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c23475c924843d99e7c2d5507d94721"/>
        <w:lock w:val="sdtLocked"/>
        <w:richText/>
      </w:sdtPr>
      <w:sdtContent>
        <w:p>
          <w:pPr>
            <w:jc w:val="both"/>
            <w:rPr>
              <w:rFonts w:ascii="Times New Roman" w:hAnsi="Times New Roman"/>
            </w:rPr>
          </w:pPr>
          <w:r>
            <w:rPr>
              <w:rFonts w:ascii="Times New Roman" w:hAnsi="Times New Roman"/>
              <w:b/>
              <w:i/>
            </w:rPr>
            <w:t>Suvestinė redakcija nuo 2025-06-06 iki 2025-08-17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2024-12-12:</w:t>
          </w:r>
        </w:p>
        <w:p>
          <w:pPr>
            <w:rPr>
              <w:rFonts w:ascii="Times New Roman" w:hAnsi="Times New Roman"/>
              <w:sz w:val="20"/>
              <w:i/>
            </w:rPr>
          </w:pPr>
          <w:r>
            <w:rPr>
              <w:rFonts w:ascii="Times New Roman" w:hAnsi="Times New Roman"/>
              <w:sz w:val="20"/>
              <w:i/>
            </w:rPr>
            <w:t xml:space="preserve">Nr. </w:t>
          </w:r>
          <w:fldSimple w:instr="HYPERLINK https://www.e-tar.lt/portal/legalAct.html?documentId=5b79b8b0b78211ef88c08519262548c4">
            <w:r w:rsidRPr="00532B9F">
              <w:rPr>
                <w:rFonts w:ascii="Times New Roman" w:eastAsia="MS Mincho" w:hAnsi="Times New Roman"/>
                <w:sz w:val="20"/>
                <w:i/>
                <w:iCs/>
                <w:color w:val="0000FF" w:themeColor="hyperlink"/>
                <w:u w:val="single"/>
              </w:rPr>
              <w:t>D1-451</w:t>
            </w:r>
          </w:fldSimple>
          <w:r>
            <w:rPr>
              <w:rFonts w:ascii="Times New Roman" w:eastAsia="MS Mincho" w:hAnsi="Times New Roman"/>
              <w:sz w:val="20"/>
              <w:i/>
              <w:iCs/>
            </w:rPr>
            <w:t>,
2024-12-11,
paskelbta TAR 2024-12-11, i. k. 2024-21912                </w:t>
          </w:r>
        </w:p>
        <w:p>
          <w:pPr>
            <w:rPr>
              <w:rFonts w:ascii="Times New Roman" w:hAnsi="Times New Roman"/>
              <w:sz w:val="22"/>
            </w:rPr>
          </w:pPr>
        </w:p>
        <w:p>
          <w:pPr>
            <w:suppressAutoHyphens/>
            <w:jc w:val="center"/>
            <w:rPr>
              <w:lang w:eastAsia="lt-LT"/>
            </w:rPr>
          </w:pPr>
          <w:r>
            <w:rPr>
              <w:b/>
              <w:bCs/>
              <w:lang w:eastAsia="lt-LT"/>
            </w:rPr>
            <w:t>LIETUVOS RESPUBLIKOS APLINKOS MINISTRAS</w:t>
          </w:r>
        </w:p>
        <w:p>
          <w:pPr>
            <w:suppressAutoHyphens/>
            <w:jc w:val="center"/>
            <w:rPr>
              <w:lang w:eastAsia="lt-LT"/>
            </w:rPr>
          </w:pPr>
        </w:p>
        <w:p>
          <w:pPr>
            <w:suppressAutoHyphens/>
            <w:jc w:val="center"/>
            <w:rPr>
              <w:lang w:eastAsia="lt-LT"/>
            </w:rPr>
          </w:pPr>
          <w:r>
            <w:rPr>
              <w:b/>
              <w:bCs/>
              <w:lang w:eastAsia="lt-LT"/>
            </w:rPr>
            <w:t>ĮSAKYMAS</w:t>
          </w:r>
        </w:p>
        <w:p>
          <w:pPr>
            <w:suppressAutoHyphens/>
            <w:jc w:val="center"/>
            <w:rPr>
              <w:lang w:eastAsia="lt-LT"/>
            </w:rPr>
          </w:pPr>
          <w:r>
            <w:rPr>
              <w:b/>
              <w:bCs/>
              <w:lang w:eastAsia="lt-LT"/>
            </w:rPr>
            <w:t>DĖL ATLIEKŲ TVARKYMO TAISYKLIŲ PATVIRTINIMO</w:t>
          </w:r>
        </w:p>
        <w:p>
          <w:pPr>
            <w:suppressAutoHyphens/>
            <w:jc w:val="both"/>
            <w:rPr>
              <w:lang w:eastAsia="lt-LT"/>
            </w:rPr>
          </w:pPr>
        </w:p>
        <w:p>
          <w:pPr>
            <w:suppressAutoHyphens/>
            <w:jc w:val="center"/>
            <w:rPr>
              <w:lang w:eastAsia="lt-LT"/>
            </w:rPr>
          </w:pPr>
          <w:r>
            <w:rPr>
              <w:lang w:eastAsia="lt-LT"/>
            </w:rPr>
            <w:t>1999 m. liepos 14 d. Nr. 217</w:t>
          </w:r>
        </w:p>
        <w:p>
          <w:pPr>
            <w:suppressAutoHyphens/>
            <w:jc w:val="center"/>
            <w:rPr>
              <w:lang w:eastAsia="lt-LT"/>
            </w:rPr>
          </w:pPr>
          <w:r>
            <w:rPr>
              <w:lang w:eastAsia="lt-LT"/>
            </w:rPr>
            <w:t>Vilnius</w:t>
          </w:r>
        </w:p>
        <w:p>
          <w:pPr>
            <w:suppressAutoHyphens/>
            <w:spacing w:line="276" w:lineRule="auto"/>
            <w:jc w:val="both"/>
            <w:rPr>
              <w:lang w:eastAsia="lt-LT"/>
            </w:rPr>
          </w:pPr>
        </w:p>
        <w:sdt>
          <w:sdtPr>
            <w:alias w:val="preambule"/>
            <w:tag w:val="part_30c2f01e211f4d16abf3292091f8998d"/>
            <w:lock w:val="sdtLocked"/>
            <w:richText/>
          </w:sdtPr>
          <w:sdtContent>
            <w:p>
              <w:pPr>
                <w:spacing w:line="276" w:lineRule="auto"/>
                <w:ind w:firstLine="709"/>
                <w:jc w:val="both"/>
                <w:rPr>
                  <w:szCs w:val="24"/>
                  <w:lang w:eastAsia="lt-LT"/>
                </w:rPr>
              </w:pPr>
              <w:r>
                <w:rPr>
                  <w:szCs w:val="24"/>
                  <w:lang w:eastAsia="lt-LT"/>
                </w:rPr>
                <w:t>Vadovaudamasis Lietuvos Respublikos atliekų tvarkymo įstatymo 4 straipsnio 1, 8 dalimis, 71, 10 straipsniais, 111 straipsnio 3 dalimi, 121 straipsnio 2 dalimi, 13, 14, 15 straipsniais ir įgyvendindamas 2008 m. lapkričio 19 d. Europos Parlamento ir Tarybos direktyvos 2008/98/EB dėl atliekų ir panaikinančios kai kurias direktyvas su paskutiniais pakeitimais, padarytais Europos Parlamento ir Tarybos direktyva (ES) 2018/851, 1, 2 ir 3 priedus:</w:t>
              </w:r>
            </w:p>
          </w:sdtContent>
        </w:sdt>
        <w:sdt>
          <w:sdtPr>
            <w:alias w:val="1 p."/>
            <w:tag w:val="part_a5fdcde58d4e4ac98c6be38780c1b190"/>
            <w:lock w:val="sdtLocked"/>
            <w:richText/>
          </w:sdtPr>
          <w:sdtContent>
            <w:p>
              <w:pPr>
                <w:spacing w:line="276" w:lineRule="auto"/>
                <w:ind w:firstLine="709"/>
                <w:jc w:val="both"/>
                <w:rPr>
                  <w:szCs w:val="24"/>
                  <w:lang w:eastAsia="lt-LT"/>
                </w:rPr>
              </w:pPr>
              <w:sdt>
                <w:sdtPr>
                  <w:alias w:val="Numeris"/>
                  <w:tag w:val="nr_a5fdcde58d4e4ac98c6be38780c1b190"/>
                  <w:lock w:val="sdtLocked"/>
                  <w:richText/>
                </w:sdtPr>
                <w:sdtContent>
                  <w:r>
                    <w:rPr>
                      <w:szCs w:val="24"/>
                      <w:lang w:eastAsia="lt-LT"/>
                    </w:rPr>
                    <w:t>1</w:t>
                  </w:r>
                </w:sdtContent>
              </w:sdt>
              <w:r>
                <w:rPr>
                  <w:szCs w:val="24"/>
                  <w:lang w:eastAsia="lt-LT"/>
                </w:rPr>
                <w:t>. T v i r t i n u Atliekų tvarkymo taisykles (pridedama).</w:t>
              </w:r>
            </w:p>
          </w:sdtContent>
        </w:sdt>
        <w:sdt>
          <w:sdtPr>
            <w:alias w:val="2 p."/>
            <w:tag w:val="part_a3a21810138a477ebb1f3eb7c1a1728d"/>
            <w:lock w:val="sdtLocked"/>
            <w:richText/>
          </w:sdtPr>
          <w:sdtContent>
            <w:p>
              <w:pPr>
                <w:suppressAutoHyphens/>
                <w:spacing w:line="276" w:lineRule="auto"/>
                <w:ind w:firstLine="709"/>
                <w:jc w:val="both"/>
                <w:rPr>
                  <w:szCs w:val="24"/>
                  <w:lang w:eastAsia="lt-LT"/>
                </w:rPr>
              </w:pPr>
              <w:sdt>
                <w:sdtPr>
                  <w:alias w:val="Numeris"/>
                  <w:tag w:val="nr_a3a21810138a477ebb1f3eb7c1a1728d"/>
                  <w:lock w:val="sdtLocked"/>
                  <w:richText/>
                </w:sdtPr>
                <w:sdtContent>
                  <w:r>
                    <w:rPr>
                      <w:szCs w:val="24"/>
                      <w:lang w:eastAsia="lt-LT"/>
                    </w:rPr>
                    <w:t>2</w:t>
                  </w:r>
                </w:sdtContent>
              </w:sdt>
              <w:r>
                <w:rPr>
                  <w:szCs w:val="24"/>
                  <w:lang w:eastAsia="lt-LT"/>
                </w:rPr>
                <w:t>. N u s t a t a u, kad:</w:t>
              </w:r>
            </w:p>
            <w:sdt>
              <w:sdtPr>
                <w:alias w:val="2.1 pp."/>
                <w:tag w:val="part_e27711d854b847f38a9094a7f4cc7a06"/>
                <w:lock w:val="sdtLocked"/>
                <w:richText/>
              </w:sdtPr>
              <w:sdtContent>
                <w:p>
                  <w:pPr>
                    <w:suppressAutoHyphens/>
                    <w:spacing w:line="276" w:lineRule="auto"/>
                    <w:ind w:firstLine="709"/>
                    <w:jc w:val="both"/>
                    <w:rPr>
                      <w:szCs w:val="24"/>
                      <w:lang w:eastAsia="lt-LT"/>
                    </w:rPr>
                  </w:pPr>
                  <w:sdt>
                    <w:sdtPr>
                      <w:alias w:val="Numeris"/>
                      <w:tag w:val="nr_e27711d854b847f38a9094a7f4cc7a06"/>
                      <w:lock w:val="sdtLocked"/>
                      <w:richText/>
                    </w:sdtPr>
                    <w:sdtContent>
                      <w:r>
                        <w:rPr>
                          <w:szCs w:val="24"/>
                          <w:lang w:eastAsia="lt-LT"/>
                        </w:rPr>
                        <w:t>2.1</w:t>
                      </w:r>
                    </w:sdtContent>
                  </w:sdt>
                  <w:r>
                    <w:rPr>
                      <w:szCs w:val="24"/>
                      <w:lang w:eastAsia="lt-LT"/>
                    </w:rPr>
                    <w:t>. atliekų apskaita pagal Atliekų tvarkymo taisyklių 1 priedo IV skyriaus 36, 37, 41–43, 47, 48, 724, 732, 832, 833, 836, 837, 1040–1043, 1045–1048, 1050–1053, 1082, 1090, 1094–1097, 1101–1104, 1107–1110 punktuose esančių atliekų kodus bus vykdoma nuo 2025 m. sausio 1 d., atsižvelgiant į būtinus patobulinti Vieningos gaminių, pakuočių ir atliekų apskaitos informacinės sistemos funkcionalumus.</w:t>
                  </w:r>
                </w:p>
              </w:sdtContent>
            </w:sdt>
            <w:sdt>
              <w:sdtPr>
                <w:alias w:val="2.2 pp."/>
                <w:tag w:val="part_ccbc48b76f234de38b24f9380c10dcb9"/>
                <w:lock w:val="sdtLocked"/>
                <w:richText/>
              </w:sdtPr>
              <w:sdtContent>
                <w:p>
                  <w:pPr>
                    <w:suppressAutoHyphens/>
                    <w:spacing w:line="276" w:lineRule="auto"/>
                    <w:ind w:firstLine="709"/>
                    <w:jc w:val="both"/>
                  </w:pPr>
                  <w:sdt>
                    <w:sdtPr>
                      <w:alias w:val="Numeris"/>
                      <w:tag w:val="nr_ccbc48b76f234de38b24f9380c10dcb9"/>
                      <w:lock w:val="sdtLocked"/>
                      <w:richText/>
                    </w:sdtPr>
                    <w:sdtContent>
                      <w:r>
                        <w:rPr>
                          <w:szCs w:val="24"/>
                          <w:lang w:eastAsia="lt-LT"/>
                        </w:rPr>
                        <w:t>2.2</w:t>
                      </w:r>
                    </w:sdtContent>
                  </w:sdt>
                  <w:r>
                    <w:rPr>
                      <w:szCs w:val="24"/>
                      <w:lang w:eastAsia="lt-LT"/>
                    </w:rPr>
                    <w:t xml:space="preserve">. atliekų apskaita pagal Atliekų tvarkymo taisyklių 1 priedo IV skyriaus 721, 729, 1079, 1087 punktuose esančių atliekų kodus, neišskiriant fotovoltinių plokščių, vykdoma iki 2024 m. gruodžio 31 d., atsižvelgiant į būtinus patobulinti Vieningos gaminių, pakuočių ir atliekų apskaitos informacinės sistemos funkcionalumus. </w:t>
                  </w:r>
                </w:p>
              </w:sdtContent>
            </w:sdt>
          </w:sdtContent>
        </w:sdt>
        <w:sdt>
          <w:sdtPr>
            <w:alias w:val="signatura"/>
            <w:tag w:val="part_e8b838ac3e1d40948f88d2adf59d94d0"/>
            <w:lock w:val="sdtLocked"/>
            <w:richText/>
          </w:sdtPr>
          <w:sdtContent>
            <w:p>
              <w:pPr>
                <w:tabs>
                  <w:tab w:val="right" w:pos="9639"/>
                </w:tabs>
              </w:pPr>
            </w:p>
            <w:p>
              <w:pPr>
                <w:tabs>
                  <w:tab w:val="right" w:pos="9639"/>
                </w:tabs>
              </w:pPr>
            </w:p>
            <w:p>
              <w:pPr>
                <w:tabs>
                  <w:tab w:val="right" w:pos="9639"/>
                </w:tabs>
              </w:pPr>
            </w:p>
            <w:p>
              <w:pPr>
                <w:tabs>
                  <w:tab w:val="right" w:pos="9498"/>
                </w:tabs>
              </w:pPr>
              <w:r>
                <w:t>Aplinkos ministras</w:t>
                <w:tab/>
                <w:t>Danius Lygis</w:t>
              </w:r>
            </w:p>
          </w:sdtContent>
        </w:sdt>
        <w:p/>
      </w:sdtContent>
    </w:sdt>
    <w:sdt>
      <w:sdtPr>
        <w:alias w:val="patvirtinta"/>
        <w:tag w:val="part_4793da86c3794cbe80f2ba7f55038caa"/>
        <w:lock w:val="sdtLocked"/>
        <w:richText/>
      </w:sdtPr>
      <w:sdtContent>
        <w:p>
          <w:pPr>
            <w:widowControl w:val="0"/>
            <w:suppressAutoHyphens/>
            <w:ind w:left="5103"/>
            <w:jc w:val="both"/>
            <w:sectPr>
              <w:headerReference w:type="even" r:id="rId14"/>
              <w:headerReference w:type="default" r:id="rId15"/>
              <w:footerReference w:type="even" r:id="rId16"/>
              <w:footerReference w:type="default" r:id="rId17"/>
              <w:headerReference w:type="first" r:id="rId18"/>
              <w:footerReference w:type="first" r:id="rId19"/>
              <w:pgSz w:w="11906" w:h="16838" w:code="9"/>
              <w:pgMar w:top="1134" w:right="567" w:bottom="1134" w:left="1701" w:header="567" w:footer="567" w:gutter="0"/>
              <w:pgNumType w:start="1"/>
              <w:cols w:space="1296"/>
              <w:noEndnote/>
              <w:titlePg/>
              <w:docGrid w:linePitch="326"/>
            </w:sectPr>
          </w:pPr>
        </w:p>
        <w:p>
          <w:pPr>
            <w:widowControl w:val="0"/>
            <w:suppressAutoHyphens/>
            <w:ind w:left="5103"/>
            <w:jc w:val="both"/>
          </w:pPr>
          <w:r>
            <w:t>PATVIRTINTA</w:t>
          </w:r>
        </w:p>
        <w:p>
          <w:pPr>
            <w:widowControl w:val="0"/>
            <w:suppressAutoHyphens/>
            <w:ind w:left="5103"/>
          </w:pPr>
          <w:r>
            <w:t xml:space="preserve">Lietuvos Respublikos aplinkos ministro </w:t>
          </w:r>
        </w:p>
        <w:p>
          <w:pPr>
            <w:widowControl w:val="0"/>
            <w:suppressAutoHyphens/>
            <w:ind w:left="5103"/>
          </w:pPr>
          <w:r>
            <w:t xml:space="preserve">1999 m. liepos 14 d. įsakymu Nr. 217 </w:t>
          </w:r>
        </w:p>
        <w:p>
          <w:pPr>
            <w:widowControl w:val="0"/>
            <w:suppressAutoHyphens/>
            <w:ind w:left="5103"/>
          </w:pPr>
          <w:r>
            <w:t xml:space="preserve">(Lietuvos Respublikos aplinkos ministro </w:t>
          </w:r>
        </w:p>
        <w:p>
          <w:pPr>
            <w:widowControl w:val="0"/>
            <w:suppressAutoHyphens/>
            <w:ind w:left="5103"/>
          </w:pPr>
          <w:r>
            <w:t>2017 m. spalio 9 d. įsakymo Nr. D1-</w:t>
          </w:r>
          <w:r>
            <w:rPr>
              <w:color w:val="000000"/>
            </w:rPr>
            <w:t xml:space="preserve">831 </w:t>
          </w:r>
          <w:r>
            <w:t>redakcija)</w:t>
          </w:r>
        </w:p>
        <w:p>
          <w:pPr>
            <w:widowControl w:val="0"/>
            <w:suppressAutoHyphens/>
            <w:jc w:val="both"/>
          </w:pPr>
        </w:p>
        <w:sdt>
          <w:sdtPr>
            <w:alias w:val="Pavadinimas"/>
            <w:tag w:val="title_4793da86c3794cbe80f2ba7f55038caa"/>
            <w:lock w:val="sdtLocked"/>
            <w:richText/>
          </w:sdtPr>
          <w:sdtContent>
            <w:p>
              <w:pPr>
                <w:widowControl w:val="0"/>
                <w:suppressAutoHyphens/>
                <w:jc w:val="center"/>
                <w:rPr>
                  <w:b/>
                  <w:bCs/>
                  <w:caps/>
                </w:rPr>
              </w:pPr>
              <w:r>
                <w:rPr>
                  <w:b/>
                  <w:bCs/>
                  <w:caps/>
                </w:rPr>
                <w:t>ATLIEKŲ TVARKYMO TAISYKLĖS</w:t>
              </w:r>
            </w:p>
          </w:sdtContent>
        </w:sdt>
        <w:p>
          <w:pPr>
            <w:widowControl w:val="0"/>
            <w:suppressAutoHyphens/>
            <w:jc w:val="center"/>
            <w:rPr>
              <w:b/>
              <w:bCs/>
              <w:caps/>
            </w:rPr>
          </w:pPr>
        </w:p>
        <w:sdt>
          <w:sdtPr>
            <w:alias w:val="skyrius"/>
            <w:tag w:val="part_f0949ec639de4c9ab8f65d0978ef72a3"/>
            <w:lock w:val="sdtLocked"/>
            <w:richText/>
          </w:sdtPr>
          <w:sdtContent>
            <w:p>
              <w:pPr>
                <w:widowControl w:val="0"/>
                <w:suppressAutoHyphens/>
                <w:jc w:val="center"/>
                <w:rPr>
                  <w:b/>
                  <w:bCs/>
                  <w:caps/>
                </w:rPr>
              </w:pPr>
              <w:sdt>
                <w:sdtPr>
                  <w:alias w:val="Numeris"/>
                  <w:tag w:val="nr_f0949ec639de4c9ab8f65d0978ef72a3"/>
                  <w:lock w:val="sdtLocked"/>
                  <w:richText/>
                </w:sdtPr>
                <w:sdtContent>
                  <w:r>
                    <w:rPr>
                      <w:b/>
                      <w:bCs/>
                      <w:caps/>
                    </w:rPr>
                    <w:t>I</w:t>
                  </w:r>
                </w:sdtContent>
              </w:sdt>
              <w:r>
                <w:rPr>
                  <w:b/>
                  <w:bCs/>
                  <w:caps/>
                </w:rPr>
                <w:t xml:space="preserve"> SKYRIUS</w:t>
              </w:r>
            </w:p>
            <w:p>
              <w:pPr>
                <w:widowControl w:val="0"/>
                <w:suppressAutoHyphens/>
                <w:jc w:val="center"/>
                <w:rPr>
                  <w:b/>
                  <w:bCs/>
                  <w:caps/>
                </w:rPr>
              </w:pPr>
              <w:sdt>
                <w:sdtPr>
                  <w:alias w:val="Pavadinimas"/>
                  <w:tag w:val="title_f0949ec639de4c9ab8f65d0978ef72a3"/>
                  <w:lock w:val="sdtLocked"/>
                  <w:richText/>
                </w:sdtPr>
                <w:sdtContent>
                  <w:r>
                    <w:rPr>
                      <w:b/>
                      <w:bCs/>
                      <w:caps/>
                    </w:rPr>
                    <w:t>BENDROSIOS NUOSTATOS</w:t>
                  </w:r>
                </w:sdtContent>
              </w:sdt>
            </w:p>
            <w:p>
              <w:pPr>
                <w:widowControl w:val="0"/>
                <w:suppressAutoHyphens/>
                <w:jc w:val="center"/>
              </w:pPr>
            </w:p>
            <w:sdt>
              <w:sdtPr>
                <w:alias w:val="1 p."/>
                <w:tag w:val="part_674b91e775a848149c6a2d75c4e01b6d"/>
                <w:lock w:val="sdtLocked"/>
                <w:richText/>
              </w:sdtPr>
              <w:sdtContent>
                <w:p>
                  <w:pPr>
                    <w:ind w:firstLine="567"/>
                    <w:jc w:val="both"/>
                  </w:pPr>
                  <w:sdt>
                    <w:sdtPr>
                      <w:alias w:val="Numeris"/>
                      <w:tag w:val="nr_674b91e775a848149c6a2d75c4e01b6d"/>
                      <w:lock w:val="sdtLocked"/>
                      <w:richText/>
                    </w:sdtPr>
                    <w:sdtContent>
                      <w:r>
                        <w:rPr>
                          <w:color w:val="000000"/>
                          <w:szCs w:val="24"/>
                          <w:lang w:eastAsia="lt-LT"/>
                        </w:rPr>
                        <w:t>1</w:t>
                      </w:r>
                    </w:sdtContent>
                  </w:sdt>
                  <w:r>
                    <w:rPr>
                      <w:color w:val="000000"/>
                      <w:szCs w:val="24"/>
                      <w:lang w:eastAsia="lt-LT"/>
                    </w:rPr>
                    <w:t xml:space="preserve">. Atliekų tvarkymo taisyklės (toliau – Taisyklės) nustato </w:t>
                  </w:r>
                  <w:r>
                    <w:rPr>
                      <w:color w:val="000000"/>
                      <w:szCs w:val="24"/>
                    </w:rPr>
                    <w:t>atliekų rūšiavimo, laikinojo laikymo, surinkimo, vežimo, apdorojimo reikalavimus</w:t>
                  </w:r>
                  <w:r>
                    <w:rPr>
                      <w:color w:val="000000"/>
                      <w:szCs w:val="24"/>
                      <w:lang w:eastAsia="lt-LT"/>
                    </w:rPr>
                    <w:t>, taip pat reikalavimus produktų platintojams, priimantiems vartotojų atiduodamas produktų ir (ar) pakuočių atliekas, papildomus biologinių ir pavojingųjų atliekų (įskaitant alyvos atliekas) tvarkymo reikalavimus, prekybos atliekomis ir tarpininkavimo organizuojant atliekų naudojimą ar šalinimą ypatumus, reikalavimus atliekų naudojimo ar šalinimo techniniam reglamentui, atliekų apskaitos ir tvarkymo dokumentų saugojimo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2 p."/>
                <w:tag w:val="part_28bb3bf43ad84980920c72e00b06740d"/>
                <w:lock w:val="sdtLocked"/>
                <w:richText/>
              </w:sdtPr>
              <w:sdtContent>
                <w:p>
                  <w:pPr>
                    <w:widowControl w:val="0"/>
                    <w:suppressAutoHyphens/>
                    <w:ind w:firstLine="567"/>
                    <w:jc w:val="both"/>
                  </w:pPr>
                  <w:sdt>
                    <w:sdtPr>
                      <w:alias w:val="Numeris"/>
                      <w:tag w:val="nr_28bb3bf43ad84980920c72e00b06740d"/>
                      <w:lock w:val="sdtLocked"/>
                      <w:richText/>
                    </w:sdtPr>
                    <w:sdtContent>
                      <w:r>
                        <w:t>2</w:t>
                      </w:r>
                    </w:sdtContent>
                  </w:sdt>
                  <w:r>
                    <w:t xml:space="preserve">. Taisyklės netaikomos Lietuvos Respublikos atliekų tvarkymo įstatyme  numatytais atvejais.</w:t>
                  </w:r>
                </w:p>
              </w:sdtContent>
            </w:sdt>
            <w:sdt>
              <w:sdtPr>
                <w:alias w:val="3 p."/>
                <w:tag w:val="part_a0859ca78aa7406082b5480b2ca59b56"/>
                <w:lock w:val="sdtLocked"/>
                <w:richText/>
              </w:sdtPr>
              <w:sdtContent>
                <w:p>
                  <w:pPr>
                    <w:widowControl w:val="0"/>
                    <w:suppressAutoHyphens/>
                    <w:ind w:firstLine="567"/>
                    <w:jc w:val="both"/>
                  </w:pPr>
                  <w:sdt>
                    <w:sdtPr>
                      <w:alias w:val="Numeris"/>
                      <w:tag w:val="nr_a0859ca78aa7406082b5480b2ca59b56"/>
                      <w:lock w:val="sdtLocked"/>
                      <w:richText/>
                    </w:sdtPr>
                    <w:sdtContent>
                      <w:r>
                        <w:t>3</w:t>
                      </w:r>
                    </w:sdtContent>
                  </w:sdt>
                  <w:r>
                    <w:t>. Taisyklės skirtos Europos Sąjungos teisės aktų, nurodytų 5 priede, įgyvendinimui užtikrinti.</w:t>
                  </w:r>
                </w:p>
              </w:sdtContent>
            </w:sdt>
            <w:sdt>
              <w:sdtPr>
                <w:alias w:val="4 p."/>
                <w:tag w:val="part_f5d494208bb347c7a73c7b3a1c1ecdb1"/>
                <w:lock w:val="sdtLocked"/>
                <w:richText/>
              </w:sdtPr>
              <w:sdtContent>
                <w:p>
                  <w:pPr>
                    <w:widowControl w:val="0"/>
                    <w:suppressAutoHyphens/>
                    <w:ind w:firstLine="567"/>
                    <w:jc w:val="both"/>
                  </w:pPr>
                  <w:sdt>
                    <w:sdtPr>
                      <w:alias w:val="Numeris"/>
                      <w:tag w:val="nr_f5d494208bb347c7a73c7b3a1c1ecdb1"/>
                      <w:lock w:val="sdtLocked"/>
                      <w:richText/>
                    </w:sdtPr>
                    <w:sdtContent>
                      <w:r>
                        <w:t>4</w:t>
                      </w:r>
                    </w:sdtContent>
                  </w:sdt>
                  <w:r>
                    <w:t>. Taisyklės taikomos atliekų turėtojams, atliekų tvarkytojams ir produktų platintojams.</w:t>
                  </w:r>
                </w:p>
              </w:sdtContent>
            </w:sdt>
            <w:sdt>
              <w:sdtPr>
                <w:alias w:val="5 p."/>
                <w:tag w:val="part_eabcea76cfc64c428e6aeb2bb8525c0c"/>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abcea76cfc64c428e6aeb2bb8525c0c"/>
                      <w:lock w:val="sdtLocked"/>
                      <w:richText/>
                    </w:sdtPr>
                    <w:sdtContent>
                      <w:r>
                        <w:rPr>
                          <w:rFonts w:eastAsia="Lucida Sans Unicode" w:cs="Tahoma"/>
                          <w:szCs w:val="24"/>
                        </w:rPr>
                        <w:t>5</w:t>
                      </w:r>
                    </w:sdtContent>
                  </w:sdt>
                  <w:r>
                    <w:rPr>
                      <w:rFonts w:eastAsia="Lucida Sans Unicode" w:cs="Tahoma"/>
                      <w:szCs w:val="24"/>
                    </w:rPr>
                    <w:t>. Pagrindinės šiose taisyklėse vartojamos sąvokos:</w:t>
                  </w:r>
                </w:p>
                <w:sdt>
                  <w:sdtPr>
                    <w:alias w:val="5.1 pp."/>
                    <w:tag w:val="part_766fd35890dd401f8173b2dfeb23fb9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766fd35890dd401f8173b2dfeb23fb92"/>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a3068e54d4f842bc8bf8a1a6584bd0b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a3068e54d4f842bc8bf8a1a6584bd0ba"/>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70217d08e2c463999fd8553bb51d25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c70217d08e2c463999fd8553bb51d25a"/>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p."/>
                    <w:tag w:val="part_3fbd463291144e268b959d29f21915e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fbd463291144e268b959d29f21915ef"/>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p."/>
                    <w:tag w:val="part_9384bdea398544dc886e98d382a4ed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9384bdea398544dc886e98d382a4ed1b"/>
                          <w:lock w:val="sdtLocked"/>
                          <w:richText/>
                        </w:sdtPr>
                        <w:sdtContent>
                          <w:r>
                            <w:rPr>
                              <w:color w:val="000000"/>
                              <w:szCs w:val="24"/>
                            </w:rPr>
                            <w:t>5.5</w:t>
                          </w:r>
                        </w:sdtContent>
                      </w:sdt>
                      <w:r>
                        <w:rPr>
                          <w:color w:val="000000"/>
                          <w:szCs w:val="24"/>
                        </w:rPr>
                        <w:t xml:space="preserve">. </w:t>
                      </w:r>
                      <w:r>
                        <w:rPr>
                          <w:b/>
                          <w:color w:val="000000"/>
                          <w:szCs w:val="24"/>
                        </w:rPr>
                        <w:t>įmonė</w:t>
                      </w:r>
                      <w:r>
                        <w:rPr>
                          <w:color w:val="000000"/>
                          <w:szCs w:val="24"/>
                        </w:rPr>
                        <w:t xml:space="preserve"> </w:t>
                      </w:r>
                      <w:r>
                        <w:rPr>
                          <w:rFonts w:eastAsia="Lucida Sans Unicode" w:cs="Tahoma"/>
                          <w:b/>
                          <w:szCs w:val="24"/>
                        </w:rPr>
                        <w:t>–</w:t>
                      </w:r>
                      <w:r>
                        <w:rPr>
                          <w:color w:val="000000"/>
                          <w:szCs w:val="24"/>
                        </w:rPr>
                        <w:t xml:space="preserve"> Taisyklėse apibrėžiama kaip fizinis asmuo, vykdantis individualią veiklą, juridinis asmuo, kita organizacija ar jų padaliniai;</w:t>
                      </w:r>
                    </w:p>
                  </w:sdtContent>
                </w:sdt>
                <w:sdt>
                  <w:sdtPr>
                    <w:alias w:val="5.6 pp."/>
                    <w:tag w:val="part_49ec9594788d4fafa4fd5d5ba8f2057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49ec9594788d4fafa4fd5d5ba8f20574"/>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p."/>
                    <w:tag w:val="part_a23b7c69560b4cd7be008a7c3e4cec90"/>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a23b7c69560b4cd7be008a7c3e4cec90"/>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p."/>
                    <w:tag w:val="part_38e02f7aecbd4626a6d3e78dfb5f243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8e02f7aecbd4626a6d3e78dfb5f243b"/>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p."/>
                    <w:tag w:val="part_bf6a34bfb066475c8c08843b7118db2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6a34bfb066475c8c08843b7118db22"/>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p."/>
                    <w:tag w:val="part_b32fd95f03d64e9b9d76ca9c24c2ffbf"/>
                    <w:lock w:val="sdtLocked"/>
                    <w:richText/>
                  </w:sdtPr>
                  <w:sdtContent>
                    <w:p>
                      <w:pPr>
                        <w:suppressAutoHyphens/>
                        <w:ind w:firstLine="567"/>
                        <w:jc w:val="both"/>
                        <w:rPr>
                          <w:rFonts w:eastAsia="Lucida Sans Unicode" w:cs="Tahoma"/>
                          <w:szCs w:val="24"/>
                        </w:rPr>
                      </w:pPr>
                      <w:sdt>
                        <w:sdtPr>
                          <w:alias w:val="Numeris"/>
                          <w:tag w:val="nr_b32fd95f03d64e9b9d76ca9c24c2ffbf"/>
                          <w:lock w:val="sdtLocked"/>
                          <w:richText/>
                        </w:sdtPr>
                        <w:sdtContent>
                          <w:r>
                            <w:rPr>
                              <w:color w:val="000000"/>
                              <w:kern w:val="2"/>
                              <w:szCs w:val="24"/>
                            </w:rPr>
                            <w:t>5.10</w:t>
                          </w:r>
                        </w:sdtContent>
                      </w:sdt>
                      <w:r>
                        <w:rPr>
                          <w:color w:val="000000"/>
                          <w:kern w:val="2"/>
                          <w:szCs w:val="24"/>
                        </w:rPr>
                        <w:t xml:space="preserve">. </w:t>
                      </w:r>
                      <w:r>
                        <w:rPr>
                          <w:b/>
                          <w:bCs/>
                          <w:color w:val="000000"/>
                          <w:kern w:val="2"/>
                          <w:szCs w:val="24"/>
                        </w:rPr>
                        <w:t>produktų platintojas</w:t>
                      </w:r>
                      <w:r>
                        <w:rPr>
                          <w:color w:val="000000"/>
                          <w:kern w:val="2"/>
                          <w:szCs w:val="24"/>
                        </w:rPr>
                        <w:t xml:space="preserve"> – įmonė, </w:t>
                      </w:r>
                      <w:r>
                        <w:rPr>
                          <w:kern w:val="2"/>
                          <w:szCs w:val="24"/>
                        </w:rPr>
                        <w:t xml:space="preserve">kuri Lietuvos rinkai tiekia produktus ir teisės aktais yra </w:t>
                      </w:r>
                      <w:r>
                        <w:rPr>
                          <w:color w:val="000000"/>
                          <w:kern w:val="2"/>
                          <w:szCs w:val="24"/>
                        </w:rPr>
                        <w:t xml:space="preserve">įpareigota priimti vartotojų atiduodamas produktų (pavyzdžiui, </w:t>
                      </w:r>
                      <w:r>
                        <w:rPr>
                          <w:kern w:val="2"/>
                          <w:szCs w:val="24"/>
                          <w:shd w:val="clear" w:color="auto" w:fill="FFFFFF"/>
                        </w:rPr>
                        <w:t xml:space="preserve">vaistinių preparatų, veterinarinių vaistų, padangų, </w:t>
                      </w:r>
                      <w:r>
                        <w:rPr>
                          <w:color w:val="000000"/>
                          <w:kern w:val="2"/>
                          <w:szCs w:val="24"/>
                        </w:rPr>
                        <w:t xml:space="preserve">elektros ir elektroninės įrangos, baterijų ar akumuliatorių), pakuočių atliekas ir (arba) Lietuvos rinkai tiekia tekstilę ir </w:t>
                      </w:r>
                      <w:r>
                        <w:rPr>
                          <w:kern w:val="2"/>
                          <w:szCs w:val="24"/>
                        </w:rPr>
                        <w:t xml:space="preserve">tekstilės prekybos vietose </w:t>
                      </w:r>
                      <w:r>
                        <w:rPr>
                          <w:color w:val="000000"/>
                          <w:kern w:val="2"/>
                          <w:szCs w:val="24"/>
                        </w:rPr>
                        <w:t>priima vartotojų atiduodamas tekstilės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5.11 pp."/>
                    <w:tag w:val="part_2317d9f96dea4f4e9d1ff9582cb92cd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317d9f96dea4f4e9d1ff9582cb92cd4"/>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p."/>
                    <w:tag w:val="part_b247f742f5334b49a012615e428c0f70"/>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247f742f5334b49a012615e428c0f70"/>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p."/>
                    <w:tag w:val="part_82498ed412d747869ae90b18e45a233d"/>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82498ed412d747869ae90b18e45a233d"/>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p."/>
                    <w:tag w:val="part_fb1aef33e5264e788347463b200c317c"/>
                    <w:lock w:val="sdtLocked"/>
                    <w:richText/>
                  </w:sdtPr>
                  <w:sdtContent>
                    <w:p>
                      <w:pPr>
                        <w:widowControl w:val="0"/>
                        <w:tabs>
                          <w:tab w:val="left" w:pos="851"/>
                          <w:tab w:val="left" w:pos="993"/>
                        </w:tabs>
                        <w:suppressAutoHyphens/>
                        <w:ind w:firstLine="567"/>
                        <w:jc w:val="both"/>
                      </w:pPr>
                      <w:sdt>
                        <w:sdtPr>
                          <w:alias w:val="Numeris"/>
                          <w:tag w:val="nr_fb1aef33e5264e788347463b200c317c"/>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Pakuočių ir pakuočių atliekų tvarkymo įstatyme vartojamas sąvokas.</w:t>
                      </w:r>
                    </w:p>
                  </w:sdtContent>
                </w:sdt>
              </w:sdtContent>
            </w:sdt>
            <w:sdt>
              <w:sdtPr>
                <w:alias w:val="6 p."/>
                <w:tag w:val="part_9501d251795849909f12ab87a01b3737"/>
                <w:lock w:val="sdtLocked"/>
                <w:richText/>
              </w:sdtPr>
              <w:sdtContent>
                <w:p>
                  <w:pPr>
                    <w:widowControl w:val="0"/>
                    <w:suppressAutoHyphens/>
                    <w:ind w:firstLine="567"/>
                    <w:jc w:val="both"/>
                  </w:pPr>
                  <w:sdt>
                    <w:sdtPr>
                      <w:alias w:val="Numeris"/>
                      <w:tag w:val="nr_9501d251795849909f12ab87a01b3737"/>
                      <w:lock w:val="sdtLocked"/>
                      <w:richText/>
                    </w:sdtPr>
                    <w:sdtContent>
                      <w:r>
                        <w:t>6</w:t>
                      </w:r>
                    </w:sdtContent>
                  </w:sdt>
                  <w:r>
                    <w:t>. Atliekos turi būti rūšiuojamos, laikinai laikomos, laikomos, surenkamos, vežamos ir apdorojamos taip, kad nekeltų neigiamo poveikio visuomenės sveikatai ir aplinkai.</w:t>
                  </w:r>
                </w:p>
              </w:sdtContent>
            </w:sdt>
            <w:sdt>
              <w:sdtPr>
                <w:alias w:val="7 p."/>
                <w:tag w:val="part_6227749c45a143a7a18eeccd93c3c7ba"/>
                <w:lock w:val="sdtLocked"/>
                <w:richText/>
              </w:sdtPr>
              <w:sdtContent>
                <w:p>
                  <w:pPr>
                    <w:tabs>
                      <w:tab w:val="left" w:pos="14317"/>
                    </w:tabs>
                    <w:suppressAutoHyphens/>
                    <w:ind w:firstLine="567"/>
                    <w:jc w:val="both"/>
                    <w:textAlignment w:val="center"/>
                  </w:pPr>
                  <w:sdt>
                    <w:sdtPr>
                      <w:alias w:val="Numeris"/>
                      <w:tag w:val="nr_6227749c45a143a7a18eeccd93c3c7ba"/>
                      <w:lock w:val="sdtLocked"/>
                      <w:richText/>
                    </w:sdtPr>
                    <w:sdtContent>
                      <w:r>
                        <w:rPr>
                          <w:color w:val="000000"/>
                          <w:szCs w:val="24"/>
                          <w:lang w:eastAsia="lt-LT"/>
                        </w:rPr>
                        <w:t>7</w:t>
                      </w:r>
                    </w:sdtContent>
                  </w:sdt>
                  <w:r>
                    <w:rPr>
                      <w:color w:val="000000"/>
                      <w:szCs w:val="24"/>
                      <w:lang w:eastAsia="lt-LT"/>
                    </w:rPr>
                    <w:t>. Atliekų turėtojas Atliekų tvarkymo įstatymo ir kitų teisės aktų nustatyta tvarka turi atliekas perduoti atliekų tvarkymo įmonei, turinčiai teisę tvarkyti atliekas, pagal rašytinės formos sutartis dėl šių atliekų naudojimo ir (ar) šalinimo, arba gali tvarkyti pats, jeigu teisės aktų nustatyta tvarka turi teisę šią veiklą vykdyti. Šis punktas netaikomas komunalinių atliekų turėtojams, atliekas tvarkantiems savivaldybės organizuojamoje komunalinių atliekų tvarkymo sistemoje.</w:t>
                  </w:r>
                  <w:r>
                    <w:t xml:space="preserve"> </w:t>
                  </w:r>
                </w:p>
              </w:sdtContent>
            </w:sdt>
            <w:sdt>
              <w:sdtPr>
                <w:alias w:val="8 p."/>
                <w:tag w:val="part_10af3929a8574b0aa03508c611474ae3"/>
                <w:lock w:val="sdtLocked"/>
                <w:richText/>
              </w:sdtPr>
              <w:sdtContent>
                <w:p>
                  <w:pPr>
                    <w:suppressAutoHyphens/>
                    <w:snapToGrid w:val="0"/>
                    <w:ind w:firstLine="567"/>
                    <w:jc w:val="both"/>
                  </w:pPr>
                  <w:sdt>
                    <w:sdtPr>
                      <w:alias w:val="Numeris"/>
                      <w:tag w:val="nr_10af3929a8574b0aa03508c611474ae3"/>
                      <w:lock w:val="sdtLocked"/>
                      <w:richText/>
                    </w:sdtPr>
                    <w:sdtContent>
                      <w:r>
                        <w:rPr>
                          <w:szCs w:val="24"/>
                          <w:lang w:eastAsia="ar-SA"/>
                        </w:rPr>
                        <w:t>8</w:t>
                      </w:r>
                    </w:sdtContent>
                  </w:sdt>
                  <w:r>
                    <w:rPr>
                      <w:szCs w:val="24"/>
                      <w:lang w:eastAsia="ar-SA"/>
                    </w:rPr>
                    <w:t>. Kūno dalys ir organai, išskyrus kraujo paketus ir konservuotą kraują (atliekų sąrašo kodas 18 01 02), gali būti tvarkomi tik Taisyklių 2 priede nurodytomis atliekų naudojimo veiklomis ir (ar) šalinti deginant. Atliekų turėtojas Atliekų tvarkymo įstatymo ir kitų teisės aktų nustatyta tvarka šias atliekas pagal rašytinės formos sutartis dėl šių atliekų naudojimo ir (ar) šalinimo deginant turi perduoti atliekų tvarkymo įmonei, tik turinčiai teisę tvarkyti šias atliekas Taisyklių 2 priede nurodytomis atliekų naudojimo veiklomis ir (ar) šalinti deginant.</w:t>
                  </w:r>
                  <w:r>
                    <w:t xml:space="preserve"> </w:t>
                  </w:r>
                </w:p>
              </w:sdtContent>
            </w:sdt>
            <w:sdt>
              <w:sdtPr>
                <w:alias w:val="9 p."/>
                <w:tag w:val="part_282922d66b374540a4ee3d8b731490f9"/>
                <w:lock w:val="sdtLocked"/>
                <w:richText/>
              </w:sdtPr>
              <w:sdtContent>
                <w:p>
                  <w:pPr>
                    <w:widowControl w:val="0"/>
                    <w:suppressAutoHyphens/>
                    <w:ind w:firstLine="567"/>
                    <w:jc w:val="both"/>
                  </w:pPr>
                  <w:sdt>
                    <w:sdtPr>
                      <w:alias w:val="Numeris"/>
                      <w:tag w:val="nr_282922d66b374540a4ee3d8b731490f9"/>
                      <w:lock w:val="sdtLocked"/>
                      <w:richText/>
                    </w:sdtPr>
                    <w:sdtContent>
                      <w:r>
                        <w:t>9</w:t>
                      </w:r>
                    </w:sdtContent>
                  </w:sdt>
                  <w:r>
                    <w:t>. Atliekų turėtojas, pats arba per vežėją perdavęs atliekas atitinkamas atliekas apdorojančiai įmonei prekiautojui atliekomis, tarpininkui, privalo turėti atliekų perdavimą patvirtinantį dokumentą (pvz., sąskaitą faktūrą; atliekų perdavimo–priėmimo aktą; atliekų vežimo lydraštį (toliau – Lydraštis), kuriame turi būti nurodyti perduotų atliekų pavadinimas, atliekų kodas pagal atliekų sąrašą (Taisyklių 1 priedas) ir svoris, atliekų perdavimo data. Šis reikalavimas netaikomas, jeigu atliekų turėtojas, vadovaudamasis Atliekų susidarymo ir tvarkymo apskaitos ir ataskaitų teikimo taisyklėmis, patvirtintomis Lietuvos Respublikos aplinkos ministro 2011 m. gegužės 3 d. įsakymu Nr. D1-367 „Dėl Atliekų susidarymo ir tvarkymo apskaitos ir ataskaitų teikimo taisyklių patvirtinimo“ (toliau – Apskaitos taisyklės), vykdo atliekų susidarymo ir (ar) tvarkymo apskaitą naudodamasis Vieninga gaminių, pakuočių ir atliekų apskaitos informacine sistema (toliau – GPAIS).</w:t>
                  </w:r>
                </w:p>
              </w:sdtContent>
            </w:sdt>
            <w:sdt>
              <w:sdtPr>
                <w:alias w:val="10 p."/>
                <w:tag w:val="part_ac5bf2ee3e014fb7a2f6d0a4fc612a59"/>
                <w:lock w:val="sdtLocked"/>
                <w:richText/>
              </w:sdtPr>
              <w:sdtContent>
                <w:p>
                  <w:pPr>
                    <w:widowControl w:val="0"/>
                    <w:suppressAutoHyphens/>
                    <w:ind w:firstLine="567"/>
                    <w:jc w:val="both"/>
                  </w:pPr>
                  <w:sdt>
                    <w:sdtPr>
                      <w:alias w:val="Numeris"/>
                      <w:tag w:val="nr_ac5bf2ee3e014fb7a2f6d0a4fc612a59"/>
                      <w:lock w:val="sdtLocked"/>
                      <w:richText/>
                    </w:sdtPr>
                    <w:sdtContent>
                      <w:r>
                        <w:t>10</w:t>
                      </w:r>
                    </w:sdtContent>
                  </w:sdt>
                  <w:r>
                    <w:t xml:space="preserve">. Atliekas apdorojanti įmonė, priėmusi atliekas iš atliekų turėtojo, Taisyklių 9 punkte nurodytą dokumentą atliekų turėtojui privalo išduoti ne vėliau kaip per  3 darbo dienas. Šis reikalavimas netaikomas, jeigu atliekų turėtojas, vadovaudamasis Apskaitos taisyklėmis, vykdo atliekų susidarymo ir (ar) tvarkymo apskaitą naudodamasis GPAIS.</w:t>
                  </w:r>
                </w:p>
              </w:sdtContent>
            </w:sdt>
            <w:sdt>
              <w:sdtPr>
                <w:alias w:val="11 p."/>
                <w:tag w:val="part_68c844cefb964359be46e6f612ebf843"/>
                <w:lock w:val="sdtLocked"/>
                <w:richText/>
              </w:sdtPr>
              <w:sdtContent>
                <w:p>
                  <w:pPr>
                    <w:widowControl w:val="0"/>
                    <w:suppressAutoHyphens/>
                    <w:ind w:firstLine="567"/>
                    <w:jc w:val="both"/>
                  </w:pPr>
                  <w:sdt>
                    <w:sdtPr>
                      <w:alias w:val="Numeris"/>
                      <w:tag w:val="nr_68c844cefb964359be46e6f612ebf843"/>
                      <w:lock w:val="sdtLocked"/>
                      <w:richText/>
                    </w:sdtPr>
                    <w:sdtContent>
                      <w:r>
                        <w:t>11</w:t>
                      </w:r>
                    </w:sdtContent>
                  </w:sdt>
                  <w:r>
                    <w:t>. Atliekas apdorojanti įmonė turi turėti Taisyklių 9 punkte nurodyto dokumento antrą egzempliorių arba jo kopiją. Šis reikalavimas netaikomas, jeigu atliekų turėtojas, iš kurio atliekas apdorojanti įmonė gavo atliekas, vadovaudamasis Apskaitos taisyklėmis, vykdo atliekų susidarymo ir (ar) tvarkymo apskaitą naudojantis GPAIS.</w:t>
                  </w:r>
                </w:p>
              </w:sdtContent>
            </w:sdt>
            <w:sdt>
              <w:sdtPr>
                <w:alias w:val="12 p."/>
                <w:tag w:val="part_c75525719c1f43eeb9cd29c88498c601"/>
                <w:lock w:val="sdtLocked"/>
                <w:richText/>
              </w:sdtPr>
              <w:sdtContent>
                <w:p>
                  <w:pPr>
                    <w:ind w:firstLine="567"/>
                    <w:jc w:val="both"/>
                  </w:pPr>
                  <w:sdt>
                    <w:sdtPr>
                      <w:alias w:val="Numeris"/>
                      <w:tag w:val="nr_c75525719c1f43eeb9cd29c88498c601"/>
                      <w:lock w:val="sdtLocked"/>
                      <w:richText/>
                    </w:sdtPr>
                    <w:sdtContent>
                      <w:r>
                        <w:rPr>
                          <w:kern w:val="2"/>
                          <w:szCs w:val="24"/>
                        </w:rPr>
                        <w:t>12</w:t>
                      </w:r>
                    </w:sdtContent>
                  </w:sdt>
                  <w:r>
                    <w:rPr>
                      <w:kern w:val="2"/>
                      <w:szCs w:val="24"/>
                    </w:rPr>
                    <w:t>. Komunalinių atliekų perdavimą patvirtinantis dokumentas gali būti galiojanti sutartis su savivaldybe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9–11 punktų reikalavimai. Didelių gabaritų atliekų surinkimo aikštelėse, kompostavimo aikštelėse ir kituose įrengini</w:t>
                  </w:r>
                  <w:r>
                    <w:rPr>
                      <w:color w:val="000000"/>
                      <w:kern w:val="2"/>
                      <w:szCs w:val="24"/>
                    </w:rPr>
                    <w:t>uose</w:t>
                  </w:r>
                  <w:r>
                    <w:rPr>
                      <w:kern w:val="2"/>
                      <w:szCs w:val="24"/>
                    </w:rPr>
                    <w:t xml:space="preserve">, kuriuos savivaldybių pavedimu tvarko regioninis atliekų tvarkymo centras ar komunalinių atliekų sistemos administratorius arba kitas juridinis asmuo, priėmus iš </w:t>
                  </w:r>
                  <w:r>
                    <w:rPr>
                      <w:color w:val="000000"/>
                      <w:kern w:val="2"/>
                      <w:szCs w:val="24"/>
                    </w:rPr>
                    <w:t>atliekų turėtojo</w:t>
                  </w:r>
                  <w:r>
                    <w:rPr>
                      <w:kern w:val="2"/>
                      <w:szCs w:val="24"/>
                    </w:rPr>
                    <w:t xml:space="preserve"> komunalines atliekas, jo prašymu turi būti išduotas atliekų perdavimo–priėmimo aktas. Atliekų perdavimo–priėmimo aktas išduodamas atliekas priėmusio regioninio atliekų tvarkymo centro ar komunalinių atliekų sistemos administratoriaus arba kito juridinio asmens, kuris savivaldybių pavedimu valdo įrenginius,</w:t>
                  </w:r>
                  <w:r>
                    <w:rPr>
                      <w:color w:val="000000"/>
                      <w:kern w:val="2"/>
                      <w:szCs w:val="24"/>
                    </w:rPr>
                    <w:t xml:space="preserve"> nustatyta</w:t>
                  </w:r>
                  <w:r>
                    <w:rPr>
                      <w:kern w:val="2"/>
                      <w:szCs w:val="24"/>
                    </w:rPr>
                    <w:t xml:space="preserve"> tvarka (toliau </w:t>
                  </w:r>
                  <w:r>
                    <w:rPr>
                      <w:color w:val="000000"/>
                      <w:kern w:val="2"/>
                      <w:sz w:val="22"/>
                      <w:szCs w:val="22"/>
                    </w:rPr>
                    <w:t>–</w:t>
                  </w:r>
                  <w:r>
                    <w:rPr>
                      <w:kern w:val="2"/>
                      <w:szCs w:val="24"/>
                    </w:rPr>
                    <w:t xml:space="preserve"> dokumentų išdavimo tvarka). Atliekų perdavimo–priėmimo akte turi būti nurodytas </w:t>
                  </w:r>
                  <w:r>
                    <w:rPr>
                      <w:color w:val="000000"/>
                      <w:kern w:val="2"/>
                      <w:szCs w:val="24"/>
                    </w:rPr>
                    <w:t>vardas, pavardė (jeigu tai fizinis asmuo) arba pavadinimas (jeigu tai juridinis asmuo), atliekų tvarkytojo pavadinimas, buveinė ir įmonės kodas,</w:t>
                  </w:r>
                  <w:r>
                    <w:rPr>
                      <w:kern w:val="2"/>
                      <w:szCs w:val="24"/>
                    </w:rPr>
                    <w:t xml:space="preserve"> perduotų atliekų pavadinimas, atliekų kodas pagal atliekų sąrašą (Taisyklių 1 priedas), svoris ir atliekų perdavimo data. Atliekų perdavimo–priėmimo aktas </w:t>
                  </w:r>
                  <w:r>
                    <w:rPr>
                      <w:color w:val="000000"/>
                      <w:kern w:val="2"/>
                      <w:szCs w:val="24"/>
                    </w:rPr>
                    <w:t>gali būti rašytinis (išrašomos spausdintame blanke) ar (ir) elektroninis.</w:t>
                  </w:r>
                  <w:r>
                    <w:rPr>
                      <w:b/>
                      <w:bCs/>
                      <w:color w:val="000000"/>
                      <w:kern w:val="2"/>
                      <w:szCs w:val="24"/>
                    </w:rPr>
                    <w:t xml:space="preserve"> </w:t>
                  </w:r>
                  <w:r>
                    <w:rPr>
                      <w:kern w:val="2"/>
                      <w:szCs w:val="24"/>
                    </w:rPr>
                    <w:t xml:space="preserve">Elektroniniu </w:t>
                  </w:r>
                  <w:r>
                    <w:rPr>
                      <w:color w:val="000000"/>
                      <w:kern w:val="2"/>
                      <w:szCs w:val="24"/>
                    </w:rPr>
                    <w:t>a</w:t>
                  </w:r>
                  <w:r>
                    <w:rPr>
                      <w:kern w:val="2"/>
                      <w:szCs w:val="24"/>
                    </w:rPr>
                    <w:t xml:space="preserve">tliekų perdavimo–priėmimo aktu laikomas atliekų perdavimo–priėmimo aktas, kuris yra išrašytas ir gautas elektroniniu formatu. Elektroninis atliekų perdavimo–priėmimo aktas </w:t>
                  </w:r>
                  <w:r>
                    <w:rPr>
                      <w:color w:val="000000"/>
                      <w:kern w:val="2"/>
                      <w:szCs w:val="24"/>
                    </w:rPr>
                    <w:t>gali būti naudojamas tik tuo atveju, kai yra išankstinis atliekų turėtojo sutikimas.</w:t>
                  </w:r>
                  <w:r>
                    <w:rPr>
                      <w:kern w:val="2"/>
                      <w:szCs w:val="24"/>
                    </w:rPr>
                    <w:t xml:space="preserve"> Jei </w:t>
                  </w:r>
                  <w:r>
                    <w:rPr>
                      <w:color w:val="000000"/>
                      <w:kern w:val="2"/>
                      <w:szCs w:val="24"/>
                    </w:rPr>
                    <w:t xml:space="preserve">viršijamas savivaldybės nustatytas maksimalus nemokamai priimamų atliekų kiekis ir (ar) atliekų turėtojas sumoka už atliekų tvarkymo paslaugas, vietoj </w:t>
                  </w:r>
                  <w:r>
                    <w:rPr>
                      <w:kern w:val="2"/>
                      <w:szCs w:val="24"/>
                    </w:rPr>
                    <w:t xml:space="preserve">atliekų perdavimo–priėmimo akto </w:t>
                  </w:r>
                  <w:r>
                    <w:rPr>
                      <w:color w:val="000000"/>
                      <w:kern w:val="2"/>
                      <w:szCs w:val="24"/>
                    </w:rPr>
                    <w:t>gali būti išduota PVM sąskaita faktūra, kurioje nurodyti visi šiame punkte atliekų perdavimo–priėmimo aktui taikomi rekvizitai. PVM sąskaita faktūra išduodama nustatyta dokumentų išdavimo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2-1 p."/>
                <w:tag w:val="part_be1fffbb7d844ff2bf15e701a76946dd"/>
                <w:lock w:val="sdtLocked"/>
                <w:richText/>
              </w:sdtPr>
              <w:sdtContent>
                <w:p>
                  <w:pPr>
                    <w:suppressAutoHyphens/>
                    <w:ind w:firstLine="567"/>
                    <w:jc w:val="both"/>
                  </w:pPr>
                  <w:sdt>
                    <w:sdtPr>
                      <w:alias w:val="Numeris"/>
                      <w:tag w:val="nr_be1fffbb7d844ff2bf15e701a76946dd"/>
                      <w:lock w:val="sdtLocked"/>
                      <w:richText/>
                    </w:sdtPr>
                    <w:sdtContent>
                      <w:r>
                        <w:rPr>
                          <w:lang w:eastAsia="lt-LT"/>
                        </w:rPr>
                        <w:t>12</w:t>
                      </w:r>
                      <w:r>
                        <w:rPr>
                          <w:vertAlign w:val="superscript"/>
                          <w:lang w:eastAsia="lt-LT"/>
                        </w:rPr>
                        <w:t>1</w:t>
                      </w:r>
                    </w:sdtContent>
                  </w:sdt>
                  <w:r>
                    <w:rPr>
                      <w:lang w:eastAsia="lt-LT"/>
                    </w:rPr>
                    <w:t xml:space="preserve">. </w:t>
                  </w:r>
                  <w:r>
                    <w:rPr>
                      <w:szCs w:val="24"/>
                      <w:lang w:eastAsia="lt-LT"/>
                    </w:rPr>
                    <w:t>Aplinkos apsaugos departamentas prie Aplinkos ministerijos (toliau – AAD)</w:t>
                  </w:r>
                  <w:r>
                    <w:rPr>
                      <w:lang w:eastAsia="lt-LT"/>
                    </w:rPr>
                    <w:t>, vykdydamas pavojingųjų ir (ar) padangų atliekų tvarkymo reikalavimų patikrinimus, kiekvieną kartą patikrina, ar pavojingųjų ir (ar) padangų atliekų surinkėjas ir (ar) vežėjas, ir (ar) apdorotojas yra apdraudęs savo veiklą civilinės atsakomybės draudimu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skyrius"/>
            <w:tag w:val="part_102cad2e1e014a86918d78ebfbd331c4"/>
            <w:lock w:val="sdtLocked"/>
            <w:richText/>
          </w:sdtPr>
          <w:sdtContent>
            <w:p>
              <w:pPr>
                <w:widowControl w:val="0"/>
                <w:suppressAutoHyphens/>
                <w:jc w:val="center"/>
                <w:rPr>
                  <w:b/>
                  <w:bCs/>
                  <w:caps/>
                </w:rPr>
              </w:pPr>
              <w:sdt>
                <w:sdtPr>
                  <w:alias w:val="Numeris"/>
                  <w:tag w:val="nr_102cad2e1e014a86918d78ebfbd331c4"/>
                  <w:lock w:val="sdtLocked"/>
                  <w:richText/>
                </w:sdtPr>
                <w:sdtContent>
                  <w:r>
                    <w:rPr>
                      <w:b/>
                      <w:bCs/>
                      <w:caps/>
                    </w:rPr>
                    <w:t>II</w:t>
                  </w:r>
                </w:sdtContent>
              </w:sdt>
              <w:r>
                <w:rPr>
                  <w:b/>
                  <w:bCs/>
                  <w:caps/>
                </w:rPr>
                <w:t xml:space="preserve"> SKYRIUS</w:t>
              </w:r>
            </w:p>
            <w:p>
              <w:pPr>
                <w:widowControl w:val="0"/>
                <w:suppressAutoHyphens/>
                <w:jc w:val="center"/>
                <w:rPr>
                  <w:b/>
                  <w:bCs/>
                  <w:caps/>
                </w:rPr>
              </w:pPr>
              <w:sdt>
                <w:sdtPr>
                  <w:alias w:val="Pavadinimas"/>
                  <w:tag w:val="title_102cad2e1e014a86918d78ebfbd331c4"/>
                  <w:lock w:val="sdtLocked"/>
                  <w:richText/>
                </w:sdtPr>
                <w:sdtContent>
                  <w:r>
                    <w:rPr>
                      <w:b/>
                      <w:bCs/>
                      <w:caps/>
                    </w:rPr>
                    <w:t>ATLIEKŲ RŪŠIAVIMAS</w:t>
                  </w:r>
                </w:sdtContent>
              </w:sdt>
            </w:p>
            <w:p>
              <w:pPr>
                <w:widowControl w:val="0"/>
                <w:suppressAutoHyphens/>
                <w:ind w:firstLine="567"/>
                <w:jc w:val="center"/>
              </w:pPr>
            </w:p>
            <w:sdt>
              <w:sdtPr>
                <w:alias w:val="13 p."/>
                <w:tag w:val="part_9f2eb6ff664f4ef39f480a103559529d"/>
                <w:lock w:val="sdtLocked"/>
                <w:richText/>
              </w:sdtPr>
              <w:sdtContent>
                <w:p>
                  <w:pPr>
                    <w:widowControl w:val="0"/>
                    <w:suppressAutoHyphens/>
                    <w:ind w:firstLine="567"/>
                    <w:jc w:val="both"/>
                  </w:pPr>
                  <w:sdt>
                    <w:sdtPr>
                      <w:alias w:val="Numeris"/>
                      <w:tag w:val="nr_9f2eb6ff664f4ef39f480a103559529d"/>
                      <w:lock w:val="sdtLocked"/>
                      <w:richText/>
                    </w:sdtPr>
                    <w:sdtContent>
                      <w:r>
                        <w:t>13</w:t>
                      </w:r>
                    </w:sdtContent>
                  </w:sdt>
                  <w:r>
                    <w:t>. Atliekų</w:t>
                  </w:r>
                  <w:r>
                    <w:rPr>
                      <w:b/>
                    </w:rPr>
                    <w:t xml:space="preserve"> </w:t>
                  </w:r>
                  <w:r>
                    <w:t xml:space="preserve">turėtojai privalo rūšiuoti atliekas jų susidarymo vietoje atsižvelgiant į atliekų rūšį ir pobūdį, nemaišyti su kitomis atliekomis ar medžiagomis. </w:t>
                  </w:r>
                </w:p>
              </w:sdtContent>
            </w:sdt>
            <w:sdt>
              <w:sdtPr>
                <w:alias w:val="14 p."/>
                <w:tag w:val="part_4079171bc06446619f8614f989ff0aab"/>
                <w:lock w:val="sdtLocked"/>
                <w:richText/>
              </w:sdtPr>
              <w:sdtContent>
                <w:p>
                  <w:pPr>
                    <w:widowControl w:val="0"/>
                    <w:suppressAutoHyphens/>
                    <w:ind w:firstLine="567"/>
                    <w:jc w:val="both"/>
                  </w:pPr>
                  <w:sdt>
                    <w:sdtPr>
                      <w:alias w:val="Numeris"/>
                      <w:tag w:val="nr_4079171bc06446619f8614f989ff0aab"/>
                      <w:lock w:val="sdtLocked"/>
                      <w:richText/>
                    </w:sdtPr>
                    <w:sdtContent>
                      <w:r>
                        <w:t>14</w:t>
                      </w:r>
                    </w:sdtContent>
                  </w:sdt>
                  <w:r>
                    <w:t xml:space="preserve">. Atliekų turėtojai komunalines atliekas (pvz., buityje, įmonėse, sodo bendrijose, ūkiuose ir kitur susidariusias) privalo rūšiuoti jų susidarymo vietoje  savivaldybės atliekų tvarkymo taisyklėse nustatyta tvarka ir naudotis savivaldybės organizuojamomis komunalinių atliekų tvarkymo sistemomis.</w:t>
                  </w:r>
                </w:p>
              </w:sdtContent>
            </w:sdt>
            <w:sdt>
              <w:sdtPr>
                <w:alias w:val="14-1 p."/>
                <w:tag w:val="part_89a058c58c584b309827592c7c110b46"/>
                <w:lock w:val="sdtLocked"/>
                <w:richText/>
              </w:sdtPr>
              <w:sdtContent>
                <w:p>
                  <w:pPr>
                    <w:suppressAutoHyphens/>
                    <w:ind w:firstLine="567"/>
                    <w:jc w:val="both"/>
                  </w:pPr>
                  <w:sdt>
                    <w:sdtPr>
                      <w:alias w:val="Numeris"/>
                      <w:tag w:val="nr_89a058c58c584b309827592c7c110b46"/>
                      <w:lock w:val="sdtLocked"/>
                      <w:richText/>
                    </w:sdtPr>
                    <w:sdtContent>
                      <w:r>
                        <w:rPr>
                          <w:szCs w:val="24"/>
                          <w:lang w:eastAsia="lt-LT"/>
                        </w:rPr>
                        <w:t>14</w:t>
                      </w:r>
                      <w:r>
                        <w:rPr>
                          <w:szCs w:val="24"/>
                          <w:vertAlign w:val="superscript"/>
                          <w:lang w:eastAsia="lt-LT"/>
                        </w:rPr>
                        <w:t>1</w:t>
                      </w:r>
                    </w:sdtContent>
                  </w:sdt>
                  <w:r>
                    <w:rPr>
                      <w:szCs w:val="24"/>
                      <w:lang w:eastAsia="lt-LT"/>
                    </w:rPr>
                    <w:t>. Komunalinių atliekų tvarkymo sistemoje surenkamų pakuočių atliekų, kuriose buvo alyva, dažai, lakas, rašalas, klijai, tirpikliai ir (ar) kita medžiaga, naudojama statybos, remonto darbams ir (ar) paženklinta kaip sprogi, pavojinga sveikatai ir (ar) ūmiai toksiška, negalima plauti, skalauti ir jų turinio išpilti į kanalizaciją ar jas išmesti į komunalinių atliekų konteinerį. Šis reikalavimas netaikomas nepavojingų dažų, gruntų, glaistų ir kitų medžiagų tinkamai ištuštintoms (be likučių, pvz., milteliai, nuosėdos ir lašai; pakuotė išvalyta šepečiu ar mentele), išskyrus likučius, kurių negalima pašalinti be papildomų valymo priemonių, pvz., šildymo, ir sausoms pakuotėms, nepaženklintoms pavojaus piktograma, dėmesį į pavojų atkreipiančiais žodžiais ar frazėmis, jeigu tokioje pakuotėje nelaikytos kitos pavojingosios medžiagos.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14-2 p."/>
                <w:tag w:val="part_0f88663c36f4462c920e59da6a883c80"/>
                <w:lock w:val="sdtLocked"/>
                <w:richText/>
              </w:sdtPr>
              <w:sdtContent>
                <w:p>
                  <w:pPr>
                    <w:ind w:firstLine="567"/>
                    <w:jc w:val="both"/>
                  </w:pPr>
                  <w:sdt>
                    <w:sdtPr>
                      <w:alias w:val="Numeris"/>
                      <w:tag w:val="nr_0f88663c36f4462c920e59da6a883c80"/>
                      <w:lock w:val="sdtLocked"/>
                      <w:richText/>
                    </w:sdtPr>
                    <w:sdtContent>
                      <w:r>
                        <w:rPr>
                          <w:kern w:val="2"/>
                          <w:szCs w:val="24"/>
                        </w:rPr>
                        <w:t>14</w:t>
                      </w:r>
                      <w:r>
                        <w:rPr>
                          <w:kern w:val="2"/>
                          <w:szCs w:val="24"/>
                          <w:vertAlign w:val="superscript"/>
                        </w:rPr>
                        <w:t>2</w:t>
                      </w:r>
                    </w:sdtContent>
                  </w:sdt>
                  <w:r>
                    <w:rPr>
                      <w:kern w:val="2"/>
                      <w:szCs w:val="24"/>
                    </w:rPr>
                    <w:t>. Negalima susidarančių pavojingųjų medžiagų atliekų pilti į kanalizaciją, mesti į mišrių komunalinių atliekų konteinerį, maišyti, perpilti į kitus indus ar pakuotes, skiesti ar kitaip keisti jų būvio. Visos pavojingųjų medžiagų atliekos turi būti originalioje jų pakuotėje, šios pakuotės turi būti sandariai uždarytos, kad pavojingosios medžiagos neišgaruotų, neišsipiltų ar neišbyrėtų. Draudimas pavojingųjų medžiagų atliekas perpilti į kitus indus ar pakuotes netaikomas atliekų tvarkytojams, jei jos perpilamos į specialias sandarias pakuotes, užtikrinant, kad pavojingosios medžiagos neišgaruotų, neišsipiltų ar neišbyrėtų.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5 p."/>
                <w:tag w:val="part_36d4505acef24bf78709dfded406d68c"/>
                <w:lock w:val="sdtLocked"/>
                <w:richText/>
              </w:sdtPr>
              <w:sdtContent>
                <w:p>
                  <w:pPr>
                    <w:widowControl w:val="0"/>
                    <w:suppressAutoHyphens/>
                    <w:ind w:firstLine="567"/>
                    <w:jc w:val="both"/>
                  </w:pPr>
                  <w:sdt>
                    <w:sdtPr>
                      <w:alias w:val="Numeris"/>
                      <w:tag w:val="nr_36d4505acef24bf78709dfded406d68c"/>
                      <w:lock w:val="sdtLocked"/>
                      <w:richText/>
                    </w:sdtPr>
                    <w:sdtContent>
                      <w:r>
                        <w:t>15</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6 p."/>
                <w:tag w:val="part_eaea6e31f7ef43e994497b41794ed28d"/>
                <w:lock w:val="sdtLocked"/>
                <w:richText/>
              </w:sdtPr>
              <w:sdtContent>
                <w:p>
                  <w:pPr>
                    <w:ind w:firstLine="567"/>
                    <w:jc w:val="both"/>
                  </w:pPr>
                  <w:sdt>
                    <w:sdtPr>
                      <w:alias w:val="Numeris"/>
                      <w:tag w:val="nr_eaea6e31f7ef43e994497b41794ed28d"/>
                      <w:lock w:val="sdtLocked"/>
                      <w:richText/>
                    </w:sdtPr>
                    <w:sdtContent>
                      <w:r>
                        <w:rPr>
                          <w:rFonts w:eastAsia="Calibri" w:cs="Consolas"/>
                          <w:szCs w:val="24"/>
                          <w:lang w:eastAsia="lt-LT"/>
                        </w:rPr>
                        <w:t>16</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(toliau – TIPK leidimų išdavimo, pakeitimo ir galiojimo panaikinimo taisyklės),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kartu – Leidimas), šiame Leidime nurodytas gamybos ar kitos ūkinės veiklos atliekas turi rūšiuoti jų susidarymo vietoje ir perduoti atitinkamas atliekas tvarkančioms įmonėms, kaip nurodyta šių Taisyklių 7 punkte.</w:t>
                  </w:r>
                  <w:r>
                    <w:t xml:space="preserve"> </w:t>
                  </w:r>
                </w:p>
              </w:sdtContent>
            </w:sdt>
            <w:sdt>
              <w:sdtPr>
                <w:alias w:val="17 p."/>
                <w:tag w:val="part_e93abb03c22248f8afeffdd746daf78d"/>
                <w:lock w:val="sdtLocked"/>
                <w:richText/>
              </w:sdtPr>
              <w:sdtContent>
                <w:p>
                  <w:pPr>
                    <w:widowControl w:val="0"/>
                    <w:suppressAutoHyphens/>
                    <w:ind w:firstLine="567"/>
                    <w:jc w:val="both"/>
                  </w:pPr>
                  <w:sdt>
                    <w:sdtPr>
                      <w:alias w:val="Numeris"/>
                      <w:tag w:val="nr_e93abb03c22248f8afeffdd746daf78d"/>
                      <w:lock w:val="sdtLocked"/>
                      <w:richText/>
                    </w:sdtPr>
                    <w:sdtContent>
                      <w:r>
                        <w:t>17</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a53a6521bf1b4bb58d4ccbd3e2b27aed"/>
            <w:lock w:val="sdtLocked"/>
            <w:richText/>
          </w:sdtPr>
          <w:sdtContent>
            <w:p>
              <w:pPr>
                <w:widowControl w:val="0"/>
                <w:suppressAutoHyphens/>
                <w:jc w:val="center"/>
                <w:rPr>
                  <w:b/>
                  <w:bCs/>
                  <w:caps/>
                </w:rPr>
              </w:pPr>
              <w:sdt>
                <w:sdtPr>
                  <w:alias w:val="Numeris"/>
                  <w:tag w:val="nr_a53a6521bf1b4bb58d4ccbd3e2b27aed"/>
                  <w:lock w:val="sdtLocked"/>
                  <w:richText/>
                </w:sdtPr>
                <w:sdtContent>
                  <w:r>
                    <w:rPr>
                      <w:b/>
                      <w:bCs/>
                      <w:caps/>
                    </w:rPr>
                    <w:t>III</w:t>
                  </w:r>
                </w:sdtContent>
              </w:sdt>
              <w:r>
                <w:rPr>
                  <w:b/>
                  <w:bCs/>
                  <w:caps/>
                </w:rPr>
                <w:t xml:space="preserve"> SKYRIUS</w:t>
              </w:r>
            </w:p>
            <w:p>
              <w:pPr>
                <w:widowControl w:val="0"/>
                <w:suppressAutoHyphens/>
                <w:jc w:val="center"/>
                <w:rPr>
                  <w:b/>
                  <w:bCs/>
                  <w:caps/>
                </w:rPr>
              </w:pPr>
              <w:sdt>
                <w:sdtPr>
                  <w:alias w:val="Pavadinimas"/>
                  <w:tag w:val="title_a53a6521bf1b4bb58d4ccbd3e2b27aed"/>
                  <w:lock w:val="sdtLocked"/>
                  <w:richText/>
                </w:sdtPr>
                <w:sdtContent>
                  <w:r>
                    <w:rPr>
                      <w:b/>
                      <w:bCs/>
                      <w:caps/>
                    </w:rPr>
                    <w:t>ATLIEKŲ LAIKINASIS LAIKYMAS</w:t>
                  </w:r>
                </w:sdtContent>
              </w:sdt>
            </w:p>
            <w:p>
              <w:pPr>
                <w:widowControl w:val="0"/>
                <w:suppressAutoHyphens/>
                <w:jc w:val="center"/>
              </w:pPr>
            </w:p>
            <w:sdt>
              <w:sdtPr>
                <w:alias w:val="18 p."/>
                <w:tag w:val="part_b718721bdc684823a84ecba9b7186bf3"/>
                <w:lock w:val="sdtLocked"/>
                <w:richText/>
              </w:sdtPr>
              <w:sdtContent>
                <w:p>
                  <w:pPr>
                    <w:widowControl w:val="0"/>
                    <w:suppressAutoHyphens/>
                    <w:ind w:firstLine="567"/>
                    <w:jc w:val="both"/>
                  </w:pPr>
                  <w:sdt>
                    <w:sdtPr>
                      <w:alias w:val="Numeris"/>
                      <w:tag w:val="nr_b718721bdc684823a84ecba9b7186bf3"/>
                      <w:lock w:val="sdtLocked"/>
                      <w:richText/>
                    </w:sdtPr>
                    <w:sdtContent>
                      <w:r>
                        <w:t>18</w:t>
                      </w:r>
                    </w:sdtContent>
                  </w:sdt>
                  <w:r>
                    <w:t>. Pavojingąsias atliekas šių atliekų susidarymo vietoje iki jų surinkimo galima laikinai laikyti ne ilgiau kaip šešis mėnesius, o nepavojingąsias atliekas – ne ilgiau kaip vienerius metus.</w:t>
                  </w:r>
                </w:p>
              </w:sdtContent>
            </w:sdt>
            <w:sdt>
              <w:sdtPr>
                <w:alias w:val="19 p."/>
                <w:tag w:val="part_60705ff326cc405b9e46577b980d5f52"/>
                <w:lock w:val="sdtLocked"/>
                <w:richText/>
              </w:sdtPr>
              <w:sdtContent>
                <w:p>
                  <w:pPr>
                    <w:widowControl w:val="0"/>
                    <w:suppressAutoHyphens/>
                    <w:ind w:firstLine="567"/>
                    <w:jc w:val="both"/>
                  </w:pPr>
                  <w:sdt>
                    <w:sdtPr>
                      <w:alias w:val="Numeris"/>
                      <w:tag w:val="nr_60705ff326cc405b9e46577b980d5f52"/>
                      <w:lock w:val="sdtLocked"/>
                      <w:richText/>
                    </w:sdtPr>
                    <w:sdtContent>
                      <w:r>
                        <w:t>19</w:t>
                      </w:r>
                    </w:sdtContent>
                  </w:sdt>
                  <w:r>
                    <w:t>. Įmonė, dėl kurios veiklos susidaro atliekų, nelaikoma atliekas tvarkančia įmone, jeigu šios atliekos iki jų surinkimo laikinai laikomos jų susidarymo vietoje, kaip nurodyta šių Taisyklių 18 punkte.</w:t>
                  </w:r>
                </w:p>
              </w:sdtContent>
            </w:sdt>
            <w:sdt>
              <w:sdtPr>
                <w:alias w:val="20 p."/>
                <w:tag w:val="part_6c426e55311746cb854b75b90401b58e"/>
                <w:lock w:val="sdtLocked"/>
                <w:richText/>
              </w:sdtPr>
              <w:sdtContent>
                <w:p>
                  <w:pPr>
                    <w:widowControl w:val="0"/>
                    <w:suppressAutoHyphens/>
                    <w:ind w:firstLine="567"/>
                    <w:jc w:val="both"/>
                  </w:pPr>
                  <w:sdt>
                    <w:sdtPr>
                      <w:alias w:val="Numeris"/>
                      <w:tag w:val="nr_6c426e55311746cb854b75b90401b58e"/>
                      <w:lock w:val="sdtLocked"/>
                      <w:richText/>
                    </w:sdtPr>
                    <w:sdtContent>
                      <w:r>
                        <w:t>20</w:t>
                      </w:r>
                    </w:sdtContent>
                  </w:sdt>
                  <w:r>
                    <w:t>. Laikinai laikomos atliekos turi būti stabilios, t. y. savaime nekeisti fizinių, cheminių ar biologinių savybių.</w:t>
                  </w:r>
                </w:p>
              </w:sdtContent>
            </w:sdt>
            <w:sdt>
              <w:sdtPr>
                <w:alias w:val="21 p."/>
                <w:tag w:val="part_6cb648a98f6f46569c169bbc9a776de3"/>
                <w:lock w:val="sdtLocked"/>
                <w:richText/>
              </w:sdtPr>
              <w:sdtContent>
                <w:p>
                  <w:pPr>
                    <w:widowControl w:val="0"/>
                    <w:suppressAutoHyphens/>
                    <w:ind w:firstLine="567"/>
                    <w:jc w:val="both"/>
                  </w:pPr>
                  <w:sdt>
                    <w:sdtPr>
                      <w:alias w:val="Numeris"/>
                      <w:tag w:val="nr_6cb648a98f6f46569c169bbc9a776de3"/>
                      <w:lock w:val="sdtLocked"/>
                      <w:richText/>
                    </w:sdtPr>
                    <w:sdtContent>
                      <w:r>
                        <w:t>21</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2 p."/>
                <w:tag w:val="part_528aee6dffca4faab3c033014d406538"/>
                <w:lock w:val="sdtLocked"/>
                <w:richText/>
              </w:sdtPr>
              <w:sdtContent>
                <w:p>
                  <w:pPr>
                    <w:suppressAutoHyphens/>
                    <w:ind w:firstLine="567"/>
                    <w:jc w:val="both"/>
                  </w:pPr>
                  <w:sdt>
                    <w:sdtPr>
                      <w:alias w:val="Numeris"/>
                      <w:tag w:val="nr_528aee6dffca4faab3c033014d406538"/>
                      <w:lock w:val="sdtLocked"/>
                      <w:richText/>
                    </w:sdtPr>
                    <w:sdtContent>
                      <w:r>
                        <w:rPr>
                          <w:szCs w:val="24"/>
                          <w:lang w:eastAsia="ar-SA"/>
                        </w:rPr>
                        <w:t>22</w:t>
                      </w:r>
                    </w:sdtContent>
                  </w:sdt>
                  <w:r>
                    <w:rPr>
                      <w:szCs w:val="24"/>
                      <w:lang w:eastAsia="ar-SA"/>
                    </w:rPr>
                    <w:t xml:space="preserve">. </w:t>
                  </w:r>
                  <w:r>
                    <w:rPr>
                      <w:color w:val="000000"/>
                      <w:szCs w:val="24"/>
                      <w:lang w:eastAsia="ar-SA"/>
                    </w:rPr>
                    <w:t>Atliekų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2016 m. vasario 8 d. įsakymu Nr.D1-86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sdtContent>
            </w:sdt>
          </w:sdtContent>
        </w:sdt>
        <w:sdt>
          <w:sdtPr>
            <w:alias w:val="skyrius"/>
            <w:tag w:val="part_0b65a689d56940af870358d13c1bbcd8"/>
            <w:lock w:val="sdtLocked"/>
            <w:richText/>
          </w:sdtPr>
          <w:sdtContent>
            <w:p>
              <w:pPr>
                <w:keepNext/>
                <w:widowControl w:val="0"/>
                <w:jc w:val="center"/>
                <w:rPr>
                  <w:b/>
                  <w:bCs/>
                  <w:color w:val="000000"/>
                  <w:szCs w:val="24"/>
                  <w:lang w:eastAsia="lt-LT"/>
                </w:rPr>
              </w:pPr>
              <w:sdt>
                <w:sdtPr>
                  <w:alias w:val="Numeris"/>
                  <w:tag w:val="nr_0b65a689d56940af870358d13c1bbcd8"/>
                  <w:lock w:val="sdtLocked"/>
                  <w:richText/>
                </w:sdtPr>
                <w:sdtContent>
                  <w:r>
                    <w:rPr>
                      <w:b/>
                      <w:bCs/>
                      <w:color w:val="000000"/>
                      <w:szCs w:val="24"/>
                      <w:lang w:eastAsia="lt-LT"/>
                    </w:rPr>
                    <w:t>IV</w:t>
                  </w:r>
                </w:sdtContent>
              </w:sdt>
              <w:r>
                <w:rPr>
                  <w:b/>
                  <w:bCs/>
                  <w:color w:val="000000"/>
                  <w:szCs w:val="24"/>
                  <w:lang w:eastAsia="lt-LT"/>
                </w:rPr>
                <w:t xml:space="preserve"> SKYRIUS</w:t>
              </w:r>
            </w:p>
            <w:p>
              <w:pPr>
                <w:keepNext/>
                <w:widowControl w:val="0"/>
                <w:jc w:val="center"/>
                <w:rPr>
                  <w:b/>
                  <w:bCs/>
                  <w:color w:val="000000"/>
                  <w:szCs w:val="24"/>
                  <w:lang w:eastAsia="lt-LT"/>
                </w:rPr>
              </w:pPr>
              <w:sdt>
                <w:sdtPr>
                  <w:alias w:val="Pavadinimas"/>
                  <w:tag w:val="title_0b65a689d56940af870358d13c1bbcd8"/>
                  <w:lock w:val="sdtLocked"/>
                  <w:richText/>
                </w:sdtPr>
                <w:sdtContent>
                  <w:r>
                    <w:rPr>
                      <w:b/>
                      <w:bCs/>
                      <w:color w:val="000000"/>
                      <w:szCs w:val="24"/>
                      <w:lang w:eastAsia="lt-LT"/>
                    </w:rPr>
                    <w:t>REIKALAVIMAI PRODUKTŲ PLATINTOJAMS, PRIIMANTIEMS VARTOTOJŲ ATIDUODAMAS PRODUKTŲ IR (AR) PAKUOČIŲ ATLIEKAS</w:t>
                  </w:r>
                </w:sdtContent>
              </w:sdt>
            </w:p>
            <w:p>
              <w:pPr>
                <w:ind w:firstLine="567"/>
                <w:jc w:val="center"/>
                <w:rPr>
                  <w:color w:val="000000"/>
                  <w:sz w:val="27"/>
                  <w:szCs w:val="27"/>
                  <w:lang w:eastAsia="lt-LT"/>
                </w:rPr>
              </w:pPr>
            </w:p>
            <w:sdt>
              <w:sdtPr>
                <w:alias w:val="23 p."/>
                <w:tag w:val="part_1207461a8564429e8433d3905c67db96"/>
                <w:lock w:val="sdtLocked"/>
                <w:richText/>
              </w:sdtPr>
              <w:sdtContent>
                <w:p>
                  <w:pPr>
                    <w:ind w:firstLine="567"/>
                    <w:jc w:val="both"/>
                    <w:rPr>
                      <w:color w:val="000000"/>
                      <w:szCs w:val="24"/>
                      <w:lang w:eastAsia="lt-LT"/>
                    </w:rPr>
                  </w:pPr>
                  <w:sdt>
                    <w:sdtPr>
                      <w:alias w:val="Numeris"/>
                      <w:tag w:val="nr_1207461a8564429e8433d3905c67db96"/>
                      <w:lock w:val="sdtLocked"/>
                      <w:richText/>
                    </w:sdtPr>
                    <w:sdtContent>
                      <w:r>
                        <w:rPr>
                          <w:color w:val="000000"/>
                          <w:kern w:val="2"/>
                          <w:szCs w:val="24"/>
                          <w:lang w:eastAsia="lt-LT"/>
                        </w:rPr>
                        <w:t>23</w:t>
                      </w:r>
                    </w:sdtContent>
                  </w:sdt>
                  <w:r>
                    <w:rPr>
                      <w:color w:val="000000"/>
                      <w:kern w:val="2"/>
                      <w:szCs w:val="24"/>
                      <w:lang w:eastAsia="lt-LT"/>
                    </w:rPr>
                    <w:t>. Produktų platintojai privalo užtikrinti, kad vartotojų atiduodamos produktų ir (ar) pakuočių atliekos bus laikomos jų priėmimo vietoje, iki bus perduotos atliekų tvarkytojui tvarkyti laikantis Taisyklių ir kitų teisės aktų reikalavimų.</w:t>
                  </w:r>
                </w:p>
              </w:sdtContent>
            </w:sdt>
            <w:sdt>
              <w:sdtPr>
                <w:alias w:val="24 p."/>
                <w:tag w:val="part_7c53b1f34d8d45769b803549d2d6348b"/>
                <w:lock w:val="sdtLocked"/>
                <w:richText/>
              </w:sdtPr>
              <w:sdtContent>
                <w:p>
                  <w:pPr>
                    <w:ind w:firstLine="567"/>
                    <w:jc w:val="both"/>
                    <w:rPr>
                      <w:color w:val="000000"/>
                      <w:szCs w:val="24"/>
                      <w:lang w:eastAsia="lt-LT"/>
                    </w:rPr>
                  </w:pPr>
                  <w:sdt>
                    <w:sdtPr>
                      <w:alias w:val="Numeris"/>
                      <w:tag w:val="nr_7c53b1f34d8d45769b803549d2d6348b"/>
                      <w:lock w:val="sdtLocked"/>
                      <w:richText/>
                    </w:sdtPr>
                    <w:sdtContent>
                      <w:r>
                        <w:rPr>
                          <w:color w:val="000000"/>
                          <w:kern w:val="2"/>
                          <w:szCs w:val="24"/>
                          <w:lang w:eastAsia="lt-LT"/>
                        </w:rPr>
                        <w:t>24</w:t>
                      </w:r>
                    </w:sdtContent>
                  </w:sdt>
                  <w:r>
                    <w:rPr>
                      <w:color w:val="000000"/>
                      <w:kern w:val="2"/>
                      <w:szCs w:val="24"/>
                      <w:lang w:eastAsia="lt-LT"/>
                    </w:rPr>
                    <w:t>. Produktų platintojai nelaikomi atliekų tvarkytojais, jei priimtas vartotojų atiduodamas produktų ir (ar) pakuočių atliekas laiko jų priėmimo vietoje ne ilgiau kaip šešis mėnesius.</w:t>
                  </w:r>
                </w:p>
              </w:sdtContent>
            </w:sdt>
            <w:sdt>
              <w:sdtPr>
                <w:alias w:val="25 p."/>
                <w:tag w:val="part_dee69bee86e64f47bdb4b7030548eca3"/>
                <w:lock w:val="sdtLocked"/>
                <w:richText/>
              </w:sdtPr>
              <w:sdtContent>
                <w:p>
                  <w:pPr>
                    <w:ind w:firstLine="567"/>
                    <w:jc w:val="both"/>
                    <w:rPr>
                      <w:color w:val="000000"/>
                      <w:szCs w:val="24"/>
                      <w:lang w:eastAsia="lt-LT"/>
                    </w:rPr>
                  </w:pPr>
                  <w:sdt>
                    <w:sdtPr>
                      <w:alias w:val="Numeris"/>
                      <w:tag w:val="nr_dee69bee86e64f47bdb4b7030548eca3"/>
                      <w:lock w:val="sdtLocked"/>
                      <w:richText/>
                    </w:sdtPr>
                    <w:sdtContent>
                      <w:r>
                        <w:rPr>
                          <w:color w:val="000000"/>
                          <w:kern w:val="2"/>
                          <w:szCs w:val="24"/>
                          <w:lang w:eastAsia="lt-LT"/>
                        </w:rPr>
                        <w:t>25</w:t>
                      </w:r>
                    </w:sdtContent>
                  </w:sdt>
                  <w:r>
                    <w:rPr>
                      <w:color w:val="000000"/>
                      <w:kern w:val="2"/>
                      <w:szCs w:val="24"/>
                      <w:lang w:eastAsia="lt-LT"/>
                    </w:rPr>
                    <w:t>. Iš vartotojų priimtas produktų ir (ar) pakuočių atliekas produktų platintojai privalo perduoti tokias atliekas turinčiam teisę tvarkyti atliekų tvarkytojui ar atiduoti atitinkamų produktų ir (ar) pripildytų pakuočių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6 p."/>
                <w:tag w:val="part_238f36d06ef84e239699a221c2d1c25b"/>
                <w:lock w:val="sdtLocked"/>
                <w:richText/>
              </w:sdtPr>
              <w:sdtContent>
                <w:p>
                  <w:pPr>
                    <w:ind w:firstLine="567"/>
                    <w:jc w:val="both"/>
                    <w:rPr>
                      <w:color w:val="000000"/>
                      <w:szCs w:val="24"/>
                      <w:lang w:eastAsia="lt-LT"/>
                    </w:rPr>
                  </w:pPr>
                  <w:sdt>
                    <w:sdtPr>
                      <w:alias w:val="Numeris"/>
                      <w:tag w:val="nr_238f36d06ef84e239699a221c2d1c25b"/>
                      <w:lock w:val="sdtLocked"/>
                      <w:richText/>
                    </w:sdtPr>
                    <w:sdtContent>
                      <w:r>
                        <w:rPr>
                          <w:color w:val="000000"/>
                          <w:spacing w:val="-2"/>
                          <w:szCs w:val="24"/>
                          <w:lang w:eastAsia="lt-LT"/>
                        </w:rPr>
                        <w:t>26</w:t>
                      </w:r>
                    </w:sdtContent>
                  </w:sdt>
                  <w:r>
                    <w:rPr>
                      <w:color w:val="000000"/>
                      <w:spacing w:val="-2"/>
                      <w:szCs w:val="24"/>
                      <w:lang w:eastAsia="lt-LT"/>
                    </w:rPr>
                    <w:t xml:space="preserve">. Produktų platintojai priimtas pavojingųjų produktų </w:t>
                  </w:r>
                  <w:r>
                    <w:rPr>
                      <w:color w:val="000000"/>
                      <w:szCs w:val="24"/>
                      <w:lang w:eastAsia="lt-LT"/>
                    </w:rPr>
                    <w:t xml:space="preserve">ir (ar) pakuočių </w:t>
                  </w:r>
                  <w:r>
                    <w:rPr>
                      <w:color w:val="000000"/>
                      <w:spacing w:val="-2"/>
                      <w:szCs w:val="24"/>
                      <w:lang w:eastAsia="lt-LT"/>
                    </w:rPr>
                    <w:t xml:space="preserve">atliekas gali patys pristatyti apdorojančiai įmonei, jei jas veža laikydamiesi Lietuvos Respublikos ir Europos Sąjungos teisės aktuose ir tarptautinėse sutartyse nustatytų pavojingųjų atliekų ir pavojingų krovinių vežimo reikalavimų. </w:t>
                  </w:r>
                </w:p>
              </w:sdtContent>
            </w:sdt>
            <w:sdt>
              <w:sdtPr>
                <w:alias w:val="27 p."/>
                <w:tag w:val="part_ee045caaca32474e84e90502a835fd18"/>
                <w:lock w:val="sdtLocked"/>
                <w:richText/>
              </w:sdtPr>
              <w:sdtContent>
                <w:p>
                  <w:pPr>
                    <w:ind w:firstLine="567"/>
                    <w:jc w:val="both"/>
                    <w:rPr>
                      <w:color w:val="000000"/>
                      <w:szCs w:val="24"/>
                      <w:lang w:eastAsia="lt-LT"/>
                    </w:rPr>
                  </w:pPr>
                  <w:sdt>
                    <w:sdtPr>
                      <w:alias w:val="Numeris"/>
                      <w:tag w:val="nr_ee045caaca32474e84e90502a835fd18"/>
                      <w:lock w:val="sdtLocked"/>
                      <w:richText/>
                    </w:sdtPr>
                    <w:sdtContent>
                      <w:r>
                        <w:rPr>
                          <w:color w:val="000000"/>
                          <w:kern w:val="2"/>
                          <w:szCs w:val="24"/>
                          <w:lang w:eastAsia="lt-LT"/>
                        </w:rPr>
                        <w:t>27</w:t>
                      </w:r>
                    </w:sdtContent>
                  </w:sdt>
                  <w:r>
                    <w:rPr>
                      <w:color w:val="000000"/>
                      <w:kern w:val="2"/>
                      <w:szCs w:val="24"/>
                      <w:lang w:eastAsia="lt-LT"/>
                    </w:rPr>
                    <w:t>. Produktų platintojai turi registruoti priimtas produktų ir (ar) pakuočių atliekas priimtų produktų ir (ar) pakuočių atliekų apskaitos žurnale, kuriame turi būti nurodoma įrašo data, priimtų atliekų pavadinimas ir kodas, svoris (kilogramais) ir (ar) kiekis (vienetais), atliekų vežėjas ir atliekas apdorojanti įmonė, gamintojas ir (ar) importuotojas, kuriam perduodamos atliekos (įmonės pavadinimas, juridinio asmens kodas).</w:t>
                  </w:r>
                </w:p>
              </w:sdtContent>
            </w:sdt>
            <w:sdt>
              <w:sdtPr>
                <w:alias w:val="28 p."/>
                <w:tag w:val="part_832ba83ee0874469b554284bbf70891a"/>
                <w:lock w:val="sdtLocked"/>
                <w:richText/>
              </w:sdtPr>
              <w:sdtContent>
                <w:p>
                  <w:pPr>
                    <w:ind w:firstLine="567"/>
                    <w:jc w:val="both"/>
                    <w:rPr>
                      <w:color w:val="000000"/>
                      <w:szCs w:val="24"/>
                      <w:lang w:eastAsia="lt-LT"/>
                    </w:rPr>
                  </w:pPr>
                  <w:sdt>
                    <w:sdtPr>
                      <w:alias w:val="Numeris"/>
                      <w:tag w:val="nr_832ba83ee0874469b554284bbf70891a"/>
                      <w:lock w:val="sdtLocked"/>
                      <w:richText/>
                    </w:sdtPr>
                    <w:sdtContent>
                      <w:r>
                        <w:rPr>
                          <w:color w:val="000000"/>
                          <w:szCs w:val="24"/>
                          <w:lang w:eastAsia="lt-LT"/>
                        </w:rPr>
                        <w:t>28</w:t>
                      </w:r>
                    </w:sdtContent>
                  </w:sdt>
                  <w:r>
                    <w:rPr>
                      <w:color w:val="000000"/>
                      <w:szCs w:val="24"/>
                      <w:lang w:eastAsia="lt-LT"/>
                    </w:rPr>
                    <w:t>. Priimtų produktų ir (ar) pakuočių atliekų kiekis apskaitos žurnale registruojamas ne rečiau kaip kartą per savaitę. Po produktų ir (ar) pakuočių atliekų perdavimo atliekų tvarkytojui, gamintojui ar importuotojui įrašas žurnale turi būti padarytas ne vėliau kaip kitą darbo dieną.</w:t>
                  </w:r>
                </w:p>
              </w:sdtContent>
            </w:sdt>
            <w:sdt>
              <w:sdtPr>
                <w:alias w:val="29 p."/>
                <w:tag w:val="part_dc37f0748c9f411498a6b7e8f3bcbfed"/>
                <w:lock w:val="sdtLocked"/>
                <w:richText/>
              </w:sdtPr>
              <w:sdtContent>
                <w:p>
                  <w:pPr>
                    <w:ind w:firstLine="567"/>
                    <w:jc w:val="both"/>
                    <w:rPr>
                      <w:color w:val="000000"/>
                      <w:szCs w:val="24"/>
                      <w:lang w:eastAsia="lt-LT"/>
                    </w:rPr>
                  </w:pPr>
                  <w:sdt>
                    <w:sdtPr>
                      <w:alias w:val="Numeris"/>
                      <w:tag w:val="nr_dc37f0748c9f411498a6b7e8f3bcbfed"/>
                      <w:lock w:val="sdtLocked"/>
                      <w:richText/>
                    </w:sdtPr>
                    <w:sdtContent>
                      <w:r>
                        <w:rPr>
                          <w:color w:val="000000"/>
                          <w:szCs w:val="24"/>
                          <w:lang w:eastAsia="lt-LT"/>
                        </w:rPr>
                        <w:t>29</w:t>
                      </w:r>
                    </w:sdtContent>
                  </w:sdt>
                  <w:r>
                    <w:rPr>
                      <w:color w:val="000000"/>
                      <w:szCs w:val="24"/>
                      <w:lang w:eastAsia="lt-LT"/>
                    </w:rPr>
                    <w:t>. Jei produktų ir (ar) pakuočių atliekos priimamos rečiau kaip kartą per savaitę, priimtų produktų ir (ar) pakuočių atliekų kiekis registruojamas iš karto priėmus produktų ir (ar) pakuočių atliekas.</w:t>
                  </w:r>
                </w:p>
              </w:sdtContent>
            </w:sdt>
            <w:sdt>
              <w:sdtPr>
                <w:alias w:val="30 p."/>
                <w:tag w:val="part_bcec74198ae545cab0ac281190aea77d"/>
                <w:lock w:val="sdtLocked"/>
                <w:richText/>
              </w:sdtPr>
              <w:sdtContent>
                <w:p>
                  <w:pPr>
                    <w:ind w:firstLine="567"/>
                    <w:jc w:val="both"/>
                    <w:rPr>
                      <w:color w:val="000000"/>
                      <w:szCs w:val="24"/>
                      <w:lang w:eastAsia="lt-LT"/>
                    </w:rPr>
                  </w:pPr>
                  <w:sdt>
                    <w:sdtPr>
                      <w:alias w:val="Numeris"/>
                      <w:tag w:val="nr_bcec74198ae545cab0ac281190aea77d"/>
                      <w:lock w:val="sdtLocked"/>
                      <w:richText/>
                    </w:sdtPr>
                    <w:sdtContent>
                      <w:r>
                        <w:rPr>
                          <w:color w:val="000000"/>
                          <w:szCs w:val="24"/>
                          <w:lang w:eastAsia="lt-LT"/>
                        </w:rPr>
                        <w:t>30</w:t>
                      </w:r>
                    </w:sdtContent>
                  </w:sdt>
                  <w:r>
                    <w:rPr>
                      <w:color w:val="000000"/>
                      <w:szCs w:val="24"/>
                      <w:lang w:eastAsia="lt-LT"/>
                    </w:rPr>
                    <w:t>. Priimtų produktų ir (ar) pakuočių atliekų apskaitos žurnalo pildymo tvarka turi būti nustatyta ir patvirtinta įmonės vadovo ar jo įgalioto asmens įsakymu, kuriame turi būti nurodyti už priimtų produktų ir (ar) pakuočių atliekų apskaitos žurnalo pildymą ir teisingą visų duomenų pateikimą atsakingi asmenys, apskaitos žurnalo saugojimo (pildymo) vieta.</w:t>
                  </w:r>
                </w:p>
              </w:sdtContent>
            </w:sdt>
            <w:sdt>
              <w:sdtPr>
                <w:alias w:val="31 p."/>
                <w:tag w:val="part_2b9f86a0db88466097fdf1d8064abf50"/>
                <w:lock w:val="sdtLocked"/>
                <w:richText/>
              </w:sdtPr>
              <w:sdtContent>
                <w:p>
                  <w:pPr>
                    <w:ind w:firstLine="567"/>
                    <w:jc w:val="both"/>
                    <w:rPr>
                      <w:color w:val="000000"/>
                      <w:szCs w:val="24"/>
                      <w:lang w:eastAsia="lt-LT"/>
                    </w:rPr>
                  </w:pPr>
                  <w:sdt>
                    <w:sdtPr>
                      <w:alias w:val="Numeris"/>
                      <w:tag w:val="nr_2b9f86a0db88466097fdf1d8064abf50"/>
                      <w:lock w:val="sdtLocked"/>
                      <w:richText/>
                    </w:sdtPr>
                    <w:sdtContent>
                      <w:r>
                        <w:rPr>
                          <w:color w:val="000000"/>
                          <w:szCs w:val="24"/>
                          <w:lang w:eastAsia="lt-LT"/>
                        </w:rPr>
                        <w:t>31</w:t>
                      </w:r>
                    </w:sdtContent>
                  </w:sdt>
                  <w:r>
                    <w:rPr>
                      <w:color w:val="000000"/>
                      <w:szCs w:val="24"/>
                      <w:lang w:eastAsia="lt-LT"/>
                    </w:rPr>
                    <w:t>. Priimtų produktų ir (ar) pakuočių atliekų apskaitos žurnalas turi būti saugomas atliekų priėmimo vietoje ir pateikiamas aplinkos apsaugos valstybinės kontrolės ir kitiems įgaliotiems pareigūnams, jiems pareikalavus.</w:t>
                  </w:r>
                </w:p>
              </w:sdtContent>
            </w:sdt>
            <w:sdt>
              <w:sdtPr>
                <w:alias w:val="32 p."/>
                <w:tag w:val="part_21259453cd7f4871937f182acdb3da26"/>
                <w:lock w:val="sdtLocked"/>
                <w:richText/>
              </w:sdtPr>
              <w:sdtContent>
                <w:p>
                  <w:pPr>
                    <w:ind w:firstLine="567"/>
                    <w:jc w:val="both"/>
                  </w:pPr>
                  <w:sdt>
                    <w:sdtPr>
                      <w:alias w:val="Numeris"/>
                      <w:tag w:val="nr_21259453cd7f4871937f182acdb3da26"/>
                      <w:lock w:val="sdtLocked"/>
                      <w:richText/>
                    </w:sdtPr>
                    <w:sdtContent>
                      <w:r>
                        <w:rPr>
                          <w:color w:val="000000"/>
                          <w:kern w:val="2"/>
                          <w:szCs w:val="24"/>
                          <w:lang w:eastAsia="lt-LT"/>
                        </w:rPr>
                        <w:t>32</w:t>
                      </w:r>
                    </w:sdtContent>
                  </w:sdt>
                  <w:r>
                    <w:rPr>
                      <w:color w:val="000000"/>
                      <w:kern w:val="2"/>
                      <w:szCs w:val="24"/>
                      <w:lang w:eastAsia="lt-LT"/>
                    </w:rPr>
                    <w:t>. Priimtų produktų ir (ar) pakuočių atliekų apskaitos žurnalo duomenys, vedant juos kompiuteryje, turi būti kartą per 3 mėnesius patvirtinami įmonės atsakingų asmenų elektroniniais parašais arba atspausdinami ir patvirtinami įmonės atsakingų asmenų parašais.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skyrius"/>
            <w:tag w:val="part_d8e7202416e944e5ab5786d1d57ef51e"/>
            <w:lock w:val="sdtLocked"/>
            <w:richText/>
          </w:sdtPr>
          <w:sdtContent>
            <w:p>
              <w:pPr>
                <w:widowControl w:val="0"/>
                <w:suppressAutoHyphens/>
                <w:jc w:val="center"/>
                <w:rPr>
                  <w:b/>
                  <w:color w:val="000000"/>
                  <w:szCs w:val="24"/>
                  <w:lang w:eastAsia="lt-LT"/>
                </w:rPr>
              </w:pPr>
              <w:sdt>
                <w:sdtPr>
                  <w:alias w:val="Numeris"/>
                  <w:tag w:val="nr_d8e7202416e944e5ab5786d1d57ef51e"/>
                  <w:lock w:val="sdtLocked"/>
                  <w:richText/>
                </w:sdtPr>
                <w:sdtContent>
                  <w:r>
                    <w:rPr>
                      <w:b/>
                      <w:color w:val="000000"/>
                      <w:szCs w:val="24"/>
                      <w:lang w:eastAsia="lt-LT"/>
                    </w:rPr>
                    <w:t>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d8e7202416e944e5ab5786d1d57ef51e"/>
                  <w:lock w:val="sdtLocked"/>
                  <w:richText/>
                </w:sdtPr>
                <w:sdtContent>
                  <w:r>
                    <w:rPr>
                      <w:b/>
                      <w:color w:val="000000"/>
                      <w:szCs w:val="24"/>
                      <w:lang w:eastAsia="lt-LT"/>
                    </w:rPr>
                    <w:t>ATLIEKŲ SURINKIMAS, VEŽIMAS</w:t>
                  </w:r>
                </w:sdtContent>
              </w:sdt>
            </w:p>
            <w:p>
              <w:pPr>
                <w:widowControl w:val="0"/>
                <w:suppressAutoHyphens/>
                <w:jc w:val="center"/>
              </w:pPr>
            </w:p>
            <w:sdt>
              <w:sdtPr>
                <w:alias w:val="33 p."/>
                <w:tag w:val="part_1128d4fba1b64249bbb82e427a33604b"/>
                <w:lock w:val="sdtLocked"/>
                <w:richText/>
              </w:sdtPr>
              <w:sdtContent>
                <w:p>
                  <w:pPr>
                    <w:ind w:firstLine="567"/>
                    <w:jc w:val="both"/>
                  </w:pPr>
                  <w:sdt>
                    <w:sdtPr>
                      <w:alias w:val="Numeris"/>
                      <w:tag w:val="nr_1128d4fba1b64249bbb82e427a33604b"/>
                      <w:lock w:val="sdtLocked"/>
                      <w:richText/>
                    </w:sdtPr>
                    <w:sdtContent>
                      <w:r>
                        <w:rPr>
                          <w:szCs w:val="24"/>
                        </w:rPr>
                        <w:t>33</w:t>
                      </w:r>
                    </w:sdtContent>
                  </w:sdt>
                  <w:r>
                    <w:rPr>
                      <w:szCs w:val="24"/>
                    </w:rPr>
                    <w:t>. Atliekų surinkimo ir (ar) vežimo veikla gali verstis įmonė, atitinkanti Atliekų tvarkymo įstatyme atliekas surenkančioms ir vežančioms įmonėms nustatytus reikalavimus, kurią Registro nuostatuose ir Registro tvarkymo taisyklėse nustatyta tvarka Agentūra yra užregistravusi Registre.</w:t>
                  </w:r>
                  <w:r>
                    <w:t xml:space="preserve"> </w:t>
                  </w:r>
                </w:p>
              </w:sdtContent>
            </w:sdt>
            <w:sdt>
              <w:sdtPr>
                <w:alias w:val="34 p."/>
                <w:tag w:val="part_7f59c483da34427599618aeea6f87a0c"/>
                <w:lock w:val="sdtLocked"/>
                <w:richText/>
              </w:sdtPr>
              <w:sdtContent>
                <w:p>
                  <w:pPr>
                    <w:suppressAutoHyphens/>
                    <w:ind w:firstLine="567"/>
                    <w:jc w:val="both"/>
                  </w:pPr>
                  <w:sdt>
                    <w:sdtPr>
                      <w:alias w:val="Numeris"/>
                      <w:tag w:val="nr_7f59c483da34427599618aeea6f87a0c"/>
                      <w:lock w:val="sdtLocked"/>
                      <w:richText/>
                    </w:sdtPr>
                    <w:sdtContent>
                      <w:r>
                        <w:rPr>
                          <w:lang w:eastAsia="lt-LT"/>
                        </w:rPr>
                        <w:t>34</w:t>
                      </w:r>
                    </w:sdtContent>
                  </w:sdt>
                  <w:r>
                    <w:rPr>
                      <w:lang w:eastAsia="lt-LT"/>
                    </w:rPr>
                    <w:t>. Pavojingąsias ir (ar) padangų atliekas surinkti ir (ar) vežti gali tik įmonės, apdraudusios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5 p."/>
                <w:tag w:val="part_ca9f2ad59daf495f82ca3c97a79df45c"/>
                <w:lock w:val="sdtLocked"/>
                <w:richText/>
              </w:sdtPr>
              <w:sdtContent>
                <w:p>
                  <w:pPr>
                    <w:suppressAutoHyphens/>
                    <w:ind w:firstLine="567"/>
                    <w:jc w:val="both"/>
                  </w:pPr>
                  <w:sdt>
                    <w:sdtPr>
                      <w:alias w:val="Numeris"/>
                      <w:tag w:val="nr_ca9f2ad59daf495f82ca3c97a79df45c"/>
                      <w:lock w:val="sdtLocked"/>
                      <w:richText/>
                    </w:sdtPr>
                    <w:sdtContent>
                      <w:r>
                        <w:rPr>
                          <w:lang w:eastAsia="lt-LT"/>
                        </w:rPr>
                        <w:t>35</w:t>
                      </w:r>
                    </w:sdtContent>
                  </w:sdt>
                  <w:r>
                    <w:rPr>
                      <w:lang w:eastAsia="lt-LT"/>
                    </w:rPr>
                    <w:t>. Įmonės, kurios vykdo Atliekų tvarkymo įstatymo 12 straipsnio 1 dalyje nurodytas veiklas, turi gauti pavojingųjų atliekų tvarkymo licenciją Pavojingųjų atliekų licencijavimo taisyklių, patvirtintų Lietuvos Respublikos aplinkos ministro 2003 m. gruodžio 19 d. įsakymu Nr. 684 „Dėl Pavojingųjų atliekų tvarkymo licencijavimo taisyklių patvirtinimo“, nustatyta tvarka. Šias veiklas gali vykdyti tik atliekas tvarkančios įmonės, kurių darbuotojai, atsakingi už šių veiklų vykdymą,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6 p."/>
                <w:tag w:val="part_c5b3d992440d49a884b09d76058d0964"/>
                <w:lock w:val="sdtLocked"/>
                <w:richText/>
              </w:sdtPr>
              <w:sdtContent>
                <w:p>
                  <w:pPr>
                    <w:widowControl w:val="0"/>
                    <w:suppressAutoHyphens/>
                    <w:ind w:firstLine="567"/>
                    <w:jc w:val="both"/>
                    <w:rPr>
                      <w:spacing w:val="-2"/>
                    </w:rPr>
                  </w:pPr>
                  <w:sdt>
                    <w:sdtPr>
                      <w:alias w:val="Numeris"/>
                      <w:tag w:val="nr_c5b3d992440d49a884b09d76058d0964"/>
                      <w:lock w:val="sdtLocked"/>
                      <w:richText/>
                    </w:sdtPr>
                    <w:sdtContent>
                      <w:r>
                        <w:rPr>
                          <w:spacing w:val="-2"/>
                        </w:rPr>
                        <w:t>36</w:t>
                      </w:r>
                    </w:sdtContent>
                  </w:sdt>
                  <w:r>
                    <w:rPr>
                      <w:spacing w:val="-2"/>
                    </w:rPr>
                    <w:t>. Atliekas surenkanti įmonė privalo vykdyti rūšiuojamąjį atliekų surinkimą ir susidarymo vietoje išrūšiuotas atliekas surinkti atskirai.</w:t>
                  </w:r>
                </w:p>
              </w:sdtContent>
            </w:sdt>
            <w:sdt>
              <w:sdtPr>
                <w:alias w:val="37 p."/>
                <w:tag w:val="part_ad709be479794c98b23fbeb9dc557c47"/>
                <w:lock w:val="sdtLocked"/>
                <w:richText/>
              </w:sdtPr>
              <w:sdtContent>
                <w:p>
                  <w:pPr>
                    <w:suppressAutoHyphens/>
                    <w:ind w:firstLine="567"/>
                    <w:jc w:val="both"/>
                    <w:rPr>
                      <w:lang w:eastAsia="lt-LT"/>
                    </w:rPr>
                  </w:pPr>
                  <w:sdt>
                    <w:sdtPr>
                      <w:alias w:val="Numeris"/>
                      <w:tag w:val="nr_ad709be479794c98b23fbeb9dc557c47"/>
                      <w:lock w:val="sdtLocked"/>
                      <w:richText/>
                    </w:sdtPr>
                    <w:sdtContent>
                      <w:r>
                        <w:rPr>
                          <w:lang w:eastAsia="lt-LT"/>
                        </w:rPr>
                        <w:t>37</w:t>
                      </w:r>
                    </w:sdtContent>
                  </w:sdt>
                  <w:r>
                    <w:rPr>
                      <w:lang w:eastAsia="lt-LT"/>
                    </w:rPr>
                    <w:t>. Atliekas surenkanti ir (ar) vežanti įmonė surinktas ir (ar) vežamas atliekas turi pristatyti į atitinkamus atliekų apdorojimo įrenginius:</w:t>
                  </w:r>
                </w:p>
                <w:sdt>
                  <w:sdtPr>
                    <w:alias w:val="37.1 pp."/>
                    <w:tag w:val="part_844fa9cd040440f3b86909f70b846e9c"/>
                    <w:lock w:val="sdtLocked"/>
                    <w:richText/>
                  </w:sdtPr>
                  <w:sdtContent>
                    <w:p>
                      <w:pPr>
                        <w:widowControl w:val="0"/>
                        <w:suppressAutoHyphens/>
                        <w:ind w:firstLine="567"/>
                        <w:jc w:val="both"/>
                        <w:rPr>
                          <w:lang w:eastAsia="lt-LT"/>
                        </w:rPr>
                      </w:pPr>
                      <w:sdt>
                        <w:sdtPr>
                          <w:alias w:val="Numeris"/>
                          <w:tag w:val="nr_844fa9cd040440f3b86909f70b846e9c"/>
                          <w:lock w:val="sdtLocked"/>
                          <w:richText/>
                        </w:sdtPr>
                        <w:sdtContent>
                          <w:r>
                            <w:rPr>
                              <w:lang w:eastAsia="lt-LT"/>
                            </w:rPr>
                            <w:t>37.1</w:t>
                          </w:r>
                        </w:sdtContent>
                      </w:sdt>
                      <w:r>
                        <w:rPr>
                          <w:lang w:eastAsia="lt-LT"/>
                        </w:rPr>
                        <w:t>. žmonių sveikatos priežiūros ir (arba) su ja susijusių mokslinių tyrimų atliekas (atliekų sąrašo kodai 18 01 03*, 18 01 02) – ne vėliau kaip per 24 val. nuo šių atliekų paėmimo iš šių atliekų turėtojo;</w:t>
                      </w:r>
                    </w:p>
                  </w:sdtContent>
                </w:sdt>
                <w:sdt>
                  <w:sdtPr>
                    <w:alias w:val="37.2 pp."/>
                    <w:tag w:val="part_da7cd93cf4ba4223b8b5bc83075e210f"/>
                    <w:lock w:val="sdtLocked"/>
                    <w:richText/>
                  </w:sdtPr>
                  <w:sdtContent>
                    <w:p>
                      <w:pPr>
                        <w:widowControl w:val="0"/>
                        <w:suppressAutoHyphens/>
                        <w:ind w:firstLine="567"/>
                        <w:jc w:val="both"/>
                        <w:rPr>
                          <w:lang w:eastAsia="lt-LT"/>
                        </w:rPr>
                      </w:pPr>
                      <w:sdt>
                        <w:sdtPr>
                          <w:alias w:val="Numeris"/>
                          <w:tag w:val="nr_da7cd93cf4ba4223b8b5bc83075e210f"/>
                          <w:lock w:val="sdtLocked"/>
                          <w:richText/>
                        </w:sdtPr>
                        <w:sdtContent>
                          <w:r>
                            <w:rPr>
                              <w:lang w:eastAsia="lt-LT"/>
                            </w:rPr>
                            <w:t>37.2</w:t>
                          </w:r>
                        </w:sdtContent>
                      </w:sdt>
                      <w:r>
                        <w:rPr>
                          <w:lang w:eastAsia="lt-LT"/>
                        </w:rPr>
                        <w:t>. gyvūnų sveikatos priežiūros ir (arba) su ja susijusių mokslinių tyrimų atliekas (atliekų sąrašo kodas 18 02 02*) – ne vėliau kaip per 24 val. nuo šių atliekų paėmimo iš šių atliekų turėtojo;</w:t>
                      </w:r>
                    </w:p>
                  </w:sdtContent>
                </w:sdt>
                <w:sdt>
                  <w:sdtPr>
                    <w:alias w:val="37.3 pp."/>
                    <w:tag w:val="part_592717995062448dadea469fe71636ba"/>
                    <w:lock w:val="sdtLocked"/>
                    <w:richText/>
                  </w:sdtPr>
                  <w:sdtContent>
                    <w:p>
                      <w:pPr>
                        <w:widowControl w:val="0"/>
                        <w:suppressAutoHyphens/>
                        <w:ind w:firstLine="567"/>
                        <w:jc w:val="both"/>
                        <w:rPr>
                          <w:lang w:eastAsia="lt-LT"/>
                        </w:rPr>
                      </w:pPr>
                      <w:sdt>
                        <w:sdtPr>
                          <w:alias w:val="Numeris"/>
                          <w:tag w:val="nr_592717995062448dadea469fe71636ba"/>
                          <w:lock w:val="sdtLocked"/>
                          <w:richText/>
                        </w:sdtPr>
                        <w:sdtContent>
                          <w:r>
                            <w:rPr>
                              <w:lang w:eastAsia="lt-LT"/>
                            </w:rPr>
                            <w:t>37.3</w:t>
                          </w:r>
                        </w:sdtContent>
                      </w:sdt>
                      <w:r>
                        <w:rPr>
                          <w:lang w:eastAsia="lt-LT"/>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7.4 pp."/>
                    <w:tag w:val="part_531d0e00422c42e38b593d6f49857833"/>
                    <w:lock w:val="sdtLocked"/>
                    <w:richText/>
                  </w:sdtPr>
                  <w:sdtContent>
                    <w:p>
                      <w:pPr>
                        <w:widowControl w:val="0"/>
                        <w:suppressAutoHyphens/>
                        <w:ind w:firstLine="567"/>
                        <w:jc w:val="both"/>
                        <w:rPr>
                          <w:lang w:eastAsia="lt-LT"/>
                        </w:rPr>
                      </w:pPr>
                      <w:sdt>
                        <w:sdtPr>
                          <w:alias w:val="Numeris"/>
                          <w:tag w:val="nr_531d0e00422c42e38b593d6f49857833"/>
                          <w:lock w:val="sdtLocked"/>
                          <w:richText/>
                        </w:sdtPr>
                        <w:sdtContent>
                          <w:r>
                            <w:rPr>
                              <w:lang w:eastAsia="lt-LT"/>
                            </w:rPr>
                            <w:t>37.4</w:t>
                          </w:r>
                        </w:sdtContent>
                      </w:sdt>
                      <w:r>
                        <w:rPr>
                          <w:lang w:eastAsia="lt-LT"/>
                        </w:rPr>
                        <w:t>. pavojingąsias atliekas (išskyrus Taisyklių 37.1 ir 37.2 papunkčiuose nurodytas atliekas) – ne vėliau kaip per 48 val. nuo šių atliekų paėmimo iš šių atliekų turėtojo;</w:t>
                      </w:r>
                    </w:p>
                  </w:sdtContent>
                </w:sdt>
                <w:sdt>
                  <w:sdtPr>
                    <w:alias w:val="37.5 pp."/>
                    <w:tag w:val="part_0ca4fcaf6d014331ac56e9e20f44ff1a"/>
                    <w:lock w:val="sdtLocked"/>
                    <w:richText/>
                  </w:sdtPr>
                  <w:sdtContent>
                    <w:p>
                      <w:pPr>
                        <w:widowControl w:val="0"/>
                        <w:suppressAutoHyphens/>
                        <w:ind w:firstLine="567"/>
                        <w:jc w:val="both"/>
                      </w:pPr>
                      <w:sdt>
                        <w:sdtPr>
                          <w:alias w:val="Numeris"/>
                          <w:tag w:val="nr_0ca4fcaf6d014331ac56e9e20f44ff1a"/>
                          <w:lock w:val="sdtLocked"/>
                          <w:richText/>
                        </w:sdtPr>
                        <w:sdtContent>
                          <w:r>
                            <w:rPr>
                              <w:lang w:eastAsia="lt-LT"/>
                            </w:rPr>
                            <w:t>37.5</w:t>
                          </w:r>
                        </w:sdtContent>
                      </w:sdt>
                      <w:r>
                        <w:rPr>
                          <w:lang w:eastAsia="lt-LT"/>
                        </w:rPr>
                        <w:t>. kitas Taisyklių 37.1–37.4 papunkčiuose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8 p."/>
                <w:tag w:val="part_36d0e3b2d27344e5b7d2ec8b090b60c4"/>
                <w:lock w:val="sdtLocked"/>
                <w:richText/>
              </w:sdtPr>
              <w:sdtContent>
                <w:p>
                  <w:pPr>
                    <w:widowControl w:val="0"/>
                    <w:suppressAutoHyphens/>
                    <w:ind w:firstLine="567"/>
                    <w:jc w:val="both"/>
                  </w:pPr>
                  <w:sdt>
                    <w:sdtPr>
                      <w:alias w:val="Numeris"/>
                      <w:tag w:val="nr_36d0e3b2d27344e5b7d2ec8b090b60c4"/>
                      <w:lock w:val="sdtLocked"/>
                      <w:richText/>
                    </w:sdtPr>
                    <w:sdtContent>
                      <w:r>
                        <w:t>38</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sdtContent>
            </w:sdt>
            <w:sdt>
              <w:sdtPr>
                <w:alias w:val="39 p."/>
                <w:tag w:val="part_66dfd8a1e1954f1f862023dd5749495d"/>
                <w:lock w:val="sdtLocked"/>
                <w:richText/>
              </w:sdtPr>
              <w:sdtContent>
                <w:p>
                  <w:pPr>
                    <w:widowControl w:val="0"/>
                    <w:suppressAutoHyphens/>
                    <w:ind w:firstLine="567"/>
                    <w:jc w:val="both"/>
                  </w:pPr>
                  <w:sdt>
                    <w:sdtPr>
                      <w:alias w:val="Numeris"/>
                      <w:tag w:val="nr_66dfd8a1e1954f1f862023dd5749495d"/>
                      <w:lock w:val="sdtLocked"/>
                      <w:richText/>
                    </w:sdtPr>
                    <w:sdtContent>
                      <w:r>
                        <w:rPr>
                          <w:szCs w:val="24"/>
                        </w:rPr>
                        <w:t>39</w:t>
                      </w:r>
                    </w:sdtContent>
                  </w:sdt>
                  <w:r>
                    <w:rPr>
                      <w:szCs w:val="24"/>
                    </w:rPr>
                    <w:t xml:space="preserve">. </w:t>
                  </w:r>
                  <w:r>
                    <w:t>Komunalinių atliekų sraute susidarančių pakuočių rūšiuojamąjį surinkimą vykdanti įmonė privalo sverti surinktas atliekas savivaldybių nurodytoje vietoje, prieš pristatant atliekas į atliekų apdorojimo įrenginius. Savivaldybių nurodytose vietose svarstyklės turi būti metrologiškai patikrintos.</w:t>
                  </w:r>
                </w:p>
              </w:sdtContent>
            </w:sdt>
            <w:sdt>
              <w:sdtPr>
                <w:alias w:val="40 p."/>
                <w:tag w:val="part_19775233a78843b3abcf4c638569d6a2"/>
                <w:lock w:val="sdtLocked"/>
                <w:richText/>
              </w:sdtPr>
              <w:sdtContent>
                <w:p>
                  <w:pPr>
                    <w:widowControl w:val="0"/>
                    <w:suppressAutoHyphens/>
                    <w:ind w:firstLine="567"/>
                    <w:jc w:val="both"/>
                  </w:pPr>
                  <w:sdt>
                    <w:sdtPr>
                      <w:alias w:val="Numeris"/>
                      <w:tag w:val="nr_19775233a78843b3abcf4c638569d6a2"/>
                      <w:lock w:val="sdtLocked"/>
                      <w:richText/>
                    </w:sdtPr>
                    <w:sdtContent>
                      <w:r>
                        <w:t>40</w:t>
                      </w:r>
                    </w:sdtContent>
                  </w:sdt>
                  <w:r>
                    <w:t>. Atliekas vežant Lietuvos Respublikos teritorijoje, privaloma turėti Lydraštį. Šis reikalavimas netaikomas tarpvalstybiniams atliekų vežimams. Tarpvalstybiniams atliekų vežimams taikomi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reikalavimai.</w:t>
                  </w:r>
                </w:p>
              </w:sdtContent>
            </w:sdt>
            <w:sdt>
              <w:sdtPr>
                <w:alias w:val="41 p."/>
                <w:tag w:val="part_32ad00f336a4461aa5c10903780a4fdf"/>
                <w:lock w:val="sdtLocked"/>
                <w:richText/>
              </w:sdtPr>
              <w:sdtContent>
                <w:p>
                  <w:pPr>
                    <w:widowControl w:val="0"/>
                    <w:suppressAutoHyphens/>
                    <w:ind w:firstLine="567"/>
                    <w:jc w:val="both"/>
                  </w:pPr>
                  <w:sdt>
                    <w:sdtPr>
                      <w:alias w:val="Numeris"/>
                      <w:tag w:val="nr_32ad00f336a4461aa5c10903780a4fdf"/>
                      <w:lock w:val="sdtLocked"/>
                      <w:richText/>
                    </w:sdtPr>
                    <w:sdtContent>
                      <w:r>
                        <w:t>41</w:t>
                      </w:r>
                    </w:sdtContent>
                  </w:sdt>
                  <w:r>
                    <w:t>. Atliekų siuntėjas – asmuo, atliekų tvarkytojui perduodantis atliekas, kurių vežimui rengiamas Lydraštis. Atliekų siuntėju gali būti atliekų darytojas, atliekų naudojimo ir (ar) šalinimo veiklą vykdanti įmonė, tarpininkas ar prekiautojas atliekomis, kurie fiziškai įsigyja atliekas, išskyrus atvejį, nurodytą Taisyklių 67 punkte. Atliekų surinkėjas ar vežėjas, kuris vykdo tik atliekų surinkimo ar vežimo veiklą, nelaikomas atliekų siuntėju.</w:t>
                  </w:r>
                </w:p>
              </w:sdtContent>
            </w:sdt>
            <w:sdt>
              <w:sdtPr>
                <w:alias w:val="42 p."/>
                <w:tag w:val="part_4e687a657e824f5b8cdb99c94c65cf39"/>
                <w:lock w:val="sdtLocked"/>
                <w:richText/>
              </w:sdtPr>
              <w:sdtContent>
                <w:p>
                  <w:pPr>
                    <w:widowControl w:val="0"/>
                    <w:suppressAutoHyphens/>
                    <w:ind w:firstLine="567"/>
                    <w:jc w:val="both"/>
                  </w:pPr>
                  <w:sdt>
                    <w:sdtPr>
                      <w:alias w:val="Numeris"/>
                      <w:tag w:val="nr_4e687a657e824f5b8cdb99c94c65cf39"/>
                      <w:lock w:val="sdtLocked"/>
                      <w:richText/>
                    </w:sdtPr>
                    <w:sdtContent>
                      <w:r>
                        <w:t>42</w:t>
                      </w:r>
                    </w:sdtContent>
                  </w:sdt>
                  <w:r>
                    <w:t>. Kai atliekų siuntėjas ir atliekų gavėjas yra atliekų tvarkytojai, kurie vadovaudamiesi Apskaitos taisyklėmis vykdo atliekų tvarkymo apskaitą naudodamiesi GPAIS, Lydraštį naudodamasis GPAIS rengia atliekų siuntėjas:</w:t>
                  </w:r>
                </w:p>
                <w:sdt>
                  <w:sdtPr>
                    <w:alias w:val="42.1 pp."/>
                    <w:tag w:val="part_6579f1313c9e45b0a5cbda614c50196b"/>
                    <w:lock w:val="sdtLocked"/>
                    <w:richText/>
                  </w:sdtPr>
                  <w:sdtContent>
                    <w:p>
                      <w:pPr>
                        <w:widowControl w:val="0"/>
                        <w:suppressAutoHyphens/>
                        <w:ind w:firstLine="549"/>
                        <w:jc w:val="both"/>
                        <w:textAlignment w:val="baseline"/>
                      </w:pPr>
                      <w:sdt>
                        <w:sdtPr>
                          <w:alias w:val="Numeris"/>
                          <w:tag w:val="nr_6579f1313c9e45b0a5cbda614c50196b"/>
                          <w:lock w:val="sdtLocked"/>
                          <w:richText/>
                        </w:sdtPr>
                        <w:sdtContent>
                          <w:r>
                            <w:rPr>
                              <w:color w:val="000000"/>
                            </w:rPr>
                            <w:t>42.1</w:t>
                          </w:r>
                        </w:sdtContent>
                      </w:sdt>
                      <w:r>
                        <w:rPr>
                          <w:color w:val="000000"/>
                        </w:rPr>
                        <w:t>. atliekų siuntėjas, planuojantis vežti atliekas, įskaitant atliekų vežimą į to paties atliekų tvarkytojo atliekų tvarkymo įrenginį, kuriame vykdoma atliekų tvarkymo veikla ir kuris yra skirtingoje vietoje, ne vėliau kaip prieš 1 darbo dieną iki</w:t>
                      </w:r>
                      <w:r>
                        <w:rPr>
                          <w:b/>
                          <w:bCs/>
                          <w:color w:val="000000"/>
                        </w:rPr>
                        <w:t> </w:t>
                      </w:r>
                      <w:r>
                        <w:rPr>
                          <w:color w:val="000000"/>
                        </w:rPr>
                        <w:t>planuojamo atliekų vežimo turi suformuoti Lydraštį naudodamasis GPAIS, nurodyti jame planuojamų vežti atliekų kodus ir pavadinimus, pirminį atliekų šaltinį (Lietuvos Respublikos teritorijoje susidariusios ar importuotos atliekos), atliekų gavėją, vežėją ir kitą Lydraštyje privalomą informaciją. Planuojamas vežti atliekų kiekis nenurodomas. Kai po mechaninio apdorojimo ar mechaninio-biologinio apdorojimo įrenginiuose (MA / MBA) apdorotos, netinkamos naudoti atliekos vežamos į regioninį nepavojingų atliekų sąvartyną, 1 darbo dienos terminas iki atliekų vežimo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2 pp."/>
                    <w:tag w:val="part_f380f3d037e844cfa924e7009566e4c4"/>
                    <w:lock w:val="sdtLocked"/>
                    <w:richText/>
                  </w:sdtPr>
                  <w:sdtContent>
                    <w:p>
                      <w:pPr>
                        <w:widowControl w:val="0"/>
                        <w:suppressAutoHyphens/>
                        <w:ind w:firstLine="567"/>
                        <w:jc w:val="both"/>
                      </w:pPr>
                      <w:sdt>
                        <w:sdtPr>
                          <w:alias w:val="Numeris"/>
                          <w:tag w:val="nr_f380f3d037e844cfa924e7009566e4c4"/>
                          <w:lock w:val="sdtLocked"/>
                          <w:richText/>
                        </w:sdtPr>
                        <w:sdtContent>
                          <w:r>
                            <w:rPr>
                              <w:szCs w:val="24"/>
                              <w:lang w:val="lt" w:eastAsia="lt-LT"/>
                            </w:rPr>
                            <w:t>42.2</w:t>
                          </w:r>
                        </w:sdtContent>
                      </w:sdt>
                      <w:r>
                        <w:rPr>
                          <w:szCs w:val="24"/>
                          <w:lang w:val="lt" w:eastAsia="lt-LT"/>
                        </w:rPr>
                        <w:t>. apie planuojamą atliekų vežimą automatiškai per GPAIS informuojamas AAD,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2.3 pp."/>
                    <w:tag w:val="part_ed170aa80e3343e2a46a344eeedd485b"/>
                    <w:lock w:val="sdtLocked"/>
                    <w:richText/>
                  </w:sdtPr>
                  <w:sdtContent>
                    <w:p>
                      <w:pPr>
                        <w:widowControl w:val="0"/>
                        <w:suppressAutoHyphens/>
                        <w:ind w:firstLine="567"/>
                        <w:jc w:val="both"/>
                      </w:pPr>
                      <w:sdt>
                        <w:sdtPr>
                          <w:alias w:val="Numeris"/>
                          <w:tag w:val="nr_ed170aa80e3343e2a46a344eeedd485b"/>
                          <w:lock w:val="sdtLocked"/>
                          <w:richText/>
                        </w:sdtPr>
                        <w:sdtContent>
                          <w:r>
                            <w:rPr>
                              <w:color w:val="000000"/>
                            </w:rPr>
                            <w:t>42.3</w:t>
                          </w:r>
                        </w:sdtContent>
                      </w:sdt>
                      <w:r>
                        <w:rPr>
                          <w:color w:val="000000"/>
                        </w:rPr>
                        <w:t>. likus 1 darbo dienai iki atliekų vežimo, Lydraščio duomenų (pvz., atliekų vežėjo duomenų) koregavimas galimas, tačiau, atliekų siuntėjui pakeitus planuojamų vežti atliekų vežimo datą, pratęsiamas 1 darbo dienos terminas iki galimo atliekų išvežimo;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4 pp."/>
                    <w:tag w:val="part_569831e77b7f455ca0e466b91c9219f8"/>
                    <w:lock w:val="sdtLocked"/>
                    <w:richText/>
                  </w:sdtPr>
                  <w:sdtContent>
                    <w:p>
                      <w:pPr>
                        <w:tabs>
                          <w:tab w:val="left" w:pos="567"/>
                        </w:tabs>
                        <w:suppressAutoHyphens/>
                        <w:ind w:firstLine="567"/>
                        <w:jc w:val="both"/>
                      </w:pPr>
                      <w:sdt>
                        <w:sdtPr>
                          <w:alias w:val="Numeris"/>
                          <w:tag w:val="nr_569831e77b7f455ca0e466b91c9219f8"/>
                          <w:lock w:val="sdtLocked"/>
                          <w:richText/>
                        </w:sdtPr>
                        <w:sdtContent>
                          <w:r>
                            <w:rPr>
                              <w:color w:val="000000"/>
                              <w:szCs w:val="24"/>
                              <w:lang w:eastAsia="lt-LT"/>
                            </w:rPr>
                            <w:t>42.4</w:t>
                          </w:r>
                        </w:sdtContent>
                      </w:sdt>
                      <w:r>
                        <w:rPr>
                          <w:color w:val="000000"/>
                          <w:szCs w:val="24"/>
                          <w:lang w:eastAsia="lt-LT"/>
                        </w:rPr>
                        <w:t xml:space="preserve">. prieš atliekų vežimą atliekų siuntėjas privalo Lydraštyje nurodyti kiekvienos perduodamos atliekos svorį, kitą Lydraštyje privalomą informaciją ir, jeigu, vadovaujantis Gaminių ir (ar) pakuočių atliekų sutvarkymą įrodančių dokumentų išrašymo tvarkos aprašu, patvirtintu Lietuvos Respublikos aplinkos ministro 2013 m. gegužės 20 d. įsakymu Nr. D1-359 „Dėl Gaminių ir (ar) pakuočių atliekų sutvarkymą įrodančių dokumentų išrašymo tvarkos aprašo patvirtinimo“, išrašomas gaminių ir (ar) pakuočių atliekų sutvarkymą įrodantis dokumentas, </w:t>
                      </w:r>
                      <w:r>
                        <w:rPr>
                          <w:color w:val="000000"/>
                          <w:kern w:val="2"/>
                          <w:szCs w:val="24"/>
                          <w:lang w:eastAsia="lt-LT"/>
                        </w:rPr>
                        <w:t xml:space="preserve">– </w:t>
                      </w:r>
                      <w:r>
                        <w:rPr>
                          <w:color w:val="000000"/>
                          <w:szCs w:val="24"/>
                          <w:lang w:eastAsia="lt-LT"/>
                        </w:rPr>
                        <w:t>maršrutą (kelius pagal Valstybinės reikšmės automobilių kelių sąrašą, patvirtintą Lietuvos Respublikos Vyriausybės 1999 m. birželio 9 d. nutarimu Nr. 757 „Dėl Valstybinės reikšmės automobilių kelių sąrašo patvirtinimo“). Jeigu atliekos vežamos geležinkeliais, atliekų siuntėjas šį atliekų vežimo būdą nurodo GPAIS prieš atliekų vežimą. Atliekos negali būti vežamos, kol Lydraštis neturi būsenos „Vykdomas vežimas“;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2.5 pp."/>
                    <w:tag w:val="part_97b1f6f494b84fa3b97d5387113acea6"/>
                    <w:lock w:val="sdtLocked"/>
                    <w:richText/>
                  </w:sdtPr>
                  <w:sdtContent>
                    <w:p>
                      <w:pPr>
                        <w:tabs>
                          <w:tab w:val="left" w:pos="993"/>
                        </w:tabs>
                        <w:suppressAutoHyphens/>
                        <w:ind w:firstLine="567"/>
                        <w:jc w:val="both"/>
                        <w:textAlignment w:val="baseline"/>
                      </w:pPr>
                      <w:sdt>
                        <w:sdtPr>
                          <w:alias w:val="Numeris"/>
                          <w:tag w:val="nr_97b1f6f494b84fa3b97d5387113acea6"/>
                          <w:lock w:val="sdtLocked"/>
                          <w:richText/>
                        </w:sdtPr>
                        <w:sdtContent>
                          <w:r>
                            <w:rPr>
                              <w:color w:val="000000"/>
                              <w:szCs w:val="24"/>
                              <w:lang w:eastAsia="lt-LT"/>
                            </w:rPr>
                            <w:t>42.5</w:t>
                          </w:r>
                        </w:sdtContent>
                      </w:sdt>
                      <w:r>
                        <w:rPr>
                          <w:color w:val="000000"/>
                          <w:szCs w:val="24"/>
                          <w:lang w:eastAsia="lt-LT"/>
                        </w:rPr>
                        <w:t>. apie pradėtą vežimą automatiškai per GPAIS informuojamas atliekų gavėjas ir AAD, jeigu AAD numatė vykdyti vežamų atliekų kontrolinį svėrimą;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6 pp."/>
                    <w:tag w:val="part_3425145ce20d49eb9289d291c45946e4"/>
                    <w:lock w:val="sdtLocked"/>
                    <w:richText/>
                  </w:sdtPr>
                  <w:sdtContent>
                    <w:p>
                      <w:pPr>
                        <w:tabs>
                          <w:tab w:val="left" w:pos="1134"/>
                        </w:tabs>
                        <w:suppressAutoHyphens/>
                        <w:ind w:firstLine="567"/>
                        <w:jc w:val="both"/>
                        <w:textAlignment w:val="baseline"/>
                        <w:rPr>
                          <w:szCs w:val="24"/>
                          <w:lang w:eastAsia="lt-LT"/>
                        </w:rPr>
                      </w:pPr>
                      <w:sdt>
                        <w:sdtPr>
                          <w:alias w:val="Numeris"/>
                          <w:tag w:val="nr_3425145ce20d49eb9289d291c45946e4"/>
                          <w:lock w:val="sdtLocked"/>
                          <w:richText/>
                        </w:sdtPr>
                        <w:sdtContent>
                          <w:r>
                            <w:rPr>
                              <w:szCs w:val="24"/>
                              <w:lang w:eastAsia="lt-LT"/>
                            </w:rPr>
                            <w:t>42.6</w:t>
                          </w:r>
                        </w:sdtContent>
                      </w:sdt>
                      <w:r>
                        <w:rPr>
                          <w:szCs w:val="24"/>
                          <w:lang w:eastAsia="lt-LT"/>
                        </w:rPr>
                        <w:t>. AAD pareigūnas gali atlikti kontrolinį vežamų atliekų svėrimą. Sustabdžius atliekas vežančią transporto priemonę prieš pradedant kontrolinį atliekų svėrimą AAD pareigūnas informuoja atliekų siuntėjo Lydraštyje nurodytą atsakingą asmenį naudodamasis Lydraštyje nurodytais kontaktiniais duomenimis (telefono numeriu). Kontrolinis atliekų svėrimas vykdomas ir nepavykus susisiekti su Lydraštyje nurodytu atsakingu asmeniu. AAD pareigūnas kontrolinio svėrimo rezultatus svėrimo metu  pažymi Lydraštyje GPAIS:</w:t>
                      </w:r>
                    </w:p>
                    <w:sdt>
                      <w:sdtPr>
                        <w:alias w:val="42.6.1 pp."/>
                        <w:tag w:val="part_e11b3075ed9349898ba1c16845c0c0fe"/>
                        <w:lock w:val="sdtLocked"/>
                        <w:richText/>
                      </w:sdtPr>
                      <w:sdtContent>
                        <w:p>
                          <w:pPr>
                            <w:suppressAutoHyphens/>
                            <w:ind w:firstLine="567"/>
                            <w:jc w:val="both"/>
                            <w:textAlignment w:val="baseline"/>
                            <w:rPr>
                              <w:bCs/>
                              <w:szCs w:val="24"/>
                              <w:lang w:eastAsia="lt-LT"/>
                            </w:rPr>
                          </w:pPr>
                          <w:sdt>
                            <w:sdtPr>
                              <w:alias w:val="Numeris"/>
                              <w:tag w:val="nr_e11b3075ed9349898ba1c16845c0c0fe"/>
                              <w:lock w:val="sdtLocked"/>
                              <w:richText/>
                            </w:sdtPr>
                            <w:sdtContent>
                              <w:r>
                                <w:rPr>
                                  <w:bCs/>
                                  <w:szCs w:val="24"/>
                                  <w:lang w:eastAsia="lt-LT"/>
                                </w:rPr>
                                <w:t>42.6.1</w:t>
                              </w:r>
                            </w:sdtContent>
                          </w:sdt>
                          <w:r>
                            <w:rPr>
                              <w:bCs/>
                              <w:szCs w:val="24"/>
                              <w:lang w:eastAsia="lt-LT"/>
                            </w:rPr>
                            <w:t>. jeigu AAD pareigūno pasvertas atliekų kiekis nuo atliekų siuntėjo Lydraštyje nurodyto bendro atliekų kiekio skiriasi (didesnis ar mažesnis) 10 proc. ribose arba lygus atliekų siuntėjo Lydraštyje nurodytam atliekų kiekiui, atliekos toliau vežamos atliekų gavėjui;</w:t>
                          </w:r>
                        </w:p>
                      </w:sdtContent>
                    </w:sdt>
                    <w:sdt>
                      <w:sdtPr>
                        <w:alias w:val="42.6.2 pp."/>
                        <w:tag w:val="part_c3e4ace7a9c74ed2b546de1b614d7d13"/>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3e4ace7a9c74ed2b546de1b614d7d13"/>
                              <w:lock w:val="sdtLocked"/>
                              <w:richText/>
                            </w:sdtPr>
                            <w:sdtContent>
                              <w:r>
                                <w:rPr>
                                  <w:color w:val="000000"/>
                                  <w:szCs w:val="24"/>
                                </w:rPr>
                                <w:t>42.6.2</w:t>
                              </w:r>
                            </w:sdtContent>
                          </w:sdt>
                          <w:r>
                            <w:rPr>
                              <w:color w:val="000000"/>
                              <w:szCs w:val="24"/>
                            </w:rPr>
                            <w:t>. jeigu AAD pareigūno pasvertas atliekų kiekis nuo atliekų siuntėjo Lydraštyje nurodyto bendro atliekų kiekio skiriasi daugiau (didesnis ar mažesnis), negu leistina 10 proc. paklaida, ar AAD pareigūnas nustato aplinkos apsaugą reglamentuojančių įstatymų ir kitų teisės aktų pažeidimus, AAD pareigūnas privalo atšaukti atliekų vežimą, atliekos nebegali būti vežamos atliekų gavėjui, jos grąžinamos atliekų siuntėjui ne vėliau, kaip kitą darbo dieną;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7 pp."/>
                    <w:tag w:val="part_c4efa7ac048843378b657a06dbed2590"/>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4efa7ac048843378b657a06dbed2590"/>
                          <w:lock w:val="sdtLocked"/>
                          <w:richText/>
                        </w:sdtPr>
                        <w:sdtContent>
                          <w:r>
                            <w:rPr>
                              <w:szCs w:val="24"/>
                              <w:lang w:eastAsia="lt-LT"/>
                            </w:rPr>
                            <w:t>42.7</w:t>
                          </w:r>
                        </w:sdtContent>
                      </w:sdt>
                      <w:r>
                        <w:rPr>
                          <w:szCs w:val="24"/>
                          <w:lang w:eastAsia="lt-LT"/>
                        </w:rPr>
                        <w:t>. atliekų vežimo metu naudodamasis GPAIS vežimą gali atšaukti atliekų gavėjas arba AAD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8 pp."/>
                    <w:tag w:val="part_664b2fb663294d0d933d14a40c961eaf"/>
                    <w:lock w:val="sdtLocked"/>
                    <w:richText/>
                  </w:sdtPr>
                  <w:sdtContent>
                    <w:p>
                      <w:pPr>
                        <w:widowControl w:val="0"/>
                        <w:suppressAutoHyphens/>
                        <w:ind w:firstLine="567"/>
                        <w:jc w:val="both"/>
                      </w:pPr>
                      <w:sdt>
                        <w:sdtPr>
                          <w:alias w:val="Numeris"/>
                          <w:tag w:val="nr_664b2fb663294d0d933d14a40c961eaf"/>
                          <w:lock w:val="sdtLocked"/>
                          <w:richText/>
                        </w:sdtPr>
                        <w:sdtContent>
                          <w:r>
                            <w:t>42.8</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 </w:t>
                      </w:r>
                    </w:p>
                  </w:sdtContent>
                </w:sdt>
                <w:sdt>
                  <w:sdtPr>
                    <w:alias w:val="42.9 pp."/>
                    <w:tag w:val="part_c15bd85651b94b7fa0f09538fd7a1b2a"/>
                    <w:lock w:val="sdtLocked"/>
                    <w:richText/>
                  </w:sdtPr>
                  <w:sdtContent>
                    <w:p>
                      <w:pPr>
                        <w:widowControl w:val="0"/>
                        <w:suppressAutoHyphens/>
                        <w:ind w:firstLine="567"/>
                        <w:jc w:val="both"/>
                      </w:pPr>
                      <w:sdt>
                        <w:sdtPr>
                          <w:alias w:val="Numeris"/>
                          <w:tag w:val="nr_c15bd85651b94b7fa0f09538fd7a1b2a"/>
                          <w:lock w:val="sdtLocked"/>
                          <w:richText/>
                        </w:sdtPr>
                        <w:sdtContent>
                          <w:r>
                            <w:t>42.9</w:t>
                          </w:r>
                        </w:sdtContent>
                      </w:sdt>
                      <w:r>
                        <w:t>. apie atliekų gavimo patvirtinimą automatiškai per GPAIS informuojamas atliekų siuntėjas;</w:t>
                      </w:r>
                    </w:p>
                  </w:sdtContent>
                </w:sdt>
                <w:sdt>
                  <w:sdtPr>
                    <w:alias w:val="42.10 pp."/>
                    <w:tag w:val="part_09d52023507a4ec298d3e4e100e3d190"/>
                    <w:lock w:val="sdtLocked"/>
                    <w:richText/>
                  </w:sdtPr>
                  <w:sdtContent>
                    <w:p>
                      <w:pPr>
                        <w:widowControl w:val="0"/>
                        <w:suppressAutoHyphens/>
                        <w:ind w:firstLine="567"/>
                        <w:jc w:val="both"/>
                      </w:pPr>
                      <w:sdt>
                        <w:sdtPr>
                          <w:alias w:val="Numeris"/>
                          <w:tag w:val="nr_09d52023507a4ec298d3e4e100e3d190"/>
                          <w:lock w:val="sdtLocked"/>
                          <w:richText/>
                        </w:sdtPr>
                        <w:sdtContent>
                          <w:r>
                            <w:t>42.10</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2.11 pp."/>
                    <w:tag w:val="part_26d32571a8b54ccb929379e5225b7d38"/>
                    <w:lock w:val="sdtLocked"/>
                    <w:richText/>
                  </w:sdtPr>
                  <w:sdtContent>
                    <w:p>
                      <w:pPr>
                        <w:widowControl w:val="0"/>
                        <w:suppressAutoHyphens/>
                        <w:ind w:firstLine="567"/>
                        <w:jc w:val="both"/>
                      </w:pPr>
                      <w:sdt>
                        <w:sdtPr>
                          <w:alias w:val="Numeris"/>
                          <w:tag w:val="nr_26d32571a8b54ccb929379e5225b7d38"/>
                          <w:lock w:val="sdtLocked"/>
                          <w:richText/>
                        </w:sdtPr>
                        <w:sdtContent>
                          <w:r>
                            <w:t>42.11</w:t>
                          </w:r>
                        </w:sdtContent>
                      </w:sdt>
                      <w:r>
                        <w:t>. apie atliekų siuntėjo patvirtintą arba grąžintą tikslinti atliekų gavėjo pasvertą kiekį arba atšauktą atliekų vežimą automatiškai per GPAIS informuojamas atliekų gavėjas;</w:t>
                      </w:r>
                    </w:p>
                  </w:sdtContent>
                </w:sdt>
                <w:sdt>
                  <w:sdtPr>
                    <w:alias w:val="42.12 pp."/>
                    <w:tag w:val="part_f001715d587a481da29ac6bddca10cf6"/>
                    <w:lock w:val="sdtLocked"/>
                    <w:richText/>
                  </w:sdtPr>
                  <w:sdtContent>
                    <w:p>
                      <w:pPr>
                        <w:widowControl w:val="0"/>
                        <w:suppressAutoHyphens/>
                        <w:ind w:firstLine="567"/>
                        <w:jc w:val="both"/>
                      </w:pPr>
                      <w:sdt>
                        <w:sdtPr>
                          <w:alias w:val="Numeris"/>
                          <w:tag w:val="nr_f001715d587a481da29ac6bddca10cf6"/>
                          <w:lock w:val="sdtLocked"/>
                          <w:richText/>
                        </w:sdtPr>
                        <w:sdtContent>
                          <w:r>
                            <w:rPr>
                              <w:color w:val="000000"/>
                            </w:rPr>
                            <w:t>42.12</w:t>
                          </w:r>
                        </w:sdtContent>
                      </w:sdt>
                      <w:r>
                        <w:rPr>
                          <w:color w:val="000000"/>
                        </w:rPr>
                        <w:t xml:space="preserve">. kai atliekų siuntėjas, naudodamasis GPAIS, patvirtina atliekų gavėjo pasvertą ir Lydraštyje nurodytą atliekų kiekį, atliekų siuntėjo ir atliekų gavėjo atliekų tvarkymo </w:t>
                      </w:r>
                      <w:r>
                        <w:t>apskaita</w:t>
                      </w:r>
                      <w:r>
                        <w:rPr>
                          <w:color w:val="000000"/>
                        </w:rPr>
                        <w:t xml:space="preserve"> automatiškai </w:t>
                      </w:r>
                      <w:r>
                        <w:t>papildoma</w:t>
                      </w:r>
                      <w:r>
                        <w:rPr>
                          <w:color w:val="000000"/>
                        </w:rPr>
                        <w:t xml:space="preserve"> Lydraščio duomenimis;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13 pp."/>
                    <w:tag w:val="part_c5c435be5cfe4b18929babf9b63ec343"/>
                    <w:lock w:val="sdtLocked"/>
                    <w:richText/>
                  </w:sdtPr>
                  <w:sdtContent>
                    <w:p>
                      <w:pPr>
                        <w:pStyle w:val="PlainText"/>
                        <w:ind w:firstLine="567"/>
                        <w:jc w:val="both"/>
                        <w:rPr>
                          <w:rFonts w:ascii="Times New Roman" w:hAnsi="Times New Roman"/>
                          <w:b/>
                          <w:bCs/>
                          <w:sz w:val="22"/>
                        </w:rPr>
                      </w:pPr>
                      <w:r>
                        <w:rPr>
                          <w:rFonts w:ascii="Times New Roman" w:hAnsi="Times New Roman"/>
                          <w:sz w:val="22"/>
                        </w:rPr>
                        <w:t>42.13</w:t>
                      </w:r>
                      <w:r>
                        <w:rPr>
                          <w:rFonts w:ascii="Times New Roman" w:hAnsi="Times New Roman"/>
                          <w:sz w:val="22"/>
                        </w:rPr>
                        <w:t>.</w:t>
                      </w:r>
                      <w:r>
                        <w:rPr>
                          <w:rFonts w:ascii="Times New Roman" w:eastAsia="MS Mincho" w:hAnsi="Times New Roman"/>
                          <w:sz w:val="20"/>
                          <w:i/>
                          <w:iCs/>
                        </w:rPr>
                        <w:t xml:space="preserve"> Neteko galios nuo 2023-05-16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14 pp."/>
                    <w:tag w:val="part_93eba9008d784e08807a92c2c70e6c5b"/>
                    <w:lock w:val="sdtLocked"/>
                    <w:richText/>
                  </w:sdtPr>
                  <w:sdtContent>
                    <w:p>
                      <w:pPr>
                        <w:suppressAutoHyphens/>
                        <w:ind w:firstLine="567"/>
                        <w:jc w:val="both"/>
                      </w:pPr>
                      <w:sdt>
                        <w:sdtPr>
                          <w:alias w:val="Numeris"/>
                          <w:tag w:val="nr_93eba9008d784e08807a92c2c70e6c5b"/>
                          <w:lock w:val="sdtLocked"/>
                          <w:richText/>
                        </w:sdtPr>
                        <w:sdtContent>
                          <w:r>
                            <w:rPr>
                              <w:color w:val="000000"/>
                              <w:szCs w:val="24"/>
                              <w:lang w:eastAsia="lt-LT"/>
                            </w:rPr>
                            <w:t>42.14</w:t>
                          </w:r>
                        </w:sdtContent>
                      </w:sdt>
                      <w:r>
                        <w:rPr>
                          <w:color w:val="000000"/>
                          <w:szCs w:val="24"/>
                          <w:lang w:eastAsia="lt-LT"/>
                        </w:rPr>
                        <w:t xml:space="preserve">. </w:t>
                      </w:r>
                      <w:r>
                        <w:rPr>
                          <w:kern w:val="2"/>
                          <w:szCs w:val="24"/>
                          <w:shd w:val="clear" w:color="auto" w:fill="FFFFFF"/>
                        </w:rPr>
                        <w:t>kai atliekų siuntėjas, naudodamasis GPAIS, patvirtina atliekų gavėjo pasvertą kiekį ir Lydraštyje nurodytą atliekų kodą ir (ar) kilmę, šiuos duomenis, GPAIS nurodant tikslią priežastį, galima koreguoti einamąjį metų ketvirtį ir (ar) 10 kalendorinių dienų nuo ketvirčio pabaigos, tik jei buvo padaryta techninė Lydraščio pildymo klaida. Lydraštį koreguoti gali atliekų gavėjas ir atliekų siuntėjas. Apie koreguojamą Lydraštį automatiškai per GPAIS informuojama kita pusė. Lydraštis baigiamas tikslinti atliekų gavėjui ir atliekų siuntėjui sutikus su nurodytais naujais atliekų kodais, kiekiu ir (ar) kilme;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2.15 pp."/>
                    <w:tag w:val="part_2e61bd923976434b8005a1bbf7f803af"/>
                    <w:lock w:val="sdtLocked"/>
                    <w:richText/>
                  </w:sdtPr>
                  <w:sdtContent>
                    <w:p>
                      <w:pPr>
                        <w:widowControl w:val="0"/>
                        <w:ind w:firstLine="567"/>
                        <w:jc w:val="both"/>
                      </w:pPr>
                      <w:sdt>
                        <w:sdtPr>
                          <w:alias w:val="Numeris"/>
                          <w:tag w:val="nr_2e61bd923976434b8005a1bbf7f803af"/>
                          <w:lock w:val="sdtLocked"/>
                          <w:richText/>
                        </w:sdtPr>
                        <w:sdtContent>
                          <w:r>
                            <w:rPr>
                              <w:color w:val="000000"/>
                            </w:rPr>
                            <w:t>42.15</w:t>
                          </w:r>
                        </w:sdtContent>
                      </w:sdt>
                      <w:r>
                        <w:rPr>
                          <w:color w:val="000000"/>
                        </w:rPr>
                        <w:t>. jei atliekų siuntėjas, naudodamasis GPAIS, nepatvirtina arba negrąžina tikslinti atliekų gavėjo pasverto atliekų kiekio per 5 darbo dienas nuo patvirtinimo apie atliekų gavimą dienos, Lydraščio duomenis patvirtinti gali atliekų gavėjas. Jeigu atliekų gavėjas nepatvirtina atliekų kiekio, pasibaigus einamajam mėnesiui Lydraštis baigiamas pildyti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43 p."/>
                <w:tag w:val="part_39da327489344e3abed84a80bf7994d3"/>
                <w:lock w:val="sdtLocked"/>
                <w:richText/>
              </w:sdtPr>
              <w:sdtContent>
                <w:p>
                  <w:pPr>
                    <w:ind w:firstLine="567"/>
                    <w:jc w:val="both"/>
                  </w:pPr>
                  <w:sdt>
                    <w:sdtPr>
                      <w:alias w:val="Numeris"/>
                      <w:tag w:val="nr_39da327489344e3abed84a80bf7994d3"/>
                      <w:lock w:val="sdtLocked"/>
                      <w:richText/>
                    </w:sdtPr>
                    <w:sdtContent>
                      <w:r>
                        <w:rPr>
                          <w:color w:val="000000"/>
                          <w:kern w:val="2"/>
                          <w:szCs w:val="24"/>
                          <w:lang w:val="lt"/>
                        </w:rPr>
                        <w:t>43</w:t>
                      </w:r>
                    </w:sdtContent>
                  </w:sdt>
                  <w:r>
                    <w:rPr>
                      <w:color w:val="000000"/>
                      <w:kern w:val="2"/>
                      <w:szCs w:val="24"/>
                    </w:rPr>
                    <w:t>. Lydraštis nepildomas, kai atliekų surinkėjas netiesiogiai (pvz., mišrių komunalinių atliekų vežimo atveju; atliekų surinkimo apvažiavimo būdu iš gyventojų, produktų platintojų, pakuočių pardavėjų atveju) gautas atliekas iš atliekų turėtojų, kurie neprivalo turėti rašytinės formos sutarties dėl atliekų naudojimo ir (ar) šalinimo, veža apdoroti, taip pat kai atliekų turėtojas iš naujo identifikuoja atliekas, nustačius atitiktį Atliekų sąvartynų įrengimo, eksploatavimo, uždarymo ir priežiūros po uždarymo taisyklių, patvirtintų Lietuvos Respublikos aplinkos ministro 2000 m. spalio 18 d. įsakymu Nr. 444 „Dėl Atliekų sąvartynų įrengimo, eksploatavimo, uždarymo ir priežiūros po uždarymo taisyklių patvirtinimo“, kriterijui dėl pasikeitusių atliekų savybių ir (ar)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4 p."/>
                <w:tag w:val="part_99a4414a81fd4bd8bd3a6f7e85bc1c75"/>
                <w:lock w:val="sdtLocked"/>
                <w:richText/>
              </w:sdtPr>
              <w:sdtContent>
                <w:p>
                  <w:pPr>
                    <w:widowControl w:val="0"/>
                    <w:suppressAutoHyphens/>
                    <w:ind w:firstLine="567"/>
                    <w:jc w:val="both"/>
                  </w:pPr>
                  <w:sdt>
                    <w:sdtPr>
                      <w:alias w:val="Numeris"/>
                      <w:tag w:val="nr_99a4414a81fd4bd8bd3a6f7e85bc1c75"/>
                      <w:lock w:val="sdtLocked"/>
                      <w:richText/>
                    </w:sdtPr>
                    <w:sdtContent>
                      <w:r>
                        <w:t>44</w:t>
                      </w:r>
                    </w:sdtContent>
                  </w:sdt>
                  <w:r>
                    <w:t>. Kai atliekų siuntėjas yra atliekų darytojas, kuris, vadovaudamasis Apskaitos taisyklėmis, nevykdo atliekų susidarymo apskaitos, o atliekų gavėjas yra atliekų tvarkytojas, kuris, vadovaudamasis Apskaitos taisyklėmis, vykdo atliekų tvarkymo apskaitą naudojantis GPAIS, Lydraštį naudodamasis GPAIS rengia atliekų gavėjas:</w:t>
                  </w:r>
                </w:p>
                <w:sdt>
                  <w:sdtPr>
                    <w:alias w:val="44.1 pp."/>
                    <w:tag w:val="part_b09ae15f179544f7be53869794fe7f8a"/>
                    <w:lock w:val="sdtLocked"/>
                    <w:richText/>
                  </w:sdtPr>
                  <w:sdtContent>
                    <w:p>
                      <w:pPr>
                        <w:widowControl w:val="0"/>
                        <w:ind w:firstLine="567"/>
                        <w:jc w:val="both"/>
                      </w:pPr>
                      <w:sdt>
                        <w:sdtPr>
                          <w:alias w:val="Numeris"/>
                          <w:tag w:val="nr_b09ae15f179544f7be53869794fe7f8a"/>
                          <w:lock w:val="sdtLocked"/>
                          <w:richText/>
                        </w:sdtPr>
                        <w:sdtContent>
                          <w:r>
                            <w:rPr>
                              <w:color w:val="000000"/>
                            </w:rPr>
                            <w:t>44.1</w:t>
                          </w:r>
                        </w:sdtContent>
                      </w:sdt>
                      <w:r>
                        <w:rPr>
                          <w:color w:val="000000"/>
                        </w:rPr>
                        <w:t>. atliekų gavėjas, naudodamasis GPAIS, formuoja Lydraštį ir jame nurodo planuojamų gauti atliekų kodus ir pavadinimus, atliekų siuntėją, vežėją ir kitą Lydraštyje privalomą informaciją. Planuojamas gauti atliekų kiekis nenurodomas;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4.2 pp."/>
                    <w:tag w:val="part_442803a2e64849fe832924bb644ebba4"/>
                    <w:lock w:val="sdtLocked"/>
                    <w:richText/>
                  </w:sdtPr>
                  <w:sdtContent>
                    <w:p>
                      <w:pPr>
                        <w:widowControl w:val="0"/>
                        <w:suppressAutoHyphens/>
                        <w:ind w:firstLine="567"/>
                        <w:jc w:val="both"/>
                      </w:pPr>
                      <w:sdt>
                        <w:sdtPr>
                          <w:alias w:val="Numeris"/>
                          <w:tag w:val="nr_442803a2e64849fe832924bb644ebba4"/>
                          <w:lock w:val="sdtLocked"/>
                          <w:richText/>
                        </w:sdtPr>
                        <w:sdtContent>
                          <w:r>
                            <w:t>44.2</w:t>
                          </w:r>
                        </w:sdtContent>
                      </w:sdt>
                      <w:r>
                        <w:t>. apie suformuotą Lydraštį automatiškai per GPAIS informuojamas atliekų vežėjas;</w:t>
                      </w:r>
                    </w:p>
                  </w:sdtContent>
                </w:sdt>
                <w:sdt>
                  <w:sdtPr>
                    <w:alias w:val="44.3 pp."/>
                    <w:tag w:val="part_8f43ac3ad8e344a7b855d9107c54cf51"/>
                    <w:lock w:val="sdtLocked"/>
                    <w:richText/>
                  </w:sdtPr>
                  <w:sdtContent>
                    <w:p>
                      <w:pPr>
                        <w:widowControl w:val="0"/>
                        <w:suppressAutoHyphens/>
                        <w:ind w:firstLine="567"/>
                        <w:jc w:val="both"/>
                      </w:pPr>
                      <w:sdt>
                        <w:sdtPr>
                          <w:alias w:val="Numeris"/>
                          <w:tag w:val="nr_8f43ac3ad8e344a7b855d9107c54cf51"/>
                          <w:lock w:val="sdtLocked"/>
                          <w:richText/>
                        </w:sdtPr>
                        <w:sdtContent>
                          <w:r>
                            <w:t>44.3</w:t>
                          </w:r>
                        </w:sdtContent>
                      </w:sdt>
                      <w:r>
                        <w:t>. iki atliekų vežimo atliekų gavėjas gali koreguoti Lydraščio duomenis (pvz., atliekų vežėjo duomenis);</w:t>
                      </w:r>
                    </w:p>
                  </w:sdtContent>
                </w:sdt>
                <w:sdt>
                  <w:sdtPr>
                    <w:alias w:val="44.4 pp."/>
                    <w:tag w:val="part_fa7960e8963649158382b58d74293e76"/>
                    <w:lock w:val="sdtLocked"/>
                    <w:richText/>
                  </w:sdtPr>
                  <w:sdtContent>
                    <w:p>
                      <w:pPr>
                        <w:widowControl w:val="0"/>
                        <w:suppressAutoHyphens/>
                        <w:ind w:firstLine="567"/>
                        <w:jc w:val="both"/>
                      </w:pPr>
                      <w:sdt>
                        <w:sdtPr>
                          <w:alias w:val="Numeris"/>
                          <w:tag w:val="nr_fa7960e8963649158382b58d74293e76"/>
                          <w:lock w:val="sdtLocked"/>
                          <w:richText/>
                        </w:sdtPr>
                        <w:sdtContent>
                          <w:r>
                            <w:t>44.4</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w:t>
                      </w:r>
                    </w:p>
                  </w:sdtContent>
                </w:sdt>
                <w:sdt>
                  <w:sdtPr>
                    <w:alias w:val="44.5 pp."/>
                    <w:tag w:val="part_5ab911242ac349b083cac2b9a18b6cc4"/>
                    <w:lock w:val="sdtLocked"/>
                    <w:richText/>
                  </w:sdtPr>
                  <w:sdtContent>
                    <w:p>
                      <w:pPr>
                        <w:widowControl w:val="0"/>
                        <w:ind w:firstLine="567"/>
                        <w:jc w:val="both"/>
                      </w:pPr>
                      <w:sdt>
                        <w:sdtPr>
                          <w:alias w:val="Numeris"/>
                          <w:tag w:val="nr_5ab911242ac349b083cac2b9a18b6cc4"/>
                          <w:lock w:val="sdtLocked"/>
                          <w:richText/>
                        </w:sdtPr>
                        <w:sdtContent>
                          <w:r>
                            <w:rPr>
                              <w:color w:val="000000"/>
                            </w:rPr>
                            <w:t>44.5</w:t>
                          </w:r>
                        </w:sdtContent>
                      </w:sdt>
                      <w:r>
                        <w:rPr>
                          <w:color w:val="000000"/>
                        </w:rPr>
                        <w:t>. atliekų gavėjo atliekų tvarkymo apskaita automatiškai papildoma Lydraščio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4.6 pp."/>
                    <w:tag w:val="part_98e3c20a330c4aa2a996fb169b8cd910"/>
                    <w:lock w:val="sdtLocked"/>
                    <w:richText/>
                  </w:sdtPr>
                  <w:sdtContent>
                    <w:p>
                      <w:pPr>
                        <w:widowControl w:val="0"/>
                        <w:suppressAutoHyphens/>
                        <w:ind w:firstLine="567"/>
                        <w:jc w:val="both"/>
                      </w:pPr>
                      <w:sdt>
                        <w:sdtPr>
                          <w:alias w:val="Numeris"/>
                          <w:tag w:val="nr_98e3c20a330c4aa2a996fb169b8cd910"/>
                          <w:lock w:val="sdtLocked"/>
                          <w:richText/>
                        </w:sdtPr>
                        <w:sdtContent>
                          <w:r>
                            <w:t>44.6</w:t>
                          </w:r>
                        </w:sdtContent>
                      </w:sdt>
                      <w:r>
                        <w:t>. atliekų gavėjas, naudodamasis GPAIS, patvirtinęs atliekų gavimą, privalo atspausdinti Lydraštį ir pateikti jį atliekų siuntėjui el. paštu ar kitomis ryšio priemonėmis;</w:t>
                      </w:r>
                    </w:p>
                  </w:sdtContent>
                </w:sdt>
                <w:sdt>
                  <w:sdtPr>
                    <w:alias w:val="44.7 pp."/>
                    <w:tag w:val="part_63a503fcfdd84e11b5a75cfe3e4f1176"/>
                    <w:lock w:val="sdtLocked"/>
                    <w:richText/>
                  </w:sdtPr>
                  <w:sdtContent>
                    <w:p>
                      <w:pPr>
                        <w:suppressAutoHyphens/>
                        <w:ind w:firstLine="567"/>
                        <w:jc w:val="both"/>
                      </w:pPr>
                      <w:sdt>
                        <w:sdtPr>
                          <w:alias w:val="Numeris"/>
                          <w:tag w:val="nr_63a503fcfdd84e11b5a75cfe3e4f1176"/>
                          <w:lock w:val="sdtLocked"/>
                          <w:richText/>
                        </w:sdtPr>
                        <w:sdtContent>
                          <w:r>
                            <w:rPr>
                              <w:szCs w:val="24"/>
                              <w:lang w:eastAsia="lt-LT"/>
                            </w:rPr>
                            <w:t>44.</w:t>
                          </w:r>
                          <w:r>
                            <w:rPr>
                              <w:kern w:val="2"/>
                              <w:szCs w:val="24"/>
                              <w:lang w:eastAsia="lt-LT"/>
                            </w:rPr>
                            <w:t>7</w:t>
                          </w:r>
                        </w:sdtContent>
                      </w:sdt>
                      <w:r>
                        <w:rPr>
                          <w:szCs w:val="24"/>
                          <w:lang w:eastAsia="lt-LT"/>
                        </w:rPr>
                        <w:t xml:space="preserve">. atliekų gavėjas </w:t>
                      </w:r>
                      <w:r>
                        <w:rPr>
                          <w:kern w:val="2"/>
                          <w:szCs w:val="24"/>
                          <w:shd w:val="clear" w:color="auto" w:fill="FFFFFF"/>
                        </w:rPr>
                        <w:t xml:space="preserve">patvirtintame Lydraštyje nurodytą atliekų kodą ir (ar) kiekį gali koreguoti einamąjį metų ketvirtį ir (ar) 10 kalendorinių dienų nuo ketvirčio pabaigos, jei buvo padaryta techninė Lydraščio pildymo klaida. </w:t>
                      </w:r>
                      <w:r>
                        <w:rPr>
                          <w:kern w:val="2"/>
                          <w:szCs w:val="24"/>
                        </w:rPr>
                        <w:t>Atliekų gavėjas GPAIS pataisytą Lydraštį privalo pateikti atliekų siuntėjui el. paštu ar kitomis ryšio priemonėmis. Lydraštis baigiamas koreguoti, kai atliekų gavėjas GPAIS prideda atliekų siuntėjo parašu patvirtintą pataisyto Lydraščio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Content>
            </w:sdt>
            <w:sdt>
              <w:sdtPr>
                <w:alias w:val="45 p."/>
                <w:tag w:val="part_1c46f051e61747a39d2dc8f7a9f8b5aa"/>
                <w:lock w:val="sdtLocked"/>
                <w:richText/>
              </w:sdtPr>
              <w:sdtContent>
                <w:p>
                  <w:pPr>
                    <w:widowControl w:val="0"/>
                    <w:suppressAutoHyphens/>
                    <w:ind w:firstLine="567"/>
                    <w:jc w:val="both"/>
                  </w:pPr>
                  <w:sdt>
                    <w:sdtPr>
                      <w:alias w:val="Numeris"/>
                      <w:tag w:val="nr_1c46f051e61747a39d2dc8f7a9f8b5aa"/>
                      <w:lock w:val="sdtLocked"/>
                      <w:richText/>
                    </w:sdtPr>
                    <w:sdtContent>
                      <w:r>
                        <w:t>45</w:t>
                      </w:r>
                    </w:sdtContent>
                  </w:sdt>
                  <w:r>
                    <w:t>. Kai atliekų siuntėjas yra atliekų darytojas, kuris, vadovaudamasis Apskaitos taisyklėmis, vykdo atliekų susidarymo apskaitą naudodamasis GPAIS, o atliekų gavėjas yra atliekų tvarkytojas, kuris, vadovaudamasis Apskaitos taisyklėmis, vykdo atliekų tvarkymo apskaitą naudodamasis GPAIS, Lydraštį, naudodamasis GPAIS, rengia atliekų siuntėjas arba gavėjas:</w:t>
                  </w:r>
                </w:p>
                <w:sdt>
                  <w:sdtPr>
                    <w:alias w:val="45.1 pp."/>
                    <w:tag w:val="part_649b008a9aef4b87bea2b7d032bd06d8"/>
                    <w:lock w:val="sdtLocked"/>
                    <w:richText/>
                  </w:sdtPr>
                  <w:sdtContent>
                    <w:p>
                      <w:pPr>
                        <w:ind w:firstLine="567"/>
                        <w:jc w:val="both"/>
                      </w:pPr>
                      <w:sdt>
                        <w:sdtPr>
                          <w:alias w:val="Numeris"/>
                          <w:tag w:val="nr_649b008a9aef4b87bea2b7d032bd06d8"/>
                          <w:lock w:val="sdtLocked"/>
                          <w:richText/>
                        </w:sdtPr>
                        <w:sdtContent>
                          <w:r>
                            <w:rPr>
                              <w:color w:val="000000"/>
                              <w:szCs w:val="24"/>
                              <w:lang w:eastAsia="lt-LT"/>
                            </w:rPr>
                            <w:t>45.1</w:t>
                          </w:r>
                        </w:sdtContent>
                      </w:sdt>
                      <w:r>
                        <w:rPr>
                          <w:color w:val="000000"/>
                          <w:szCs w:val="24"/>
                          <w:lang w:eastAsia="lt-LT"/>
                        </w:rPr>
                        <w:t>. jeigu Lydraštį formuoja atliekų gavėjas, jis, naudodamasis GPAIS, Lydraštyje nurodo planuojamų gauti atliekų kodus ir pavadinimus, atliekų siuntėją, vežėją ir kitą Lydraštyje privalomą informaciją. Planuojamas gauti atliekų kiekis nenurodomas. Apie suformuotą Lydraštį automatiškai per GPAIS informuojamas atliekų siuntėjas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2 pp."/>
                    <w:tag w:val="part_31d578f8294e4638b39655bc00bf35e8"/>
                    <w:lock w:val="sdtLocked"/>
                    <w:richText/>
                  </w:sdtPr>
                  <w:sdtContent>
                    <w:p>
                      <w:pPr>
                        <w:ind w:firstLine="567"/>
                        <w:jc w:val="both"/>
                      </w:pPr>
                      <w:sdt>
                        <w:sdtPr>
                          <w:alias w:val="Numeris"/>
                          <w:tag w:val="nr_31d578f8294e4638b39655bc00bf35e8"/>
                          <w:lock w:val="sdtLocked"/>
                          <w:richText/>
                        </w:sdtPr>
                        <w:sdtContent>
                          <w:r>
                            <w:rPr>
                              <w:color w:val="000000"/>
                              <w:szCs w:val="24"/>
                              <w:lang w:eastAsia="lt-LT"/>
                            </w:rPr>
                            <w:t>45.2</w:t>
                          </w:r>
                        </w:sdtContent>
                      </w:sdt>
                      <w:r>
                        <w:rPr>
                          <w:color w:val="000000"/>
                          <w:szCs w:val="24"/>
                          <w:lang w:eastAsia="lt-LT"/>
                        </w:rPr>
                        <w:t>. jeigu Lydraštį formuoja atliekų siuntėjas, jis, naudodamasis GPAIS, Lydraštyje nurodo planuojamų perduoti atliekų kodus ir pavadinimus, atliekų gavėją, vežėją ir kitą Lydraštyje privalomą informaciją. Apie suformuotą Lydraštį automatiškai per GPAIS informuojamas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3 pp."/>
                    <w:tag w:val="part_40c968591d8d4f5c8c4c590f82ff071f"/>
                    <w:lock w:val="sdtLocked"/>
                    <w:richText/>
                  </w:sdtPr>
                  <w:sdtContent>
                    <w:p>
                      <w:pPr>
                        <w:widowControl w:val="0"/>
                        <w:suppressAutoHyphens/>
                        <w:ind w:firstLine="567"/>
                        <w:jc w:val="both"/>
                      </w:pPr>
                      <w:sdt>
                        <w:sdtPr>
                          <w:alias w:val="Numeris"/>
                          <w:tag w:val="nr_40c968591d8d4f5c8c4c590f82ff071f"/>
                          <w:lock w:val="sdtLocked"/>
                          <w:richText/>
                        </w:sdtPr>
                        <w:sdtContent>
                          <w:r>
                            <w:t>45.3</w:t>
                          </w:r>
                        </w:sdtContent>
                      </w:sdt>
                      <w:r>
                        <w:t>. iki atliekų vežimo atliekų siuntėjas gali koreguoti Lydraščio duomenis (pvz., atliekų vežėjo duomenis, požymį dėl atliekų svėrimo);</w:t>
                      </w:r>
                    </w:p>
                  </w:sdtContent>
                </w:sdt>
                <w:sdt>
                  <w:sdtPr>
                    <w:alias w:val="45.4 pp."/>
                    <w:tag w:val="part_b89cfd7c349c45159c4cd327b65e0f82"/>
                    <w:lock w:val="sdtLocked"/>
                    <w:richText/>
                  </w:sdtPr>
                  <w:sdtContent>
                    <w:p>
                      <w:pPr>
                        <w:widowControl w:val="0"/>
                        <w:suppressAutoHyphens/>
                        <w:ind w:firstLine="567"/>
                        <w:jc w:val="both"/>
                      </w:pPr>
                      <w:sdt>
                        <w:sdtPr>
                          <w:alias w:val="Numeris"/>
                          <w:tag w:val="nr_b89cfd7c349c45159c4cd327b65e0f82"/>
                          <w:lock w:val="sdtLocked"/>
                          <w:richText/>
                        </w:sdtPr>
                        <w:sdtContent>
                          <w:r>
                            <w:t>45.4</w:t>
                          </w:r>
                        </w:sdtContent>
                      </w:sdt>
                      <w:r>
                        <w:t>. jeigu atliekų siuntėjas sveria perduodamas atliekas, prieš atliekų vežimą, naudodamasis GPAIS, Lydraštyje jis nurodo kiekvienos pasvertos atliekos kiekį;</w:t>
                      </w:r>
                    </w:p>
                  </w:sdtContent>
                </w:sdt>
                <w:sdt>
                  <w:sdtPr>
                    <w:alias w:val="45.5 pp."/>
                    <w:tag w:val="part_da5ccfd76e414fc3975c66715590804d"/>
                    <w:lock w:val="sdtLocked"/>
                    <w:richText/>
                  </w:sdtPr>
                  <w:sdtContent>
                    <w:p>
                      <w:pPr>
                        <w:widowControl w:val="0"/>
                        <w:suppressAutoHyphens/>
                        <w:ind w:firstLine="567"/>
                        <w:jc w:val="both"/>
                      </w:pPr>
                      <w:sdt>
                        <w:sdtPr>
                          <w:alias w:val="Numeris"/>
                          <w:tag w:val="nr_da5ccfd76e414fc3975c66715590804d"/>
                          <w:lock w:val="sdtLocked"/>
                          <w:richText/>
                        </w:sdtPr>
                        <w:sdtContent>
                          <w:r>
                            <w:t>45.5</w:t>
                          </w:r>
                        </w:sdtContent>
                      </w:sdt>
                      <w:r>
                        <w:t>. atliekos negali būti vežamos, kol atliekų siuntėjas GPAIS Lydraščiui nesuteikė būsenos „Vykdomas vežimas“;</w:t>
                      </w:r>
                    </w:p>
                  </w:sdtContent>
                </w:sdt>
                <w:sdt>
                  <w:sdtPr>
                    <w:alias w:val="45.6 pp."/>
                    <w:tag w:val="part_475fa84e5aa14746a510abb86d844a32"/>
                    <w:lock w:val="sdtLocked"/>
                    <w:richText/>
                  </w:sdtPr>
                  <w:sdtContent>
                    <w:p>
                      <w:pPr>
                        <w:widowControl w:val="0"/>
                        <w:suppressAutoHyphens/>
                        <w:ind w:firstLine="567"/>
                        <w:jc w:val="both"/>
                      </w:pPr>
                      <w:sdt>
                        <w:sdtPr>
                          <w:alias w:val="Numeris"/>
                          <w:tag w:val="nr_475fa84e5aa14746a510abb86d844a32"/>
                          <w:lock w:val="sdtLocked"/>
                          <w:richText/>
                        </w:sdtPr>
                        <w:sdtContent>
                          <w:r>
                            <w:t>45.6</w:t>
                          </w:r>
                        </w:sdtContent>
                      </w:sdt>
                      <w:r>
                        <w:t>. apie pradėtą vežimą automatiškai per GPAIS informuojamas atliekų gavėjas;</w:t>
                      </w:r>
                    </w:p>
                  </w:sdtContent>
                </w:sdt>
                <w:sdt>
                  <w:sdtPr>
                    <w:alias w:val="45.7 pp."/>
                    <w:tag w:val="part_ed7ec11a30ae412a80e04f9a105b17c3"/>
                    <w:lock w:val="sdtLocked"/>
                    <w:richText/>
                  </w:sdtPr>
                  <w:sdtContent>
                    <w:p>
                      <w:pPr>
                        <w:widowControl w:val="0"/>
                        <w:suppressAutoHyphens/>
                        <w:ind w:firstLine="567"/>
                        <w:jc w:val="both"/>
                      </w:pPr>
                      <w:sdt>
                        <w:sdtPr>
                          <w:alias w:val="Numeris"/>
                          <w:tag w:val="nr_ed7ec11a30ae412a80e04f9a105b17c3"/>
                          <w:lock w:val="sdtLocked"/>
                          <w:richText/>
                        </w:sdtPr>
                        <w:sdtContent>
                          <w:r>
                            <w:t>45.7</w:t>
                          </w:r>
                        </w:sdtContent>
                      </w:sdt>
                      <w:r>
                        <w:t>. atliekų gavėjas privalo pasverti gautas atliekas ir kiekvienos atliekos svorį nurodyti Lydraštyje GPAIS</w:t>
                      </w:r>
                      <w:r>
                        <w:rPr>
                          <w:color w:val="000000"/>
                        </w:rPr>
                        <w:t xml:space="preserve"> ne vėliau kaip kitą darbo dieną po atliekų gavimo taip patvirtindamas atliekų gavimą</w:t>
                      </w:r>
                      <w:r>
                        <w:t>;</w:t>
                      </w:r>
                    </w:p>
                  </w:sdtContent>
                </w:sdt>
                <w:sdt>
                  <w:sdtPr>
                    <w:alias w:val="45.8 pp."/>
                    <w:tag w:val="part_8bee3e1535a14045adadb9171c50cc73"/>
                    <w:lock w:val="sdtLocked"/>
                    <w:richText/>
                  </w:sdtPr>
                  <w:sdtContent>
                    <w:p>
                      <w:pPr>
                        <w:widowControl w:val="0"/>
                        <w:suppressAutoHyphens/>
                        <w:ind w:firstLine="567"/>
                        <w:jc w:val="both"/>
                      </w:pPr>
                      <w:sdt>
                        <w:sdtPr>
                          <w:alias w:val="Numeris"/>
                          <w:tag w:val="nr_8bee3e1535a14045adadb9171c50cc73"/>
                          <w:lock w:val="sdtLocked"/>
                          <w:richText/>
                        </w:sdtPr>
                        <w:sdtContent>
                          <w:r>
                            <w:t>45.8</w:t>
                          </w:r>
                        </w:sdtContent>
                      </w:sdt>
                      <w:r>
                        <w:t>. apie atliekų gavimo patvirtinimą automatiškai per GPAIS informuojamas atliekų siuntėjas;</w:t>
                      </w:r>
                    </w:p>
                  </w:sdtContent>
                </w:sdt>
                <w:sdt>
                  <w:sdtPr>
                    <w:alias w:val="45.9 pp."/>
                    <w:tag w:val="part_121ca3b5154a479cb8affbd386319cdf"/>
                    <w:lock w:val="sdtLocked"/>
                    <w:richText/>
                  </w:sdtPr>
                  <w:sdtContent>
                    <w:p>
                      <w:pPr>
                        <w:widowControl w:val="0"/>
                        <w:suppressAutoHyphens/>
                        <w:ind w:firstLine="567"/>
                        <w:jc w:val="both"/>
                      </w:pPr>
                      <w:sdt>
                        <w:sdtPr>
                          <w:alias w:val="Numeris"/>
                          <w:tag w:val="nr_121ca3b5154a479cb8affbd386319cdf"/>
                          <w:lock w:val="sdtLocked"/>
                          <w:richText/>
                        </w:sdtPr>
                        <w:sdtContent>
                          <w:r>
                            <w:t>45.9</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5.10 pp."/>
                    <w:tag w:val="part_1991c48165a04eddab1468fa569c0d7e"/>
                    <w:lock w:val="sdtLocked"/>
                    <w:richText/>
                  </w:sdtPr>
                  <w:sdtContent>
                    <w:p>
                      <w:pPr>
                        <w:widowControl w:val="0"/>
                        <w:suppressAutoHyphens/>
                        <w:ind w:firstLine="567"/>
                        <w:jc w:val="both"/>
                      </w:pPr>
                      <w:sdt>
                        <w:sdtPr>
                          <w:alias w:val="Numeris"/>
                          <w:tag w:val="nr_1991c48165a04eddab1468fa569c0d7e"/>
                          <w:lock w:val="sdtLocked"/>
                          <w:richText/>
                        </w:sdtPr>
                        <w:sdtContent>
                          <w:r>
                            <w:t>45.10</w:t>
                          </w:r>
                        </w:sdtContent>
                      </w:sdt>
                      <w:r>
                        <w:t>. apie atliekų siuntėjo patvirtintą arba grąžintą tikslinti atliekų gavėjo pasvertą kiekį arba atšauktą atliekų vežimą automatiškai per GPAIS informuojamas atliekų gavėjas;</w:t>
                      </w:r>
                    </w:p>
                  </w:sdtContent>
                </w:sdt>
                <w:sdt>
                  <w:sdtPr>
                    <w:alias w:val="45.11 pp."/>
                    <w:tag w:val="part_37a8526794674d968f291e1c71f1b59e"/>
                    <w:lock w:val="sdtLocked"/>
                    <w:richText/>
                  </w:sdtPr>
                  <w:sdtContent>
                    <w:p>
                      <w:pPr>
                        <w:widowControl w:val="0"/>
                        <w:ind w:firstLine="567"/>
                        <w:jc w:val="both"/>
                      </w:pPr>
                      <w:sdt>
                        <w:sdtPr>
                          <w:alias w:val="Numeris"/>
                          <w:tag w:val="nr_37a8526794674d968f291e1c71f1b59e"/>
                          <w:lock w:val="sdtLocked"/>
                          <w:richText/>
                        </w:sdtPr>
                        <w:sdtContent>
                          <w:r>
                            <w:t>45.11</w:t>
                          </w:r>
                        </w:sdtContent>
                      </w:sdt>
                      <w:r>
                        <w:t xml:space="preserve">. kai atliekų siuntėjas, naudodamasis GPAIS, patvirtina atliekų gavėjo pasvertą ir Lydraštyje nurodytą atliekų kiekį, atliekų siuntėjo atliekų susidarymo apskaita ir atliekų gavėjo atliekų tvarkymo apskaita automatiškai papildomos Lydraščio duomenimis;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12 pp."/>
                    <w:tag w:val="part_400db415ba494d36a748d1889545e086"/>
                    <w:lock w:val="sdtLocked"/>
                    <w:richText/>
                  </w:sdtPr>
                  <w:sdtContent>
                    <w:p>
                      <w:pPr>
                        <w:pStyle w:val="PlainText"/>
                        <w:ind w:firstLine="567"/>
                        <w:jc w:val="both"/>
                        <w:rPr>
                          <w:rFonts w:ascii="Times New Roman" w:hAnsi="Times New Roman"/>
                          <w:b/>
                          <w:bCs/>
                          <w:sz w:val="22"/>
                        </w:rPr>
                      </w:pPr>
                      <w:r>
                        <w:rPr>
                          <w:rFonts w:ascii="Times New Roman" w:hAnsi="Times New Roman"/>
                          <w:sz w:val="22"/>
                        </w:rPr>
                        <w:t>45.12</w:t>
                      </w:r>
                      <w:r>
                        <w:rPr>
                          <w:rFonts w:ascii="Times New Roman" w:hAnsi="Times New Roman"/>
                          <w:sz w:val="22"/>
                        </w:rPr>
                        <w:t>.</w:t>
                      </w:r>
                      <w:r>
                        <w:rPr>
                          <w:rFonts w:ascii="Times New Roman" w:eastAsia="MS Mincho" w:hAnsi="Times New Roman"/>
                          <w:sz w:val="20"/>
                          <w:i/>
                          <w:iCs/>
                        </w:rPr>
                        <w:t xml:space="preserve"> Neteko galios nuo 2023-05-16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13 pp."/>
                    <w:tag w:val="part_bb8efdb0bcf0452eb0dc3c904bcab661"/>
                    <w:lock w:val="sdtLocked"/>
                    <w:richText/>
                  </w:sdtPr>
                  <w:sdtContent>
                    <w:p>
                      <w:pPr>
                        <w:suppressAutoHyphens/>
                        <w:ind w:firstLine="567"/>
                        <w:jc w:val="both"/>
                      </w:pPr>
                      <w:sdt>
                        <w:sdtPr>
                          <w:alias w:val="Numeris"/>
                          <w:tag w:val="nr_bb8efdb0bcf0452eb0dc3c904bcab661"/>
                          <w:lock w:val="sdtLocked"/>
                          <w:richText/>
                        </w:sdtPr>
                        <w:sdtContent>
                          <w:r>
                            <w:rPr>
                              <w:szCs w:val="24"/>
                              <w:lang w:eastAsia="lt-LT"/>
                            </w:rPr>
                            <w:t>45.13</w:t>
                          </w:r>
                        </w:sdtContent>
                      </w:sdt>
                      <w:r>
                        <w:rPr>
                          <w:szCs w:val="24"/>
                          <w:lang w:eastAsia="lt-LT"/>
                        </w:rPr>
                        <w:t xml:space="preserve">. </w:t>
                      </w:r>
                      <w:r>
                        <w:rPr>
                          <w:kern w:val="2"/>
                          <w:szCs w:val="24"/>
                          <w:shd w:val="clear" w:color="auto" w:fill="FFFFFF"/>
                        </w:rPr>
                        <w:t>patvirtintame Lydraštyje nurodytą atliekų kodą ir (ar) kiekį, GPAIS nurodant tikslią priežastį, galima koreguoti einamąjį metų ketvirtį ir (ar) 10 kalendorinių dienų nuo ketvirčio pabaigos, tik jei buvo padaryta techninė Lydraščio pildymo klaida. Lydraštį koreguoti gali atliekų gavėjas ir atliekų siuntėjas. Apie koreguojamą Lydraštį automatiškai per GPAIS informuojama kita pusė. Lydraštis baigiamas tikslinti atliekų gavėjui ir atliekų siuntėjui sutikus su nurodytais naujais atliekų kodais ir (ar) kiekiu;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5.14 pp."/>
                    <w:tag w:val="part_95bc569a87ea4641ad82243908690855"/>
                    <w:lock w:val="sdtLocked"/>
                    <w:richText/>
                  </w:sdtPr>
                  <w:sdtContent>
                    <w:p>
                      <w:pPr>
                        <w:widowControl w:val="0"/>
                        <w:suppressAutoHyphens/>
                        <w:ind w:firstLine="567"/>
                        <w:jc w:val="both"/>
                      </w:pPr>
                      <w:sdt>
                        <w:sdtPr>
                          <w:alias w:val="Numeris"/>
                          <w:tag w:val="nr_95bc569a87ea4641ad82243908690855"/>
                          <w:lock w:val="sdtLocked"/>
                          <w:richText/>
                        </w:sdtPr>
                        <w:sdtContent>
                          <w:r>
                            <w:rPr>
                              <w:color w:val="000000"/>
                            </w:rPr>
                            <w:t>45.14</w:t>
                          </w:r>
                        </w:sdtContent>
                      </w:sdt>
                      <w:r>
                        <w:rPr>
                          <w:color w:val="000000"/>
                        </w:rPr>
                        <w:t>. jei atliekų siuntėjas, naudodamasis GPAIS, nepatvirtina arba negrąžina tikslinti atliekų gavėjo pasverto atliekų kiekio per 5 darbo dienas nuo patvirtinimo apie atliekų gavimą dienos, Lydraščio duomenis patvirtinti gali atliekų gavėjas. Jeigu atliekų gavėjas nepatvirtina atliekų kiekio, pasibaigus einamajam mėnesiui Lydraštis baigiamas pildyti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45-1 p."/>
                <w:tag w:val="part_a13d54dda4164f73b62209baefb72916"/>
                <w:lock w:val="sdtLocked"/>
                <w:richText/>
              </w:sdtPr>
              <w:sdtContent>
                <w:p>
                  <w:pPr>
                    <w:suppressAutoHyphens/>
                    <w:ind w:firstLine="567"/>
                    <w:jc w:val="both"/>
                  </w:pPr>
                  <w:sdt>
                    <w:sdtPr>
                      <w:alias w:val="Numeris"/>
                      <w:tag w:val="nr_a13d54dda4164f73b62209baefb72916"/>
                      <w:lock w:val="sdtLocked"/>
                      <w:richText/>
                    </w:sdtPr>
                    <w:sdtContent>
                      <w:r>
                        <w:rPr>
                          <w:szCs w:val="24"/>
                          <w:lang w:eastAsia="lt-LT"/>
                        </w:rPr>
                        <w:t>45</w:t>
                      </w:r>
                      <w:r>
                        <w:rPr>
                          <w:szCs w:val="24"/>
                          <w:vertAlign w:val="superscript"/>
                          <w:lang w:eastAsia="lt-LT"/>
                        </w:rPr>
                        <w:t>1</w:t>
                      </w:r>
                    </w:sdtContent>
                  </w:sdt>
                  <w:r>
                    <w:rPr>
                      <w:szCs w:val="24"/>
                      <w:lang w:eastAsia="lt-LT"/>
                    </w:rPr>
                    <w:t xml:space="preserve">. </w:t>
                  </w:r>
                  <w:r>
                    <w:rPr>
                      <w:kern w:val="2"/>
                      <w:szCs w:val="24"/>
                      <w:shd w:val="clear" w:color="auto" w:fill="FFFFFF"/>
                    </w:rPr>
                    <w:t>Taisyklių 42, 44 ir 45 punktuose aprašytais atvejais Lydraštis rengiamas kiekvieną kartą atskira transporto priemone vežant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6 p."/>
                <w:tag w:val="part_cbe7be4ec4624718923fffa02e08f9d3"/>
                <w:lock w:val="sdtLocked"/>
                <w:richText/>
              </w:sdtPr>
              <w:sdtContent>
                <w:p>
                  <w:pPr>
                    <w:widowControl w:val="0"/>
                    <w:suppressAutoHyphens/>
                    <w:ind w:firstLine="567"/>
                    <w:jc w:val="both"/>
                  </w:pPr>
                  <w:sdt>
                    <w:sdtPr>
                      <w:alias w:val="Numeris"/>
                      <w:tag w:val="nr_cbe7be4ec4624718923fffa02e08f9d3"/>
                      <w:lock w:val="sdtLocked"/>
                      <w:richText/>
                    </w:sdtPr>
                    <w:sdtContent>
                      <w:r>
                        <w:t>46</w:t>
                      </w:r>
                    </w:sdtContent>
                  </w:sdt>
                  <w:r>
                    <w:t>. Fiziniai asmenys, vežantys savo buityje susidarančias atliekas, Lydraščio pildyti neprivalo.</w:t>
                  </w:r>
                </w:p>
              </w:sdtContent>
            </w:sdt>
            <w:sdt>
              <w:sdtPr>
                <w:alias w:val="46-2 p."/>
                <w:tag w:val="part_56c35e6c7938420892136b9b4fedcc11"/>
                <w:lock w:val="sdtLocked"/>
                <w:richText/>
              </w:sdtPr>
              <w:sdtContent>
                <w:p>
                  <w:pPr>
                    <w:suppressAutoHyphens/>
                    <w:ind w:firstLine="567"/>
                    <w:jc w:val="both"/>
                  </w:pPr>
                  <w:sdt>
                    <w:sdtPr>
                      <w:alias w:val="Numeris"/>
                      <w:tag w:val="nr_56c35e6c7938420892136b9b4fedcc11"/>
                      <w:lock w:val="sdtLocked"/>
                      <w:richText/>
                    </w:sdtPr>
                    <w:sdtContent>
                      <w:r>
                        <w:rPr>
                          <w:kern w:val="2"/>
                          <w:szCs w:val="24"/>
                          <w:shd w:val="clear" w:color="auto" w:fill="FFFFFF"/>
                        </w:rPr>
                        <w:t>46</w:t>
                      </w:r>
                      <w:r>
                        <w:rPr>
                          <w:kern w:val="2"/>
                          <w:szCs w:val="24"/>
                          <w:shd w:val="clear" w:color="auto" w:fill="FFFFFF"/>
                          <w:vertAlign w:val="superscript"/>
                        </w:rPr>
                        <w:t>2</w:t>
                      </w:r>
                    </w:sdtContent>
                  </w:sdt>
                  <w:r>
                    <w:rPr>
                      <w:kern w:val="2"/>
                      <w:szCs w:val="24"/>
                      <w:shd w:val="clear" w:color="auto" w:fill="FFFFFF"/>
                    </w:rPr>
                    <w:t>. Jeigu atliekos Lietuvoje gabenamos keliomis transporto priemonėmis (pvz., autotransportu ir geležinkeliu), pirmas atliekų vežėjas nurodomas skiltyje „Vežėjas“, kiti –pastabose.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7 p."/>
                <w:tag w:val="part_52d1892eb5ad46d19f2a5d3c0d2e14fc"/>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2d1892eb5ad46d19f2a5d3c0d2e14fc"/>
                      <w:lock w:val="sdtLocked"/>
                      <w:richText/>
                    </w:sdtPr>
                    <w:sdtContent>
                      <w:r>
                        <w:rPr>
                          <w:color w:val="000000"/>
                          <w:szCs w:val="24"/>
                        </w:rPr>
                        <w:t>47</w:t>
                      </w:r>
                    </w:sdtContent>
                  </w:sdt>
                  <w:r>
                    <w:rPr>
                      <w:color w:val="000000"/>
                      <w:szCs w:val="24"/>
                    </w:rPr>
                    <w:t>. Jei atliekų priėmimo metu nustatoma, kad pristatytų atliekų savybės neatitinka Lydraštyje pateiktų duomenų, atliekų gavėjas ne vėliau kaip kitą darbo dieną, naudodamasis GPAIS ar kitomis priemonėmis, apie tai turi informuoti atliekų siuntėją ir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8 p."/>
                <w:tag w:val="part_7a7564c23d5f4061bbad42273a1da5a2"/>
                <w:lock w:val="sdtLocked"/>
                <w:richText/>
              </w:sdtPr>
              <w:sdtContent>
                <w:p>
                  <w:pPr>
                    <w:widowControl w:val="0"/>
                    <w:suppressAutoHyphens/>
                    <w:ind w:firstLine="567"/>
                    <w:jc w:val="both"/>
                  </w:pPr>
                  <w:sdt>
                    <w:sdtPr>
                      <w:alias w:val="Numeris"/>
                      <w:tag w:val="nr_7a7564c23d5f4061bbad42273a1da5a2"/>
                      <w:lock w:val="sdtLocked"/>
                      <w:richText/>
                    </w:sdtPr>
                    <w:sdtContent>
                      <w:r>
                        <w:t>48</w:t>
                      </w:r>
                    </w:sdtContent>
                  </w:sdt>
                  <w:r>
                    <w:t>. Jeigu atliekų gavėjas atliekų nepriima, siuntėjas privalo priimti atgal grąžintas atliekas ir tvarkyti jas teisės aktų nustatyta tvarka.</w:t>
                  </w:r>
                </w:p>
              </w:sdtContent>
            </w:sdt>
            <w:sdt>
              <w:sdtPr>
                <w:alias w:val="48-1 p."/>
                <w:tag w:val="part_2fad73fa9d614871ab8bba25b8ea4406"/>
                <w:lock w:val="sdtLocked"/>
                <w:richText/>
              </w:sdtPr>
              <w:sdtContent>
                <w:p>
                  <w:pPr>
                    <w:ind w:firstLine="567"/>
                    <w:jc w:val="both"/>
                  </w:pPr>
                  <w:sdt>
                    <w:sdtPr>
                      <w:alias w:val="Numeris"/>
                      <w:tag w:val="nr_2fad73fa9d614871ab8bba25b8ea4406"/>
                      <w:lock w:val="sdtLocked"/>
                      <w:richText/>
                    </w:sdtPr>
                    <w:sdtContent>
                      <w:r>
                        <w:rPr>
                          <w:kern w:val="2"/>
                          <w:szCs w:val="24"/>
                          <w:lang w:eastAsia="lt-LT"/>
                        </w:rPr>
                        <w:t>48</w:t>
                      </w:r>
                      <w:r>
                        <w:rPr>
                          <w:kern w:val="2"/>
                          <w:szCs w:val="24"/>
                          <w:vertAlign w:val="superscript"/>
                          <w:lang w:eastAsia="lt-LT"/>
                        </w:rPr>
                        <w:t>1</w:t>
                      </w:r>
                    </w:sdtContent>
                  </w:sdt>
                  <w:r>
                    <w:rPr>
                      <w:kern w:val="2"/>
                      <w:szCs w:val="24"/>
                      <w:lang w:eastAsia="lt-LT"/>
                    </w:rPr>
                    <w:t xml:space="preserve">. </w:t>
                  </w:r>
                  <w:r>
                    <w:rPr>
                      <w:color w:val="000000"/>
                      <w:kern w:val="2"/>
                      <w:szCs w:val="24"/>
                    </w:rPr>
                    <w:t>Negalima perduoti atliekų ir rengti Lydraščio, jei atliekų gavėjas neturi teisės jų priimti, kai Lietuvos Respublikos aplinkos apsaugos valstybinės kontrolės įstatyme nustatyta tvarka atliekų gavėjui duotas privalomasis nurodymas sustabdyti įrenginio ar jo dalies eksploatavimą arba atliekų tvarkymo veiklą. Apie draudimą atlikti atliekų perdavimą atliekų siuntėjas informuojamas per GPAIS.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9 p."/>
                <w:tag w:val="part_aa271984c66d489490f0b3e49eb8fd17"/>
                <w:lock w:val="sdtLocked"/>
                <w:richText/>
              </w:sdtPr>
              <w:sdtContent>
                <w:p>
                  <w:pPr>
                    <w:ind w:firstLine="567"/>
                    <w:jc w:val="both"/>
                    <w:textAlignment w:val="baseline"/>
                  </w:pPr>
                  <w:sdt>
                    <w:sdtPr>
                      <w:alias w:val="Numeris"/>
                      <w:tag w:val="nr_aa271984c66d489490f0b3e49eb8fd17"/>
                      <w:lock w:val="sdtLocked"/>
                      <w:richText/>
                    </w:sdtPr>
                    <w:sdtContent>
                      <w:r>
                        <w:rPr>
                          <w:color w:val="000000"/>
                          <w:szCs w:val="24"/>
                          <w:lang w:eastAsia="lt-LT"/>
                        </w:rPr>
                        <w:t>49</w:t>
                      </w:r>
                    </w:sdtContent>
                  </w:sdt>
                  <w:r>
                    <w:rPr>
                      <w:color w:val="000000"/>
                      <w:szCs w:val="24"/>
                      <w:lang w:eastAsia="lt-LT"/>
                    </w:rPr>
                    <w:t>. Atliekų siuntėjas ir gavėjas privalo užtikrinti, kad Lydraščiuose pateikta informacija būtų teisinga.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b487f0f86211e880d0fe0db08fac89">
                    <w:r w:rsidRPr="00532B9F">
                      <w:rPr>
                        <w:rFonts w:ascii="Times New Roman" w:eastAsia="MS Mincho" w:hAnsi="Times New Roman"/>
                        <w:sz w:val="20"/>
                        <w:i/>
                        <w:iCs/>
                        <w:color w:val="0000FF" w:themeColor="hyperlink"/>
                        <w:u w:val="single"/>
                      </w:rPr>
                      <w:t>D1-1005</w:t>
                    </w:r>
                  </w:fldSimple>
                  <w:r>
                    <w:rPr>
                      <w:rFonts w:ascii="Times New Roman" w:eastAsia="MS Mincho" w:hAnsi="Times New Roman"/>
                      <w:sz w:val="20"/>
                      <w:i/>
                      <w:iCs/>
                    </w:rPr>
                    <w:t>,
2018-11-29,
paskelbta TAR 2018-12-05, i. k. 2018-19783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9-1 p."/>
                <w:tag w:val="part_65c79bb133aa45edb4ae02545c2145f4"/>
                <w:lock w:val="sdtLocked"/>
                <w:richText/>
              </w:sdtPr>
              <w:sdtContent>
                <w:p>
                  <w:pPr>
                    <w:widowControl w:val="0"/>
                    <w:ind w:firstLine="567"/>
                    <w:jc w:val="both"/>
                  </w:pPr>
                  <w:sdt>
                    <w:sdtPr>
                      <w:alias w:val="Numeris"/>
                      <w:tag w:val="nr_65c79bb133aa45edb4ae02545c2145f4"/>
                      <w:lock w:val="sdtLocked"/>
                      <w:richText/>
                    </w:sdtPr>
                    <w:sdtContent>
                      <w:r>
                        <w:t>49</w:t>
                      </w:r>
                      <w:r>
                        <w:rPr>
                          <w:vertAlign w:val="superscript"/>
                        </w:rPr>
                        <w:t>1</w:t>
                      </w:r>
                    </w:sdtContent>
                  </w:sdt>
                  <w:r>
                    <w:t>. atliekas atliekų tvarkytojui galima perduoti alternatyviais būdais – nevykdant atliekų vežimo transporto priemonėmis – pvz., vamzdynais, konvejeriais, kai atliekos perduodamos nuolat tam tikro dydžio srautu, arba atliekų tvarkytojas tvarko atliekas jų susidarymo vietoje mobiliu įrenginiu (toliau – alternatyvus atliekų perdavimas). Nepriklausomai nuo to, kas – atliekų tvarkytojas ar atliekų darytojas, kurie, vadovaudamiesi Apskaitos taisyklėmis, vykdo atliekų tvarkymo ir (ar) susidarymo apskaitą naudodamiesi GPAIS, perduoda atliekas alternatyviu būdu, Lydraštį, naudodamasis GPAIS, rengia atliekų siuntėjas. Lydraščio rengimas:</w:t>
                  </w:r>
                </w:p>
                <w:sdt>
                  <w:sdtPr>
                    <w:alias w:val="49-1.1 pp."/>
                    <w:tag w:val="part_33ed254ed3384d61a81cb03f43972ce0"/>
                    <w:lock w:val="sdtLocked"/>
                    <w:richText/>
                  </w:sdtPr>
                  <w:sdtContent>
                    <w:p>
                      <w:pPr>
                        <w:tabs>
                          <w:tab w:val="left" w:pos="426"/>
                          <w:tab w:val="left" w:pos="993"/>
                        </w:tabs>
                        <w:ind w:firstLine="567"/>
                        <w:jc w:val="both"/>
                      </w:pPr>
                      <w:sdt>
                        <w:sdtPr>
                          <w:alias w:val="Numeris"/>
                          <w:tag w:val="nr_33ed254ed3384d61a81cb03f43972ce0"/>
                          <w:lock w:val="sdtLocked"/>
                          <w:richText/>
                        </w:sdtPr>
                        <w:sdtContent>
                          <w:r>
                            <w:rPr>
                              <w:color w:val="000000"/>
                            </w:rPr>
                            <w:t>49</w:t>
                          </w:r>
                          <w:r>
                            <w:rPr>
                              <w:color w:val="000000"/>
                              <w:vertAlign w:val="superscript"/>
                            </w:rPr>
                            <w:t>1</w:t>
                          </w:r>
                          <w:r>
                            <w:rPr>
                              <w:color w:val="000000"/>
                            </w:rPr>
                            <w:t>.1</w:t>
                          </w:r>
                        </w:sdtContent>
                      </w:sdt>
                      <w:r>
                        <w:rPr>
                          <w:color w:val="000000"/>
                        </w:rPr>
                        <w:t xml:space="preserve">. atliekų siuntėjas, planuojantis perduoti atliekas alternatyviu būdu, įskaitant atliekų perdavimą į to paties atliekų tvarkytojo atliekų tvarkymo įrenginį, kuriame vykdoma atliekų tvarkymo veikla ir kuris yra skirtingoje vietoje, ne rečiau kaip kartą per savaitę turi suformuoti Lydraštį naudodamasis GPAIS, nurodyti jame perduodamų atliekų kodus ir pavadinimus, pirminį atliekų šaltinį (Lietuvos Respublikos teritorijoje susidariusios ar užsienio rinkos atliekos), atliekų gavėją ir kitą Lydraštyje privalomą informaciją. Atliekas alternatyviu būdu perduodant nuolat, Lydraštyje galima suvesti suminius </w:t>
                      </w:r>
                      <w:r>
                        <w:rPr>
                          <w:color w:val="000000"/>
                          <w:lang w:val="fi-FI"/>
                        </w:rPr>
                        <w:t xml:space="preserve">7 dienų duomenis. </w:t>
                      </w:r>
                      <w:r>
                        <w:rPr>
                          <w:color w:val="000000"/>
                        </w:rPr>
                        <w:t>Planuojamas perduoti atliekų kiekis nenurodomas.</w:t>
                      </w:r>
                      <w:r>
                        <w:t xml:space="preserve"> Jei atliekos alternatyviu būdu perduodamos ne nuolat ir rečiau kaip kartą per savaitę, Lydraštis turi būti užpildomas per 7 dienas nuo atliekų perdavimo pradžios;</w:t>
                      </w:r>
                    </w:p>
                  </w:sdtContent>
                </w:sdt>
                <w:sdt>
                  <w:sdtPr>
                    <w:alias w:val="49-1.2 pp."/>
                    <w:tag w:val="part_6bdc5d0d73c545a582d17689b0e85bf8"/>
                    <w:lock w:val="sdtLocked"/>
                    <w:richText/>
                  </w:sdtPr>
                  <w:sdtContent>
                    <w:p>
                      <w:pPr>
                        <w:widowControl w:val="0"/>
                        <w:ind w:firstLine="567"/>
                        <w:jc w:val="both"/>
                      </w:pPr>
                      <w:sdt>
                        <w:sdtPr>
                          <w:alias w:val="Numeris"/>
                          <w:tag w:val="nr_6bdc5d0d73c545a582d17689b0e85bf8"/>
                          <w:lock w:val="sdtLocked"/>
                          <w:richText/>
                        </w:sdtPr>
                        <w:sdtContent>
                          <w:r>
                            <w:rPr>
                              <w:szCs w:val="24"/>
                              <w:lang w:eastAsia="lt-LT"/>
                            </w:rPr>
                            <w:t>49</w:t>
                          </w:r>
                          <w:r>
                            <w:rPr>
                              <w:szCs w:val="24"/>
                              <w:vertAlign w:val="superscript"/>
                              <w:lang w:eastAsia="lt-LT"/>
                            </w:rPr>
                            <w:t>1</w:t>
                          </w:r>
                          <w:r>
                            <w:rPr>
                              <w:szCs w:val="24"/>
                              <w:lang w:val="lt" w:eastAsia="lt-LT"/>
                            </w:rPr>
                            <w:t>.2</w:t>
                          </w:r>
                        </w:sdtContent>
                      </w:sdt>
                      <w:r>
                        <w:rPr>
                          <w:szCs w:val="24"/>
                          <w:lang w:val="lt" w:eastAsia="lt-LT"/>
                        </w:rPr>
                        <w:t>. apie atliekų perdavimą automatiškai per GPAIS informuojamas atliekų gavėjas ir AAD;</w:t>
                      </w:r>
                    </w:p>
                  </w:sdtContent>
                </w:sdt>
                <w:sdt>
                  <w:sdtPr>
                    <w:alias w:val="49-1.3 pp."/>
                    <w:tag w:val="part_efebb3904b92440592549d482076f13f"/>
                    <w:lock w:val="sdtLocked"/>
                    <w:richText/>
                  </w:sdtPr>
                  <w:sdtContent>
                    <w:p>
                      <w:pPr>
                        <w:widowControl w:val="0"/>
                        <w:ind w:firstLine="567"/>
                        <w:jc w:val="both"/>
                      </w:pPr>
                      <w:sdt>
                        <w:sdtPr>
                          <w:alias w:val="Numeris"/>
                          <w:tag w:val="nr_efebb3904b92440592549d482076f13f"/>
                          <w:lock w:val="sdtLocked"/>
                          <w:richText/>
                        </w:sdtPr>
                        <w:sdtContent>
                          <w:r>
                            <w:t>49</w:t>
                          </w:r>
                          <w:r>
                            <w:rPr>
                              <w:vertAlign w:val="superscript"/>
                            </w:rPr>
                            <w:t>1</w:t>
                          </w:r>
                          <w:r>
                            <w:t>.3</w:t>
                          </w:r>
                        </w:sdtContent>
                      </w:sdt>
                      <w:r>
                        <w:t xml:space="preserve">. formuodamas Lydraštį, atliekų siuntėjas privalo jame nurodyti kiekvienos perduodamos atliekos svorį ir </w:t>
                      </w:r>
                      <w:r>
                        <w:rPr>
                          <w:color w:val="000000"/>
                        </w:rPr>
                        <w:t>kitą Lydraštyje privalomą informaciją</w:t>
                      </w:r>
                      <w:r>
                        <w:t>;</w:t>
                      </w:r>
                    </w:p>
                  </w:sdtContent>
                </w:sdt>
                <w:sdt>
                  <w:sdtPr>
                    <w:alias w:val="49-1.4 pp."/>
                    <w:tag w:val="part_e401b9665985414cacafd4cdf3ae51d3"/>
                    <w:lock w:val="sdtLocked"/>
                    <w:richText/>
                  </w:sdtPr>
                  <w:sdtContent>
                    <w:p>
                      <w:pPr>
                        <w:tabs>
                          <w:tab w:val="left" w:pos="993"/>
                          <w:tab w:val="left" w:pos="1134"/>
                          <w:tab w:val="left" w:pos="1604"/>
                          <w:tab w:val="left" w:pos="1757"/>
                        </w:tabs>
                        <w:ind w:firstLine="567"/>
                        <w:jc w:val="both"/>
                        <w:textAlignment w:val="baseline"/>
                      </w:pPr>
                      <w:sdt>
                        <w:sdtPr>
                          <w:alias w:val="Numeris"/>
                          <w:tag w:val="nr_e401b9665985414cacafd4cdf3ae51d3"/>
                          <w:lock w:val="sdtLocked"/>
                          <w:richText/>
                        </w:sdtPr>
                        <w:sdtContent>
                          <w:r>
                            <w:rPr>
                              <w:szCs w:val="24"/>
                              <w:lang w:eastAsia="lt-LT"/>
                            </w:rPr>
                            <w:t>49</w:t>
                          </w:r>
                          <w:r>
                            <w:rPr>
                              <w:szCs w:val="24"/>
                              <w:vertAlign w:val="superscript"/>
                              <w:lang w:eastAsia="lt-LT"/>
                            </w:rPr>
                            <w:t>1</w:t>
                          </w:r>
                          <w:r>
                            <w:rPr>
                              <w:szCs w:val="24"/>
                              <w:lang w:eastAsia="lt-LT"/>
                            </w:rPr>
                            <w:t>.4</w:t>
                          </w:r>
                        </w:sdtContent>
                      </w:sdt>
                      <w:r>
                        <w:rPr>
                          <w:szCs w:val="24"/>
                          <w:lang w:eastAsia="lt-LT"/>
                        </w:rPr>
                        <w:t xml:space="preserve">. </w:t>
                      </w:r>
                      <w:r>
                        <w:rPr>
                          <w:szCs w:val="24"/>
                        </w:rPr>
                        <w:t>perduodant atliekas alternatyviu būdu, vežimą, naudodamasis GPAIS</w:t>
                      </w:r>
                      <w:r>
                        <w:rPr>
                          <w:szCs w:val="24"/>
                          <w:lang w:eastAsia="lt-LT"/>
                        </w:rPr>
                        <w:t>, gali atšaukti atliekų gavėjas arba AAD pareigūnas;</w:t>
                      </w:r>
                    </w:p>
                  </w:sdtContent>
                </w:sdt>
                <w:sdt>
                  <w:sdtPr>
                    <w:alias w:val="49-1.5 pp."/>
                    <w:tag w:val="part_8a6712110e7d4990afa06adbc0a35c08"/>
                    <w:lock w:val="sdtLocked"/>
                    <w:richText/>
                  </w:sdtPr>
                  <w:sdtContent>
                    <w:p>
                      <w:pPr>
                        <w:widowControl w:val="0"/>
                        <w:suppressAutoHyphens/>
                        <w:ind w:firstLine="567"/>
                        <w:jc w:val="both"/>
                        <w:rPr>
                          <w:rFonts w:eastAsia="Andale Sans UI" w:cs="Tahoma"/>
                          <w:szCs w:val="24"/>
                          <w:lang w:bidi="en-US"/>
                        </w:rPr>
                      </w:pPr>
                      <w:sdt>
                        <w:sdtPr>
                          <w:alias w:val="Numeris"/>
                          <w:tag w:val="nr_8a6712110e7d4990afa06adbc0a35c08"/>
                          <w:lock w:val="sdtLocked"/>
                          <w:richText/>
                        </w:sdtPr>
                        <w:sdtContent>
                          <w:r>
                            <w:rPr>
                              <w:rFonts w:eastAsia="Andale Sans UI" w:cs="Tahoma"/>
                              <w:szCs w:val="24"/>
                              <w:lang w:bidi="en-US"/>
                            </w:rPr>
                            <w:t>49</w:t>
                          </w:r>
                          <w:r>
                            <w:rPr>
                              <w:rFonts w:eastAsia="Andale Sans UI" w:cs="Tahoma"/>
                              <w:szCs w:val="24"/>
                              <w:vertAlign w:val="superscript"/>
                              <w:lang w:bidi="en-US"/>
                            </w:rPr>
                            <w:t>1</w:t>
                          </w:r>
                          <w:r>
                            <w:rPr>
                              <w:rFonts w:eastAsia="Andale Sans UI" w:cs="Tahoma"/>
                              <w:szCs w:val="24"/>
                              <w:lang w:bidi="en-US"/>
                            </w:rPr>
                            <w:t>.5</w:t>
                          </w:r>
                        </w:sdtContent>
                      </w:sdt>
                      <w:r>
                        <w:rPr>
                          <w:rFonts w:eastAsia="Andale Sans UI" w:cs="Tahoma"/>
                          <w:szCs w:val="24"/>
                          <w:lang w:bidi="en-US"/>
                        </w:rPr>
                        <w:t xml:space="preserve">. atliekų gavėjas gautas atliekas pasveria ir nurodo tikslų jų kiekį. Jei nėra galimybės pasverti alternatyviu būdu perduodamų atliekų, jis privalo apskaičiuoti preliminarų atliekų kiekį vadovaudamasis </w:t>
                      </w:r>
                      <w:r>
                        <w:rPr>
                          <w:rFonts w:eastAsia="Andale Sans UI" w:cs="Tahoma"/>
                          <w:color w:val="000000"/>
                          <w:szCs w:val="24"/>
                          <w:lang w:bidi="en-US"/>
                        </w:rPr>
                        <w:t xml:space="preserve">Atliekų svorio nustatymo metodika, kuri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 </w:t>
                      </w:r>
                      <w:r>
                        <w:rPr>
                          <w:rFonts w:eastAsia="Andale Sans UI" w:cs="Tahoma"/>
                          <w:szCs w:val="24"/>
                          <w:lang w:bidi="en-US"/>
                        </w:rPr>
                        <w:t>ir nurodyti jį Lydraštyje atsižvelgdamas į alternatyvaus atliekų perdavimo įrenginio (pvz., mechaninio konvejerio, vamzdyno, smulkintuvo) našumą. Kiekvienos alternatyviu būdu perduotos atliekos svoris nurodomas Lydraštyje naudojantis GPAIS ne vėliau kaip kitą darbo dieną po Lydraštyje nurodyto atliekų kiekio perdavimo;</w:t>
                      </w:r>
                    </w:p>
                  </w:sdtContent>
                </w:sdt>
                <w:sdt>
                  <w:sdtPr>
                    <w:alias w:val="49-1.6 pp."/>
                    <w:tag w:val="part_452c987f565145f7bcdb35b07045dfdc"/>
                    <w:lock w:val="sdtLocked"/>
                    <w:richText/>
                  </w:sdtPr>
                  <w:sdtContent>
                    <w:p>
                      <w:pPr>
                        <w:widowControl w:val="0"/>
                        <w:ind w:firstLine="567"/>
                        <w:jc w:val="both"/>
                      </w:pPr>
                      <w:sdt>
                        <w:sdtPr>
                          <w:alias w:val="Numeris"/>
                          <w:tag w:val="nr_452c987f565145f7bcdb35b07045dfdc"/>
                          <w:lock w:val="sdtLocked"/>
                          <w:richText/>
                        </w:sdtPr>
                        <w:sdtContent>
                          <w:r>
                            <w:t>49</w:t>
                          </w:r>
                          <w:r>
                            <w:rPr>
                              <w:vertAlign w:val="superscript"/>
                            </w:rPr>
                            <w:t>1</w:t>
                          </w:r>
                          <w:r>
                            <w:t>.6</w:t>
                          </w:r>
                        </w:sdtContent>
                      </w:sdt>
                      <w:r>
                        <w:t>. apie atliekų gavimo patvirtinimą automatiškai per GPAIS informuojamas atliekų siuntėjas;</w:t>
                      </w:r>
                    </w:p>
                  </w:sdtContent>
                </w:sdt>
                <w:sdt>
                  <w:sdtPr>
                    <w:alias w:val="49-1.7 pp."/>
                    <w:tag w:val="part_06ff0ff06bf844188f6c420a4d35e09a"/>
                    <w:lock w:val="sdtLocked"/>
                    <w:richText/>
                  </w:sdtPr>
                  <w:sdtContent>
                    <w:p>
                      <w:pPr>
                        <w:widowControl w:val="0"/>
                        <w:ind w:firstLine="567"/>
                        <w:jc w:val="both"/>
                        <w:rPr>
                          <w:color w:val="000000"/>
                        </w:rPr>
                      </w:pPr>
                      <w:sdt>
                        <w:sdtPr>
                          <w:alias w:val="Numeris"/>
                          <w:tag w:val="nr_06ff0ff06bf844188f6c420a4d35e09a"/>
                          <w:lock w:val="sdtLocked"/>
                          <w:richText/>
                        </w:sdtPr>
                        <w:sdtContent>
                          <w:r>
                            <w:t>49</w:t>
                          </w:r>
                          <w:r>
                            <w:rPr>
                              <w:vertAlign w:val="superscript"/>
                            </w:rPr>
                            <w:t>1</w:t>
                          </w:r>
                          <w:r>
                            <w:t>.7</w:t>
                          </w:r>
                        </w:sdtContent>
                      </w:sdt>
                      <w:r>
                        <w:t xml:space="preserve">. atliekų siuntėjas, naudodamasis GPAIS, patvirtina arba grąžina tikslinti atliekų gavėjo pasvertą arba apskaičiuotą atliekų kiekį </w:t>
                      </w:r>
                      <w:r>
                        <w:rPr>
                          <w:color w:val="000000"/>
                        </w:rPr>
                        <w:t>ne vėliau kaip kitą darbo dieną nuo patvirtinimo apie jų gavimą dienos. Atliekų siuntėjas gali atšaukti atliekų vežimą, kai atliekų gavėjas patvirtina jų gavimą. Jei atliekų siuntėjas, naudodamasis GPAIS, nepatvirtina arba negrąžina tikslinti atliekų gavėjo pasverto atliekų kiekio per 5 darbo dienas nuo patvirtinimo apie jų gavimą dienos, Lydraščio duomenis patvirtinti gali atliekų gavėjas. Jeigu atliekų gavėjas nepatvirtina atliekų kiekio per nurodytą terminą, pasibaigus einamajam mėnesiui Lydraštis baigiamas pildyti automatiškai;</w:t>
                      </w:r>
                    </w:p>
                  </w:sdtContent>
                </w:sdt>
                <w:sdt>
                  <w:sdtPr>
                    <w:alias w:val="49-1.8 pp."/>
                    <w:tag w:val="part_0c5d8b9c1e1e4050a636aa41e229a5ee"/>
                    <w:lock w:val="sdtLocked"/>
                    <w:richText/>
                  </w:sdtPr>
                  <w:sdtContent>
                    <w:p>
                      <w:pPr>
                        <w:widowControl w:val="0"/>
                        <w:ind w:firstLine="567"/>
                        <w:jc w:val="both"/>
                      </w:pPr>
                      <w:sdt>
                        <w:sdtPr>
                          <w:alias w:val="Numeris"/>
                          <w:tag w:val="nr_0c5d8b9c1e1e4050a636aa41e229a5ee"/>
                          <w:lock w:val="sdtLocked"/>
                          <w:richText/>
                        </w:sdtPr>
                        <w:sdtContent>
                          <w:r>
                            <w:t>49</w:t>
                          </w:r>
                          <w:r>
                            <w:rPr>
                              <w:vertAlign w:val="superscript"/>
                            </w:rPr>
                            <w:t>1</w:t>
                          </w:r>
                          <w:r>
                            <w:t>.8</w:t>
                          </w:r>
                        </w:sdtContent>
                      </w:sdt>
                      <w:r>
                        <w:t>. apie atliekų siuntėjo patvirtintą arba grąžintą tikslinti atliekų gavėjo nurodytą kiekį, arba atšauktą atliekų vežimą automatiškai per GPAIS informuojamas atliekų gavėjas;</w:t>
                      </w:r>
                    </w:p>
                  </w:sdtContent>
                </w:sdt>
                <w:sdt>
                  <w:sdtPr>
                    <w:alias w:val="49-1.9 pp."/>
                    <w:tag w:val="part_3e3fa68f39e64c21bb2db86da6394d1f"/>
                    <w:lock w:val="sdtLocked"/>
                    <w:richText/>
                  </w:sdtPr>
                  <w:sdtContent>
                    <w:p>
                      <w:pPr>
                        <w:widowControl w:val="0"/>
                        <w:ind w:firstLine="567"/>
                        <w:jc w:val="both"/>
                      </w:pPr>
                      <w:sdt>
                        <w:sdtPr>
                          <w:alias w:val="Numeris"/>
                          <w:tag w:val="nr_3e3fa68f39e64c21bb2db86da6394d1f"/>
                          <w:lock w:val="sdtLocked"/>
                          <w:richText/>
                        </w:sdtPr>
                        <w:sdtContent>
                          <w:r>
                            <w:t>49</w:t>
                          </w:r>
                          <w:r>
                            <w:rPr>
                              <w:vertAlign w:val="superscript"/>
                            </w:rPr>
                            <w:t>1</w:t>
                          </w:r>
                          <w:r>
                            <w:t>.9</w:t>
                          </w:r>
                        </w:sdtContent>
                      </w:sdt>
                      <w:r>
                        <w:t xml:space="preserve">. kai atliekų siuntėjas, naudodamasis GPAIS, </w:t>
                      </w:r>
                      <w:r>
                        <w:rPr>
                          <w:color w:val="000000"/>
                        </w:rPr>
                        <w:t>per nurodytą terminą</w:t>
                      </w:r>
                      <w:r>
                        <w:t xml:space="preserve"> patvirtina atliekų gavėjo Lydraštyje nurodytą atliekų kiekį, atliekų siuntėjo ir atliekų gavėjo atliekų tvarkymo apskaitos automatiškai papildomos Lydraščio duomenimis;</w:t>
                      </w:r>
                    </w:p>
                  </w:sdtContent>
                </w:sdt>
                <w:sdt>
                  <w:sdtPr>
                    <w:alias w:val="49-1.10 pp."/>
                    <w:tag w:val="part_91f2889efdf94726ae16032ea26aca11"/>
                    <w:lock w:val="sdtLocked"/>
                    <w:richText/>
                  </w:sdtPr>
                  <w:sdtContent>
                    <w:p>
                      <w:pPr>
                        <w:suppressAutoHyphens/>
                        <w:ind w:firstLine="567"/>
                        <w:jc w:val="both"/>
                      </w:pPr>
                      <w:sdt>
                        <w:sdtPr>
                          <w:alias w:val="Numeris"/>
                          <w:tag w:val="nr_91f2889efdf94726ae16032ea26aca11"/>
                          <w:lock w:val="sdtLocked"/>
                          <w:richText/>
                        </w:sdtPr>
                        <w:sdtContent>
                          <w:r>
                            <w:rPr>
                              <w:color w:val="000000"/>
                              <w:szCs w:val="24"/>
                              <w:lang w:eastAsia="lt-LT"/>
                            </w:rPr>
                            <w:t>49</w:t>
                          </w:r>
                          <w:r>
                            <w:rPr>
                              <w:color w:val="000000"/>
                              <w:szCs w:val="24"/>
                              <w:vertAlign w:val="superscript"/>
                              <w:lang w:eastAsia="lt-LT"/>
                            </w:rPr>
                            <w:t>1</w:t>
                          </w:r>
                          <w:r>
                            <w:rPr>
                              <w:color w:val="000000"/>
                              <w:szCs w:val="24"/>
                              <w:lang w:eastAsia="lt-LT"/>
                            </w:rPr>
                            <w:t>.10</w:t>
                          </w:r>
                        </w:sdtContent>
                      </w:sdt>
                      <w:r>
                        <w:rPr>
                          <w:color w:val="000000"/>
                          <w:szCs w:val="24"/>
                          <w:lang w:eastAsia="lt-LT"/>
                        </w:rPr>
                        <w:t xml:space="preserve">. </w:t>
                      </w:r>
                      <w:r>
                        <w:rPr>
                          <w:kern w:val="2"/>
                          <w:szCs w:val="24"/>
                        </w:rPr>
                        <w:t xml:space="preserve">patvirtintame Lydraštyje nurodytą atliekų kodą, kiekį ir (ar) kilmę galima koreguoti einamąjį metų ketvirtį ir (ar) 10 kalendorinių dienų nuo ketvirčio pabaigos, tik jei buvo padaryta techninė Lydraščio pildymo klaida. </w:t>
                      </w:r>
                      <w:r>
                        <w:rPr>
                          <w:color w:val="000000"/>
                          <w:kern w:val="2"/>
                          <w:szCs w:val="24"/>
                          <w:bdr w:val="none" w:sz="0" w:space="0" w:color="auto" w:frame="1"/>
                          <w:shd w:val="clear" w:color="auto" w:fill="FFFFFF"/>
                        </w:rPr>
                        <w:t xml:space="preserve">Lydraštį koreguoti gali atliekų gavėjas ir atliekų siuntėjas. </w:t>
                      </w:r>
                      <w:r>
                        <w:rPr>
                          <w:kern w:val="2"/>
                          <w:szCs w:val="24"/>
                          <w:bdr w:val="none" w:sz="0" w:space="0" w:color="auto" w:frame="1"/>
                          <w:shd w:val="clear" w:color="auto" w:fill="FFFFFF"/>
                        </w:rPr>
                        <w:t>Apie koreguojamą Lydraštį automatiškai per GPAIS informuojama kita pusė.</w:t>
                      </w:r>
                      <w:r>
                        <w:rPr>
                          <w:kern w:val="2"/>
                          <w:szCs w:val="24"/>
                        </w:rPr>
                        <w:t xml:space="preserve"> Lydraštis baigiamas tikslinti atliekų gavėjui ir atliekų siuntėjui sutikus su nurodytais naujais atliekų kodais, kiekiu ir (ar) kilme.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skyrius"/>
            <w:tag w:val="part_2fc57ec52a474a3abbe1d22bb4fe6c61"/>
            <w:lock w:val="sdtLocked"/>
            <w:richText/>
          </w:sdtPr>
          <w:sdtContent>
            <w:p>
              <w:pPr>
                <w:widowControl w:val="0"/>
                <w:suppressAutoHyphens/>
                <w:jc w:val="center"/>
                <w:rPr>
                  <w:b/>
                  <w:color w:val="000000"/>
                  <w:szCs w:val="24"/>
                  <w:lang w:eastAsia="lt-LT"/>
                </w:rPr>
              </w:pPr>
              <w:sdt>
                <w:sdtPr>
                  <w:alias w:val="Numeris"/>
                  <w:tag w:val="nr_2fc57ec52a474a3abbe1d22bb4fe6c61"/>
                  <w:lock w:val="sdtLocked"/>
                  <w:richText/>
                </w:sdtPr>
                <w:sdtContent>
                  <w:r>
                    <w:rPr>
                      <w:b/>
                      <w:color w:val="000000"/>
                      <w:szCs w:val="24"/>
                      <w:lang w:eastAsia="lt-LT"/>
                    </w:rPr>
                    <w:t>VI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2fc57ec52a474a3abbe1d22bb4fe6c61"/>
                  <w:lock w:val="sdtLocked"/>
                  <w:richText/>
                </w:sdtPr>
                <w:sdtContent>
                  <w:r>
                    <w:rPr>
                      <w:b/>
                      <w:color w:val="000000"/>
                      <w:szCs w:val="24"/>
                      <w:lang w:eastAsia="lt-LT"/>
                    </w:rPr>
                    <w:t>ATLIEKŲ APDOROJIMAS</w:t>
                  </w:r>
                </w:sdtContent>
              </w:sdt>
            </w:p>
            <w:p>
              <w:pPr>
                <w:widowControl w:val="0"/>
                <w:suppressAutoHyphens/>
                <w:jc w:val="center"/>
              </w:pPr>
            </w:p>
            <w:sdt>
              <w:sdtPr>
                <w:alias w:val="50 p."/>
                <w:tag w:val="part_843d7533bc124c0e9ed79d6f16fba405"/>
                <w:lock w:val="sdtLocked"/>
                <w:richText/>
              </w:sdtPr>
              <w:sdtContent>
                <w:p>
                  <w:pPr>
                    <w:widowControl w:val="0"/>
                    <w:suppressAutoHyphens/>
                    <w:ind w:firstLine="567"/>
                    <w:jc w:val="both"/>
                  </w:pPr>
                  <w:sdt>
                    <w:sdtPr>
                      <w:alias w:val="Numeris"/>
                      <w:tag w:val="nr_843d7533bc124c0e9ed79d6f16fba405"/>
                      <w:lock w:val="sdtLocked"/>
                      <w:richText/>
                    </w:sdtPr>
                    <w:sdtContent>
                      <w:r>
                        <w:t>50</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51 p."/>
                <w:tag w:val="part_f73b9a6c929042d1812edfd459baaeac"/>
                <w:lock w:val="sdtLocked"/>
                <w:richText/>
              </w:sdtPr>
              <w:sdtContent>
                <w:p>
                  <w:pPr>
                    <w:widowControl w:val="0"/>
                    <w:suppressAutoHyphens/>
                    <w:ind w:firstLine="567"/>
                    <w:jc w:val="both"/>
                  </w:pPr>
                  <w:sdt>
                    <w:sdtPr>
                      <w:alias w:val="Numeris"/>
                      <w:tag w:val="nr_f73b9a6c929042d1812edfd459baaeac"/>
                      <w:lock w:val="sdtLocked"/>
                      <w:richText/>
                    </w:sdtPr>
                    <w:sdtContent>
                      <w:r>
                        <w:t>51</w:t>
                      </w:r>
                    </w:sdtContent>
                  </w:sdt>
                  <w:r>
                    <w:t xml:space="preserve">. Atliekų apdorojimo veiklų sąrašas nurodytas Taisyklių 2 priede. Atliekų tvarkytojas, tvarkantis atliekas R1–R11 ir D1–D7, D10–D12 atliekų tvarkymo veiklos rūšimis, laikomas galutiniu atliekų tvarkytoju. </w:t>
                  </w:r>
                </w:p>
              </w:sdtContent>
            </w:sdt>
            <w:sdt>
              <w:sdtPr>
                <w:alias w:val="52 p."/>
                <w:tag w:val="part_c4b8d843ad68477fb8926808e67006b7"/>
                <w:lock w:val="sdtLocked"/>
                <w:richText/>
              </w:sdtPr>
              <w:sdtContent>
                <w:p>
                  <w:pPr>
                    <w:widowControl w:val="0"/>
                    <w:suppressAutoHyphens/>
                    <w:ind w:firstLine="567"/>
                    <w:jc w:val="both"/>
                  </w:pPr>
                  <w:sdt>
                    <w:sdtPr>
                      <w:alias w:val="Numeris"/>
                      <w:tag w:val="nr_c4b8d843ad68477fb8926808e67006b7"/>
                      <w:lock w:val="sdtLocked"/>
                      <w:richText/>
                    </w:sdtPr>
                    <w:sdtContent>
                      <w:r>
                        <w:rPr>
                          <w:szCs w:val="24"/>
                          <w:lang w:eastAsia="ar-SA"/>
                        </w:rPr>
                        <w:t>52</w:t>
                      </w:r>
                    </w:sdtContent>
                  </w:sdt>
                  <w:r>
                    <w:rPr>
                      <w:szCs w:val="24"/>
                      <w:lang w:eastAsia="ar-SA"/>
                    </w:rPr>
                    <w:t>. Atliekų apdorojimo veikla gali verstis įmonė, atitinkanti Atliekų tvarkymo įstatyme atliekas apdorojančioms įmonėms nustatytus reikalavimus, kurią Registro nuostatuose ir Registro tvarkymo taisyklėse nustatyta tvarka Agentūra yra užregistravusi Registre.</w:t>
                  </w:r>
                  <w:r>
                    <w:t xml:space="preserve"> </w:t>
                  </w:r>
                </w:p>
              </w:sdtContent>
            </w:sdt>
            <w:sdt>
              <w:sdtPr>
                <w:alias w:val="53 p."/>
                <w:tag w:val="part_fce183b0eee14dd2a34c75a0ae25c979"/>
                <w:lock w:val="sdtLocked"/>
                <w:richText/>
              </w:sdtPr>
              <w:sdtContent>
                <w:p>
                  <w:pPr>
                    <w:widowControl w:val="0"/>
                    <w:suppressAutoHyphens/>
                    <w:ind w:firstLine="567"/>
                    <w:jc w:val="both"/>
                    <w:rPr>
                      <w:spacing w:val="-2"/>
                    </w:rPr>
                  </w:pPr>
                  <w:sdt>
                    <w:sdtPr>
                      <w:alias w:val="Numeris"/>
                      <w:tag w:val="nr_fce183b0eee14dd2a34c75a0ae25c979"/>
                      <w:lock w:val="sdtLocked"/>
                      <w:richText/>
                    </w:sdtPr>
                    <w:sdtContent>
                      <w:r>
                        <w:rPr>
                          <w:lang w:eastAsia="lt-LT"/>
                        </w:rPr>
                        <w:t>53</w:t>
                      </w:r>
                    </w:sdtContent>
                  </w:sdt>
                  <w:r>
                    <w:rPr>
                      <w:lang w:eastAsia="lt-LT"/>
                    </w:rPr>
                    <w:t>. Įmonės, kurios apdoroja pavojingąsias ir (ar) padangų atliekas, turi apdrausti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54 p."/>
                <w:tag w:val="part_07e19b182e7a43fca5b9daa1dab821ae"/>
                <w:lock w:val="sdtLocked"/>
                <w:richText/>
              </w:sdtPr>
              <w:sdtContent>
                <w:p>
                  <w:pPr>
                    <w:widowControl w:val="0"/>
                    <w:suppressAutoHyphens/>
                    <w:ind w:firstLine="567"/>
                    <w:jc w:val="both"/>
                  </w:pPr>
                  <w:sdt>
                    <w:sdtPr>
                      <w:alias w:val="Numeris"/>
                      <w:tag w:val="nr_07e19b182e7a43fca5b9daa1dab821ae"/>
                      <w:lock w:val="sdtLocked"/>
                      <w:richText/>
                    </w:sdtPr>
                    <w:sdtContent>
                      <w:r>
                        <w:t>54</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54.1 pp."/>
                    <w:tag w:val="part_9c8c8266dd344bb28ace8fbe2bc75f7d"/>
                    <w:lock w:val="sdtLocked"/>
                    <w:richText/>
                  </w:sdtPr>
                  <w:sdtContent>
                    <w:p>
                      <w:pPr>
                        <w:widowControl w:val="0"/>
                        <w:suppressAutoHyphens/>
                        <w:ind w:firstLine="567"/>
                        <w:jc w:val="both"/>
                        <w:rPr>
                          <w:spacing w:val="-4"/>
                        </w:rPr>
                      </w:pPr>
                      <w:sdt>
                        <w:sdtPr>
                          <w:alias w:val="Numeris"/>
                          <w:tag w:val="nr_9c8c8266dd344bb28ace8fbe2bc75f7d"/>
                          <w:lock w:val="sdtLocked"/>
                          <w:richText/>
                        </w:sdtPr>
                        <w:sdtContent>
                          <w:r>
                            <w:rPr>
                              <w:spacing w:val="-4"/>
                            </w:rPr>
                            <w:t>54.1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54.2 pp."/>
                    <w:tag w:val="part_3ed16c7f721b4000ad6086f149126d41"/>
                    <w:lock w:val="sdtLocked"/>
                    <w:richText/>
                  </w:sdtPr>
                  <w:sdtContent>
                    <w:p>
                      <w:pPr>
                        <w:widowControl w:val="0"/>
                        <w:suppressAutoHyphens/>
                        <w:ind w:firstLine="567"/>
                        <w:jc w:val="both"/>
                        <w:rPr>
                          <w:spacing w:val="-2"/>
                        </w:rPr>
                      </w:pPr>
                      <w:sdt>
                        <w:sdtPr>
                          <w:alias w:val="Numeris"/>
                          <w:tag w:val="nr_3ed16c7f721b4000ad6086f149126d41"/>
                          <w:lock w:val="sdtLocked"/>
                          <w:richText/>
                        </w:sdtPr>
                        <w:sdtContent>
                          <w:r>
                            <w:rPr>
                              <w:spacing w:val="-2"/>
                            </w:rPr>
                            <w:t>54.2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54.3 pp."/>
                    <w:tag w:val="part_775bb4cef11c411cac9cd13762bd660e"/>
                    <w:lock w:val="sdtLocked"/>
                    <w:richText/>
                  </w:sdtPr>
                  <w:sdtContent>
                    <w:p>
                      <w:pPr>
                        <w:widowControl w:val="0"/>
                        <w:suppressAutoHyphens/>
                        <w:ind w:firstLine="567"/>
                        <w:jc w:val="both"/>
                      </w:pPr>
                      <w:sdt>
                        <w:sdtPr>
                          <w:alias w:val="Numeris"/>
                          <w:tag w:val="nr_775bb4cef11c411cac9cd13762bd660e"/>
                          <w:lock w:val="sdtLocked"/>
                          <w:richText/>
                        </w:sdtPr>
                        <w:sdtContent>
                          <w:r>
                            <w:rPr>
                              <w:spacing w:val="-4"/>
                            </w:rPr>
                            <w:t>54.3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sdtContent>
            </w:sdt>
            <w:sdt>
              <w:sdtPr>
                <w:alias w:val="55 p."/>
                <w:tag w:val="part_50aa468fa6134fdd9c048045d5798a2c"/>
                <w:lock w:val="sdtLocked"/>
                <w:richText/>
              </w:sdtPr>
              <w:sdtContent>
                <w:p>
                  <w:pPr>
                    <w:widowControl w:val="0"/>
                    <w:suppressAutoHyphens/>
                    <w:ind w:firstLine="567"/>
                    <w:jc w:val="both"/>
                  </w:pPr>
                  <w:sdt>
                    <w:sdtPr>
                      <w:alias w:val="Numeris"/>
                      <w:tag w:val="nr_50aa468fa6134fdd9c048045d5798a2c"/>
                      <w:lock w:val="sdtLocked"/>
                      <w:richText/>
                    </w:sdtPr>
                    <w:sdtContent>
                      <w:r>
                        <w:rPr>
                          <w:rFonts w:eastAsia="Lucida Sans Unicode" w:cs="Tahoma"/>
                          <w:szCs w:val="24"/>
                        </w:rPr>
                        <w:t>55</w:t>
                      </w:r>
                    </w:sdtContent>
                  </w:sdt>
                  <w:r>
                    <w:rPr>
                      <w:rFonts w:eastAsia="Lucida Sans Unicode" w:cs="Tahoma"/>
                      <w:szCs w:val="24"/>
                    </w:rPr>
                    <w:t>. Atliekas apdorojanti įmonė privalo užtikrinti, kad atliekos bus apdorotos nekeliant neigiamo poveikio visuomenės sveikatai ir aplinkai.</w:t>
                  </w:r>
                  <w:r>
                    <w:t xml:space="preserve"> </w:t>
                  </w:r>
                </w:p>
              </w:sdtContent>
            </w:sdt>
            <w:sdt>
              <w:sdtPr>
                <w:alias w:val="56 p."/>
                <w:tag w:val="part_a72a46168f7842259feabd741ec2fc0a"/>
                <w:lock w:val="sdtLocked"/>
                <w:richText/>
              </w:sdtPr>
              <w:sdtContent>
                <w:p>
                  <w:pPr>
                    <w:widowControl w:val="0"/>
                    <w:suppressAutoHyphens/>
                    <w:ind w:firstLine="567"/>
                    <w:jc w:val="both"/>
                  </w:pPr>
                  <w:sdt>
                    <w:sdtPr>
                      <w:alias w:val="Numeris"/>
                      <w:tag w:val="nr_a72a46168f7842259feabd741ec2fc0a"/>
                      <w:lock w:val="sdtLocked"/>
                      <w:richText/>
                    </w:sdtPr>
                    <w:sdtContent>
                      <w:r>
                        <w:t>56</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57 p."/>
                <w:tag w:val="part_888a723ada08432abdbea150dcd9c48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88a723ada08432abdbea150dcd9c480"/>
                      <w:lock w:val="sdtLocked"/>
                      <w:richText/>
                    </w:sdtPr>
                    <w:sdtContent>
                      <w:r>
                        <w:rPr>
                          <w:rFonts w:eastAsia="Calibri"/>
                          <w:szCs w:val="24"/>
                          <w:lang w:eastAsia="lt-LT"/>
                        </w:rPr>
                        <w:t>57</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sdtContent>
            </w:sdt>
            <w:sdt>
              <w:sdtPr>
                <w:alias w:val="58 p."/>
                <w:tag w:val="part_04b94eaec2e644828385deb70b8109dc"/>
                <w:lock w:val="sdtLocked"/>
                <w:richText/>
              </w:sdtPr>
              <w:sdtContent>
                <w:p>
                  <w:pPr>
                    <w:widowControl w:val="0"/>
                    <w:suppressAutoHyphens/>
                    <w:ind w:firstLine="567"/>
                    <w:jc w:val="both"/>
                  </w:pPr>
                  <w:sdt>
                    <w:sdtPr>
                      <w:alias w:val="Numeris"/>
                      <w:tag w:val="nr_04b94eaec2e644828385deb70b8109dc"/>
                      <w:lock w:val="sdtLocked"/>
                      <w:richText/>
                    </w:sdtPr>
                    <w:sdtContent>
                      <w:r>
                        <w:rPr>
                          <w:rFonts w:eastAsia="Lucida Sans Unicode" w:cs="Tahoma"/>
                          <w:szCs w:val="24"/>
                        </w:rPr>
                        <w:t>58</w:t>
                      </w:r>
                    </w:sdtContent>
                  </w:sdt>
                  <w:r>
                    <w:rPr>
                      <w:rFonts w:eastAsia="Lucida Sans Unicode" w:cs="Tahoma"/>
                      <w:szCs w:val="24"/>
                    </w:rPr>
                    <w:t>. Atliekas galima šalinti nekeliant neigiamo poveikio visuomenės sveikatai ir aplinkai, jeigu jų negalima perdirbti ar kitaip panaudoti.</w:t>
                  </w:r>
                  <w:r>
                    <w:t xml:space="preserve"> </w:t>
                  </w:r>
                </w:p>
              </w:sdtContent>
            </w:sdt>
            <w:sdt>
              <w:sdtPr>
                <w:alias w:val="59 p."/>
                <w:tag w:val="part_6b0cb48f7e9e43f69fdd510b851330a1"/>
                <w:lock w:val="sdtLocked"/>
                <w:richText/>
              </w:sdtPr>
              <w:sdtContent>
                <w:p>
                  <w:pPr>
                    <w:widowControl w:val="0"/>
                    <w:suppressAutoHyphens/>
                    <w:ind w:firstLine="567"/>
                    <w:jc w:val="both"/>
                  </w:pPr>
                  <w:sdt>
                    <w:sdtPr>
                      <w:alias w:val="Numeris"/>
                      <w:tag w:val="nr_6b0cb48f7e9e43f69fdd510b851330a1"/>
                      <w:lock w:val="sdtLocked"/>
                      <w:richText/>
                    </w:sdtPr>
                    <w:sdtContent>
                      <w:r>
                        <w:t>59</w:t>
                      </w:r>
                    </w:sdtContent>
                  </w:sdt>
                  <w:r>
                    <w:t>.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w:t>
                  </w:r>
                </w:p>
                <w:p>
                  <w:pPr>
                    <w:widowControl w:val="0"/>
                    <w:suppressAutoHyphens/>
                    <w:ind w:firstLine="567"/>
                    <w:jc w:val="both"/>
                  </w:pPr>
                </w:p>
              </w:sdtContent>
            </w:sdt>
          </w:sdtContent>
        </w:sdt>
        <w:sdt>
          <w:sdtPr>
            <w:alias w:val="skyrius"/>
            <w:tag w:val="part_84eaa372d3c64bd3b6f10064e3d93373"/>
            <w:lock w:val="sdtLocked"/>
            <w:richText/>
          </w:sdtPr>
          <w:sdtContent>
            <w:p>
              <w:pPr>
                <w:widowControl w:val="0"/>
                <w:suppressAutoHyphens/>
                <w:jc w:val="center"/>
                <w:rPr>
                  <w:b/>
                  <w:color w:val="000000"/>
                  <w:szCs w:val="24"/>
                  <w:lang w:eastAsia="lt-LT"/>
                </w:rPr>
              </w:pPr>
              <w:sdt>
                <w:sdtPr>
                  <w:alias w:val="Numeris"/>
                  <w:tag w:val="nr_84eaa372d3c64bd3b6f10064e3d93373"/>
                  <w:lock w:val="sdtLocked"/>
                  <w:richText/>
                </w:sdtPr>
                <w:sdtContent>
                  <w:r>
                    <w:rPr>
                      <w:b/>
                      <w:color w:val="000000"/>
                      <w:szCs w:val="24"/>
                      <w:lang w:eastAsia="lt-LT"/>
                    </w:rPr>
                    <w:t>VII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84eaa372d3c64bd3b6f10064e3d93373"/>
                  <w:lock w:val="sdtLocked"/>
                  <w:richText/>
                </w:sdtPr>
                <w:sdtContent>
                  <w:r>
                    <w:rPr>
                      <w:b/>
                      <w:color w:val="000000"/>
                      <w:szCs w:val="24"/>
                      <w:lang w:eastAsia="lt-LT"/>
                    </w:rPr>
                    <w:t>PAPILDOMI BIOLOGINIŲ ATLIEKŲ TVARKYMO REIKLAVIMAI</w:t>
                  </w:r>
                </w:sdtContent>
              </w:sdt>
            </w:p>
            <w:p>
              <w:pPr>
                <w:widowControl w:val="0"/>
                <w:suppressAutoHyphens/>
                <w:jc w:val="center"/>
              </w:pPr>
            </w:p>
            <w:sdt>
              <w:sdtPr>
                <w:alias w:val="60 p."/>
                <w:tag w:val="part_5311f9f671e54cef8ea46d786745839a"/>
                <w:lock w:val="sdtLocked"/>
                <w:richText/>
              </w:sdtPr>
              <w:sdtContent>
                <w:p>
                  <w:pPr>
                    <w:tabs>
                      <w:tab w:val="left" w:pos="14317"/>
                    </w:tabs>
                    <w:suppressAutoHyphens/>
                    <w:ind w:firstLine="567"/>
                    <w:jc w:val="both"/>
                    <w:textAlignment w:val="center"/>
                    <w:rPr>
                      <w:color w:val="000000"/>
                      <w:szCs w:val="24"/>
                      <w:lang w:eastAsia="lt-LT"/>
                    </w:rPr>
                  </w:pPr>
                  <w:sdt>
                    <w:sdtPr>
                      <w:alias w:val="Numeris"/>
                      <w:tag w:val="nr_5311f9f671e54cef8ea46d786745839a"/>
                      <w:lock w:val="sdtLocked"/>
                      <w:richText/>
                    </w:sdtPr>
                    <w:sdtContent>
                      <w:r>
                        <w:rPr>
                          <w:color w:val="000000"/>
                          <w:szCs w:val="24"/>
                          <w:lang w:eastAsia="lt-LT"/>
                        </w:rPr>
                        <w:t>60</w:t>
                      </w:r>
                    </w:sdtContent>
                  </w:sdt>
                  <w:r>
                    <w:rPr>
                      <w:color w:val="000000"/>
                      <w:szCs w:val="24"/>
                      <w:lang w:eastAsia="lt-LT"/>
                    </w:rPr>
                    <w:t>. Viešbučiai, moteliai, restoranai ir kitos viešojo maitinimo įstaigos, maisto gamybos ir prekybos įmonės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61 p."/>
                <w:tag w:val="part_39fc4119429f4a3dbaccf93d68549a53"/>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2023-01-31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62 p."/>
                <w:tag w:val="part_a9b0c3bc86554b14ad2a919ae75a65dc"/>
                <w:lock w:val="sdtLocked"/>
                <w:richText/>
              </w:sdtPr>
              <w:sdtContent>
                <w:p>
                  <w:pPr>
                    <w:widowControl w:val="0"/>
                    <w:suppressAutoHyphens/>
                    <w:ind w:firstLine="567"/>
                    <w:jc w:val="both"/>
                  </w:pPr>
                  <w:sdt>
                    <w:sdtPr>
                      <w:alias w:val="Numeris"/>
                      <w:tag w:val="nr_a9b0c3bc86554b14ad2a919ae75a65dc"/>
                      <w:lock w:val="sdtLocked"/>
                      <w:richText/>
                    </w:sdtPr>
                    <w:sdtContent>
                      <w:r>
                        <w:t>62</w:t>
                      </w:r>
                    </w:sdtContent>
                  </w:sdt>
                  <w:r>
                    <w:t xml:space="preserve">. Atskirai surinktos biologinės atliekos (išskyrus žaliąsias atliekas) gali būti laikinai laikomos tik uždarose,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63 p."/>
                <w:tag w:val="part_e63cc546df5341b3bc6e43d016260877"/>
                <w:lock w:val="sdtLocked"/>
                <w:richText/>
              </w:sdtPr>
              <w:sdtContent>
                <w:p>
                  <w:pPr>
                    <w:widowControl w:val="0"/>
                    <w:suppressAutoHyphens/>
                    <w:ind w:firstLine="567"/>
                    <w:jc w:val="both"/>
                  </w:pPr>
                  <w:sdt>
                    <w:sdtPr>
                      <w:alias w:val="Numeris"/>
                      <w:tag w:val="nr_e63cc546df5341b3bc6e43d016260877"/>
                      <w:lock w:val="sdtLocked"/>
                      <w:richText/>
                    </w:sdtPr>
                    <w:sdtContent>
                      <w:r>
                        <w:t>63</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64 p."/>
                <w:tag w:val="part_a333a9dd8a74489388191633fa1c6023"/>
                <w:lock w:val="sdtLocked"/>
                <w:richText/>
              </w:sdtPr>
              <w:sdtContent>
                <w:p>
                  <w:pPr>
                    <w:tabs>
                      <w:tab w:val="left" w:pos="14317"/>
                    </w:tabs>
                    <w:suppressAutoHyphens/>
                    <w:ind w:firstLine="567"/>
                    <w:jc w:val="both"/>
                    <w:textAlignment w:val="center"/>
                  </w:pPr>
                  <w:sdt>
                    <w:sdtPr>
                      <w:alias w:val="Numeris"/>
                      <w:tag w:val="nr_a333a9dd8a74489388191633fa1c6023"/>
                      <w:lock w:val="sdtLocked"/>
                      <w:richText/>
                    </w:sdtPr>
                    <w:sdtContent>
                      <w:r>
                        <w:rPr>
                          <w:color w:val="000000"/>
                          <w:szCs w:val="24"/>
                          <w:lang w:eastAsia="lt-LT"/>
                        </w:rPr>
                        <w:t>64</w:t>
                      </w:r>
                    </w:sdtContent>
                  </w:sdt>
                  <w:r>
                    <w:rPr>
                      <w:color w:val="000000"/>
                      <w:szCs w:val="24"/>
                      <w:lang w:eastAsia="lt-LT"/>
                    </w:rPr>
                    <w:t>. Biologinių atliekų turėtojai susidariusias ir išrūšiuotas biologines atliekas turi perdirbti (pavyzdžiui, kompostuojant, apdorojant anaerobiniu būdu įrenginiuose), kitaip panaudoti (pavyzdžiui, energijai gauti) laikantis teisės aktuose nustatytų reikalavimų, visuomenės sveikatai ir aplinkai saugiu būdu patys arba perduoti jas atliekų tvarkytojui ar šalutinių gyvūninių produktų tvarkymo įmonei, jei atliekos priskiriamos šalutiniams gyvūniniams produktams.</w:t>
                  </w:r>
                </w:p>
              </w:sdtContent>
            </w:sdt>
            <w:sdt>
              <w:sdtPr>
                <w:alias w:val="65 p."/>
                <w:tag w:val="part_8f0948b4bbf643b285c284b758714b81"/>
                <w:lock w:val="sdtLocked"/>
                <w:richText/>
              </w:sdtPr>
              <w:sdtContent>
                <w:p>
                  <w:pPr>
                    <w:widowControl w:val="0"/>
                    <w:suppressAutoHyphens/>
                    <w:ind w:firstLine="567"/>
                    <w:jc w:val="both"/>
                  </w:pPr>
                  <w:sdt>
                    <w:sdtPr>
                      <w:alias w:val="Numeris"/>
                      <w:tag w:val="nr_8f0948b4bbf643b285c284b758714b81"/>
                      <w:lock w:val="sdtLocked"/>
                      <w:richText/>
                    </w:sdtPr>
                    <w:sdtContent>
                      <w:r>
                        <w:t>65</w:t>
                      </w:r>
                    </w:sdtContent>
                  </w:sdt>
                  <w:r>
                    <w:t>. Žaliųjų (sodų, parkų ir želdynų tvarkymo) atliekų turėtojai šias atliekas turi rūšiuoti jų susidarymo vietoje ir apdoroti kompostavimo įrenginiuose patys arba perduoti jas tokių atliekų apdorojimo įmonei.</w:t>
                  </w:r>
                </w:p>
              </w:sdtContent>
            </w:sdt>
            <w:sdt>
              <w:sdtPr>
                <w:alias w:val="66 p."/>
                <w:tag w:val="part_b96632397ea04c55a8f9a4c8011adab2"/>
                <w:lock w:val="sdtLocked"/>
                <w:richText/>
              </w:sdtPr>
              <w:sdtContent>
                <w:p>
                  <w:pPr>
                    <w:tabs>
                      <w:tab w:val="left" w:pos="14317"/>
                    </w:tabs>
                    <w:suppressAutoHyphens/>
                    <w:ind w:firstLine="567"/>
                    <w:jc w:val="both"/>
                    <w:textAlignment w:val="center"/>
                  </w:pPr>
                  <w:sdt>
                    <w:sdtPr>
                      <w:alias w:val="Numeris"/>
                      <w:tag w:val="nr_b96632397ea04c55a8f9a4c8011adab2"/>
                      <w:lock w:val="sdtLocked"/>
                      <w:richText/>
                    </w:sdtPr>
                    <w:sdtContent>
                      <w:r>
                        <w:rPr>
                          <w:color w:val="000000"/>
                          <w:szCs w:val="24"/>
                          <w:lang w:eastAsia="lt-LT"/>
                        </w:rPr>
                        <w:t>66</w:t>
                      </w:r>
                    </w:sdtContent>
                  </w:sdt>
                  <w:r>
                    <w:rPr>
                      <w:color w:val="000000"/>
                      <w:szCs w:val="24"/>
                      <w:lang w:eastAsia="lt-LT"/>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p>
                <w:p/>
              </w:sdtContent>
            </w:sdt>
          </w:sdtContent>
        </w:sdt>
        <w:sdt>
          <w:sdtPr>
            <w:alias w:val="skyrius"/>
            <w:tag w:val="part_9150abba8f214960a8ac86127f74ee0d"/>
            <w:lock w:val="sdtLocked"/>
            <w:richText/>
          </w:sdtPr>
          <w:sdtContent>
            <w:p>
              <w:pPr>
                <w:keepLines/>
                <w:widowControl w:val="0"/>
                <w:suppressAutoHyphens/>
                <w:jc w:val="center"/>
                <w:rPr>
                  <w:b/>
                  <w:bCs/>
                  <w:caps/>
                </w:rPr>
              </w:pPr>
              <w:sdt>
                <w:sdtPr>
                  <w:alias w:val="Numeris"/>
                  <w:tag w:val="nr_9150abba8f214960a8ac86127f74ee0d"/>
                  <w:lock w:val="sdtLocked"/>
                  <w:richText/>
                </w:sdtPr>
                <w:sdtContent>
                  <w:r>
                    <w:rPr>
                      <w:b/>
                      <w:bCs/>
                      <w:caps/>
                    </w:rPr>
                    <w:t>VIII</w:t>
                  </w:r>
                </w:sdtContent>
              </w:sdt>
              <w:r>
                <w:rPr>
                  <w:b/>
                  <w:bCs/>
                  <w:caps/>
                </w:rPr>
                <w:t> SKYRIUS</w:t>
              </w:r>
            </w:p>
            <w:p>
              <w:pPr>
                <w:keepLines/>
                <w:widowControl w:val="0"/>
                <w:suppressAutoHyphens/>
                <w:jc w:val="center"/>
                <w:rPr>
                  <w:b/>
                  <w:bCs/>
                  <w:caps/>
                </w:rPr>
              </w:pPr>
              <w:sdt>
                <w:sdtPr>
                  <w:alias w:val="Pavadinimas"/>
                  <w:tag w:val="title_9150abba8f214960a8ac86127f74ee0d"/>
                  <w:lock w:val="sdtLocked"/>
                  <w:richText/>
                </w:sdtPr>
                <w:sdtContent>
                  <w:r>
                    <w:rPr>
                      <w:b/>
                      <w:bCs/>
                      <w:caps/>
                    </w:rPr>
                    <w:t>PREKIAUTOJAI ATLIEKOMIS IR TARPININKAI</w:t>
                  </w:r>
                </w:sdtContent>
              </w:sdt>
            </w:p>
            <w:p>
              <w:pPr>
                <w:widowControl w:val="0"/>
                <w:suppressAutoHyphens/>
                <w:ind w:firstLine="567"/>
                <w:jc w:val="both"/>
              </w:pPr>
            </w:p>
            <w:sdt>
              <w:sdtPr>
                <w:alias w:val="67 p."/>
                <w:tag w:val="part_544c7202d1c743e59e03aac6dfa4137d"/>
                <w:lock w:val="sdtLocked"/>
                <w:richText/>
              </w:sdtPr>
              <w:sdtContent>
                <w:p>
                  <w:pPr>
                    <w:widowControl w:val="0"/>
                    <w:suppressAutoHyphens/>
                    <w:ind w:firstLine="567"/>
                    <w:jc w:val="both"/>
                  </w:pPr>
                  <w:sdt>
                    <w:sdtPr>
                      <w:alias w:val="Numeris"/>
                      <w:tag w:val="nr_544c7202d1c743e59e03aac6dfa4137d"/>
                      <w:lock w:val="sdtLocked"/>
                      <w:richText/>
                    </w:sdtPr>
                    <w:sdtContent>
                      <w:r>
                        <w:t>67</w:t>
                      </w:r>
                    </w:sdtContent>
                  </w:sdt>
                  <w:r>
                    <w:t>. Prekiautojais atliekomis ir tarpininkais gali būti įmonės, neįsigyjančios atliekų fiziškai.</w:t>
                  </w:r>
                </w:p>
              </w:sdtContent>
            </w:sdt>
            <w:sdt>
              <w:sdtPr>
                <w:alias w:val="68 p."/>
                <w:tag w:val="part_7363dcd659054c59a19a6aefa118e64c"/>
                <w:lock w:val="sdtLocked"/>
                <w:richText/>
              </w:sdtPr>
              <w:sdtContent>
                <w:p>
                  <w:pPr>
                    <w:widowControl w:val="0"/>
                    <w:suppressAutoHyphens/>
                    <w:ind w:firstLine="567"/>
                    <w:jc w:val="both"/>
                    <w:rPr>
                      <w:b/>
                      <w:bCs/>
                    </w:rPr>
                  </w:pPr>
                  <w:sdt>
                    <w:sdtPr>
                      <w:alias w:val="Numeris"/>
                      <w:tag w:val="nr_7363dcd659054c59a19a6aefa118e64c"/>
                      <w:lock w:val="sdtLocked"/>
                      <w:richText/>
                    </w:sdtPr>
                    <w:sdtContent>
                      <w:r>
                        <w:t>68</w:t>
                      </w:r>
                    </w:sdtContent>
                  </w:sdt>
                  <w:r>
                    <w:t>.</w:t>
                  </w:r>
                  <w:r>
                    <w:rPr>
                      <w:color w:val="000000"/>
                      <w:szCs w:val="24"/>
                      <w:lang w:eastAsia="ar-SA"/>
                    </w:rPr>
                    <w:t xml:space="preserve"> Prekiautojo atliekomis ir tarpininko veikla gali verstis </w:t>
                  </w:r>
                  <w:r>
                    <w:rPr>
                      <w:szCs w:val="24"/>
                      <w:lang w:eastAsia="ar-SA"/>
                    </w:rPr>
                    <w:t>įmonė, atitinkanti Atliekų tvarkymo įstatyme Prekiautojui atliekomis ir tarpininkui nustatytus reikalavimus, kurią Registro nuostatuose ir Registro tvarkymo taisyklėse nustatyta tvarka Agentūra yra užregistravusi Registre</w:t>
                  </w:r>
                  <w:r>
                    <w:t>.</w:t>
                  </w:r>
                </w:p>
                <w:p/>
              </w:sdtContent>
            </w:sdt>
          </w:sdtContent>
        </w:sdt>
        <w:sdt>
          <w:sdtPr>
            <w:alias w:val="skyrius"/>
            <w:tag w:val="part_b5b7a0df9f0d44a1a3e2531d67f37245"/>
            <w:lock w:val="sdtLocked"/>
            <w:richText/>
          </w:sdtPr>
          <w:sdtContent>
            <w:p>
              <w:pPr>
                <w:widowControl w:val="0"/>
                <w:suppressAutoHyphens/>
                <w:jc w:val="center"/>
                <w:rPr>
                  <w:b/>
                  <w:bCs/>
                  <w:caps/>
                  <w:lang w:eastAsia="lt-LT"/>
                </w:rPr>
              </w:pPr>
              <w:sdt>
                <w:sdtPr>
                  <w:alias w:val="Numeris"/>
                  <w:tag w:val="nr_b5b7a0df9f0d44a1a3e2531d67f37245"/>
                  <w:lock w:val="sdtLocked"/>
                  <w:richText/>
                </w:sdtPr>
                <w:sdtContent>
                  <w:r>
                    <w:rPr>
                      <w:b/>
                      <w:bCs/>
                      <w:caps/>
                      <w:lang w:eastAsia="lt-LT"/>
                    </w:rPr>
                    <w:t>IX</w:t>
                  </w:r>
                </w:sdtContent>
              </w:sdt>
              <w:r>
                <w:rPr>
                  <w:b/>
                  <w:bCs/>
                  <w:caps/>
                  <w:lang w:eastAsia="lt-LT"/>
                </w:rPr>
                <w:t xml:space="preserve"> SKYRIUS</w:t>
              </w:r>
            </w:p>
            <w:p>
              <w:pPr>
                <w:widowControl w:val="0"/>
                <w:suppressAutoHyphens/>
                <w:jc w:val="center"/>
                <w:rPr>
                  <w:b/>
                  <w:bCs/>
                  <w:caps/>
                  <w:lang w:eastAsia="lt-LT"/>
                </w:rPr>
              </w:pPr>
              <w:sdt>
                <w:sdtPr>
                  <w:alias w:val="Pavadinimas"/>
                  <w:tag w:val="title_b5b7a0df9f0d44a1a3e2531d67f37245"/>
                  <w:lock w:val="sdtLocked"/>
                  <w:richText/>
                </w:sdtPr>
                <w:sdtContent>
                  <w:r>
                    <w:rPr>
                      <w:b/>
                      <w:bCs/>
                      <w:caps/>
                      <w:lang w:eastAsia="lt-LT"/>
                    </w:rPr>
                    <w:t>ATLIEKŲ NAUDOJIMO AR ŠALINIMO TECHNINIS REGLAMENTAS</w:t>
                  </w:r>
                </w:sdtContent>
              </w:sdt>
            </w:p>
            <w:p>
              <w:pPr>
                <w:widowControl w:val="0"/>
                <w:suppressAutoHyphens/>
                <w:jc w:val="center"/>
                <w:rPr>
                  <w:b/>
                  <w:bCs/>
                  <w:caps/>
                  <w:lang w:eastAsia="lt-LT"/>
                </w:rPr>
              </w:pPr>
            </w:p>
            <w:sdt>
              <w:sdtPr>
                <w:alias w:val="69 p."/>
                <w:tag w:val="part_1f1c482e1cc349cc851ba765ae288d80"/>
                <w:lock w:val="sdtLocked"/>
                <w:richText/>
              </w:sdtPr>
              <w:sdtContent>
                <w:p>
                  <w:pPr>
                    <w:widowControl w:val="0"/>
                    <w:suppressAutoHyphens/>
                    <w:ind w:firstLine="567"/>
                    <w:jc w:val="both"/>
                    <w:rPr>
                      <w:lang w:eastAsia="lt-LT"/>
                    </w:rPr>
                  </w:pPr>
                  <w:sdt>
                    <w:sdtPr>
                      <w:alias w:val="Numeris"/>
                      <w:tag w:val="nr_1f1c482e1cc349cc851ba765ae288d80"/>
                      <w:lock w:val="sdtLocked"/>
                      <w:richText/>
                    </w:sdtPr>
                    <w:sdtContent>
                      <w:r>
                        <w:rPr>
                          <w:lang w:eastAsia="lt-LT"/>
                        </w:rPr>
                        <w:t>69</w:t>
                      </w:r>
                    </w:sdtContent>
                  </w:sdt>
                  <w:r>
                    <w:rPr>
                      <w:lang w:eastAsia="lt-LT"/>
                    </w:rPr>
                    <w:t>. Atliekų naudojimo ar šalinimo techninis reglamentas (toliau – techninis reglamentas)</w:t>
                  </w:r>
                  <w:r>
                    <w:rPr>
                      <w:b/>
                      <w:bCs/>
                      <w:lang w:eastAsia="lt-LT"/>
                    </w:rPr>
                    <w:t xml:space="preserve"> </w:t>
                  </w:r>
                  <w:r>
                    <w:rPr>
                      <w:lang w:eastAsia="lt-LT"/>
                    </w:rPr>
                    <w:t>rengiamas pagal Taisyklių 3 priede pateiktą pavyzdinę formą, kuri turi būti užpildyta vadovaujantis Taisyklių 8 priede pateikta techninio reglamento rengimo instrukcija. Kiekvienam Leidimui rengiamas atskiras techninis reglamentas. Jei vienas Leidimas išduotas daugiau nei vienai atliekas naudojančiai ar šalinančiai įmonei, techniniame reglamente nurodomos kiekvienos atliekas naudojančios ar šalinančios įmonės atliekų tvarkymo operacijos ir atliekų naudojimo ar šalinimo</w:t>
                  </w:r>
                  <w:r>
                    <w:rPr>
                      <w:b/>
                      <w:bCs/>
                      <w:lang w:eastAsia="lt-LT"/>
                    </w:rPr>
                    <w:t xml:space="preserve"> </w:t>
                  </w:r>
                  <w:r>
                    <w:rPr>
                      <w:lang w:eastAsia="lt-LT"/>
                    </w:rPr>
                    <w:t>veiklos nutraukimo planas, aprašomas atliekas naudojančių ar šalinančių įmonių atsakomybės pasidalijimas. Techniniame reglamente turi būti pateikta informacija, susijusi su įmonės vykdoma atliekų apdorojimo veikla.</w:t>
                  </w:r>
                </w:p>
              </w:sdtContent>
            </w:sdt>
            <w:sdt>
              <w:sdtPr>
                <w:alias w:val="70 p."/>
                <w:tag w:val="part_46269bd62b2a47ba96f7ca1c1b544a78"/>
                <w:lock w:val="sdtLocked"/>
                <w:richText/>
              </w:sdtPr>
              <w:sdtContent>
                <w:p>
                  <w:pPr>
                    <w:widowControl w:val="0"/>
                    <w:suppressAutoHyphens/>
                    <w:ind w:firstLine="567"/>
                    <w:jc w:val="both"/>
                    <w:rPr>
                      <w:szCs w:val="24"/>
                      <w:lang w:eastAsia="lt-LT"/>
                    </w:rPr>
                  </w:pPr>
                  <w:sdt>
                    <w:sdtPr>
                      <w:alias w:val="Numeris"/>
                      <w:tag w:val="nr_46269bd62b2a47ba96f7ca1c1b544a78"/>
                      <w:lock w:val="sdtLocked"/>
                      <w:richText/>
                    </w:sdtPr>
                    <w:sdtContent>
                      <w:r>
                        <w:rPr>
                          <w:lang w:eastAsia="lt-LT"/>
                        </w:rPr>
                        <w:t>70</w:t>
                      </w:r>
                    </w:sdtContent>
                  </w:sdt>
                  <w:r>
                    <w:rPr>
                      <w:lang w:eastAsia="lt-LT"/>
                    </w:rPr>
                    <w:t>. Atliekas naudojanti ar šalinanti įmonė, kai ji privalo nutraukti atliekų naudojimo ar šalinimo veiklą, ne vėliau kaip prieš 3 darbo dienas iki atliekų naudojimo ar šalinimo veiklos nutraukimo plano priemonių (toliau – veiklos nutraukimo priemonės) įgyvendinimo pradžios turi raštu pranešti AAD apie veiklos nutraukimo priemonių įgyvendinimo pradžią. Apie veiklos nutraukimo priemonių įgyvendinimo pabaigą atliekas naudojanti ar šalinanti įmonė turi pranešti AAD ne vėliau kaip po 3 darbo dienų nuo veiklos nutraukimo priemonių įgyvendinimo pabaigos. Gavęs informaciją apie veiklos nutraukimo priemonių, įgyvendinimo pabaigą, AAD patikrina, ar tinkamai įgyvendintos suderintame atliekų naudojimo ar šalinimo</w:t>
                  </w:r>
                  <w:r>
                    <w:rPr>
                      <w:b/>
                      <w:bCs/>
                      <w:lang w:eastAsia="lt-LT"/>
                    </w:rPr>
                    <w:t xml:space="preserve"> </w:t>
                  </w:r>
                  <w:r>
                    <w:rPr>
                      <w:lang w:eastAsia="lt-LT"/>
                    </w:rPr>
                    <w:t xml:space="preserve">veiklos nutraukimo plane numatytos priemonės, ir surašo patikrinimo aktą, jo išspausdintą kopiją ar </w:t>
                  </w:r>
                  <w:r>
                    <w:rPr>
                      <w:color w:val="000000"/>
                      <w:lang w:eastAsia="lt-LT"/>
                    </w:rPr>
                    <w:t>elektroninio dokumento išrašą ar nuorašą</w:t>
                  </w:r>
                  <w:r>
                    <w:rPr>
                      <w:lang w:eastAsia="lt-LT"/>
                    </w:rPr>
                    <w:t xml:space="preserve"> persiunčia Agentūrai.</w:t>
                  </w:r>
                </w:p>
              </w:sdtContent>
            </w:sdt>
            <w:sdt>
              <w:sdtPr>
                <w:alias w:val="71 p."/>
                <w:tag w:val="part_9b17dd778f434ac0932d900858458c8a"/>
                <w:lock w:val="sdtLocked"/>
                <w:richText/>
              </w:sdtPr>
              <w:sdtContent>
                <w:p>
                  <w:pPr>
                    <w:suppressAutoHyphens/>
                    <w:snapToGrid w:val="0"/>
                    <w:ind w:firstLine="567"/>
                    <w:jc w:val="both"/>
                    <w:rPr>
                      <w:lang w:eastAsia="lt-LT"/>
                    </w:rPr>
                  </w:pPr>
                  <w:sdt>
                    <w:sdtPr>
                      <w:alias w:val="Numeris"/>
                      <w:tag w:val="nr_9b17dd778f434ac0932d900858458c8a"/>
                      <w:lock w:val="sdtLocked"/>
                      <w:richText/>
                    </w:sdtPr>
                    <w:sdtContent>
                      <w:r>
                        <w:rPr>
                          <w:lang w:eastAsia="ar-SA"/>
                        </w:rPr>
                        <w:t>71</w:t>
                      </w:r>
                    </w:sdtContent>
                  </w:sdt>
                  <w:r>
                    <w:rPr>
                      <w:lang w:eastAsia="ar-SA"/>
                    </w:rPr>
                    <w:t xml:space="preserve">. </w:t>
                  </w:r>
                  <w:r>
                    <w:rPr>
                      <w:lang w:eastAsia="lt-LT"/>
                    </w:rPr>
                    <w:t>Techninis reglamentas pateikiamas kartu su paraiška gauti Leidimą</w:t>
                  </w:r>
                  <w:r>
                    <w:rPr>
                      <w:rFonts w:eastAsia="Calibri" w:cs="Consolas"/>
                      <w:lang w:eastAsia="lt-LT"/>
                    </w:rPr>
                    <w:t xml:space="preserve"> </w:t>
                  </w:r>
                  <w:r>
                    <w:rPr>
                      <w:lang w:eastAsia="lt-LT"/>
                    </w:rPr>
                    <w:t>TIPK leidimų išdavimo, pakeitimo ir galiojimo panaikinimo taisyklėse ar Taršos leidimų išdavimo, pakeitimo ir galiojimo panaikinimo taisyklėse nustatyta tvarka. Atliekas naudojanti ar šalinanti įmonė privalo pranešti raštu Agentūrai apie bet kokius planuojamus veiklos, nurodytos techniniame reglamente, pakeitimus ir pateikti atnaujintą techninį reglamentą.</w:t>
                  </w:r>
                </w:p>
              </w:sdtContent>
            </w:sdt>
            <w:sdt>
              <w:sdtPr>
                <w:alias w:val="72 p."/>
                <w:tag w:val="part_d1da75327ca74e08b622ea1b1b27e28c"/>
                <w:lock w:val="sdtLocked"/>
                <w:richText/>
              </w:sdtPr>
              <w:sdtContent>
                <w:p>
                  <w:pPr>
                    <w:suppressAutoHyphens/>
                    <w:snapToGrid w:val="0"/>
                    <w:ind w:firstLine="567"/>
                    <w:jc w:val="both"/>
                    <w:rPr>
                      <w:lang w:eastAsia="lt-LT"/>
                    </w:rPr>
                  </w:pPr>
                  <w:sdt>
                    <w:sdtPr>
                      <w:alias w:val="Numeris"/>
                      <w:tag w:val="nr_d1da75327ca74e08b622ea1b1b27e28c"/>
                      <w:lock w:val="sdtLocked"/>
                      <w:richText/>
                    </w:sdtPr>
                    <w:sdtContent>
                      <w:r>
                        <w:rPr>
                          <w:lang w:eastAsia="lt-LT"/>
                        </w:rPr>
                        <w:t>72</w:t>
                      </w:r>
                    </w:sdtContent>
                  </w:sdt>
                  <w:r>
                    <w:rPr>
                      <w:lang w:eastAsia="lt-LT"/>
                    </w:rPr>
                    <w:t>. Parengtas naujas ar atnaujintas techninis reglamentas kartu su paraiška gauti ar pakeisti Leidimą ar su prašymu patikslinti Leidimą ar Leidimo rekvizitus arba atnaujintas techninis reglamentas, jeigu keičiami tik jame pateikti duomenys, teikiamas Agentūrai per e. pristatymo sistemą el. paštu ar kitomis elektroninėmis ryšio priemonėmis, tiesiogiai ar per kontaktinį centrą, nurodytą Lietuvos Respublikos paslaugų įstatyme, išskyrus, kai nėra techninių galimybių taip pateiktos informacijos atgaminti ar perskaityti. Tokiu atveju atliekas naudojančios ar šalinančios įmonės vadovo ar jo įgalioto asmens parašu patvirtintas techninis reglamentas teikiamas 2 egzemplioriais popieriniu formatu (susegtas ar surištas) ir skaitmeninėje laikmenoje. Teikiant dokumentus elektroniniu formatu, techninis reglamentas turi būti pasirašytas kvalifikuotu elektroniniu parašu arba suformuotas elektroninėmis ryšio priemonėmis, kurios leidžia užtikrinti teksto vientisumą, nepakeičiamumą ir identifikuoti techninį reglamentą teikiantį asmenį. Techninis reglamentas turi būti pateiktas *.pdf arba *.tif formatu ir *.docx, *.xlsx, *.odt, *.ods (pasirinktinai) formatu. Agentūra, vertindama paraišką gauti ar pakeisti Leidimą, vertina ir techninį reglamentą.</w:t>
                  </w:r>
                </w:p>
              </w:sdtContent>
            </w:sdt>
            <w:sdt>
              <w:sdtPr>
                <w:alias w:val="72-1 p."/>
                <w:tag w:val="part_42e1724490f84f96b170c7f6d0351b72"/>
                <w:lock w:val="sdtLocked"/>
                <w:richText/>
              </w:sdtPr>
              <w:sdtContent>
                <w:p>
                  <w:pPr>
                    <w:suppressAutoHyphens/>
                    <w:ind w:firstLine="567"/>
                    <w:jc w:val="both"/>
                    <w:rPr>
                      <w:szCs w:val="24"/>
                      <w:lang w:eastAsia="lt-LT"/>
                    </w:rPr>
                  </w:pPr>
                  <w:sdt>
                    <w:sdtPr>
                      <w:alias w:val="Numeris"/>
                      <w:tag w:val="nr_42e1724490f84f96b170c7f6d0351b72"/>
                      <w:lock w:val="sdtLocked"/>
                      <w:richText/>
                    </w:sdtPr>
                    <w:sdtContent>
                      <w:r>
                        <w:rPr>
                          <w:szCs w:val="24"/>
                          <w:lang w:eastAsia="lt-LT"/>
                        </w:rPr>
                        <w:t>72</w:t>
                      </w:r>
                      <w:r>
                        <w:rPr>
                          <w:szCs w:val="24"/>
                          <w:vertAlign w:val="superscript"/>
                          <w:lang w:eastAsia="lt-LT"/>
                        </w:rPr>
                        <w:t>1</w:t>
                      </w:r>
                    </w:sdtContent>
                  </w:sdt>
                  <w:r>
                    <w:rPr>
                      <w:szCs w:val="24"/>
                      <w:lang w:eastAsia="lt-LT"/>
                    </w:rPr>
                    <w:t xml:space="preserve">. Jei </w:t>
                  </w:r>
                  <w:r>
                    <w:rPr>
                      <w:lang w:eastAsia="lt-LT"/>
                    </w:rPr>
                    <w:t xml:space="preserve">atliekas naudojanti ar šalinanti įmonė privalo turėti laidavimo draudimo sutartį, banko garantiją ar maksimaliąją hipoteką, nurodytą Atliekų tvarkymo įstatymo 11 straipsnyje (toliau – prievolių įvykdymo užtikrinimo dokumentas), kartu su Taisyklių 72 punkte nurodytais dokumentais Agentūrai pateikiama </w:t>
                  </w:r>
                  <w:r>
                    <w:rPr>
                      <w:szCs w:val="24"/>
                      <w:lang w:eastAsia="lt-LT"/>
                    </w:rPr>
                    <w:t>p</w:t>
                  </w:r>
                  <w:r>
                    <w:rPr>
                      <w:color w:val="000000"/>
                      <w:szCs w:val="24"/>
                      <w:lang w:eastAsia="lt-LT"/>
                    </w:rPr>
                    <w:t>rievolių įvykdymo</w:t>
                  </w:r>
                  <w:r>
                    <w:rPr>
                      <w:b/>
                      <w:bCs/>
                      <w:color w:val="000000"/>
                      <w:szCs w:val="24"/>
                      <w:lang w:eastAsia="lt-LT"/>
                    </w:rPr>
                    <w:t xml:space="preserve"> </w:t>
                  </w:r>
                  <w:r>
                    <w:rPr>
                      <w:color w:val="000000"/>
                      <w:szCs w:val="24"/>
                      <w:lang w:eastAsia="lt-LT"/>
                    </w:rPr>
                    <w:t>sumos</w:t>
                  </w:r>
                  <w:r>
                    <w:rPr>
                      <w:b/>
                      <w:bCs/>
                      <w:color w:val="000000"/>
                      <w:szCs w:val="24"/>
                      <w:lang w:eastAsia="lt-LT"/>
                    </w:rPr>
                    <w:t xml:space="preserve"> </w:t>
                  </w:r>
                  <w:r>
                    <w:rPr>
                      <w:color w:val="000000"/>
                      <w:szCs w:val="24"/>
                      <w:lang w:eastAsia="lt-LT"/>
                    </w:rPr>
                    <w:t>apskaičiavimo forma, užpildyta pagal Atliekas naudojančių ar šalinančių įmonių prievolių įvykdymo užtikrinimo tvarkos aprašo</w:t>
                  </w:r>
                  <w:r>
                    <w:rPr>
                      <w:szCs w:val="24"/>
                      <w:lang w:eastAsia="lt-LT"/>
                    </w:rPr>
                    <w:t xml:space="preserve"> 4 </w:t>
                  </w:r>
                  <w:r>
                    <w:rPr>
                      <w:color w:val="000000"/>
                      <w:szCs w:val="24"/>
                      <w:lang w:eastAsia="lt-LT"/>
                    </w:rPr>
                    <w:t>priede pateiktą pavyzdinę formą, (toliau – apskaičiavimo forma).</w:t>
                  </w:r>
                </w:p>
              </w:sdtContent>
            </w:sdt>
            <w:sdt>
              <w:sdtPr>
                <w:alias w:val="72-2 p."/>
                <w:tag w:val="part_ca0aaa81ed884f049d60e39246b1e66c"/>
                <w:lock w:val="sdtLocked"/>
                <w:richText/>
              </w:sdtPr>
              <w:sdtContent>
                <w:p>
                  <w:pPr>
                    <w:suppressAutoHyphens/>
                    <w:snapToGrid w:val="0"/>
                    <w:ind w:firstLine="567"/>
                    <w:jc w:val="both"/>
                    <w:rPr>
                      <w:lang w:eastAsia="lt-LT"/>
                    </w:rPr>
                  </w:pPr>
                  <w:sdt>
                    <w:sdtPr>
                      <w:alias w:val="Numeris"/>
                      <w:tag w:val="nr_ca0aaa81ed884f049d60e39246b1e66c"/>
                      <w:lock w:val="sdtLocked"/>
                      <w:richText/>
                    </w:sdtPr>
                    <w:sdtContent>
                      <w:r>
                        <w:rPr>
                          <w:lang w:eastAsia="lt-LT"/>
                        </w:rPr>
                        <w:t>72</w:t>
                      </w:r>
                      <w:r>
                        <w:rPr>
                          <w:vertAlign w:val="superscript"/>
                          <w:lang w:eastAsia="lt-LT"/>
                        </w:rPr>
                        <w:t>2</w:t>
                      </w:r>
                    </w:sdtContent>
                  </w:sdt>
                  <w:r>
                    <w:rPr>
                      <w:lang w:eastAsia="lt-LT"/>
                    </w:rPr>
                    <w:t>. Agentūra ne vėliau kaip per 3 darbo dienas nuo techninio reglamento gavimo dienos teikia jo elektroninę versiją AAD pastaboms ir (ar) pasiūlymams gauti.</w:t>
                  </w:r>
                  <w:r>
                    <w:rPr>
                      <w:lang w:eastAsia="en-GB"/>
                    </w:rPr>
                    <w:t xml:space="preserve"> </w:t>
                  </w:r>
                  <w:r>
                    <w:rPr>
                      <w:lang w:eastAsia="lt-LT"/>
                    </w:rPr>
                    <w:t>AAD ne vėliau kaip per 7 darbo dienas nuo techninio reglamento gavimo dienos pateikia Agentūrai pastabas ir (ar) pasiūlymus, nuomonę:</w:t>
                  </w:r>
                </w:p>
                <w:sdt>
                  <w:sdtPr>
                    <w:alias w:val="72-2.1 pp."/>
                    <w:tag w:val="part_dbb26f8ea35e46f6a93dd908d9a67691"/>
                    <w:lock w:val="sdtLocked"/>
                    <w:richText/>
                  </w:sdtPr>
                  <w:sdtContent>
                    <w:p>
                      <w:pPr>
                        <w:suppressAutoHyphens/>
                        <w:snapToGrid w:val="0"/>
                        <w:ind w:firstLine="567"/>
                        <w:jc w:val="both"/>
                        <w:rPr>
                          <w:lang w:eastAsia="lt-LT"/>
                        </w:rPr>
                      </w:pPr>
                      <w:sdt>
                        <w:sdtPr>
                          <w:alias w:val="Numeris"/>
                          <w:tag w:val="nr_dbb26f8ea35e46f6a93dd908d9a67691"/>
                          <w:lock w:val="sdtLocked"/>
                          <w:richText/>
                        </w:sdtPr>
                        <w:sdtContent>
                          <w:r>
                            <w:rPr>
                              <w:lang w:eastAsia="lt-LT"/>
                            </w:rPr>
                            <w:t>72</w:t>
                          </w:r>
                          <w:r>
                            <w:rPr>
                              <w:vertAlign w:val="superscript"/>
                              <w:lang w:eastAsia="lt-LT"/>
                            </w:rPr>
                            <w:t>2</w:t>
                          </w:r>
                          <w:r>
                            <w:rPr>
                              <w:lang w:eastAsia="lt-LT"/>
                            </w:rPr>
                            <w:t>.1</w:t>
                          </w:r>
                        </w:sdtContent>
                      </w:sdt>
                      <w:r>
                        <w:rPr>
                          <w:lang w:eastAsia="lt-LT"/>
                        </w:rPr>
                        <w:t>. dėl techniniame reglamente pateiktos informacijos apie veiklos nutraukimo priemones pakankamumo AAD vertinant, ar bus galima vykdyti kontrolę, kad</w:t>
                      </w:r>
                      <w:r>
                        <w:rPr>
                          <w:color w:val="FF0000"/>
                          <w:szCs w:val="24"/>
                          <w:lang w:eastAsia="lt-LT"/>
                        </w:rPr>
                        <w:t xml:space="preserve"> </w:t>
                      </w:r>
                      <w:r>
                        <w:rPr>
                          <w:lang w:eastAsia="lt-LT"/>
                        </w:rPr>
                        <w:t>tinkamai būtų įgyvendintos techniniame reglamente numatytos priemonės atliekas naudojančiai ar šalinančiai įmonei nutraukus atliekų naudojimo ar šalinimo veiklą;</w:t>
                      </w:r>
                    </w:p>
                  </w:sdtContent>
                </w:sdt>
                <w:sdt>
                  <w:sdtPr>
                    <w:alias w:val="72-2.2 pp."/>
                    <w:tag w:val="part_79e6fe8b316545d4987912f78d98c41e"/>
                    <w:lock w:val="sdtLocked"/>
                    <w:richText/>
                  </w:sdtPr>
                  <w:sdtContent>
                    <w:p>
                      <w:pPr>
                        <w:suppressAutoHyphens/>
                        <w:snapToGrid w:val="0"/>
                        <w:ind w:firstLine="567"/>
                        <w:jc w:val="both"/>
                        <w:rPr>
                          <w:lang w:eastAsia="lt-LT"/>
                        </w:rPr>
                      </w:pPr>
                      <w:sdt>
                        <w:sdtPr>
                          <w:alias w:val="Numeris"/>
                          <w:tag w:val="nr_79e6fe8b316545d4987912f78d98c41e"/>
                          <w:lock w:val="sdtLocked"/>
                          <w:richText/>
                        </w:sdtPr>
                        <w:sdtContent>
                          <w:r>
                            <w:rPr>
                              <w:lang w:eastAsia="lt-LT"/>
                            </w:rPr>
                            <w:t>72</w:t>
                          </w:r>
                          <w:r>
                            <w:rPr>
                              <w:vertAlign w:val="superscript"/>
                              <w:lang w:eastAsia="lt-LT"/>
                            </w:rPr>
                            <w:t>2</w:t>
                          </w:r>
                          <w:r>
                            <w:rPr>
                              <w:lang w:eastAsia="lt-LT"/>
                            </w:rPr>
                            <w:t>.2</w:t>
                          </w:r>
                        </w:sdtContent>
                      </w:sdt>
                      <w:r>
                        <w:rPr>
                          <w:lang w:eastAsia="lt-LT"/>
                        </w:rPr>
                        <w:t>. dėl techniniame reglamente pateiktos informacijos apie atliekų laikymą ir atliekų naudojimo ar šalinimo technologinį procesą (toliau – technologinis procesas) pakankamumo AAD vykdomos aplinkos apsaugos valstybinės kontrolės metu bendram ir atskirų atliekų rūšių kiekiui atskiruose technologinio proceso etapuose ir vykdomoms atliekų tvarkymo veiklos rūšims įvertinti; ar, atsižvelgiant į atliekas naudojančios ar šalinančios įmonės valstybinės aplinkos apsaugos kontrolės rezultatus, planuojami atliekų naudojimo ar šalinimo veiklos pakeitimai galimi siekiant užtikrinti Leidimo sąlygų ir teisės aktų, reglamentuojančių atliekų tvarkymą, laikymosi kontrolę.</w:t>
                      </w:r>
                    </w:p>
                  </w:sdtContent>
                </w:sdt>
              </w:sdtContent>
            </w:sdt>
            <w:sdt>
              <w:sdtPr>
                <w:alias w:val="72-3 p."/>
                <w:tag w:val="part_23fedb218da9492a97370ab8ade5b7a0"/>
                <w:lock w:val="sdtLocked"/>
                <w:richText/>
              </w:sdtPr>
              <w:sdtContent>
                <w:p>
                  <w:pPr>
                    <w:suppressAutoHyphens/>
                    <w:snapToGrid w:val="0"/>
                    <w:ind w:firstLine="567"/>
                    <w:jc w:val="both"/>
                    <w:rPr>
                      <w:lang w:eastAsia="lt-LT"/>
                    </w:rPr>
                  </w:pPr>
                  <w:sdt>
                    <w:sdtPr>
                      <w:alias w:val="Numeris"/>
                      <w:tag w:val="nr_23fedb218da9492a97370ab8ade5b7a0"/>
                      <w:lock w:val="sdtLocked"/>
                      <w:richText/>
                    </w:sdtPr>
                    <w:sdtContent>
                      <w:r>
                        <w:rPr>
                          <w:lang w:eastAsia="lt-LT"/>
                        </w:rPr>
                        <w:t>72</w:t>
                      </w:r>
                      <w:r>
                        <w:rPr>
                          <w:vertAlign w:val="superscript"/>
                          <w:lang w:eastAsia="lt-LT"/>
                        </w:rPr>
                        <w:t>3</w:t>
                      </w:r>
                    </w:sdtContent>
                  </w:sdt>
                  <w:r>
                    <w:rPr>
                      <w:lang w:eastAsia="lt-LT"/>
                    </w:rPr>
                    <w:t>. Jeigu AAD per 72</w:t>
                  </w:r>
                  <w:r>
                    <w:rPr>
                      <w:vertAlign w:val="superscript"/>
                      <w:lang w:eastAsia="lt-LT"/>
                    </w:rPr>
                    <w:t>2</w:t>
                  </w:r>
                  <w:r>
                    <w:rPr>
                      <w:lang w:eastAsia="lt-LT"/>
                    </w:rPr>
                    <w:t xml:space="preserve"> punkte nustatytą terminą Agentūrai pastabų ir (ar) pasiūlymų nepateikė, laikoma, kad AAD techniniam reglamentui pritarė.</w:t>
                  </w:r>
                </w:p>
              </w:sdtContent>
            </w:sdt>
            <w:sdt>
              <w:sdtPr>
                <w:alias w:val="72-4 p."/>
                <w:tag w:val="part_b4f58f81d44e49e2a5e00a439a2699c0"/>
                <w:lock w:val="sdtLocked"/>
                <w:richText/>
              </w:sdtPr>
              <w:sdtContent>
                <w:p>
                  <w:pPr>
                    <w:suppressAutoHyphens/>
                    <w:spacing w:line="276" w:lineRule="auto"/>
                    <w:ind w:firstLine="567"/>
                    <w:jc w:val="both"/>
                    <w:rPr>
                      <w:lang w:eastAsia="lt-LT"/>
                    </w:rPr>
                  </w:pPr>
                  <w:sdt>
                    <w:sdtPr>
                      <w:alias w:val="Numeris"/>
                      <w:tag w:val="nr_b4f58f81d44e49e2a5e00a439a2699c0"/>
                      <w:lock w:val="sdtLocked"/>
                      <w:richText/>
                    </w:sdtPr>
                    <w:sdtContent>
                      <w:r>
                        <w:t>72</w:t>
                      </w:r>
                      <w:r>
                        <w:rPr>
                          <w:vertAlign w:val="superscript"/>
                        </w:rPr>
                        <w:t>4</w:t>
                      </w:r>
                    </w:sdtContent>
                  </w:sdt>
                  <w:r>
                    <w:t>. Agentūra įvertina atnaujintą techninį reglamentą,</w:t>
                  </w:r>
                  <w:r>
                    <w:rPr>
                      <w:i/>
                      <w:iCs/>
                    </w:rPr>
                    <w:t xml:space="preserve"> </w:t>
                  </w:r>
                  <w:r>
                    <w:t xml:space="preserve">AAD pastabas ir (ar) pasiūlymus dėl techninio reglamento ir ne vėliau kaip per 15 darbo dienų nuo jo gavimo dienos, kai keičiamas tik techninis reglamentas, neteikiant paraiškos pakeisti Leidimą ar prašymo patikslinti Leidimo rekvizitus, </w:t>
                  </w:r>
                  <w:r>
                    <w:rPr>
                      <w:szCs w:val="24"/>
                    </w:rPr>
                    <w:t>išskyrus techninį reglamentą, kuris atnaujinamas pagal A</w:t>
                  </w:r>
                  <w:r>
                    <w:rPr>
                      <w:szCs w:val="24"/>
                      <w:lang w:eastAsia="lt-LT"/>
                    </w:rPr>
                    <w:t xml:space="preserve">gentūros parengtą </w:t>
                  </w:r>
                  <w:r>
                    <w:rPr>
                      <w:szCs w:val="24"/>
                    </w:rPr>
                    <w:t>techninių</w:t>
                  </w:r>
                  <w:r>
                    <w:rPr>
                      <w:szCs w:val="24"/>
                      <w:lang w:eastAsia="lt-LT"/>
                    </w:rPr>
                    <w:t xml:space="preserve"> reglamentų pakeitimo veiksmų planą </w:t>
                  </w:r>
                  <w:r>
                    <w:rPr>
                      <w:szCs w:val="24"/>
                    </w:rPr>
                    <w:t xml:space="preserve">vadovaujantis </w:t>
                  </w:r>
                  <w:r>
                    <w:rPr>
                      <w:szCs w:val="24"/>
                      <w:lang w:eastAsia="lt-LT"/>
                    </w:rPr>
                    <w:t>Lietuvos Respublikos aplinkos ministro 2022</w:t>
                  </w:r>
                  <w:r>
                    <w:rPr>
                      <w:szCs w:val="24"/>
                    </w:rPr>
                    <w:t xml:space="preserve"> </w:t>
                  </w:r>
                  <w:r>
                    <w:rPr>
                      <w:szCs w:val="24"/>
                      <w:lang w:eastAsia="lt-LT"/>
                    </w:rPr>
                    <w:t>m.</w:t>
                  </w:r>
                  <w:r>
                    <w:rPr>
                      <w:szCs w:val="24"/>
                    </w:rPr>
                    <w:t xml:space="preserve"> </w:t>
                  </w:r>
                  <w:r>
                    <w:rPr>
                      <w:szCs w:val="24"/>
                      <w:lang w:eastAsia="lt-LT"/>
                    </w:rPr>
                    <w:t>rugpjūčio</w:t>
                  </w:r>
                  <w:r>
                    <w:rPr>
                      <w:szCs w:val="24"/>
                    </w:rPr>
                    <w:t xml:space="preserve"> </w:t>
                  </w:r>
                  <w:r>
                    <w:rPr>
                      <w:szCs w:val="24"/>
                      <w:lang w:eastAsia="lt-LT"/>
                    </w:rPr>
                    <w:t>17</w:t>
                  </w:r>
                  <w:r>
                    <w:rPr>
                      <w:szCs w:val="24"/>
                    </w:rPr>
                    <w:t xml:space="preserve"> </w:t>
                  </w:r>
                  <w:r>
                    <w:rPr>
                      <w:szCs w:val="24"/>
                      <w:lang w:eastAsia="lt-LT"/>
                    </w:rPr>
                    <w:t>d.</w:t>
                  </w:r>
                  <w:r>
                    <w:rPr>
                      <w:szCs w:val="24"/>
                    </w:rPr>
                    <w:t xml:space="preserve"> </w:t>
                  </w:r>
                  <w:r>
                    <w:rPr>
                      <w:szCs w:val="24"/>
                      <w:lang w:eastAsia="lt-LT"/>
                    </w:rPr>
                    <w:t>įsakymu</w:t>
                  </w:r>
                  <w:r>
                    <w:rPr>
                      <w:szCs w:val="24"/>
                    </w:rPr>
                    <w:t xml:space="preserve"> </w:t>
                  </w:r>
                  <w:r>
                    <w:rPr>
                      <w:szCs w:val="24"/>
                      <w:lang w:eastAsia="lt-LT"/>
                    </w:rPr>
                    <w:t>Nr.</w:t>
                  </w:r>
                  <w:r>
                    <w:rPr>
                      <w:szCs w:val="24"/>
                    </w:rPr>
                    <w:t> </w:t>
                  </w:r>
                  <w:r>
                    <w:rPr>
                      <w:szCs w:val="24"/>
                      <w:lang w:eastAsia="lt-LT"/>
                    </w:rPr>
                    <w:t>D1-264</w:t>
                  </w:r>
                  <w:r>
                    <w:rPr>
                      <w:szCs w:val="24"/>
                    </w:rPr>
                    <w:t> </w:t>
                  </w:r>
                  <w:r>
                    <w:rPr>
                      <w:szCs w:val="24"/>
                      <w:lang w:eastAsia="lt-LT"/>
                    </w:rPr>
                    <w:t>„Dėl Lietuvos Respublikos aplinkos ministro 1999 m. liepos</w:t>
                  </w:r>
                  <w:r>
                    <w:rPr>
                      <w:szCs w:val="24"/>
                    </w:rPr>
                    <w:t> </w:t>
                  </w:r>
                  <w:r>
                    <w:rPr>
                      <w:szCs w:val="24"/>
                      <w:lang w:eastAsia="lt-LT"/>
                    </w:rPr>
                    <w:t xml:space="preserve"> 14</w:t>
                  </w:r>
                  <w:r>
                    <w:rPr>
                      <w:szCs w:val="24"/>
                    </w:rPr>
                    <w:t> </w:t>
                  </w:r>
                  <w:r>
                    <w:rPr>
                      <w:szCs w:val="24"/>
                      <w:lang w:eastAsia="lt-LT"/>
                    </w:rPr>
                    <w:t>d. įsakymo Nr.</w:t>
                  </w:r>
                  <w:r>
                    <w:rPr>
                      <w:szCs w:val="24"/>
                    </w:rPr>
                    <w:t> </w:t>
                  </w:r>
                  <w:r>
                    <w:rPr>
                      <w:szCs w:val="24"/>
                      <w:lang w:eastAsia="lt-LT"/>
                    </w:rPr>
                    <w:t>217</w:t>
                  </w:r>
                  <w:r>
                    <w:rPr>
                      <w:szCs w:val="24"/>
                    </w:rPr>
                    <w:t xml:space="preserve"> </w:t>
                  </w:r>
                  <w:r>
                    <w:rPr>
                      <w:szCs w:val="24"/>
                      <w:lang w:eastAsia="lt-LT"/>
                    </w:rPr>
                    <w:t>„Dėl</w:t>
                  </w:r>
                  <w:r>
                    <w:rPr>
                      <w:szCs w:val="24"/>
                    </w:rPr>
                    <w:t> </w:t>
                  </w:r>
                  <w:r>
                    <w:rPr>
                      <w:szCs w:val="24"/>
                      <w:lang w:eastAsia="lt-LT"/>
                    </w:rPr>
                    <w:t>Atliekų tvarkymo taisyklių patvirtinimo“ pakeitimo ir Lietuvos Respublikos aplinkos ministro 2003</w:t>
                  </w:r>
                  <w:r>
                    <w:rPr>
                      <w:szCs w:val="24"/>
                    </w:rPr>
                    <w:t xml:space="preserve"> </w:t>
                  </w:r>
                  <w:r>
                    <w:rPr>
                      <w:szCs w:val="24"/>
                      <w:lang w:eastAsia="lt-LT"/>
                    </w:rPr>
                    <w:t>m.</w:t>
                  </w:r>
                  <w:r>
                    <w:rPr>
                      <w:szCs w:val="24"/>
                    </w:rPr>
                    <w:t xml:space="preserve"> </w:t>
                  </w:r>
                  <w:r>
                    <w:rPr>
                      <w:szCs w:val="24"/>
                      <w:lang w:eastAsia="lt-LT"/>
                    </w:rPr>
                    <w:t>rugsėjo</w:t>
                  </w:r>
                  <w:r>
                    <w:rPr>
                      <w:szCs w:val="24"/>
                    </w:rPr>
                    <w:t xml:space="preserve"> </w:t>
                  </w:r>
                  <w:r>
                    <w:rPr>
                      <w:szCs w:val="24"/>
                      <w:lang w:eastAsia="lt-LT"/>
                    </w:rPr>
                    <w:t>25</w:t>
                  </w:r>
                  <w:r>
                    <w:rPr>
                      <w:szCs w:val="24"/>
                    </w:rPr>
                    <w:t xml:space="preserve"> </w:t>
                  </w:r>
                  <w:r>
                    <w:rPr>
                      <w:szCs w:val="24"/>
                      <w:lang w:eastAsia="lt-LT"/>
                    </w:rPr>
                    <w:t>d. įsakymo Nr.</w:t>
                  </w:r>
                  <w:r>
                    <w:rPr>
                      <w:szCs w:val="24"/>
                    </w:rPr>
                    <w:t> </w:t>
                  </w:r>
                  <w:r>
                    <w:rPr>
                      <w:szCs w:val="24"/>
                      <w:lang w:eastAsia="lt-LT"/>
                    </w:rPr>
                    <w:t>469 „Dėl Atliekų naudojimo ar šalinimo veiklos nutraukimo plano rengimo, derinimo ir įgyvendinimo tvarkos aprašo patvirtinimo“</w:t>
                  </w:r>
                  <w:r>
                    <w:rPr>
                      <w:szCs w:val="24"/>
                    </w:rPr>
                    <w:t xml:space="preserve"> pripažinimo netekusiu galios“ (toliau – pagal techninių</w:t>
                  </w:r>
                  <w:r>
                    <w:rPr>
                      <w:szCs w:val="24"/>
                      <w:lang w:eastAsia="lt-LT"/>
                    </w:rPr>
                    <w:t xml:space="preserve"> reglamentų pakeitimo veiksmų planą</w:t>
                  </w:r>
                  <w:r>
                    <w:rPr>
                      <w:szCs w:val="24"/>
                    </w:rPr>
                    <w:t xml:space="preserve"> atnaujinamas techninis reglamentas)</w:t>
                  </w:r>
                  <w:r>
                    <w:t xml:space="preserve">, raštu informuoja atliekas naudojančią ar šalinančią įmonę apie sprendimą dėl techninio reglamento suderinimo arba nurodo terminą, ne trumpesnį kaip 3 darbo dienos, trūkumams pašalinti. Jei </w:t>
                  </w:r>
                  <w:r>
                    <w:rPr>
                      <w:szCs w:val="24"/>
                    </w:rPr>
                    <w:t>pagal techninių</w:t>
                  </w:r>
                  <w:r>
                    <w:rPr>
                      <w:szCs w:val="24"/>
                      <w:lang w:eastAsia="lt-LT"/>
                    </w:rPr>
                    <w:t xml:space="preserve"> reglamentų pakeitimo veiksmų planą</w:t>
                  </w:r>
                  <w:r>
                    <w:rPr>
                      <w:szCs w:val="24"/>
                    </w:rPr>
                    <w:t xml:space="preserve"> atnaujinamas techninis reglamentas</w:t>
                  </w:r>
                  <w:r>
                    <w:t xml:space="preserve"> </w:t>
                  </w:r>
                  <w:r>
                    <w:rPr>
                      <w:szCs w:val="24"/>
                    </w:rPr>
                    <w:t xml:space="preserve">ir </w:t>
                  </w:r>
                  <w:r>
                    <w:rPr>
                      <w:lang w:eastAsia="lt-LT"/>
                    </w:rPr>
                    <w:t xml:space="preserve">neteikiama paraiška pakeisti Leidimą ar prašymas patikslinti Leidimo rekvizitus, </w:t>
                  </w:r>
                  <w:r>
                    <w:rPr>
                      <w:szCs w:val="24"/>
                    </w:rPr>
                    <w:t xml:space="preserve">Agentūra įvertina atnaujintą techninį reglamentą, AAD pastabas ir (ar) pasiūlymus dėl techninio reglamento ir ne vėliau kaip per 20 darbo dienų nuo jo gavimo dienos raštu informuoja atliekas naudojančią ar šalinančią įmonę apie sprendimą dėl techninio reglamento suderinimo arba nustato </w:t>
                  </w:r>
                  <w:r>
                    <w:rPr>
                      <w:color w:val="000000"/>
                    </w:rPr>
                    <w:t>ne trumpesnį kaip 5 darbo dienų terminą</w:t>
                  </w:r>
                  <w:r>
                    <w:rPr>
                      <w:szCs w:val="24"/>
                    </w:rPr>
                    <w:t>, per kurį įmonė turi pašalinti trūkumus arba pateikti paaiškinimą raštu, kodėl negali pašalinti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sdtContent>
            </w:sdt>
            <w:sdt>
              <w:sdtPr>
                <w:alias w:val="72-5 p."/>
                <w:tag w:val="part_f5956bf4bbf34d118e22b65f3ef85525"/>
                <w:lock w:val="sdtLocked"/>
                <w:richText/>
              </w:sdtPr>
              <w:sdtContent>
                <w:p>
                  <w:pPr>
                    <w:widowControl w:val="0"/>
                    <w:suppressAutoHyphens/>
                    <w:ind w:firstLine="549"/>
                    <w:jc w:val="both"/>
                    <w:textAlignment w:val="baseline"/>
                    <w:rPr>
                      <w:lang w:eastAsia="lt-LT"/>
                    </w:rPr>
                  </w:pPr>
                  <w:sdt>
                    <w:sdtPr>
                      <w:alias w:val="Numeris"/>
                      <w:tag w:val="nr_f5956bf4bbf34d118e22b65f3ef85525"/>
                      <w:lock w:val="sdtLocked"/>
                      <w:richText/>
                    </w:sdtPr>
                    <w:sdtContent>
                      <w:r>
                        <w:rPr>
                          <w:color w:val="000000"/>
                        </w:rPr>
                        <w:t>72</w:t>
                      </w:r>
                      <w:r>
                        <w:rPr>
                          <w:color w:val="000000"/>
                          <w:vertAlign w:val="superscript"/>
                        </w:rPr>
                        <w:t>5</w:t>
                      </w:r>
                    </w:sdtContent>
                  </w:sdt>
                  <w:r>
                    <w:rPr>
                      <w:color w:val="000000"/>
                    </w:rPr>
                    <w:t>. Jei keičiamas tik techninis reglamentas, neteikiant paraiškos pakeisti Leidimą ar prašymo patikslinti Leidimą, ir atliekas naudojanti ar šalinanti įmonė privalo pateikti prievolių įvykdymo užtikrinimo dokumentą, nurodytą Atliekų tvarkymo įstatymo 11 straipsnyje (toliau – prievolių įvykdymo užtikrinimo dokumentas), atsižvelgiant į Atliekų tvarkymo įstatymo 11 straipsnyje atliekas naudojančioms ar šalinančioms įmonėms nustatytus reikalavimus, sprendimas dėl techninio reglamento suderinimo priimamas, kai atliekas naudojanti ar šalinanti įmonė AAD pateikia prievolių įvykdymo užtikrinimo dokumentą, kuris atitinka Atliekas naudojančių ar šalinančių įmonių prievolių įvykdymo užtikrinimo tvarkos apraše (toliau – Prievolių įvykdymo užtikrinimo tvarkos aprašas) nustatytus reikalavimus. Naujas prievolių įvykdymo užtikrinimo dokumentas AAD neteikiamas, jei atliekas naudojanti ar šalinanti įmonė turi galiojantį prievolių įvykdymo užtikrinimo dokumentą, kuris atitinka Prievolių įvykdymo užtikrinimo tvarkos apraše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2-6 p."/>
                <w:tag w:val="part_14c26cfd7801417c8a3b116f9444197c"/>
                <w:lock w:val="sdtLocked"/>
                <w:richText/>
              </w:sdtPr>
              <w:sdtContent>
                <w:p>
                  <w:pPr>
                    <w:widowControl w:val="0"/>
                    <w:suppressAutoHyphens/>
                    <w:ind w:firstLine="567"/>
                    <w:jc w:val="both"/>
                    <w:rPr>
                      <w:szCs w:val="24"/>
                      <w:lang w:eastAsia="lt-LT"/>
                    </w:rPr>
                  </w:pPr>
                  <w:sdt>
                    <w:sdtPr>
                      <w:alias w:val="Numeris"/>
                      <w:tag w:val="nr_14c26cfd7801417c8a3b116f9444197c"/>
                      <w:lock w:val="sdtLocked"/>
                      <w:richText/>
                    </w:sdtPr>
                    <w:sdtContent>
                      <w:r>
                        <w:rPr>
                          <w:szCs w:val="24"/>
                          <w:lang w:eastAsia="lt-LT"/>
                        </w:rPr>
                        <w:t>72</w:t>
                      </w:r>
                      <w:r>
                        <w:rPr>
                          <w:szCs w:val="24"/>
                          <w:vertAlign w:val="superscript"/>
                          <w:lang w:eastAsia="lt-LT"/>
                        </w:rPr>
                        <w:t>6</w:t>
                      </w:r>
                    </w:sdtContent>
                  </w:sdt>
                  <w:r>
                    <w:rPr>
                      <w:szCs w:val="24"/>
                      <w:lang w:eastAsia="lt-LT"/>
                    </w:rPr>
                    <w:t xml:space="preserve">. </w:t>
                  </w:r>
                  <w:r>
                    <w:rPr>
                      <w:lang w:eastAsia="lt-LT"/>
                    </w:rPr>
                    <w:t>Jei techninis reglamentas buvo pateiktas Agentūrai 72</w:t>
                  </w:r>
                  <w:r>
                    <w:rPr>
                      <w:vertAlign w:val="superscript"/>
                      <w:lang w:eastAsia="lt-LT"/>
                    </w:rPr>
                    <w:t>5</w:t>
                  </w:r>
                  <w:r>
                    <w:rPr>
                      <w:lang w:eastAsia="lt-LT"/>
                    </w:rPr>
                    <w:t xml:space="preserve"> punkte nurodytu atveju, ji, prieš priimdama sprendimą dėl techninio reglamento suderinimo, suderinusi apskaičiavimo formą, informuoja atliekas naudojančią ar šalinančią įmonę, kad AAD turi būti pateiktas prievolių įvykdymo užtikrinimo dokumentas. Atliekas naudojanti ar šalinanti įmonė pateikia prievolių įvykdymo užtikrinimo dokumentą su lydraščiu AAD</w:t>
                  </w:r>
                  <w:r>
                    <w:rPr>
                      <w:szCs w:val="24"/>
                      <w:lang w:eastAsia="lt-LT"/>
                    </w:rPr>
                    <w:t>. Teikdama draudimo įmonės išduotą laidavimo draudimo sutartį ar banko išduotą garantiją, įmonė kartu pateikia šių dokumentų apmokėjimą patvirtinantį dokumentą (banko mokėjimo pavedimo kopiją arba sąskaitos išrašą). Jeigu prievolių įvykdymo užtikrinimo dokumentas atitinka reikalavimus, nustatytus Prievolių įvykdymo užtikrinimo tvarkos apraše, AAD informuoja atliekas naudojančią ar šalinančią įmonę ir Agentūrą per 5 darbo dienas nuo prievolių įvykdymo užtikrinimo dokumento gavimo dienos. Jeigu prievolių įvykdymo užtikrinimo dokumentas neatitinka reikalavimų, nustatytų Prievolių įvykdymo užtikrinimo tvarkos apraše, AAD per 5 darbo dienas nuo prievolių įvykdymo užtikrinimo dokumento gavimo dienos kreipiasi į įmonę prašydama pateikti papildomą informaciją ir (ar) patikslinti prievolių įvykdymo užtikrinimo dokumentą per nustatytą ne trumpesnį kaip 3 darbo dienų terminą.</w:t>
                  </w:r>
                </w:p>
              </w:sdtContent>
            </w:sdt>
            <w:sdt>
              <w:sdtPr>
                <w:alias w:val="72-7 p."/>
                <w:tag w:val="part_0b16c34bb7a94bf5997b2cb38e2f2da2"/>
                <w:lock w:val="sdtLocked"/>
                <w:richText/>
              </w:sdtPr>
              <w:sdtContent>
                <w:p>
                  <w:pPr>
                    <w:widowControl w:val="0"/>
                    <w:suppressAutoHyphens/>
                    <w:ind w:firstLine="567"/>
                    <w:jc w:val="both"/>
                    <w:rPr>
                      <w:strike/>
                      <w:szCs w:val="24"/>
                      <w:lang w:eastAsia="lt-LT"/>
                    </w:rPr>
                  </w:pPr>
                  <w:sdt>
                    <w:sdtPr>
                      <w:alias w:val="Numeris"/>
                      <w:tag w:val="nr_0b16c34bb7a94bf5997b2cb38e2f2da2"/>
                      <w:lock w:val="sdtLocked"/>
                      <w:richText/>
                    </w:sdtPr>
                    <w:sdtContent>
                      <w:r>
                        <w:rPr>
                          <w:lang w:eastAsia="lt-LT"/>
                        </w:rPr>
                        <w:t>72</w:t>
                      </w:r>
                      <w:r>
                        <w:rPr>
                          <w:vertAlign w:val="superscript"/>
                          <w:lang w:eastAsia="lt-LT"/>
                        </w:rPr>
                        <w:t>7</w:t>
                      </w:r>
                    </w:sdtContent>
                  </w:sdt>
                  <w:r>
                    <w:rPr>
                      <w:lang w:eastAsia="lt-LT"/>
                    </w:rPr>
                    <w:t xml:space="preserve">. Per 3 darbo dienas nuo informacijos iš AAD dėl prievolių užtikrinimo dokumento suderinimo gavimo dienos Agentūros sprendimas dėl techninio reglamento suderinimo teikiamas atliekas naudojančiai ar šalinančiai įmonei elektroniniu formatu, pasirašytas kvalifikuotu elektroniniu parašu arba suformuotas elektroninėmis ryšio priemonėmis, kurios leidžia užtikrinti teksto vientisumą, nepakeičiamumą ir identifikuoti sprendimą priėmusį asmenį. Jei tokių techninių galimybių nėra, teikiamas išspausdintas Agentūros sprendimas dėl techninio reglamento suderinimo ir atliekas naudojančiai ar šalinančiai įmonei grąžinamas vienas techninio reglamento egzempliorius su suderinimo žyma. Teikiant Agentūros sprendimą dėl techninio reglamento suderinimo elektroniniu formatu, Agentūros suderinimo žyma techniniame reglamente nededama. Jei techninis reglamentas pateiktas derinti Agentūrai kartu su paraiška gauti ar pakeisti Leidimą, Agentūros sprendimas dėl techninio reglamento suderinimo priimamas kartu su sprendimu dėl Leidimo išdavimo ar pakeitimo vadovaujantis TIPK leidimų išdavimo, pakeitimo ir galiojimo panaikinimo taisyklėse ar Taršos leidimų išdavimo, pakeitimo ir galiojimo panaikinimo taisyklėse nustatyta tvarka. </w:t>
                  </w:r>
                </w:p>
              </w:sdtContent>
            </w:sdt>
            <w:sdt>
              <w:sdtPr>
                <w:alias w:val="72-8 p."/>
                <w:tag w:val="part_b6ef444465fd4149bf39610df130b964"/>
                <w:lock w:val="sdtLocked"/>
                <w:richText/>
              </w:sdtPr>
              <w:sdtContent>
                <w:p>
                  <w:pPr>
                    <w:suppressAutoHyphens/>
                    <w:snapToGrid w:val="0"/>
                    <w:ind w:firstLine="567"/>
                    <w:jc w:val="both"/>
                    <w:rPr>
                      <w:lang w:eastAsia="lt-LT"/>
                    </w:rPr>
                  </w:pPr>
                  <w:sdt>
                    <w:sdtPr>
                      <w:alias w:val="Numeris"/>
                      <w:tag w:val="nr_b6ef444465fd4149bf39610df130b964"/>
                      <w:lock w:val="sdtLocked"/>
                      <w:richText/>
                    </w:sdtPr>
                    <w:sdtContent>
                      <w:r>
                        <w:rPr>
                          <w:lang w:eastAsia="lt-LT"/>
                        </w:rPr>
                        <w:t>72</w:t>
                      </w:r>
                      <w:r>
                        <w:rPr>
                          <w:vertAlign w:val="superscript"/>
                          <w:lang w:eastAsia="lt-LT"/>
                        </w:rPr>
                        <w:t>8</w:t>
                      </w:r>
                    </w:sdtContent>
                  </w:sdt>
                  <w:r>
                    <w:rPr>
                      <w:lang w:eastAsia="lt-LT"/>
                    </w:rPr>
                    <w:t>. Techniniame reglamente nurodyti duomenys ir informacija turi atitikti pateiktoje paraiškoje gauti Leidimą nurodytus duomenis.</w:t>
                  </w:r>
                </w:p>
              </w:sdtContent>
            </w:sdt>
            <w:sdt>
              <w:sdtPr>
                <w:alias w:val="72-9 p."/>
                <w:tag w:val="part_a50d7d66b25842ad89fb1aea5d1ad265"/>
                <w:lock w:val="sdtLocked"/>
                <w:richText/>
              </w:sdtPr>
              <w:sdtContent>
                <w:p>
                  <w:pPr>
                    <w:suppressAutoHyphens/>
                    <w:snapToGrid w:val="0"/>
                    <w:ind w:firstLine="567"/>
                    <w:jc w:val="both"/>
                    <w:rPr>
                      <w:lang w:eastAsia="lt-LT"/>
                    </w:rPr>
                  </w:pPr>
                  <w:sdt>
                    <w:sdtPr>
                      <w:alias w:val="Numeris"/>
                      <w:tag w:val="nr_a50d7d66b25842ad89fb1aea5d1ad265"/>
                      <w:lock w:val="sdtLocked"/>
                      <w:richText/>
                    </w:sdtPr>
                    <w:sdtContent>
                      <w:r>
                        <w:rPr>
                          <w:lang w:eastAsia="lt-LT"/>
                        </w:rPr>
                        <w:t>72</w:t>
                      </w:r>
                      <w:r>
                        <w:rPr>
                          <w:vertAlign w:val="superscript"/>
                          <w:lang w:eastAsia="lt-LT"/>
                        </w:rPr>
                        <w:t>9</w:t>
                      </w:r>
                    </w:sdtContent>
                  </w:sdt>
                  <w:r>
                    <w:rPr>
                      <w:lang w:eastAsia="lt-LT"/>
                    </w:rPr>
                    <w:t xml:space="preserve">. Leidimo galiojimo laikotarpiu planuojant bet kokius veiklos pakeitimus, susijusius su atliekų tvarkymo veiklą reglamentuojančių teisės aktų ar atliekų naudojimo ar šalinimo veiklos pasikeitimais, dėl kurių būtina pakeisti Leidimą, atliekas naudojanti ar šalinanti įmonė atnaujina ir techninį reglamentą. Jeigu techninis reglamentas papildomas duomenimis ar keičiami pateikti duomenys, nekeičiantys Leidimo sąlygų, keičiamas tik techninis reglamentas, neteikiant paraiškos keisti Leidimą. Atnaujintas techninis reglamentas su lydraščiu, kuriame nurodomos techninio reglamento planuojamo pakeitimo priežastys ir keičiami duomenys, teikiami Taisyklių 72 punkte nustatyta tvarka. </w:t>
                  </w:r>
                </w:p>
              </w:sdtContent>
            </w:sdt>
            <w:sdt>
              <w:sdtPr>
                <w:alias w:val="72-10 p."/>
                <w:tag w:val="part_52466231bf564c89b13ae981727bb137"/>
                <w:lock w:val="sdtLocked"/>
                <w:richText/>
              </w:sdtPr>
              <w:sdtContent>
                <w:p>
                  <w:pPr>
                    <w:suppressAutoHyphens/>
                    <w:snapToGrid w:val="0"/>
                    <w:ind w:firstLine="567"/>
                    <w:jc w:val="both"/>
                    <w:rPr>
                      <w:lang w:eastAsia="lt-LT"/>
                    </w:rPr>
                  </w:pPr>
                  <w:sdt>
                    <w:sdtPr>
                      <w:alias w:val="Numeris"/>
                      <w:tag w:val="nr_52466231bf564c89b13ae981727bb137"/>
                      <w:lock w:val="sdtLocked"/>
                      <w:richText/>
                    </w:sdtPr>
                    <w:sdtContent>
                      <w:r>
                        <w:rPr>
                          <w:lang w:eastAsia="lt-LT"/>
                        </w:rPr>
                        <w:t>72</w:t>
                      </w:r>
                      <w:r>
                        <w:rPr>
                          <w:vertAlign w:val="superscript"/>
                          <w:lang w:eastAsia="lt-LT"/>
                        </w:rPr>
                        <w:t>10</w:t>
                      </w:r>
                    </w:sdtContent>
                  </w:sdt>
                  <w:r>
                    <w:rPr>
                      <w:lang w:eastAsia="lt-LT"/>
                    </w:rPr>
                    <w:t xml:space="preserve">. Kai, vadovaudamasi Taršos leidimų išdavimo, pakeitimo ir galiojimo panaikinimo taisyklėmis ar TIPK leidimų išdavimo, pakeitimo ir galiojimo panaikinimo taisyklėmis, Agentūra peržiūri leidimo sąlygas ir priima sprendimą dėl Leidimo sąlygų, kurios nustatytos techniniame reglamente, pakeitimo ar patikslinimo, atliekas naudojanti ar šalinanti įmonė atnaujina techninį reglamentą. Leidimo turėtojas privalo ne vėliau kaip per 10 darbo dienų nuo Agentūros sprendimo dėl Leidimo sąlygų pakeitimo ar patikslinimo pateikti atnaujintą techninį reglamentą. Atnaujintas techninis reglamentas teikiamas Taisyklių 72 punkte nustatyta tvarka. </w:t>
                  </w:r>
                </w:p>
              </w:sdtContent>
            </w:sdt>
            <w:sdt>
              <w:sdtPr>
                <w:alias w:val="72-11 p."/>
                <w:tag w:val="part_f17f767c60bc45b692c31a7f9d38cd26"/>
                <w:lock w:val="sdtLocked"/>
                <w:richText/>
              </w:sdtPr>
              <w:sdtContent>
                <w:p>
                  <w:pPr>
                    <w:suppressAutoHyphens/>
                    <w:snapToGrid w:val="0"/>
                    <w:ind w:firstLine="567"/>
                    <w:jc w:val="both"/>
                    <w:rPr>
                      <w:lang w:eastAsia="lt-LT"/>
                    </w:rPr>
                  </w:pPr>
                  <w:sdt>
                    <w:sdtPr>
                      <w:alias w:val="Numeris"/>
                      <w:tag w:val="nr_f17f767c60bc45b692c31a7f9d38cd26"/>
                      <w:lock w:val="sdtLocked"/>
                      <w:richText/>
                    </w:sdtPr>
                    <w:sdtContent>
                      <w:r>
                        <w:rPr>
                          <w:lang w:eastAsia="lt-LT"/>
                        </w:rPr>
                        <w:t>72</w:t>
                      </w:r>
                      <w:r>
                        <w:rPr>
                          <w:vertAlign w:val="superscript"/>
                          <w:lang w:eastAsia="lt-LT"/>
                        </w:rPr>
                        <w:t>11</w:t>
                      </w:r>
                    </w:sdtContent>
                  </w:sdt>
                  <w:r>
                    <w:rPr>
                      <w:lang w:eastAsia="lt-LT"/>
                    </w:rPr>
                    <w:t>. Atnaujintas techninis reglamentas derinamas vadovaujantis Taisyklėse nustatytais reikalavimais.</w:t>
                  </w:r>
                </w:p>
              </w:sdtContent>
            </w:sdt>
            <w:sdt>
              <w:sdtPr>
                <w:alias w:val="72-12 p."/>
                <w:tag w:val="part_100e3ee4feb34d28926be9d699eb27fd"/>
                <w:lock w:val="sdtLocked"/>
                <w:richText/>
              </w:sdtPr>
              <w:sdtContent>
                <w:p>
                  <w:pPr>
                    <w:suppressAutoHyphens/>
                    <w:ind w:firstLine="567"/>
                    <w:jc w:val="both"/>
                    <w:rPr>
                      <w:lang w:eastAsia="lt-LT"/>
                    </w:rPr>
                  </w:pPr>
                  <w:sdt>
                    <w:sdtPr>
                      <w:alias w:val="Numeris"/>
                      <w:tag w:val="nr_100e3ee4feb34d28926be9d699eb27fd"/>
                      <w:lock w:val="sdtLocked"/>
                      <w:richText/>
                    </w:sdtPr>
                    <w:sdtContent>
                      <w:r>
                        <w:rPr>
                          <w:lang w:eastAsia="lt-LT"/>
                        </w:rPr>
                        <w:t>72</w:t>
                      </w:r>
                      <w:r>
                        <w:rPr>
                          <w:vertAlign w:val="superscript"/>
                          <w:lang w:eastAsia="lt-LT"/>
                        </w:rPr>
                        <w:t>12</w:t>
                      </w:r>
                    </w:sdtContent>
                  </w:sdt>
                  <w:r>
                    <w:rPr>
                      <w:lang w:eastAsia="lt-LT"/>
                    </w:rPr>
                    <w:t>. Keičiant Leidimą, techninis reglamentas gali būti neatnaujinamas, jei nesikeičia suderintame techniniame reglamente nurodyta informacija.</w:t>
                  </w:r>
                </w:p>
              </w:sdtContent>
            </w:sdt>
            <w:sdt>
              <w:sdtPr>
                <w:alias w:val="72-13 p."/>
                <w:tag w:val="part_70c3adbae6224c08b67b73fc3d86994c"/>
                <w:lock w:val="sdtLocked"/>
                <w:richText/>
              </w:sdtPr>
              <w:sdtContent>
                <w:p>
                  <w:pPr>
                    <w:suppressAutoHyphens/>
                    <w:ind w:firstLine="567"/>
                    <w:jc w:val="both"/>
                  </w:pPr>
                  <w:sdt>
                    <w:sdtPr>
                      <w:alias w:val="Numeris"/>
                      <w:tag w:val="nr_70c3adbae6224c08b67b73fc3d86994c"/>
                      <w:lock w:val="sdtLocked"/>
                      <w:richText/>
                    </w:sdtPr>
                    <w:sdtContent>
                      <w:r>
                        <w:rPr>
                          <w:lang w:eastAsia="lt-LT"/>
                        </w:rPr>
                        <w:t>72</w:t>
                      </w:r>
                      <w:r>
                        <w:rPr>
                          <w:vertAlign w:val="superscript"/>
                          <w:lang w:eastAsia="lt-LT"/>
                        </w:rPr>
                        <w:t>13</w:t>
                      </w:r>
                    </w:sdtContent>
                  </w:sdt>
                  <w:r>
                    <w:rPr>
                      <w:lang w:eastAsia="lt-LT"/>
                    </w:rPr>
                    <w:t>. Suderintame techniniame reglamente nurodytas atliekų naudojimo ar šalinimo veiklos nutraukimo planas, pateiktas Taisyklių 3 priedo 6 punkte, galioja iki veiklos nutraukimo priemonių įgyvendinimo pabaigos. Už atliekų naudojimo ar šalinimo veiklos nutraukimo plano priemonių įgyvendinimą atsakingas įmonės vadovas arba įmonės nemokumo administratorius.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16cedcb164d24fcab0503a69b9c019c7"/>
            <w:lock w:val="sdtLocked"/>
            <w:richText/>
          </w:sdtPr>
          <w:sdtContent>
            <w:p>
              <w:pPr>
                <w:widowControl w:val="0"/>
                <w:suppressAutoHyphens/>
                <w:jc w:val="center"/>
                <w:rPr>
                  <w:b/>
                  <w:bCs/>
                  <w:caps/>
                </w:rPr>
              </w:pPr>
              <w:sdt>
                <w:sdtPr>
                  <w:alias w:val="Numeris"/>
                  <w:tag w:val="nr_16cedcb164d24fcab0503a69b9c019c7"/>
                  <w:lock w:val="sdtLocked"/>
                  <w:richText/>
                </w:sdtPr>
                <w:sdtContent>
                  <w:r>
                    <w:rPr>
                      <w:b/>
                      <w:bCs/>
                      <w:caps/>
                    </w:rPr>
                    <w:t>X</w:t>
                  </w:r>
                </w:sdtContent>
              </w:sdt>
              <w:r>
                <w:rPr>
                  <w:b/>
                  <w:bCs/>
                  <w:caps/>
                </w:rPr>
                <w:t xml:space="preserve"> SKYRIUS</w:t>
              </w:r>
            </w:p>
            <w:p>
              <w:pPr>
                <w:widowControl w:val="0"/>
                <w:suppressAutoHyphens/>
                <w:jc w:val="center"/>
                <w:rPr>
                  <w:b/>
                  <w:bCs/>
                  <w:caps/>
                </w:rPr>
              </w:pPr>
              <w:sdt>
                <w:sdtPr>
                  <w:alias w:val="Pavadinimas"/>
                  <w:tag w:val="title_16cedcb164d24fcab0503a69b9c019c7"/>
                  <w:lock w:val="sdtLocked"/>
                  <w:richText/>
                </w:sdtPr>
                <w:sdtContent>
                  <w:r>
                    <w:rPr>
                      <w:b/>
                      <w:bCs/>
                      <w:caps/>
                    </w:rPr>
                    <w:t>PAVOJINGŲJŲ ATLIEKŲ IDENTIFIKAVIMAS IR DEKLARAVIMAS</w:t>
                  </w:r>
                </w:sdtContent>
              </w:sdt>
            </w:p>
            <w:p>
              <w:pPr>
                <w:widowControl w:val="0"/>
                <w:suppressAutoHyphens/>
                <w:jc w:val="center"/>
                <w:rPr>
                  <w:strike/>
                </w:rPr>
              </w:pPr>
            </w:p>
            <w:sdt>
              <w:sdtPr>
                <w:alias w:val="73 p."/>
                <w:tag w:val="part_6e26892b38444be78b15ea47301dfdd8"/>
                <w:lock w:val="sdtLocked"/>
                <w:richText/>
              </w:sdtPr>
              <w:sdtContent>
                <w:p>
                  <w:pPr>
                    <w:widowControl w:val="0"/>
                    <w:tabs>
                      <w:tab w:val="left" w:pos="993"/>
                    </w:tabs>
                    <w:suppressAutoHyphens/>
                    <w:ind w:firstLine="567"/>
                    <w:jc w:val="both"/>
                  </w:pPr>
                  <w:sdt>
                    <w:sdtPr>
                      <w:alias w:val="Numeris"/>
                      <w:tag w:val="nr_6e26892b38444be78b15ea47301dfdd8"/>
                      <w:lock w:val="sdtLocked"/>
                      <w:richText/>
                    </w:sdtPr>
                    <w:sdtContent>
                      <w:r>
                        <w:rPr>
                          <w:rFonts w:eastAsia="Lucida Sans Unicode" w:cs="Tahoma"/>
                          <w:szCs w:val="24"/>
                        </w:rPr>
                        <w:t>73</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priskiriamos pavojingosioms atliekoms.</w:t>
                  </w:r>
                </w:p>
              </w:sdtContent>
            </w:sdt>
            <w:sdt>
              <w:sdtPr>
                <w:alias w:val="74 p."/>
                <w:tag w:val="part_39dcac9528454e2ea565e8e8a0abe8f9"/>
                <w:lock w:val="sdtLocked"/>
                <w:richText/>
              </w:sdtPr>
              <w:sdtContent>
                <w:p>
                  <w:pPr>
                    <w:widowControl w:val="0"/>
                    <w:suppressAutoHyphens/>
                    <w:ind w:firstLine="567"/>
                    <w:jc w:val="both"/>
                    <w:rPr>
                      <w:b/>
                      <w:bCs/>
                    </w:rPr>
                  </w:pPr>
                  <w:sdt>
                    <w:sdtPr>
                      <w:alias w:val="Numeris"/>
                      <w:tag w:val="nr_39dcac9528454e2ea565e8e8a0abe8f9"/>
                      <w:lock w:val="sdtLocked"/>
                      <w:richText/>
                    </w:sdtPr>
                    <w:sdtContent>
                      <w:r>
                        <w:t>74</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5 p."/>
                <w:tag w:val="part_f030822c6c27463b86158324ec44bd38"/>
                <w:lock w:val="sdtLocked"/>
                <w:richText/>
              </w:sdtPr>
              <w:sdtContent>
                <w:p>
                  <w:pPr>
                    <w:suppressAutoHyphens/>
                    <w:ind w:firstLine="567"/>
                    <w:jc w:val="both"/>
                  </w:pPr>
                  <w:sdt>
                    <w:sdtPr>
                      <w:alias w:val="Numeris"/>
                      <w:tag w:val="nr_f030822c6c27463b86158324ec44bd38"/>
                      <w:lock w:val="sdtLocked"/>
                      <w:richText/>
                    </w:sdtPr>
                    <w:sdtContent>
                      <w:r>
                        <w:rPr>
                          <w:color w:val="000000"/>
                          <w:szCs w:val="24"/>
                          <w:lang w:eastAsia="lt-LT"/>
                        </w:rPr>
                        <w:t>75</w:t>
                      </w:r>
                    </w:sdtContent>
                  </w:sdt>
                  <w:r>
                    <w:rPr>
                      <w:color w:val="000000"/>
                      <w:szCs w:val="24"/>
                      <w:lang w:eastAsia="lt-LT"/>
                    </w:rPr>
                    <w:t>. Pavojingosios atliekos identifikuojamos vadovautis aplinkos ministro tvirtinama pavojingųjų atliekų identifikavimo ir klasifikavimo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76 p."/>
                <w:tag w:val="part_09e3aa4edef047d591f9ca89cfc8ea2f"/>
                <w:lock w:val="sdtLocked"/>
                <w:richText/>
              </w:sdtPr>
              <w:sdtContent>
                <w:p>
                  <w:pPr>
                    <w:widowControl w:val="0"/>
                    <w:suppressAutoHyphens/>
                    <w:ind w:firstLine="567"/>
                    <w:jc w:val="both"/>
                  </w:pPr>
                  <w:sdt>
                    <w:sdtPr>
                      <w:alias w:val="Numeris"/>
                      <w:tag w:val="nr_09e3aa4edef047d591f9ca89cfc8ea2f"/>
                      <w:lock w:val="sdtLocked"/>
                      <w:richText/>
                    </w:sdtPr>
                    <w:sdtContent>
                      <w:r>
                        <w:t>76</w:t>
                      </w:r>
                    </w:sdtContent>
                  </w:sdt>
                  <w:r>
                    <w:t>. Nepavykus atliekų identifikuoti 75 punkte nurodytais būdais, turi būti atliekami pavojingųjų atliekų sudėties ir savybių laboratoriniai tyrimai.</w:t>
                  </w:r>
                </w:p>
              </w:sdtContent>
            </w:sdt>
            <w:sdt>
              <w:sdtPr>
                <w:alias w:val="77 p."/>
                <w:tag w:val="part_4698297b50f64ee589fb588138fb829d"/>
                <w:lock w:val="sdtLocked"/>
                <w:richText/>
              </w:sdtPr>
              <w:sdtContent>
                <w:p>
                  <w:pPr>
                    <w:widowControl w:val="0"/>
                    <w:suppressAutoHyphens/>
                    <w:ind w:firstLine="567"/>
                    <w:jc w:val="both"/>
                  </w:pPr>
                  <w:sdt>
                    <w:sdtPr>
                      <w:alias w:val="Numeris"/>
                      <w:tag w:val="nr_4698297b50f64ee589fb588138fb829d"/>
                      <w:lock w:val="sdtLocked"/>
                      <w:richText/>
                    </w:sdtPr>
                    <w:sdtContent>
                      <w:r>
                        <w:t>77</w:t>
                      </w:r>
                    </w:sdtContent>
                  </w:sdt>
                  <w:r>
                    <w:t>. Negalima pavojingųjų atliekų perklasifikuoti į nepavojingąsias, jei jos buvo atskiestos arba sumaišytos nesilaikant 78 ir 79 punktuose nustatytų reikalavimų ir siekiant sumažinti pradines pavojingų medžiagų koncentracijas, kurios būtų mažesnės negu nustatytos mažiausios ribinės vertės, kurioms esant atliekos apibrėžiamos kaip pavojingosios.</w:t>
                  </w:r>
                </w:p>
                <w:p/>
              </w:sdtContent>
            </w:sdt>
          </w:sdtContent>
        </w:sdt>
        <w:sdt>
          <w:sdtPr>
            <w:alias w:val="skyrius"/>
            <w:tag w:val="part_db18208dc32c494cadffae65c167dab5"/>
            <w:lock w:val="sdtLocked"/>
            <w:richText/>
          </w:sdtPr>
          <w:sdtContent>
            <w:p>
              <w:pPr>
                <w:widowControl w:val="0"/>
                <w:suppressAutoHyphens/>
                <w:jc w:val="center"/>
                <w:rPr>
                  <w:b/>
                  <w:bCs/>
                  <w:caps/>
                </w:rPr>
              </w:pPr>
              <w:sdt>
                <w:sdtPr>
                  <w:alias w:val="Numeris"/>
                  <w:tag w:val="nr_db18208dc32c494cadffae65c167dab5"/>
                  <w:lock w:val="sdtLocked"/>
                  <w:richText/>
                </w:sdtPr>
                <w:sdtContent>
                  <w:r>
                    <w:rPr>
                      <w:b/>
                      <w:bCs/>
                      <w:caps/>
                    </w:rPr>
                    <w:t>XI</w:t>
                  </w:r>
                </w:sdtContent>
              </w:sdt>
              <w:r>
                <w:rPr>
                  <w:b/>
                  <w:bCs/>
                  <w:caps/>
                </w:rPr>
                <w:t xml:space="preserve"> SKYRIUS</w:t>
              </w:r>
            </w:p>
            <w:p>
              <w:pPr>
                <w:widowControl w:val="0"/>
                <w:suppressAutoHyphens/>
                <w:jc w:val="center"/>
                <w:rPr>
                  <w:b/>
                  <w:bCs/>
                  <w:caps/>
                </w:rPr>
              </w:pPr>
              <w:sdt>
                <w:sdtPr>
                  <w:alias w:val="Pavadinimas"/>
                  <w:tag w:val="title_db18208dc32c494cadffae65c167dab5"/>
                  <w:lock w:val="sdtLocked"/>
                  <w:richText/>
                </w:sdtPr>
                <w:sdtContent>
                  <w:r>
                    <w:rPr>
                      <w:b/>
                      <w:bCs/>
                      <w:caps/>
                    </w:rPr>
                    <w:t>PAVOJINGŲJŲ ATLIEKŲ MAIŠYMAS</w:t>
                  </w:r>
                </w:sdtContent>
              </w:sdt>
            </w:p>
            <w:p>
              <w:pPr>
                <w:widowControl w:val="0"/>
                <w:suppressAutoHyphens/>
                <w:ind w:firstLine="567"/>
                <w:jc w:val="center"/>
              </w:pPr>
            </w:p>
            <w:sdt>
              <w:sdtPr>
                <w:alias w:val="78 p."/>
                <w:tag w:val="part_34cf057ba4644eb1acb1f14fd668278c"/>
                <w:lock w:val="sdtLocked"/>
                <w:richText/>
              </w:sdtPr>
              <w:sdtContent>
                <w:p>
                  <w:pPr>
                    <w:widowControl w:val="0"/>
                    <w:suppressAutoHyphens/>
                    <w:ind w:firstLine="567"/>
                    <w:jc w:val="both"/>
                    <w:rPr>
                      <w:strike/>
                    </w:rPr>
                  </w:pPr>
                  <w:sdt>
                    <w:sdtPr>
                      <w:alias w:val="Numeris"/>
                      <w:tag w:val="nr_34cf057ba4644eb1acb1f14fd668278c"/>
                      <w:lock w:val="sdtLocked"/>
                      <w:richText/>
                    </w:sdtPr>
                    <w:sdtContent>
                      <w:r>
                        <w:t>78</w:t>
                      </w:r>
                    </w:sdtContent>
                  </w:sdt>
                  <w:r>
                    <w:t xml:space="preserve">. Pavojingosios atliekos gali būti maišomos su kitomis atliekomis ar medžiagomis tik laikantis Atliekų tvarkymo įstatyme nustatytų sąlygų. Maišymą atliekanti įmonė turi turėti Leidimą vykdyti atliekų maišymo veiklą, maišymas turi atitikti geriausią prieinamą gamybos būdą. Maišant atliekas su kitomis atliekomis ar medžiagomis </w:t>
                  </w:r>
                  <w:r>
                    <w:rPr>
                      <w:szCs w:val="24"/>
                    </w:rPr>
                    <w:t>negali būti viršijami</w:t>
                  </w:r>
                  <w:r>
                    <w:rPr>
                      <w:color w:val="000000"/>
                      <w:szCs w:val="24"/>
                      <w:lang w:eastAsia="lt-LT"/>
                    </w:rPr>
                    <w:t xml:space="preserve"> teisės aktuose nustatyti aplinkos apsaugos normatyvai vandens, oro ar dirvožemio taršai, triukšmui, kvapams,  negali būti keliamas neigiamas poveikio visuomenės sveikatai, gyvūnijai ar augalijai kraštovaizdžiui ar aplinkosauginiu, gamtiniu ir (ar) kultūriniu požiūriu svarbioms vietovėms.</w:t>
                  </w:r>
                  <w:r>
                    <w:t xml:space="preserve"> Maišymas apima ir skiedimą.</w:t>
                  </w:r>
                </w:p>
              </w:sdtContent>
            </w:sdt>
            <w:sdt>
              <w:sdtPr>
                <w:alias w:val="79 p."/>
                <w:tag w:val="part_5fcdcd1406924a85b276c6bc79ab8c13"/>
                <w:lock w:val="sdtLocked"/>
                <w:richText/>
              </w:sdtPr>
              <w:sdtContent>
                <w:p>
                  <w:pPr>
                    <w:ind w:firstLine="567"/>
                    <w:jc w:val="both"/>
                  </w:pPr>
                  <w:sdt>
                    <w:sdtPr>
                      <w:alias w:val="Numeris"/>
                      <w:tag w:val="nr_5fcdcd1406924a85b276c6bc79ab8c13"/>
                      <w:lock w:val="sdtLocked"/>
                      <w:richText/>
                    </w:sdtPr>
                    <w:sdtContent>
                      <w:r>
                        <w:rPr>
                          <w:rFonts w:eastAsia="Calibri"/>
                          <w:szCs w:val="24"/>
                        </w:rPr>
                        <w:t>79</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sdtContent>
            </w:sdt>
          </w:sdtContent>
        </w:sdt>
        <w:sdt>
          <w:sdtPr>
            <w:alias w:val="skyrius"/>
            <w:tag w:val="part_cfd97ec0b8914661a806e1dc5bcd07e6"/>
            <w:lock w:val="sdtLocked"/>
            <w:richText/>
          </w:sdtPr>
          <w:sdtContent>
            <w:p>
              <w:pPr>
                <w:widowControl w:val="0"/>
                <w:suppressAutoHyphens/>
                <w:jc w:val="center"/>
                <w:rPr>
                  <w:b/>
                  <w:bCs/>
                  <w:caps/>
                </w:rPr>
              </w:pPr>
              <w:sdt>
                <w:sdtPr>
                  <w:alias w:val="Numeris"/>
                  <w:tag w:val="nr_cfd97ec0b8914661a806e1dc5bcd07e6"/>
                  <w:lock w:val="sdtLocked"/>
                  <w:richText/>
                </w:sdtPr>
                <w:sdtContent>
                  <w:r>
                    <w:rPr>
                      <w:b/>
                      <w:bCs/>
                      <w:caps/>
                    </w:rPr>
                    <w:t>XII</w:t>
                  </w:r>
                </w:sdtContent>
              </w:sdt>
              <w:r>
                <w:rPr>
                  <w:b/>
                  <w:bCs/>
                  <w:caps/>
                </w:rPr>
                <w:t xml:space="preserve"> SKYRIUS</w:t>
              </w:r>
            </w:p>
            <w:p>
              <w:pPr>
                <w:widowControl w:val="0"/>
                <w:suppressAutoHyphens/>
                <w:jc w:val="center"/>
                <w:rPr>
                  <w:b/>
                  <w:bCs/>
                  <w:caps/>
                </w:rPr>
              </w:pPr>
              <w:sdt>
                <w:sdtPr>
                  <w:alias w:val="Pavadinimas"/>
                  <w:tag w:val="title_cfd97ec0b8914661a806e1dc5bcd07e6"/>
                  <w:lock w:val="sdtLocked"/>
                  <w:richText/>
                </w:sdtPr>
                <w:sdtContent>
                  <w:r>
                    <w:rPr>
                      <w:b/>
                      <w:bCs/>
                      <w:caps/>
                    </w:rPr>
                    <w:t>PAVOJINGŲJŲ ATLIEKŲ PAKAVIMAS, ŽENKLINIMAS IR LAIKYMAS</w:t>
                  </w:r>
                </w:sdtContent>
              </w:sdt>
            </w:p>
            <w:p>
              <w:pPr>
                <w:ind w:firstLine="567"/>
                <w:jc w:val="both"/>
                <w:rPr>
                  <w:color w:val="000000"/>
                  <w:szCs w:val="24"/>
                  <w:lang w:eastAsia="lt-LT"/>
                </w:rPr>
              </w:pPr>
            </w:p>
            <w:sdt>
              <w:sdtPr>
                <w:alias w:val="80 p."/>
                <w:tag w:val="part_7312651f2d824a37a5d0eaadf9705e2a"/>
                <w:lock w:val="sdtLocked"/>
                <w:richText/>
              </w:sdtPr>
              <w:sdtContent>
                <w:p>
                  <w:pPr>
                    <w:ind w:firstLine="567"/>
                    <w:jc w:val="both"/>
                    <w:rPr>
                      <w:strike/>
                      <w:kern w:val="2"/>
                      <w:szCs w:val="24"/>
                      <w:shd w:val="clear" w:color="auto" w:fill="FFFFFF"/>
                    </w:rPr>
                  </w:pPr>
                  <w:sdt>
                    <w:sdtPr>
                      <w:alias w:val="Numeris"/>
                      <w:tag w:val="nr_7312651f2d824a37a5d0eaadf9705e2a"/>
                      <w:lock w:val="sdtLocked"/>
                      <w:richText/>
                    </w:sdtPr>
                    <w:sdtContent>
                      <w:r>
                        <w:rPr>
                          <w:color w:val="000000"/>
                          <w:szCs w:val="24"/>
                          <w:lang w:eastAsia="lt-LT"/>
                        </w:rPr>
                        <w:t>80</w:t>
                      </w:r>
                    </w:sdtContent>
                  </w:sdt>
                  <w:r>
                    <w:rPr>
                      <w:color w:val="000000"/>
                      <w:szCs w:val="24"/>
                      <w:lang w:eastAsia="lt-LT"/>
                    </w:rPr>
                    <w:t>. Įmonės, laikinai laikančios ir (ar) laikančios skystas, birias ir (ar) dujines pavojingąsias atliekas, privalo jas supakuoti sandariai, kad jos nekeltų pavojaus visuomenės sveikatai ir aplinkai</w:t>
                  </w:r>
                  <w:r>
                    <w:rPr>
                      <w:color w:val="000000"/>
                      <w:kern w:val="2"/>
                      <w:szCs w:val="24"/>
                      <w:lang w:eastAsia="lt-LT"/>
                    </w:rPr>
                    <w:t xml:space="preserve"> (netaikoma, kai laikinai laikomos ir (ar) laikomos kietosios pavojingosios atliekos, turinčios dujų, skysčių ar birių medžiagų (pavyzdžiui, eksploatuoti netinkamos transporto priemonės, atitinkamos elektros ir elektroninės įrangos atliekos), užterštas dumblas ir iš užterštų vietų iškastas gruntas ar dirvožemis ir kai šios atliekos </w:t>
                  </w:r>
                  <w:r>
                    <w:rPr>
                      <w:color w:val="000000"/>
                      <w:szCs w:val="24"/>
                      <w:lang w:eastAsia="lt-LT"/>
                    </w:rPr>
                    <w:t>nekelia pavojaus visuomenės sveikatai ir aplinkai</w:t>
                  </w:r>
                  <w:r>
                    <w:rPr>
                      <w:color w:val="000000"/>
                      <w:kern w:val="2"/>
                      <w:szCs w:val="24"/>
                      <w:lang w:eastAsia="lt-LT"/>
                    </w:rPr>
                    <w:t>)</w:t>
                  </w:r>
                  <w:r>
                    <w:rPr>
                      <w:color w:val="000000"/>
                      <w:szCs w:val="24"/>
                      <w:lang w:eastAsia="lt-LT"/>
                    </w:rPr>
                    <w:t xml:space="preserve">. Šiame punkte nustatyti reikalavimai netaikomi, jei </w:t>
                  </w:r>
                  <w:r>
                    <w:rPr>
                      <w:kern w:val="2"/>
                      <w:szCs w:val="24"/>
                      <w:shd w:val="clear" w:color="auto" w:fill="FFFFFF"/>
                    </w:rPr>
                    <w:t xml:space="preserve">atitinkamų pavojingųjų atliekų tvarkymą reglamentuojančiuose </w:t>
                  </w:r>
                  <w:r>
                    <w:rPr>
                      <w:kern w:val="2"/>
                      <w:szCs w:val="24"/>
                    </w:rPr>
                    <w:t>Lietuvos Respublikos teisės aktuose, nurodytuose Taisyklių XVI skyriuje,</w:t>
                  </w:r>
                  <w:r>
                    <w:rPr>
                      <w:kern w:val="2"/>
                      <w:szCs w:val="24"/>
                      <w:shd w:val="clear" w:color="auto" w:fill="FFFFFF"/>
                    </w:rPr>
                    <w:t xml:space="preserve"> nustatyta kitaip.</w:t>
                  </w:r>
                </w:p>
              </w:sdtContent>
            </w:sdt>
            <w:sdt>
              <w:sdtPr>
                <w:alias w:val="80-1 p."/>
                <w:tag w:val="part_5f3f8d8102ee4cc5b455118fddc5bf3e"/>
                <w:lock w:val="sdtLocked"/>
                <w:richText/>
              </w:sdtPr>
              <w:sdtContent>
                <w:p>
                  <w:pPr>
                    <w:ind w:firstLine="567"/>
                    <w:jc w:val="both"/>
                    <w:rPr>
                      <w:b/>
                      <w:bCs/>
                      <w:kern w:val="2"/>
                      <w:szCs w:val="24"/>
                    </w:rPr>
                  </w:pPr>
                  <w:sdt>
                    <w:sdtPr>
                      <w:alias w:val="Numeris"/>
                      <w:tag w:val="nr_5f3f8d8102ee4cc5b455118fddc5bf3e"/>
                      <w:lock w:val="sdtLocked"/>
                      <w:richText/>
                    </w:sdtPr>
                    <w:sdtContent>
                      <w:r>
                        <w:rPr>
                          <w:color w:val="000000"/>
                          <w:szCs w:val="24"/>
                          <w:lang w:eastAsia="lt-LT"/>
                        </w:rPr>
                        <w:t>80</w:t>
                      </w:r>
                      <w:r>
                        <w:rPr>
                          <w:color w:val="000000"/>
                          <w:szCs w:val="24"/>
                          <w:vertAlign w:val="superscript"/>
                          <w:lang w:eastAsia="lt-LT"/>
                        </w:rPr>
                        <w:t>1</w:t>
                      </w:r>
                    </w:sdtContent>
                  </w:sdt>
                  <w:r>
                    <w:rPr>
                      <w:color w:val="000000"/>
                      <w:szCs w:val="24"/>
                      <w:lang w:eastAsia="lt-LT"/>
                    </w:rPr>
                    <w:t xml:space="preserve">. Įmonės, surenkančios ir (ar) vežančios skystas, birias ir (ar) dujines pavojingąsias atliekas, privalo jas supakuoti sandariai </w:t>
                  </w:r>
                  <w:r>
                    <w:rPr>
                      <w:color w:val="000000"/>
                      <w:kern w:val="2"/>
                      <w:szCs w:val="24"/>
                      <w:lang w:eastAsia="lt-LT"/>
                    </w:rPr>
                    <w:t>ir (ar) vežti specialios paskirties transporto priemonėmis,</w:t>
                  </w:r>
                  <w:r>
                    <w:rPr>
                      <w:color w:val="000000"/>
                      <w:szCs w:val="24"/>
                      <w:lang w:eastAsia="lt-LT"/>
                    </w:rPr>
                    <w:t xml:space="preserve"> kad jos nekeltų pavojaus visuomenės sveikatai ir aplinkai</w:t>
                  </w:r>
                  <w:r>
                    <w:rPr>
                      <w:color w:val="000000"/>
                      <w:kern w:val="2"/>
                      <w:szCs w:val="24"/>
                      <w:lang w:eastAsia="lt-LT"/>
                    </w:rPr>
                    <w:t xml:space="preserve"> (netaikoma, kai surenkamos ir (ar) vežamos kietosios pavojingosios atliekos, kurios turi dujų, skysčių ar birių medžiagų ir </w:t>
                  </w:r>
                  <w:r>
                    <w:rPr>
                      <w:color w:val="000000"/>
                      <w:szCs w:val="24"/>
                      <w:lang w:eastAsia="lt-LT"/>
                    </w:rPr>
                    <w:t>nekelia pavojaus visuomenės sveikatai ir aplinkai</w:t>
                  </w:r>
                  <w:r>
                    <w:rPr>
                      <w:color w:val="000000"/>
                      <w:kern w:val="2"/>
                      <w:szCs w:val="24"/>
                      <w:lang w:eastAsia="lt-LT"/>
                    </w:rPr>
                    <w:t xml:space="preserve"> (pavyzdžiui, eksploatuoti netinkamos transporto priemonės, atitinkamos elektros ir elektroninės įrangos atliekos).</w:t>
                  </w:r>
                  <w:r>
                    <w:rPr>
                      <w:kern w:val="2"/>
                      <w:szCs w:val="24"/>
                    </w:rPr>
                    <w:t xml:space="preserve"> </w:t>
                  </w:r>
                  <w:r>
                    <w:rPr>
                      <w:color w:val="000000"/>
                      <w:szCs w:val="24"/>
                      <w:lang w:eastAsia="lt-LT"/>
                    </w:rPr>
                    <w:t>Įmonės, surenkančios ir (ar) vežančios pavojingąsias atliekas, išskyrus skystas, birias ir (ar) dujines pavojingąsias atliekas, privalo jas</w:t>
                  </w:r>
                  <w:r>
                    <w:rPr>
                      <w:color w:val="000000"/>
                      <w:kern w:val="2"/>
                      <w:szCs w:val="24"/>
                      <w:lang w:eastAsia="lt-LT"/>
                    </w:rPr>
                    <w:t xml:space="preserve"> supakuoti</w:t>
                  </w:r>
                  <w:r>
                    <w:rPr>
                      <w:color w:val="000000"/>
                      <w:szCs w:val="24"/>
                      <w:lang w:eastAsia="lt-LT"/>
                    </w:rPr>
                    <w:t xml:space="preserve"> taip, kad jos nekeltų pavojaus visuomenės sveikatai ir aplinkai, jei </w:t>
                  </w:r>
                  <w:r>
                    <w:rPr>
                      <w:color w:val="000000"/>
                      <w:kern w:val="2"/>
                      <w:szCs w:val="24"/>
                      <w:lang w:eastAsia="lt-LT"/>
                    </w:rPr>
                    <w:t xml:space="preserve">tai </w:t>
                  </w:r>
                  <w:r>
                    <w:rPr>
                      <w:color w:val="000000"/>
                      <w:szCs w:val="24"/>
                      <w:lang w:eastAsia="lt-LT"/>
                    </w:rPr>
                    <w:t xml:space="preserve">nustatyta tarptautiniuose ar Europos Sąjungos standartuose ar </w:t>
                  </w:r>
                  <w:r>
                    <w:rPr>
                      <w:kern w:val="2"/>
                      <w:szCs w:val="24"/>
                    </w:rPr>
                    <w:t>Lietuvos Respublikos teisės aktuose</w:t>
                  </w:r>
                  <w:r>
                    <w:rPr>
                      <w:color w:val="000000"/>
                      <w:kern w:val="2"/>
                      <w:szCs w:val="24"/>
                      <w:lang w:eastAsia="lt-LT"/>
                    </w:rPr>
                    <w:t xml:space="preserve"> (pavyzdžiui, nepakuojamos</w:t>
                  </w:r>
                  <w:r>
                    <w:rPr>
                      <w:kern w:val="2"/>
                      <w:szCs w:val="24"/>
                    </w:rPr>
                    <w:t xml:space="preserve"> eksploatuoti netinkamos transporto priemonės, atitinkamos elektros ir elektroninės įrangos atliekos, medienos atliekos, kuriose yra pavojingųjų medžiagų arba kurios yra jomis užterštos</w:t>
                  </w:r>
                  <w:r>
                    <w:rPr>
                      <w:color w:val="000000"/>
                      <w:kern w:val="2"/>
                      <w:szCs w:val="24"/>
                      <w:lang w:eastAsia="lt-LT"/>
                    </w:rPr>
                    <w:t>)</w:t>
                  </w:r>
                  <w:r>
                    <w:rPr>
                      <w:color w:val="000000"/>
                      <w:szCs w:val="24"/>
                      <w:lang w:eastAsia="lt-LT"/>
                    </w:rPr>
                    <w:t xml:space="preserve">. Įmonės, surenkančios ir </w:t>
                  </w:r>
                  <w:r>
                    <w:rPr>
                      <w:bCs/>
                      <w:color w:val="000000"/>
                      <w:szCs w:val="24"/>
                      <w:lang w:eastAsia="lt-LT"/>
                    </w:rPr>
                    <w:t xml:space="preserve">(ar) vežančios </w:t>
                  </w:r>
                  <w:r>
                    <w:rPr>
                      <w:bCs/>
                      <w:color w:val="000000"/>
                      <w:kern w:val="2"/>
                      <w:szCs w:val="24"/>
                      <w:lang w:eastAsia="lt-LT"/>
                    </w:rPr>
                    <w:t>kietąsias pavojingąsias atliekas, turinčias</w:t>
                  </w:r>
                  <w:r>
                    <w:rPr>
                      <w:b/>
                      <w:bCs/>
                      <w:color w:val="000000"/>
                      <w:kern w:val="2"/>
                      <w:szCs w:val="24"/>
                      <w:lang w:eastAsia="lt-LT"/>
                    </w:rPr>
                    <w:t xml:space="preserve"> </w:t>
                  </w:r>
                  <w:r>
                    <w:rPr>
                      <w:color w:val="000000"/>
                      <w:kern w:val="2"/>
                      <w:szCs w:val="24"/>
                      <w:lang w:eastAsia="lt-LT"/>
                    </w:rPr>
                    <w:t xml:space="preserve">skysčių ar birių medžiagų, </w:t>
                  </w:r>
                  <w:r>
                    <w:rPr>
                      <w:color w:val="000000"/>
                      <w:szCs w:val="24"/>
                      <w:lang w:eastAsia="lt-LT"/>
                    </w:rPr>
                    <w:t>privalo jas sandariai</w:t>
                  </w:r>
                  <w:r>
                    <w:rPr>
                      <w:color w:val="000000"/>
                      <w:kern w:val="2"/>
                      <w:szCs w:val="24"/>
                      <w:lang w:eastAsia="lt-LT"/>
                    </w:rPr>
                    <w:t xml:space="preserve"> supakuoti, jei yra skysčių nutekėjimas ir (ar) birios medžiagos nubyrėjimas.</w:t>
                  </w:r>
                  <w:r>
                    <w:rPr>
                      <w:color w:val="000000"/>
                      <w:szCs w:val="24"/>
                      <w:lang w:eastAsia="lt-LT"/>
                    </w:rPr>
                    <w:t xml:space="preserve"> Įmonės, surenkančios ir (ar) vežančios sandariuose konteineriuose (pavyzdžiui, jūriniuose) pavojingąsias atliekas, privalo sandariai supakuoti skystas, birias ir (ar) dujines pavojingąsias atliekas taip, kad jos nekeltų pavojaus visuomenės sveikatai ir aplinkai (netaikoma, kai surenkamas ir (ar) vežamas sandariuose konteineriuose užterštas dumblas, iš užterštų vietų iškastas gruntas ar dirvožemis, dujų, skysčių ar birių medžiagų turinčios pavojingosios atliekos). Šiame punkte nustatyti reikalavimai netaikomi, jei </w:t>
                  </w:r>
                  <w:r>
                    <w:rPr>
                      <w:kern w:val="2"/>
                      <w:szCs w:val="24"/>
                      <w:shd w:val="clear" w:color="auto" w:fill="FFFFFF"/>
                    </w:rPr>
                    <w:t xml:space="preserve">atitinkamų pavojingųjų atliekų tvarkymą reglamentuojančiuose </w:t>
                  </w:r>
                  <w:r>
                    <w:rPr>
                      <w:kern w:val="2"/>
                      <w:szCs w:val="24"/>
                    </w:rPr>
                    <w:t>Lietuvos Respublikos teisės aktuose, nurodytuose Taisyklių XVI skyriuje,</w:t>
                  </w:r>
                  <w:r>
                    <w:rPr>
                      <w:kern w:val="2"/>
                      <w:szCs w:val="24"/>
                      <w:shd w:val="clear" w:color="auto" w:fill="FFFFFF"/>
                    </w:rPr>
                    <w:t xml:space="preserve"> nustatyta kitaip.</w:t>
                  </w:r>
                </w:p>
              </w:sdtContent>
            </w:sdt>
            <w:sdt>
              <w:sdtPr>
                <w:alias w:val="81 p."/>
                <w:tag w:val="part_cc6444e3ae5b4c20897417d62a5efb7d"/>
                <w:lock w:val="sdtLocked"/>
                <w:richText/>
              </w:sdtPr>
              <w:sdtContent>
                <w:p>
                  <w:pPr>
                    <w:ind w:firstLine="567"/>
                    <w:jc w:val="both"/>
                    <w:rPr>
                      <w:kern w:val="2"/>
                      <w:szCs w:val="24"/>
                    </w:rPr>
                  </w:pPr>
                  <w:sdt>
                    <w:sdtPr>
                      <w:alias w:val="Numeris"/>
                      <w:tag w:val="nr_cc6444e3ae5b4c20897417d62a5efb7d"/>
                      <w:lock w:val="sdtLocked"/>
                      <w:richText/>
                    </w:sdtPr>
                    <w:sdtContent>
                      <w:r>
                        <w:rPr>
                          <w:color w:val="000000"/>
                          <w:szCs w:val="24"/>
                          <w:lang w:eastAsia="lt-LT"/>
                        </w:rPr>
                        <w:t>81</w:t>
                      </w:r>
                    </w:sdtContent>
                  </w:sdt>
                  <w:r>
                    <w:rPr>
                      <w:color w:val="000000"/>
                      <w:szCs w:val="24"/>
                      <w:lang w:eastAsia="lt-LT"/>
                    </w:rPr>
                    <w:t>. Pavojingųjų atliekų pakuotės, konteineriai turi būti sukonstruoti ir pagaminti taip, kad juose esančios pavojingosios</w:t>
                  </w:r>
                  <w:r>
                    <w:rPr>
                      <w:kern w:val="2"/>
                      <w:szCs w:val="24"/>
                    </w:rPr>
                    <w:t xml:space="preserve"> atliekos negalėtų išsipilti, išsibarstyti, išgaruoti ar kitaip patekti į aplinką.</w:t>
                  </w:r>
                </w:p>
              </w:sdtContent>
            </w:sdt>
            <w:sdt>
              <w:sdtPr>
                <w:alias w:val="82 p."/>
                <w:tag w:val="part_f13f38ae8d4043258faa976137598350"/>
                <w:lock w:val="sdtLocked"/>
                <w:richText/>
              </w:sdtPr>
              <w:sdtContent>
                <w:p>
                  <w:pPr>
                    <w:ind w:firstLine="567"/>
                    <w:jc w:val="both"/>
                    <w:rPr>
                      <w:kern w:val="2"/>
                      <w:szCs w:val="24"/>
                    </w:rPr>
                  </w:pPr>
                  <w:sdt>
                    <w:sdtPr>
                      <w:alias w:val="Numeris"/>
                      <w:tag w:val="nr_f13f38ae8d4043258faa976137598350"/>
                      <w:lock w:val="sdtLocked"/>
                      <w:richText/>
                    </w:sdtPr>
                    <w:sdtContent>
                      <w:r>
                        <w:rPr>
                          <w:kern w:val="2"/>
                          <w:szCs w:val="24"/>
                        </w:rPr>
                        <w:t>82</w:t>
                      </w:r>
                    </w:sdtContent>
                  </w:sdt>
                  <w:r>
                    <w:rPr>
                      <w:kern w:val="2"/>
                      <w:szCs w:val="24"/>
                    </w:rPr>
                    <w:t>. Pavojingųjų atliekų pakuočių, konteinerių medžiagos turi būti atsparios juose supakuotų pavojingųjų atliekų ir atskirų jų komponentų poveikiui ir nereaguoti su šiomis atliekomis ar jų komponentais.</w:t>
                  </w:r>
                </w:p>
              </w:sdtContent>
            </w:sdt>
            <w:sdt>
              <w:sdtPr>
                <w:alias w:val="83 p."/>
                <w:tag w:val="part_ed407e9c494c439aabcbdf72e367ab78"/>
                <w:lock w:val="sdtLocked"/>
                <w:richText/>
              </w:sdtPr>
              <w:sdtContent>
                <w:p>
                  <w:pPr>
                    <w:ind w:firstLine="567"/>
                    <w:jc w:val="both"/>
                    <w:rPr>
                      <w:color w:val="000000"/>
                      <w:kern w:val="2"/>
                      <w:szCs w:val="24"/>
                      <w:lang w:eastAsia="lt-LT"/>
                    </w:rPr>
                  </w:pPr>
                  <w:sdt>
                    <w:sdtPr>
                      <w:alias w:val="Numeris"/>
                      <w:tag w:val="nr_ed407e9c494c439aabcbdf72e367ab78"/>
                      <w:lock w:val="sdtLocked"/>
                      <w:richText/>
                    </w:sdtPr>
                    <w:sdtContent>
                      <w:r>
                        <w:rPr>
                          <w:color w:val="000000"/>
                          <w:kern w:val="2"/>
                          <w:szCs w:val="24"/>
                          <w:lang w:eastAsia="lt-LT"/>
                        </w:rPr>
                        <w:t>83</w:t>
                      </w:r>
                    </w:sdtContent>
                  </w:sdt>
                  <w:r>
                    <w:rPr>
                      <w:color w:val="000000"/>
                      <w:kern w:val="2"/>
                      <w:szCs w:val="24"/>
                      <w:lang w:eastAsia="lt-LT"/>
                    </w:rPr>
                    <w:t>. Pavojingųjų atliekų pakuočių, konteinerių uždarymo elementai (pavyzdžiui, durys, dangčiai, kamščiai) turi būti tvirti ir sandarūs, sukonstruoti ir pagaminti taip, kad juos būtų galima saugiai atidaryti ir uždaryti, kad laikomi, perkeliami ar vežami nesutrūktų, neatsilaisvintų, neatsidarytų ir juose esančios medžiagos nepatektų į aplinką.</w:t>
                  </w:r>
                </w:p>
              </w:sdtContent>
            </w:sdt>
            <w:sdt>
              <w:sdtPr>
                <w:alias w:val="84 p."/>
                <w:tag w:val="part_23ee367da0f14e1fa5e4438e44bc9dc3"/>
                <w:lock w:val="sdtLocked"/>
                <w:richText/>
              </w:sdtPr>
              <w:sdtContent>
                <w:p>
                  <w:pPr>
                    <w:ind w:firstLine="567"/>
                    <w:jc w:val="both"/>
                    <w:rPr>
                      <w:kern w:val="2"/>
                      <w:szCs w:val="24"/>
                    </w:rPr>
                  </w:pPr>
                  <w:sdt>
                    <w:sdtPr>
                      <w:alias w:val="Numeris"/>
                      <w:tag w:val="nr_23ee367da0f14e1fa5e4438e44bc9dc3"/>
                      <w:lock w:val="sdtLocked"/>
                      <w:richText/>
                    </w:sdtPr>
                    <w:sdtContent>
                      <w:r>
                        <w:rPr>
                          <w:kern w:val="2"/>
                          <w:szCs w:val="24"/>
                        </w:rPr>
                        <w:t>84</w:t>
                      </w:r>
                    </w:sdtContent>
                  </w:sdt>
                  <w:r>
                    <w:rPr>
                      <w:kern w:val="2"/>
                      <w:szCs w:val="24"/>
                    </w:rPr>
                    <w:t>. Pavojingųjų atliekų laikymo vieta turi būti padengta nelaidžia danga, atsparia skysčių ardančiajam poveikiui, ir turi turėti:</w:t>
                  </w:r>
                </w:p>
                <w:sdt>
                  <w:sdtPr>
                    <w:alias w:val="84.1 pp."/>
                    <w:tag w:val="part_a19d4dff95ca44a9919e45125a604672"/>
                    <w:lock w:val="sdtLocked"/>
                    <w:richText/>
                  </w:sdtPr>
                  <w:sdtContent>
                    <w:p>
                      <w:pPr>
                        <w:ind w:firstLine="567"/>
                        <w:jc w:val="both"/>
                        <w:rPr>
                          <w:kern w:val="2"/>
                          <w:szCs w:val="24"/>
                        </w:rPr>
                      </w:pPr>
                      <w:sdt>
                        <w:sdtPr>
                          <w:alias w:val="Numeris"/>
                          <w:tag w:val="nr_a19d4dff95ca44a9919e45125a604672"/>
                          <w:lock w:val="sdtLocked"/>
                          <w:richText/>
                        </w:sdtPr>
                        <w:sdtContent>
                          <w:r>
                            <w:rPr>
                              <w:kern w:val="2"/>
                              <w:szCs w:val="24"/>
                            </w:rPr>
                            <w:t>84.1</w:t>
                          </w:r>
                        </w:sdtContent>
                      </w:sdt>
                      <w:r>
                        <w:rPr>
                          <w:kern w:val="2"/>
                          <w:szCs w:val="24"/>
                        </w:rPr>
                        <w:t>. nutekėjusių skysčių surinkimo įrenginius ir (arba) priemones, užtikrinančias apsaugą nuo teršalų patekimo į aplinką;</w:t>
                      </w:r>
                    </w:p>
                  </w:sdtContent>
                </w:sdt>
                <w:sdt>
                  <w:sdtPr>
                    <w:alias w:val="84.2 pp."/>
                    <w:tag w:val="part_644edcb9b73c4a80bb650be185584421"/>
                    <w:lock w:val="sdtLocked"/>
                    <w:richText/>
                  </w:sdtPr>
                  <w:sdtContent>
                    <w:p>
                      <w:pPr>
                        <w:ind w:firstLine="567"/>
                        <w:jc w:val="both"/>
                        <w:rPr>
                          <w:kern w:val="2"/>
                          <w:szCs w:val="24"/>
                        </w:rPr>
                      </w:pPr>
                      <w:sdt>
                        <w:sdtPr>
                          <w:alias w:val="Numeris"/>
                          <w:tag w:val="nr_644edcb9b73c4a80bb650be185584421"/>
                          <w:lock w:val="sdtLocked"/>
                          <w:richText/>
                        </w:sdtPr>
                        <w:sdtContent>
                          <w:r>
                            <w:rPr>
                              <w:kern w:val="2"/>
                              <w:szCs w:val="24"/>
                            </w:rPr>
                            <w:t>84.2</w:t>
                          </w:r>
                        </w:sdtContent>
                      </w:sdt>
                      <w:r>
                        <w:rPr>
                          <w:kern w:val="2"/>
                          <w:szCs w:val="24"/>
                        </w:rPr>
                        <w:t>. paviršinių nuotekų, susidarančių ant atvirų teritorijų, kuriose vykdoma atliekų tvarkymo veikla (krovimas, pakavimas, svėrimas, laikymas), surinkimo ir tvarkymo sistemą, atitinkančią nustatytus nuotekų tvarkymo aplinkosaugos reikalavimus.</w:t>
                      </w:r>
                    </w:p>
                  </w:sdtContent>
                </w:sdt>
              </w:sdtContent>
            </w:sdt>
            <w:sdt>
              <w:sdtPr>
                <w:alias w:val="85 p."/>
                <w:tag w:val="part_2effe85900f14e959517b619a6780ba2"/>
                <w:lock w:val="sdtLocked"/>
                <w:richText/>
              </w:sdtPr>
              <w:sdtContent>
                <w:p>
                  <w:pPr>
                    <w:ind w:firstLine="567"/>
                    <w:jc w:val="both"/>
                    <w:rPr>
                      <w:kern w:val="2"/>
                      <w:szCs w:val="24"/>
                    </w:rPr>
                  </w:pPr>
                  <w:sdt>
                    <w:sdtPr>
                      <w:alias w:val="Numeris"/>
                      <w:tag w:val="nr_2effe85900f14e959517b619a6780ba2"/>
                      <w:lock w:val="sdtLocked"/>
                      <w:richText/>
                    </w:sdtPr>
                    <w:sdtContent>
                      <w:r>
                        <w:rPr>
                          <w:kern w:val="2"/>
                          <w:szCs w:val="24"/>
                        </w:rPr>
                        <w:t>85</w:t>
                      </w:r>
                    </w:sdtContent>
                  </w:sdt>
                  <w:r>
                    <w:rPr>
                      <w:kern w:val="2"/>
                      <w:szCs w:val="24"/>
                    </w:rPr>
                    <w:t>. Pavojingosios atliekos negali būti laikomos požeminėse talpyklose, jei nėra įrengtos apsaugos nuo patekimo į gruntą priemonės ir nuotėkio fiksavimo sistema.</w:t>
                  </w:r>
                </w:p>
              </w:sdtContent>
            </w:sdt>
            <w:sdt>
              <w:sdtPr>
                <w:alias w:val="86 p."/>
                <w:tag w:val="part_13c6e3a9e45642878c6ed08802476a1f"/>
                <w:lock w:val="sdtLocked"/>
                <w:richText/>
              </w:sdtPr>
              <w:sdtContent>
                <w:p>
                  <w:pPr>
                    <w:ind w:firstLine="567"/>
                    <w:jc w:val="both"/>
                    <w:rPr>
                      <w:kern w:val="2"/>
                      <w:szCs w:val="24"/>
                    </w:rPr>
                  </w:pPr>
                  <w:sdt>
                    <w:sdtPr>
                      <w:alias w:val="Numeris"/>
                      <w:tag w:val="nr_13c6e3a9e45642878c6ed08802476a1f"/>
                      <w:lock w:val="sdtLocked"/>
                      <w:richText/>
                    </w:sdtPr>
                    <w:sdtContent>
                      <w:r>
                        <w:rPr>
                          <w:color w:val="000000"/>
                          <w:szCs w:val="24"/>
                          <w:lang w:eastAsia="lt-LT"/>
                        </w:rPr>
                        <w:t>86</w:t>
                      </w:r>
                    </w:sdtContent>
                  </w:sdt>
                  <w:r>
                    <w:rPr>
                      <w:color w:val="000000"/>
                      <w:szCs w:val="24"/>
                      <w:lang w:eastAsia="lt-LT"/>
                    </w:rPr>
                    <w:t>. Pavojingųjų atliekų laikymo vieta turi būti aptverta ir apsaugota nuo pašalinių asmenų patekimo. Pavojingosios atliekos</w:t>
                  </w:r>
                  <w:r>
                    <w:rPr>
                      <w:color w:val="000000"/>
                      <w:kern w:val="2"/>
                      <w:szCs w:val="24"/>
                      <w:lang w:eastAsia="lt-LT"/>
                    </w:rPr>
                    <w:t xml:space="preserve">, išskyrus </w:t>
                  </w:r>
                  <w:r>
                    <w:rPr>
                      <w:kern w:val="2"/>
                      <w:szCs w:val="24"/>
                    </w:rPr>
                    <w:t>medienos atliekas, kuriose yra pavojingųjų medžiagų arba kurios yra jomis užterštos, užterštą dumblą, iš užterštų vietų iškastą gruntą ar dirvožemį</w:t>
                  </w:r>
                  <w:r>
                    <w:rPr>
                      <w:color w:val="000000"/>
                      <w:szCs w:val="24"/>
                      <w:lang w:eastAsia="lt-LT"/>
                    </w:rPr>
                    <w:t xml:space="preserve">, laikomos ne patalpose ar nesandariuose konteineriuose, turi </w:t>
                  </w:r>
                  <w:r>
                    <w:rPr>
                      <w:kern w:val="2"/>
                      <w:szCs w:val="24"/>
                      <w:shd w:val="clear" w:color="auto" w:fill="FFFFFF"/>
                    </w:rPr>
                    <w:t xml:space="preserve">būti apsaugotos nuo kritulių, tiesioginių saulės spindulių, vėjo ir kitokio neigiamo aplinkos poveikio, nebent atitinkamų pavojingųjų atliekų tvarkymą reglamentuojančiuose </w:t>
                  </w:r>
                  <w:r>
                    <w:rPr>
                      <w:kern w:val="2"/>
                      <w:szCs w:val="24"/>
                    </w:rPr>
                    <w:t xml:space="preserve">Lietuvos Respublikos teisės aktuose, nurodytuose Taisyklių XVI skyriuje, </w:t>
                  </w:r>
                  <w:r>
                    <w:rPr>
                      <w:kern w:val="2"/>
                      <w:szCs w:val="24"/>
                      <w:shd w:val="clear" w:color="auto" w:fill="FFFFFF"/>
                    </w:rPr>
                    <w:t>nustatyta kitaip.</w:t>
                  </w:r>
                </w:p>
              </w:sdtContent>
            </w:sdt>
            <w:sdt>
              <w:sdtPr>
                <w:alias w:val="87 p."/>
                <w:tag w:val="part_51cbef355571444194df3b1f172519cc"/>
                <w:lock w:val="sdtLocked"/>
                <w:richText/>
              </w:sdtPr>
              <w:sdtContent>
                <w:p>
                  <w:pPr>
                    <w:ind w:firstLine="567"/>
                    <w:jc w:val="both"/>
                    <w:rPr>
                      <w:color w:val="000000"/>
                      <w:kern w:val="2"/>
                      <w:szCs w:val="24"/>
                      <w:lang w:eastAsia="lt-LT"/>
                    </w:rPr>
                  </w:pPr>
                  <w:sdt>
                    <w:sdtPr>
                      <w:alias w:val="Numeris"/>
                      <w:tag w:val="nr_51cbef355571444194df3b1f172519cc"/>
                      <w:lock w:val="sdtLocked"/>
                      <w:richText/>
                    </w:sdtPr>
                    <w:sdtContent>
                      <w:r>
                        <w:rPr>
                          <w:kern w:val="2"/>
                          <w:szCs w:val="24"/>
                        </w:rPr>
                        <w:t>87</w:t>
                      </w:r>
                    </w:sdtContent>
                  </w:sdt>
                  <w:r>
                    <w:rPr>
                      <w:kern w:val="2"/>
                      <w:szCs w:val="24"/>
                    </w:rPr>
                    <w:t xml:space="preserve">. Patalpos, kur laikomos pavojingosios atliekos, turi būti įrengtos taip, kad </w:t>
                  </w:r>
                  <w:r>
                    <w:rPr>
                      <w:bCs/>
                      <w:kern w:val="2"/>
                      <w:szCs w:val="24"/>
                    </w:rPr>
                    <w:t xml:space="preserve">pavojingosios atliekos būtų </w:t>
                  </w:r>
                  <w:r>
                    <w:rPr>
                      <w:kern w:val="2"/>
                      <w:szCs w:val="24"/>
                      <w:shd w:val="clear" w:color="auto" w:fill="FFFFFF"/>
                    </w:rPr>
                    <w:t>apsaugotos nuo kritulių, tiesioginių saulės spindulių, vėjo ir kitokio neigiamo aplinkos poveikio</w:t>
                  </w:r>
                  <w:r>
                    <w:rPr>
                      <w:kern w:val="2"/>
                      <w:szCs w:val="24"/>
                    </w:rPr>
                    <w:t>.</w:t>
                  </w:r>
                </w:p>
              </w:sdtContent>
            </w:sdt>
            <w:sdt>
              <w:sdtPr>
                <w:alias w:val="88 p."/>
                <w:tag w:val="part_a5b06e8bef2c4cf490f5370bbc6baffe"/>
                <w:lock w:val="sdtLocked"/>
                <w:richText/>
              </w:sdtPr>
              <w:sdtContent>
                <w:p>
                  <w:pPr>
                    <w:ind w:firstLine="567"/>
                    <w:jc w:val="both"/>
                    <w:rPr>
                      <w:color w:val="000000"/>
                      <w:kern w:val="2"/>
                      <w:szCs w:val="24"/>
                    </w:rPr>
                  </w:pPr>
                  <w:sdt>
                    <w:sdtPr>
                      <w:alias w:val="Numeris"/>
                      <w:tag w:val="nr_a5b06e8bef2c4cf490f5370bbc6baffe"/>
                      <w:lock w:val="sdtLocked"/>
                      <w:richText/>
                    </w:sdtPr>
                    <w:sdtContent>
                      <w:r>
                        <w:rPr>
                          <w:color w:val="000000"/>
                          <w:kern w:val="2"/>
                          <w:szCs w:val="24"/>
                        </w:rPr>
                        <w:t>88</w:t>
                      </w:r>
                    </w:sdtContent>
                  </w:sdt>
                  <w:r>
                    <w:rPr>
                      <w:color w:val="000000"/>
                      <w:kern w:val="2"/>
                      <w:szCs w:val="24"/>
                    </w:rPr>
                    <w:t>. Visos laikinai laikomos, surenkamos, vežamos ir laikomos pavojingosios atliekos ar pavojingųjų atliekų konteineriai ar pakuotės turi būti paženklinti. Pavojingųjų atliekų ženklinimo etiketės forma pateikta Taisyklių 4 priede.</w:t>
                  </w:r>
                </w:p>
              </w:sdtContent>
            </w:sdt>
            <w:sdt>
              <w:sdtPr>
                <w:alias w:val="89 p."/>
                <w:tag w:val="part_724e7e2dd6ea4da5aa53e3b84890a923"/>
                <w:lock w:val="sdtLocked"/>
                <w:richText/>
              </w:sdtPr>
              <w:sdtContent>
                <w:p>
                  <w:pPr>
                    <w:ind w:firstLine="567"/>
                    <w:jc w:val="both"/>
                    <w:rPr>
                      <w:b/>
                      <w:bCs/>
                      <w:color w:val="000000"/>
                    </w:rPr>
                  </w:pPr>
                  <w:sdt>
                    <w:sdtPr>
                      <w:alias w:val="Numeris"/>
                      <w:tag w:val="nr_724e7e2dd6ea4da5aa53e3b84890a923"/>
                      <w:lock w:val="sdtLocked"/>
                      <w:richText/>
                    </w:sdtPr>
                    <w:sdtContent>
                      <w:r>
                        <w:rPr>
                          <w:kern w:val="2"/>
                          <w:szCs w:val="24"/>
                        </w:rPr>
                        <w:t>89</w:t>
                      </w:r>
                    </w:sdtContent>
                  </w:sdt>
                  <w:r>
                    <w:rPr>
                      <w:kern w:val="2"/>
                      <w:szCs w:val="24"/>
                    </w:rPr>
                    <w:t>. Pavojingųjų atliekų ženklinimo etiketė ir joje pateikta informacija turi būti aiškiai matoma, atspari aplinkos poveikiui.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skyrius"/>
            <w:tag w:val="part_9ffb99b98f104b439da39d3f20777af0"/>
            <w:lock w:val="sdtLocked"/>
            <w:richText/>
          </w:sdtPr>
          <w:sdtContent>
            <w:p>
              <w:pPr>
                <w:widowControl w:val="0"/>
                <w:suppressAutoHyphens/>
                <w:jc w:val="center"/>
                <w:rPr>
                  <w:b/>
                  <w:bCs/>
                  <w:color w:val="000000"/>
                </w:rPr>
              </w:pPr>
              <w:sdt>
                <w:sdtPr>
                  <w:alias w:val="Numeris"/>
                  <w:tag w:val="nr_9ffb99b98f104b439da39d3f20777af0"/>
                  <w:lock w:val="sdtLocked"/>
                  <w:richText/>
                </w:sdtPr>
                <w:sdtContent>
                  <w:r>
                    <w:rPr>
                      <w:b/>
                      <w:bCs/>
                      <w:color w:val="000000"/>
                    </w:rPr>
                    <w:t>XIII</w:t>
                  </w:r>
                </w:sdtContent>
              </w:sdt>
              <w:r>
                <w:rPr>
                  <w:b/>
                  <w:bCs/>
                  <w:color w:val="000000"/>
                </w:rPr>
                <w:t xml:space="preserve"> SKYRIUS</w:t>
              </w:r>
            </w:p>
            <w:p>
              <w:pPr>
                <w:widowControl w:val="0"/>
                <w:suppressAutoHyphens/>
                <w:jc w:val="center"/>
                <w:rPr>
                  <w:b/>
                  <w:bCs/>
                  <w:color w:val="000000"/>
                </w:rPr>
              </w:pPr>
              <w:sdt>
                <w:sdtPr>
                  <w:alias w:val="Pavadinimas"/>
                  <w:tag w:val="title_9ffb99b98f104b439da39d3f20777af0"/>
                  <w:lock w:val="sdtLocked"/>
                  <w:richText/>
                </w:sdtPr>
                <w:sdtContent>
                  <w:r>
                    <w:rPr>
                      <w:b/>
                      <w:bCs/>
                      <w:color w:val="000000"/>
                    </w:rPr>
                    <w:t>PAPILDOMI REIKALAVIMAI ALYVOS ATLIEKAS TVARKANČIOMS ĮMONĖMS</w:t>
                  </w:r>
                </w:sdtContent>
              </w:sdt>
            </w:p>
            <w:p>
              <w:pPr>
                <w:widowControl w:val="0"/>
                <w:suppressAutoHyphens/>
                <w:ind w:firstLine="567"/>
                <w:jc w:val="both"/>
              </w:pPr>
            </w:p>
            <w:sdt>
              <w:sdtPr>
                <w:alias w:val="90 p."/>
                <w:tag w:val="part_b361b41471d543f1a9d4d230e1f14190"/>
                <w:lock w:val="sdtLocked"/>
                <w:richText/>
              </w:sdtPr>
              <w:sdtContent>
                <w:p>
                  <w:pPr>
                    <w:widowControl w:val="0"/>
                    <w:suppressAutoHyphens/>
                    <w:ind w:firstLine="567"/>
                    <w:jc w:val="both"/>
                  </w:pPr>
                  <w:sdt>
                    <w:sdtPr>
                      <w:alias w:val="Numeris"/>
                      <w:tag w:val="nr_b361b41471d543f1a9d4d230e1f14190"/>
                      <w:lock w:val="sdtLocked"/>
                      <w:richText/>
                    </w:sdtPr>
                    <w:sdtContent>
                      <w:r>
                        <w:t>90</w:t>
                      </w:r>
                    </w:sdtContent>
                  </w:sdt>
                  <w:r>
                    <w:t>. Surinktos alyvos atliekos turi būti apdorojamos šiais būdais:</w:t>
                  </w:r>
                </w:p>
                <w:sdt>
                  <w:sdtPr>
                    <w:alias w:val="90.1 pp."/>
                    <w:tag w:val="part_9655a6cde7514cd697afc6a4c79109cb"/>
                    <w:lock w:val="sdtLocked"/>
                    <w:richText/>
                  </w:sdtPr>
                  <w:sdtContent>
                    <w:p>
                      <w:pPr>
                        <w:widowControl w:val="0"/>
                        <w:suppressAutoHyphens/>
                        <w:ind w:firstLine="567"/>
                        <w:jc w:val="both"/>
                      </w:pPr>
                      <w:sdt>
                        <w:sdtPr>
                          <w:alias w:val="Numeris"/>
                          <w:tag w:val="nr_9655a6cde7514cd697afc6a4c79109cb"/>
                          <w:lock w:val="sdtLocked"/>
                          <w:richText/>
                        </w:sdtPr>
                        <w:sdtContent>
                          <w:r>
                            <w:t>90.1</w:t>
                          </w:r>
                        </w:sdtContent>
                      </w:sdt>
                      <w:r>
                        <w:t>. alyvos atliekų regeneravimas ar kitoks perdirbimas;</w:t>
                      </w:r>
                    </w:p>
                  </w:sdtContent>
                </w:sdt>
                <w:sdt>
                  <w:sdtPr>
                    <w:alias w:val="90.2 pp."/>
                    <w:tag w:val="part_e2a1794b18fd4d13afd95dc8b1762101"/>
                    <w:lock w:val="sdtLocked"/>
                    <w:richText/>
                  </w:sdtPr>
                  <w:sdtContent>
                    <w:p>
                      <w:pPr>
                        <w:widowControl w:val="0"/>
                        <w:suppressAutoHyphens/>
                        <w:ind w:firstLine="567"/>
                        <w:jc w:val="both"/>
                      </w:pPr>
                      <w:sdt>
                        <w:sdtPr>
                          <w:alias w:val="Numeris"/>
                          <w:tag w:val="nr_e2a1794b18fd4d13afd95dc8b1762101"/>
                          <w:lock w:val="sdtLocked"/>
                          <w:richText/>
                        </w:sdtPr>
                        <w:sdtContent>
                          <w:r>
                            <w:t>90.2</w:t>
                          </w:r>
                        </w:sdtContent>
                      </w:sdt>
                      <w:r>
                        <w:t>. kitoks naudojimas (pvz., energijai, kurui, atitinkančiam skystajam kurui taikomus kokybės reikalavimus, gauti);</w:t>
                      </w:r>
                    </w:p>
                  </w:sdtContent>
                </w:sdt>
                <w:sdt>
                  <w:sdtPr>
                    <w:alias w:val="90.3 pp."/>
                    <w:tag w:val="part_e9023875aac54fc38786e191cb48f104"/>
                    <w:lock w:val="sdtLocked"/>
                    <w:richText/>
                  </w:sdtPr>
                  <w:sdtContent>
                    <w:p>
                      <w:pPr>
                        <w:widowControl w:val="0"/>
                        <w:suppressAutoHyphens/>
                        <w:ind w:firstLine="567"/>
                        <w:jc w:val="both"/>
                      </w:pPr>
                      <w:sdt>
                        <w:sdtPr>
                          <w:alias w:val="Numeris"/>
                          <w:tag w:val="nr_e9023875aac54fc38786e191cb48f104"/>
                          <w:lock w:val="sdtLocked"/>
                          <w:richText/>
                        </w:sdtPr>
                        <w:sdtContent>
                          <w:r>
                            <w:t>90.3</w:t>
                          </w:r>
                        </w:sdtContent>
                      </w:sdt>
                      <w:r>
                        <w:t>.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„Dėl Atliekų deginimo aplinkosauginių reikalavimų patvirtinimo“ (toliau - Atliekų deginimo aplinkosauginiai reikalavimai).</w:t>
                      </w:r>
                    </w:p>
                  </w:sdtContent>
                </w:sdt>
              </w:sdtContent>
            </w:sdt>
            <w:sdt>
              <w:sdtPr>
                <w:alias w:val="91 p."/>
                <w:tag w:val="part_0af037c02de44d31a67addbef0f0a30f"/>
                <w:lock w:val="sdtLocked"/>
                <w:richText/>
              </w:sdtPr>
              <w:sdtContent>
                <w:p>
                  <w:pPr>
                    <w:widowControl w:val="0"/>
                    <w:suppressAutoHyphens/>
                    <w:ind w:firstLine="567"/>
                    <w:jc w:val="both"/>
                  </w:pPr>
                  <w:sdt>
                    <w:sdtPr>
                      <w:alias w:val="Numeris"/>
                      <w:tag w:val="nr_0af037c02de44d31a67addbef0f0a30f"/>
                      <w:lock w:val="sdtLocked"/>
                      <w:richText/>
                    </w:sdtPr>
                    <w:sdtContent>
                      <w:r>
                        <w:t>91</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92 p."/>
                <w:tag w:val="part_ea92e0a2ff9d4ac69714dcd7e5a76883"/>
                <w:lock w:val="sdtLocked"/>
                <w:richText/>
              </w:sdtPr>
              <w:sdtContent>
                <w:p>
                  <w:pPr>
                    <w:widowControl w:val="0"/>
                    <w:suppressAutoHyphens/>
                    <w:ind w:firstLine="567"/>
                    <w:jc w:val="both"/>
                  </w:pPr>
                  <w:sdt>
                    <w:sdtPr>
                      <w:alias w:val="Numeris"/>
                      <w:tag w:val="nr_ea92e0a2ff9d4ac69714dcd7e5a76883"/>
                      <w:lock w:val="sdtLocked"/>
                      <w:richText/>
                    </w:sdtPr>
                    <w:sdtContent>
                      <w:r>
                        <w:t>92</w:t>
                      </w:r>
                    </w:sdtContent>
                  </w:sdt>
                  <w:r>
                    <w:t>. PCB/PCT kiekis tvarkomose (išskyrus atliekų surinkimo veiklą) alyvos atliekose negali viršyti 50 ppm, išskyrus atvejus, kai:</w:t>
                  </w:r>
                </w:p>
                <w:sdt>
                  <w:sdtPr>
                    <w:alias w:val="92.1 pp."/>
                    <w:tag w:val="part_32dd8f84e80d45cba0f8b2bafc71dc3b"/>
                    <w:lock w:val="sdtLocked"/>
                    <w:richText/>
                  </w:sdtPr>
                  <w:sdtContent>
                    <w:p>
                      <w:pPr>
                        <w:widowControl w:val="0"/>
                        <w:suppressAutoHyphens/>
                        <w:ind w:firstLine="567"/>
                        <w:jc w:val="both"/>
                      </w:pPr>
                      <w:sdt>
                        <w:sdtPr>
                          <w:alias w:val="Numeris"/>
                          <w:tag w:val="nr_32dd8f84e80d45cba0f8b2bafc71dc3b"/>
                          <w:lock w:val="sdtLocked"/>
                          <w:richText/>
                        </w:sdtPr>
                        <w:sdtContent>
                          <w:r>
                            <w:t>92.1</w:t>
                          </w:r>
                        </w:sdtContent>
                      </w:sdt>
                      <w:r>
                        <w:t>. regeneravimo ar kitokio perdirbimo metu PCB/PCT pašalinami aplinkai ir žmonių sveikatai saugiu būdu taip, kad gautoje bazinėje alyvoje ar kure jų koncentracija būtų mažesnė negu 50 ppm;</w:t>
                      </w:r>
                    </w:p>
                  </w:sdtContent>
                </w:sdt>
                <w:sdt>
                  <w:sdtPr>
                    <w:alias w:val="92.2 pp."/>
                    <w:tag w:val="part_a27808cc0c3645539a98e8e9ed579af8"/>
                    <w:lock w:val="sdtLocked"/>
                    <w:richText/>
                  </w:sdtPr>
                  <w:sdtContent>
                    <w:p>
                      <w:pPr>
                        <w:widowControl w:val="0"/>
                        <w:suppressAutoHyphens/>
                        <w:ind w:firstLine="567"/>
                        <w:jc w:val="both"/>
                      </w:pPr>
                      <w:sdt>
                        <w:sdtPr>
                          <w:alias w:val="Numeris"/>
                          <w:tag w:val="nr_a27808cc0c3645539a98e8e9ed579af8"/>
                          <w:lock w:val="sdtLocked"/>
                          <w:richText/>
                        </w:sdtPr>
                        <w:sdtContent>
                          <w:r>
                            <w:t>92.2</w:t>
                          </w:r>
                        </w:sdtContent>
                      </w:sdt>
                      <w:r>
                        <w:t>. alyvos atliekos deginamos laikantis Atliekų deginimo aplinkosauginių reikalavimų;</w:t>
                      </w:r>
                    </w:p>
                  </w:sdtContent>
                </w:sdt>
                <w:sdt>
                  <w:sdtPr>
                    <w:alias w:val="92.3 pp."/>
                    <w:tag w:val="part_c14c4c23528b4d24acde7cc55b4b8295"/>
                    <w:lock w:val="sdtLocked"/>
                    <w:richText/>
                  </w:sdtPr>
                  <w:sdtContent>
                    <w:p>
                      <w:pPr>
                        <w:widowControl w:val="0"/>
                        <w:suppressAutoHyphens/>
                        <w:ind w:firstLine="567"/>
                        <w:jc w:val="both"/>
                      </w:pPr>
                      <w:sdt>
                        <w:sdtPr>
                          <w:alias w:val="Numeris"/>
                          <w:tag w:val="nr_c14c4c23528b4d24acde7cc55b4b8295"/>
                          <w:lock w:val="sdtLocked"/>
                          <w:richText/>
                        </w:sdtPr>
                        <w:sdtContent>
                          <w:r>
                            <w:t>92.3</w:t>
                          </w:r>
                        </w:sdtContent>
                      </w:sdt>
                      <w:r>
                        <w:t>. alyvos atliekos šalinamos laikantis Polichlorintų bifenilų ir polichlorintų terfenilų (PCB/PCT) tvarkymo taisyklėse, patvirtintose aplinkos ministro 2003 m. rugsėjo 26 d. įsakymu Nr. 473 „Dėl Polichlorintų bifenilų ir polichlorintų terfenilų (pcb/pct) tvarkymo taisyklių patvirtinimo“, nustatytų reikalavimų.</w:t>
                      </w:r>
                    </w:p>
                  </w:sdtContent>
                </w:sdt>
              </w:sdtContent>
            </w:sdt>
            <w:sdt>
              <w:sdtPr>
                <w:alias w:val="93 p."/>
                <w:tag w:val="part_88ec2392d6f44767b0b1951a2071d713"/>
                <w:lock w:val="sdtLocked"/>
                <w:richText/>
              </w:sdtPr>
              <w:sdtContent>
                <w:p>
                  <w:pPr>
                    <w:widowControl w:val="0"/>
                    <w:suppressAutoHyphens/>
                    <w:ind w:firstLine="567"/>
                    <w:jc w:val="both"/>
                  </w:pPr>
                  <w:sdt>
                    <w:sdtPr>
                      <w:alias w:val="Numeris"/>
                      <w:tag w:val="nr_88ec2392d6f44767b0b1951a2071d713"/>
                      <w:lock w:val="sdtLocked"/>
                      <w:richText/>
                    </w:sdtPr>
                    <w:sdtContent>
                      <w:r>
                        <w:t>93</w:t>
                      </w:r>
                    </w:sdtContent>
                  </w:sdt>
                  <w:r>
                    <w:t>. Alyvos atliekas tvarkanti įmonė gali:</w:t>
                  </w:r>
                </w:p>
                <w:sdt>
                  <w:sdtPr>
                    <w:alias w:val="93.1 pp."/>
                    <w:tag w:val="part_e7b3496ab2f340d993f0c7af06a2d9b3"/>
                    <w:lock w:val="sdtLocked"/>
                    <w:richText/>
                  </w:sdtPr>
                  <w:sdtContent>
                    <w:p>
                      <w:pPr>
                        <w:widowControl w:val="0"/>
                        <w:suppressAutoHyphens/>
                        <w:ind w:firstLine="567"/>
                        <w:jc w:val="both"/>
                      </w:pPr>
                      <w:sdt>
                        <w:sdtPr>
                          <w:alias w:val="Numeris"/>
                          <w:tag w:val="nr_e7b3496ab2f340d993f0c7af06a2d9b3"/>
                          <w:lock w:val="sdtLocked"/>
                          <w:richText/>
                        </w:sdtPr>
                        <w:sdtContent>
                          <w:r>
                            <w:t>93.1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93.2 pp."/>
                    <w:tag w:val="part_6aea83f002454e28a700b1d6441b5136"/>
                    <w:lock w:val="sdtLocked"/>
                    <w:richText/>
                  </w:sdtPr>
                  <w:sdtContent>
                    <w:p>
                      <w:pPr>
                        <w:widowControl w:val="0"/>
                        <w:suppressAutoHyphens/>
                        <w:ind w:firstLine="567"/>
                        <w:jc w:val="both"/>
                      </w:pPr>
                      <w:sdt>
                        <w:sdtPr>
                          <w:alias w:val="Numeris"/>
                          <w:tag w:val="nr_6aea83f002454e28a700b1d6441b5136"/>
                          <w:lock w:val="sdtLocked"/>
                          <w:richText/>
                        </w:sdtPr>
                        <w:sdtContent>
                          <w:r>
                            <w:t>93.2</w:t>
                          </w:r>
                        </w:sdtContent>
                      </w:sdt>
                      <w:r>
                        <w:t>. pati organizuoti PCB/PCT kiekio tyrimus gaunamose alyvos atliekose.</w:t>
                      </w:r>
                    </w:p>
                  </w:sdtContent>
                </w:sdt>
              </w:sdtContent>
            </w:sdt>
            <w:sdt>
              <w:sdtPr>
                <w:alias w:val="94 p."/>
                <w:tag w:val="part_767e343fbcb94b82b2524dcd3bc2c07a"/>
                <w:lock w:val="sdtLocked"/>
                <w:richText/>
              </w:sdtPr>
              <w:sdtContent>
                <w:p>
                  <w:pPr>
                    <w:widowControl w:val="0"/>
                    <w:suppressAutoHyphens/>
                    <w:ind w:firstLine="567"/>
                    <w:jc w:val="both"/>
                  </w:pPr>
                  <w:sdt>
                    <w:sdtPr>
                      <w:alias w:val="Numeris"/>
                      <w:tag w:val="nr_767e343fbcb94b82b2524dcd3bc2c07a"/>
                      <w:lock w:val="sdtLocked"/>
                      <w:richText/>
                    </w:sdtPr>
                    <w:sdtContent>
                      <w:r>
                        <w:t>94</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95 p."/>
                <w:tag w:val="part_d58508401eed4ecf9ceabe9a0041f4e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8508401eed4ecf9ceabe9a0041f4ee"/>
                      <w:lock w:val="sdtLocked"/>
                      <w:richText/>
                    </w:sdtPr>
                    <w:sdtContent>
                      <w:r>
                        <w:rPr>
                          <w:color w:val="000000"/>
                          <w:szCs w:val="24"/>
                        </w:rPr>
                        <w:t>95</w:t>
                      </w:r>
                    </w:sdtContent>
                  </w:sdt>
                  <w:r>
                    <w:rPr>
                      <w:color w:val="000000"/>
                      <w:szCs w:val="24"/>
                    </w:rPr>
                    <w:t>. Tuo atveju, kai PCB/PCT kiekis alyvos atliekose viršija 50 ppm, alyvų atliekas tvarkanti įmonė, neturinti teisės tvarkyti tokių alyvos atliekų, privalo alyvų atliekų siuntą grąžinti ją pristačiusiam šių atliekų turėtojui ir informuoti AAD. Grąžintas alyvų atliekas šių atliekų turėtojas privalo perduoti įmonei, turinčiai teisę tvarkyti tokias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6 p."/>
                <w:tag w:val="part_f5eeedb7a2884d309c4ab38ccc11af98"/>
                <w:lock w:val="sdtLocked"/>
                <w:richText/>
              </w:sdtPr>
              <w:sdtContent>
                <w:p>
                  <w:pPr>
                    <w:widowControl w:val="0"/>
                    <w:tabs>
                      <w:tab w:val="left" w:pos="993"/>
                    </w:tabs>
                    <w:suppressAutoHyphens/>
                    <w:ind w:firstLine="567"/>
                    <w:jc w:val="both"/>
                  </w:pPr>
                  <w:sdt>
                    <w:sdtPr>
                      <w:alias w:val="Numeris"/>
                      <w:tag w:val="nr_f5eeedb7a2884d309c4ab38ccc11af98"/>
                      <w:lock w:val="sdtLocked"/>
                      <w:richText/>
                    </w:sdtPr>
                    <w:sdtContent>
                      <w:r>
                        <w:rPr>
                          <w:rFonts w:eastAsia="Lucida Sans Unicode" w:cs="Tahoma"/>
                          <w:szCs w:val="24"/>
                        </w:rPr>
                        <w:t>96</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sdtContent>
            </w:sdt>
            <w:sdt>
              <w:sdtPr>
                <w:alias w:val="97 p."/>
                <w:tag w:val="part_2aebd1741ecf4856932d8e89755ba194"/>
                <w:lock w:val="sdtLocked"/>
                <w:richText/>
              </w:sdtPr>
              <w:sdtContent>
                <w:p>
                  <w:pPr>
                    <w:widowControl w:val="0"/>
                    <w:tabs>
                      <w:tab w:val="left" w:pos="993"/>
                    </w:tabs>
                    <w:suppressAutoHyphens/>
                    <w:ind w:firstLine="567"/>
                    <w:jc w:val="both"/>
                  </w:pPr>
                  <w:sdt>
                    <w:sdtPr>
                      <w:alias w:val="Numeris"/>
                      <w:tag w:val="nr_2aebd1741ecf4856932d8e89755ba194"/>
                      <w:lock w:val="sdtLocked"/>
                      <w:richText/>
                    </w:sdtPr>
                    <w:sdtContent>
                      <w:r>
                        <w:rPr>
                          <w:rFonts w:eastAsia="Lucida Sans Unicode" w:cs="Tahoma"/>
                          <w:szCs w:val="24"/>
                        </w:rPr>
                        <w:t>97</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sdtContent>
            </w:sdt>
          </w:sdtContent>
        </w:sdt>
        <w:sdt>
          <w:sdtPr>
            <w:alias w:val="skyrius"/>
            <w:tag w:val="part_c09a0fa0a7fd4feebd5c8d88df27a853"/>
            <w:lock w:val="sdtLocked"/>
            <w:richText/>
          </w:sdtPr>
          <w:sdtContent>
            <w:p>
              <w:pPr>
                <w:widowControl w:val="0"/>
                <w:suppressAutoHyphens/>
                <w:jc w:val="center"/>
                <w:rPr>
                  <w:b/>
                  <w:bCs/>
                  <w:color w:val="000000"/>
                </w:rPr>
              </w:pPr>
              <w:sdt>
                <w:sdtPr>
                  <w:alias w:val="Numeris"/>
                  <w:tag w:val="nr_c09a0fa0a7fd4feebd5c8d88df27a853"/>
                  <w:lock w:val="sdtLocked"/>
                  <w:richText/>
                </w:sdtPr>
                <w:sdtContent>
                  <w:r>
                    <w:rPr>
                      <w:b/>
                      <w:bCs/>
                      <w:color w:val="000000"/>
                    </w:rPr>
                    <w:t>XIV</w:t>
                  </w:r>
                </w:sdtContent>
              </w:sdt>
              <w:r>
                <w:rPr>
                  <w:b/>
                  <w:bCs/>
                  <w:color w:val="000000"/>
                </w:rPr>
                <w:t xml:space="preserve"> SKYRIUS</w:t>
              </w:r>
            </w:p>
            <w:p>
              <w:pPr>
                <w:widowControl w:val="0"/>
                <w:suppressAutoHyphens/>
                <w:jc w:val="center"/>
                <w:rPr>
                  <w:b/>
                  <w:bCs/>
                  <w:color w:val="000000"/>
                </w:rPr>
              </w:pPr>
              <w:sdt>
                <w:sdtPr>
                  <w:alias w:val="Pavadinimas"/>
                  <w:tag w:val="title_c09a0fa0a7fd4feebd5c8d88df27a853"/>
                  <w:lock w:val="sdtLocked"/>
                  <w:richText/>
                </w:sdtPr>
                <w:sdtContent>
                  <w:r>
                    <w:rPr>
                      <w:b/>
                      <w:bCs/>
                      <w:color w:val="000000"/>
                    </w:rPr>
                    <w:t xml:space="preserve">ATLIEKŲ APSKAITOS IR TVARKYMO DOKUMENTŲ SAUGOJIMAS, ATLIEKŲ KIEKIO NUSTATYMAS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
              <w:sdtPr>
                <w:alias w:val="98 p."/>
                <w:tag w:val="part_d5dd6228749345588b2feec96f3d6d3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dd6228749345588b2feec96f3d6d3e"/>
                      <w:lock w:val="sdtLocked"/>
                      <w:richText/>
                    </w:sdtPr>
                    <w:sdtContent>
                      <w:r>
                        <w:rPr>
                          <w:color w:val="000000"/>
                          <w:szCs w:val="24"/>
                        </w:rPr>
                        <w:t>98</w:t>
                      </w:r>
                    </w:sdtContent>
                  </w:sdt>
                  <w:r>
                    <w:rPr>
                      <w:color w:val="000000"/>
                      <w:szCs w:val="24"/>
                    </w:rPr>
                    <w:t>. Nepavojingųjų atliekų turėtojai ir tvarkytojai su nepavojingųjų atliekų laikinuoju laikymu, laikymu, surinkimu, vežimu ar apdorojimu susijusius dokumentus, patikrinimų dokumentus, taip pat AAD ar kita institucija, gavusi šiuos dokumentus, turi saugoti ne trumpiau kaip trejus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9 p."/>
                <w:tag w:val="part_5f81fd2c557c4e12af920cade159d9d9"/>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f81fd2c557c4e12af920cade159d9d9"/>
                      <w:lock w:val="sdtLocked"/>
                      <w:richText/>
                    </w:sdtPr>
                    <w:sdtContent>
                      <w:r>
                        <w:rPr>
                          <w:color w:val="000000"/>
                          <w:szCs w:val="24"/>
                        </w:rPr>
                        <w:t>99</w:t>
                      </w:r>
                    </w:sdtContent>
                  </w:sdt>
                  <w:r>
                    <w:rPr>
                      <w:color w:val="000000"/>
                      <w:szCs w:val="24"/>
                    </w:rPr>
                    <w:t>. Pavojingųjų atliekų turėtojai ir tvarkytojai su pavojingųjų atliekų laikinuoju laikymu, surinkimu, vežimu ar apdorojimu susijusius dokumentus, patikrinimų dokumentus, taip pat AAD ar kita institucija, gavusi šiuos dokumentus, turi saugoti ne trumpiau kaip penkerius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100 p."/>
                <w:tag w:val="part_6e77ab4d4406499e812ad981ceae7285"/>
                <w:lock w:val="sdtLocked"/>
                <w:richText/>
              </w:sdtPr>
              <w:sdtContent>
                <w:p>
                  <w:pPr>
                    <w:tabs>
                      <w:tab w:val="left" w:pos="14317"/>
                    </w:tabs>
                    <w:suppressAutoHyphens/>
                    <w:ind w:firstLine="567"/>
                    <w:jc w:val="both"/>
                    <w:textAlignment w:val="center"/>
                  </w:pPr>
                  <w:sdt>
                    <w:sdtPr>
                      <w:alias w:val="Numeris"/>
                      <w:tag w:val="nr_6e77ab4d4406499e812ad981ceae7285"/>
                      <w:lock w:val="sdtLocked"/>
                      <w:richText/>
                    </w:sdtPr>
                    <w:sdtContent>
                      <w:r>
                        <w:rPr>
                          <w:color w:val="000000"/>
                          <w:szCs w:val="24"/>
                          <w:lang w:eastAsia="lt-LT"/>
                        </w:rPr>
                        <w:t>100</w:t>
                      </w:r>
                    </w:sdtContent>
                  </w:sdt>
                  <w:r>
                    <w:rPr>
                      <w:color w:val="000000"/>
                      <w:szCs w:val="24"/>
                      <w:lang w:eastAsia="lt-LT"/>
                    </w:rPr>
                    <w:t>. Sąvartynų operatoriai atliekų priėmimo į sąvartynus dokumentus (pvz., atliekų šalinimo sutartį ir kitus dokumentus) turi saugoti Atliekų tvarkymo įstatyme nustatyta tvarka.</w:t>
                  </w:r>
                </w:p>
              </w:sdtContent>
            </w:sdt>
            <w:sdt>
              <w:sdtPr>
                <w:alias w:val="101 p."/>
                <w:tag w:val="part_c40bfbe8b53a45788263a24756ad1e07"/>
                <w:lock w:val="sdtLocked"/>
                <w:richText/>
              </w:sdtPr>
              <w:sdtContent>
                <w:p>
                  <w:pPr>
                    <w:widowControl w:val="0"/>
                    <w:suppressAutoHyphens/>
                    <w:ind w:firstLine="567"/>
                    <w:jc w:val="both"/>
                  </w:pPr>
                  <w:sdt>
                    <w:sdtPr>
                      <w:alias w:val="Numeris"/>
                      <w:tag w:val="nr_c40bfbe8b53a45788263a24756ad1e07"/>
                      <w:lock w:val="sdtLocked"/>
                      <w:richText/>
                    </w:sdtPr>
                    <w:sdtContent>
                      <w:r>
                        <w:t>101</w:t>
                      </w:r>
                    </w:sdtContent>
                  </w:sdt>
                  <w:r>
                    <w:t>. Visi atliekų tvarkymo dokumentai, išskyrus tuos, kurie yra GPAIS, turi būti nedelsiant pateikiami aplinkos apsaugos valstybinės kontrolės ir kitiems įgaliotiems pareigūnams jiems pareikalavus.</w:t>
                  </w:r>
                </w:p>
              </w:sdtContent>
            </w:sdt>
            <w:sdt>
              <w:sdtPr>
                <w:alias w:val="101-1 p."/>
                <w:tag w:val="part_0e6280d368f94b15b0df6a835b88209b"/>
                <w:lock w:val="sdtLocked"/>
                <w:richText/>
              </w:sdtPr>
              <w:sdtContent>
                <w:p>
                  <w:pPr>
                    <w:suppressAutoHyphens/>
                    <w:ind w:firstLine="567"/>
                    <w:jc w:val="both"/>
                  </w:pPr>
                  <w:sdt>
                    <w:sdtPr>
                      <w:alias w:val="Numeris"/>
                      <w:tag w:val="nr_0e6280d368f94b15b0df6a835b88209b"/>
                      <w:lock w:val="sdtLocked"/>
                      <w:richText/>
                    </w:sdtPr>
                    <w:sdtContent>
                      <w:r>
                        <w:rPr>
                          <w:lang w:eastAsia="lt-LT"/>
                        </w:rPr>
                        <w:t>101</w:t>
                      </w:r>
                      <w:r>
                        <w:rPr>
                          <w:vertAlign w:val="superscript"/>
                          <w:lang w:eastAsia="lt-LT"/>
                        </w:rPr>
                        <w:t>1</w:t>
                      </w:r>
                    </w:sdtContent>
                  </w:sdt>
                  <w:r>
                    <w:rPr>
                      <w:lang w:eastAsia="lt-LT"/>
                    </w:rPr>
                    <w:t xml:space="preserve">. </w:t>
                  </w:r>
                  <w:r>
                    <w:rPr>
                      <w:iCs/>
                      <w:color w:val="000000"/>
                      <w:lang w:eastAsia="lt-LT"/>
                    </w:rPr>
                    <w:t xml:space="preserve">AAD vykdant </w:t>
                  </w:r>
                  <w:r>
                    <w:rPr>
                      <w:color w:val="000000"/>
                      <w:lang w:eastAsia="lt-LT"/>
                    </w:rPr>
                    <w:t>aplinkos apsaugos valstybinę kontrolę</w:t>
                  </w:r>
                  <w:r>
                    <w:rPr>
                      <w:iCs/>
                      <w:color w:val="000000"/>
                      <w:lang w:eastAsia="lt-LT"/>
                    </w:rPr>
                    <w:t xml:space="preserve">, atliekų, laikomų atliekų apdorojimo įrenginiuose, </w:t>
                  </w:r>
                  <w:r>
                    <w:rPr>
                      <w:lang w:eastAsia="lt-LT"/>
                    </w:rPr>
                    <w:t>surinkimo, laikinojo ir parengiamojo laikymo vietose,</w:t>
                  </w:r>
                  <w:r>
                    <w:rPr>
                      <w:iCs/>
                      <w:color w:val="000000"/>
                      <w:lang w:eastAsia="lt-LT"/>
                    </w:rPr>
                    <w:t xml:space="preserve"> kiekis nustatomas vadovaujantis GPAIS duomenimis, jei šioms atliekoms vykdoma atliekų susidarymo ir (ar) tvarkymo apskaita per GPAIS. Jei atliekų susidarymo ir (ar) tvarkymo apskaita per GPAIS nevykdoma ar kyla pagrįstų įtarimų dėl GPAIS duomenų teisingumo (pvz., atliekų laikymo vietoje laikomas atliekų kiekis akivaizdžiai neatitinka nurodyto GPAIS), atliekų kiekis nustatomas vadovaujantis aplinkos ministro patvirtintomis Atliekų kiekio nustatymo taisyklėmis. Ū</w:t>
                  </w:r>
                  <w:r>
                    <w:rPr>
                      <w:lang w:eastAsia="lt-LT"/>
                    </w:rPr>
                    <w:t>kio subjektui nesutinkant su skaičiavimais, atliktais vadovaujantis minėtomis taisyklėmis ar atvejais, kai jos netaikomos, ar</w:t>
                  </w:r>
                  <w:r>
                    <w:rPr>
                      <w:szCs w:val="24"/>
                      <w:lang w:eastAsia="lt-LT"/>
                    </w:rPr>
                    <w:t xml:space="preserve"> </w:t>
                  </w:r>
                  <w:r>
                    <w:rPr>
                      <w:color w:val="000000"/>
                      <w:szCs w:val="24"/>
                      <w:lang w:eastAsia="lt-LT"/>
                    </w:rPr>
                    <w:t>nesant pakankamų sąlygų ir (ar) galimybių</w:t>
                  </w:r>
                  <w:r>
                    <w:rPr>
                      <w:lang w:eastAsia="lt-LT"/>
                    </w:rPr>
                    <w:t xml:space="preserve"> jas taikyti (pvz., yra </w:t>
                  </w:r>
                  <w:r>
                    <w:rPr>
                      <w:color w:val="000000"/>
                      <w:szCs w:val="24"/>
                      <w:lang w:eastAsia="lt-LT"/>
                    </w:rPr>
                    <w:t>daug ir neaiškios formos atliekų kaupų</w:t>
                  </w:r>
                  <w:r>
                    <w:rPr>
                      <w:szCs w:val="24"/>
                      <w:lang w:eastAsia="lt-LT"/>
                    </w:rPr>
                    <w:t xml:space="preserve">, norint atlikti </w:t>
                  </w:r>
                  <w:r>
                    <w:rPr>
                      <w:color w:val="000000"/>
                      <w:szCs w:val="24"/>
                      <w:lang w:eastAsia="lt-LT"/>
                    </w:rPr>
                    <w:t>matavimus, reikia turėti aukštalipio pažymėjimą</w:t>
                  </w:r>
                  <w:r>
                    <w:rPr>
                      <w:szCs w:val="24"/>
                      <w:lang w:eastAsia="lt-LT"/>
                    </w:rPr>
                    <w:t>),</w:t>
                  </w:r>
                  <w:r>
                    <w:rPr>
                      <w:lang w:eastAsia="lt-LT"/>
                    </w:rPr>
                    <w:t xml:space="preserve"> turi būti atliekamas kontrolinis atliekų kiekio matavimas metrologiškai patikrintomis matavimo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Content>
        </w:sdt>
        <w:sdt>
          <w:sdtPr>
            <w:alias w:val="skyrius"/>
            <w:tag w:val="part_ad1edceb6e824a849f75cf50f016fbfc"/>
            <w:lock w:val="sdtLocked"/>
            <w:richText/>
          </w:sdtPr>
          <w:sdtContent>
            <w:p>
              <w:pPr>
                <w:keepLines/>
                <w:tabs>
                  <w:tab w:val="left" w:pos="14317"/>
                </w:tabs>
                <w:suppressAutoHyphens/>
                <w:jc w:val="center"/>
                <w:textAlignment w:val="center"/>
                <w:rPr>
                  <w:b/>
                  <w:color w:val="000000"/>
                  <w:szCs w:val="24"/>
                  <w:lang w:eastAsia="lt-LT"/>
                </w:rPr>
              </w:pPr>
              <w:sdt>
                <w:sdtPr>
                  <w:alias w:val="Numeris"/>
                  <w:tag w:val="nr_ad1edceb6e824a849f75cf50f016fbfc"/>
                  <w:lock w:val="sdtLocked"/>
                  <w:richText/>
                </w:sdtPr>
                <w:sdtContent>
                  <w:r>
                    <w:rPr>
                      <w:b/>
                      <w:color w:val="000000"/>
                      <w:szCs w:val="24"/>
                      <w:lang w:eastAsia="lt-LT"/>
                    </w:rPr>
                    <w:t>XV</w:t>
                  </w:r>
                </w:sdtContent>
              </w:sdt>
              <w:r>
                <w:rPr>
                  <w:b/>
                  <w:color w:val="000000"/>
                  <w:szCs w:val="24"/>
                  <w:lang w:eastAsia="lt-LT"/>
                </w:rPr>
                <w:t xml:space="preserve"> SKYRIUS</w:t>
              </w:r>
            </w:p>
            <w:p>
              <w:pPr>
                <w:keepLines/>
                <w:tabs>
                  <w:tab w:val="left" w:pos="14317"/>
                </w:tabs>
                <w:suppressAutoHyphens/>
                <w:jc w:val="center"/>
                <w:textAlignment w:val="center"/>
                <w:rPr>
                  <w:b/>
                  <w:szCs w:val="24"/>
                </w:rPr>
              </w:pPr>
              <w:sdt>
                <w:sdtPr>
                  <w:alias w:val="Pavadinimas"/>
                  <w:tag w:val="title_ad1edceb6e824a849f75cf50f016fbfc"/>
                  <w:lock w:val="sdtLocked"/>
                  <w:richText/>
                </w:sdtPr>
                <w:sdtContent>
                  <w:r>
                    <w:rPr>
                      <w:b/>
                      <w:szCs w:val="24"/>
                    </w:rPr>
                    <w:t>DEGIŲJŲ ATLIEKŲ (IŠ ATLIEKŲ GAUTO KURO) LAIKYMO APLINKOSAUGINIAI REIKALAVIMAI</w:t>
                  </w:r>
                </w:sdtContent>
              </w:sdt>
            </w:p>
            <w:p>
              <w:pPr>
                <w:keepLines/>
                <w:tabs>
                  <w:tab w:val="left" w:pos="14317"/>
                </w:tabs>
                <w:suppressAutoHyphens/>
                <w:ind w:firstLine="567"/>
                <w:jc w:val="center"/>
                <w:textAlignment w:val="center"/>
                <w:rPr>
                  <w:color w:val="000000"/>
                  <w:szCs w:val="24"/>
                  <w:lang w:eastAsia="lt-LT"/>
                </w:rPr>
              </w:pPr>
            </w:p>
            <w:sdt>
              <w:sdtPr>
                <w:alias w:val="102 p."/>
                <w:tag w:val="part_1ab9c7c417d146c087c021d0167c7187"/>
                <w:lock w:val="sdtLocked"/>
                <w:richText/>
              </w:sdtPr>
              <w:sdtContent>
                <w:p>
                  <w:pPr>
                    <w:ind w:firstLine="567"/>
                    <w:jc w:val="both"/>
                    <w:rPr>
                      <w:szCs w:val="24"/>
                    </w:rPr>
                  </w:pPr>
                  <w:sdt>
                    <w:sdtPr>
                      <w:alias w:val="Numeris"/>
                      <w:tag w:val="nr_1ab9c7c417d146c087c021d0167c7187"/>
                      <w:lock w:val="sdtLocked"/>
                      <w:richText/>
                    </w:sdtPr>
                    <w:sdtContent>
                      <w:r>
                        <w:rPr>
                          <w:szCs w:val="24"/>
                        </w:rPr>
                        <w:t>102</w:t>
                      </w:r>
                    </w:sdtContent>
                  </w:sdt>
                  <w:r>
                    <w:rPr>
                      <w:szCs w:val="24"/>
                    </w:rPr>
                    <w:t>. Degiosios atliekos (iš atliekų gautas kuras) (toliau – degiosios atliekos) turi būti laikomos taip, kad neturėtų neigiamo poveikio žmonių sveikatai ir aplinkai.</w:t>
                  </w:r>
                </w:p>
              </w:sdtContent>
            </w:sdt>
            <w:sdt>
              <w:sdtPr>
                <w:alias w:val="103 p."/>
                <w:tag w:val="part_92e98eed1f3b4e7a95aed0c8187f73ff"/>
                <w:lock w:val="sdtLocked"/>
                <w:richText/>
              </w:sdtPr>
              <w:sdtContent>
                <w:p>
                  <w:pPr>
                    <w:ind w:firstLine="567"/>
                    <w:jc w:val="both"/>
                    <w:rPr>
                      <w:szCs w:val="24"/>
                    </w:rPr>
                  </w:pPr>
                  <w:sdt>
                    <w:sdtPr>
                      <w:alias w:val="Numeris"/>
                      <w:tag w:val="nr_92e98eed1f3b4e7a95aed0c8187f73ff"/>
                      <w:lock w:val="sdtLocked"/>
                      <w:richText/>
                    </w:sdtPr>
                    <w:sdtContent>
                      <w:r>
                        <w:rPr>
                          <w:szCs w:val="24"/>
                        </w:rPr>
                        <w:t>103</w:t>
                      </w:r>
                    </w:sdtContent>
                  </w:sdt>
                  <w:r>
                    <w:rPr>
                      <w:szCs w:val="24"/>
                    </w:rPr>
                    <w:t>. Degiosios atliekos turi būti laikomos taip, kad jas būtų galima panaudoti atliekoms deginti skirtuose įrenginiuose.</w:t>
                  </w:r>
                </w:p>
              </w:sdtContent>
            </w:sdt>
            <w:sdt>
              <w:sdtPr>
                <w:alias w:val="104 p."/>
                <w:tag w:val="part_cb405eabe5c64b8b8841d846340b5901"/>
                <w:lock w:val="sdtLocked"/>
                <w:richText/>
              </w:sdtPr>
              <w:sdtContent>
                <w:p>
                  <w:pPr>
                    <w:ind w:firstLine="567"/>
                    <w:jc w:val="both"/>
                    <w:rPr>
                      <w:szCs w:val="24"/>
                    </w:rPr>
                  </w:pPr>
                  <w:sdt>
                    <w:sdtPr>
                      <w:alias w:val="Numeris"/>
                      <w:tag w:val="nr_cb405eabe5c64b8b8841d846340b5901"/>
                      <w:lock w:val="sdtLocked"/>
                      <w:richText/>
                    </w:sdtPr>
                    <w:sdtContent>
                      <w:r>
                        <w:rPr>
                          <w:szCs w:val="24"/>
                        </w:rPr>
                        <w:t>104</w:t>
                      </w:r>
                    </w:sdtContent>
                  </w:sdt>
                  <w:r>
                    <w:rPr>
                      <w:szCs w:val="24"/>
                    </w:rPr>
                    <w:t xml:space="preserve">. </w:t>
                  </w:r>
                  <w:r>
                    <w:rPr>
                      <w:szCs w:val="24"/>
                      <w:lang w:eastAsia="lt-LT"/>
                    </w:rPr>
                    <w:t xml:space="preserve">Degiųjų atliekų laikymo vieta turi būti įrengta taip, kad būtų užtikrintas nutekančio vandens ir kitų skysčių nepatekimas į aplinką, vadovaujantis </w:t>
                  </w:r>
                  <w:r>
                    <w:rPr>
                      <w:szCs w:val="24"/>
                    </w:rPr>
                    <w:t>Paviršinių nuotekų tvarkymo reglamento reikalavimais.</w:t>
                  </w:r>
                </w:p>
              </w:sdtContent>
            </w:sdt>
            <w:sdt>
              <w:sdtPr>
                <w:alias w:val="105 p."/>
                <w:tag w:val="part_1e22da20e5014e0f803af9e66e14e7b7"/>
                <w:lock w:val="sdtLocked"/>
                <w:richText/>
              </w:sdtPr>
              <w:sdtContent>
                <w:p>
                  <w:pPr>
                    <w:ind w:firstLine="567"/>
                    <w:jc w:val="both"/>
                    <w:rPr>
                      <w:szCs w:val="24"/>
                    </w:rPr>
                  </w:pPr>
                  <w:sdt>
                    <w:sdtPr>
                      <w:alias w:val="Numeris"/>
                      <w:tag w:val="nr_1e22da20e5014e0f803af9e66e14e7b7"/>
                      <w:lock w:val="sdtLocked"/>
                      <w:richText/>
                    </w:sdtPr>
                    <w:sdtContent>
                      <w:r>
                        <w:rPr>
                          <w:szCs w:val="24"/>
                        </w:rPr>
                        <w:t>105</w:t>
                      </w:r>
                    </w:sdtContent>
                  </w:sdt>
                  <w:r>
                    <w:rPr>
                      <w:szCs w:val="24"/>
                    </w:rPr>
                    <w:t>. Degiosios atliekos turi būti laikomos įrengtame kaupe arba supresuotos ir supakuotos degiosios atliekos turi būti laikomos rietuvėje. Šios laikymo vietos turi būti įrengtos pagal 104 punkte nurodytus reikalavimus.</w:t>
                  </w:r>
                </w:p>
              </w:sdtContent>
            </w:sdt>
            <w:sdt>
              <w:sdtPr>
                <w:alias w:val="105-1 p."/>
                <w:tag w:val="part_97af555f24e04f1db2321d5bb30b39a4"/>
                <w:lock w:val="sdtLocked"/>
                <w:richText/>
              </w:sdtPr>
              <w:sdtContent>
                <w:p>
                  <w:pPr>
                    <w:suppressAutoHyphens/>
                    <w:ind w:firstLine="567"/>
                    <w:jc w:val="both"/>
                    <w:rPr>
                      <w:szCs w:val="24"/>
                    </w:rPr>
                  </w:pPr>
                  <w:sdt>
                    <w:sdtPr>
                      <w:alias w:val="Numeris"/>
                      <w:tag w:val="nr_97af555f24e04f1db2321d5bb30b39a4"/>
                      <w:lock w:val="sdtLocked"/>
                      <w:richText/>
                    </w:sdtPr>
                    <w:sdtContent>
                      <w:r>
                        <w:rPr>
                          <w:szCs w:val="24"/>
                        </w:rPr>
                        <w:t>105</w:t>
                      </w:r>
                      <w:r>
                        <w:rPr>
                          <w:szCs w:val="24"/>
                          <w:vertAlign w:val="superscript"/>
                        </w:rPr>
                        <w:t>1</w:t>
                      </w:r>
                    </w:sdtContent>
                  </w:sdt>
                  <w:r>
                    <w:rPr>
                      <w:szCs w:val="24"/>
                    </w:rPr>
                    <w:t xml:space="preserve">. Degiosios atliekos gali būti laikomos atskiroje atliekų sąvartyno kaupo dalyje, įrengtoje atliekų sąvartyno sekcijoje, kurioje vykdoma ir atliekų šalinimo veikla, tačiau turi būti </w:t>
                  </w:r>
                  <w:r>
                    <w:rPr>
                      <w:bCs/>
                      <w:szCs w:val="24"/>
                    </w:rPr>
                    <w:t>įdiegti techniniai sprendiniai ir (arba) įrenginiai, užtikrinantys, kad degiosios atliekos nesusimaišys su šalinamomis atliekomis.</w:t>
                  </w:r>
                  <w:r>
                    <w:rPr>
                      <w:szCs w:val="24"/>
                    </w:rPr>
                    <w:t xml:space="preserve"> Dalyje, kurioje laikomos degiosios atliekos, atliekų šalinimo veikla negali būti vykdoma.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6 p."/>
                <w:tag w:val="part_135e6c47bd5948c4bd1ae6bf3bd185c1"/>
                <w:lock w:val="sdtLocked"/>
                <w:richText/>
              </w:sdtPr>
              <w:sdtContent>
                <w:p>
                  <w:pPr>
                    <w:ind w:firstLine="567"/>
                    <w:jc w:val="both"/>
                    <w:rPr>
                      <w:szCs w:val="24"/>
                    </w:rPr>
                  </w:pPr>
                  <w:sdt>
                    <w:sdtPr>
                      <w:alias w:val="Numeris"/>
                      <w:tag w:val="nr_135e6c47bd5948c4bd1ae6bf3bd185c1"/>
                      <w:lock w:val="sdtLocked"/>
                      <w:richText/>
                    </w:sdtPr>
                    <w:sdtContent>
                      <w:r>
                        <w:rPr>
                          <w:szCs w:val="24"/>
                        </w:rPr>
                        <w:t>106</w:t>
                      </w:r>
                    </w:sdtContent>
                  </w:sdt>
                  <w:r>
                    <w:rPr>
                      <w:szCs w:val="24"/>
                    </w:rPr>
                    <w:t>. Degiosios atliekos, kurias planuojama laikyti rietuvėse, turi būti suvyniotos į nepralaidžią plėvelę, kuri užtikrintų apsaugą nuo atmosferos poveikio, filtrato ir kvapų išsiskyrimo.</w:t>
                  </w:r>
                </w:p>
              </w:sdtContent>
            </w:sdt>
            <w:sdt>
              <w:sdtPr>
                <w:alias w:val="107 p."/>
                <w:tag w:val="part_20112ce24997455e920548761941ec47"/>
                <w:lock w:val="sdtLocked"/>
                <w:richText/>
              </w:sdtPr>
              <w:sdtContent>
                <w:p>
                  <w:pPr>
                    <w:suppressAutoHyphens/>
                    <w:ind w:firstLine="567"/>
                    <w:jc w:val="both"/>
                    <w:rPr>
                      <w:szCs w:val="24"/>
                    </w:rPr>
                  </w:pPr>
                  <w:sdt>
                    <w:sdtPr>
                      <w:alias w:val="Numeris"/>
                      <w:tag w:val="nr_20112ce24997455e920548761941ec47"/>
                      <w:lock w:val="sdtLocked"/>
                      <w:richText/>
                    </w:sdtPr>
                    <w:sdtContent>
                      <w:r>
                        <w:rPr>
                          <w:szCs w:val="24"/>
                        </w:rPr>
                        <w:t>107</w:t>
                      </w:r>
                    </w:sdtContent>
                  </w:sdt>
                  <w:r>
                    <w:rPr>
                      <w:szCs w:val="24"/>
                    </w:rPr>
                    <w:t xml:space="preserve">. Degiosios atliekos, kurias planuojama laikyti įrengtame kaupe/sąvartyno kaupo dalyje, turi būti laikomos pagal galiojančius teisės aktus, numatant techninius sprendimus, įgalinančius nesudėtingą degiųjų atliekų kaupo rekultivavimą </w:t>
                  </w:r>
                  <w:r>
                    <w:rPr>
                      <w:bCs/>
                      <w:szCs w:val="24"/>
                    </w:rPr>
                    <w:t>neviršijant Taisyklėse nustatyto atliekų laikymo termino</w:t>
                  </w:r>
                  <w:r>
                    <w:rPr>
                      <w:szCs w:val="24"/>
                    </w:rPr>
                    <w:t>, siekiant sudeginti degiąsias atliekas joms deginti skirtuose įrenginiuose.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8 p."/>
                <w:tag w:val="part_549ab46cfd9a404a959a55196bed9f4b"/>
                <w:lock w:val="sdtLocked"/>
                <w:richText/>
              </w:sdtPr>
              <w:sdtContent>
                <w:p>
                  <w:pPr>
                    <w:ind w:firstLine="567"/>
                    <w:jc w:val="both"/>
                    <w:rPr>
                      <w:szCs w:val="24"/>
                    </w:rPr>
                  </w:pPr>
                  <w:sdt>
                    <w:sdtPr>
                      <w:alias w:val="Numeris"/>
                      <w:tag w:val="nr_549ab46cfd9a404a959a55196bed9f4b"/>
                      <w:lock w:val="sdtLocked"/>
                      <w:richText/>
                    </w:sdtPr>
                    <w:sdtContent>
                      <w:r>
                        <w:rPr>
                          <w:szCs w:val="24"/>
                        </w:rPr>
                        <w:t>108</w:t>
                      </w:r>
                    </w:sdtContent>
                  </w:sdt>
                  <w:r>
                    <w:rPr>
                      <w:szCs w:val="24"/>
                    </w:rPr>
                    <w:t>. Degiosios atliekos gali būti pakuojamos stačiakampio gretasienio arba cilindro formos ryšulius. Į pakavimo plėvelę jos turi būti vyniojamos dviem skirtingomis kryptimis (vertikaliai ir horizontaliai).</w:t>
                  </w:r>
                </w:p>
              </w:sdtContent>
            </w:sdt>
            <w:sdt>
              <w:sdtPr>
                <w:alias w:val="109 p."/>
                <w:tag w:val="part_df070e90c0214afa9f74e657d0fdfc0d"/>
                <w:lock w:val="sdtLocked"/>
                <w:richText/>
              </w:sdtPr>
              <w:sdtContent>
                <w:p>
                  <w:pPr>
                    <w:ind w:firstLine="567"/>
                    <w:jc w:val="both"/>
                    <w:rPr>
                      <w:szCs w:val="24"/>
                    </w:rPr>
                  </w:pPr>
                  <w:sdt>
                    <w:sdtPr>
                      <w:alias w:val="Numeris"/>
                      <w:tag w:val="nr_df070e90c0214afa9f74e657d0fdfc0d"/>
                      <w:lock w:val="sdtLocked"/>
                      <w:richText/>
                    </w:sdtPr>
                    <w:sdtContent>
                      <w:r>
                        <w:rPr>
                          <w:szCs w:val="24"/>
                        </w:rPr>
                        <w:t>109</w:t>
                      </w:r>
                    </w:sdtContent>
                  </w:sdt>
                  <w:r>
                    <w:rPr>
                      <w:szCs w:val="24"/>
                    </w:rPr>
                    <w:t>. Degiosios atliekos turi būti presuojamos ir pakuojamos pakavimo plėvele tik tam skirta specialia įranga.</w:t>
                  </w:r>
                </w:p>
              </w:sdtContent>
            </w:sdt>
            <w:sdt>
              <w:sdtPr>
                <w:alias w:val="110 p."/>
                <w:tag w:val="part_3742e419e117464f802461eb9ad42bc0"/>
                <w:lock w:val="sdtLocked"/>
                <w:richText/>
              </w:sdtPr>
              <w:sdtContent>
                <w:p>
                  <w:pPr>
                    <w:ind w:firstLine="567"/>
                    <w:jc w:val="both"/>
                    <w:rPr>
                      <w:szCs w:val="24"/>
                    </w:rPr>
                  </w:pPr>
                  <w:sdt>
                    <w:sdtPr>
                      <w:alias w:val="Numeris"/>
                      <w:tag w:val="nr_3742e419e117464f802461eb9ad42bc0"/>
                      <w:lock w:val="sdtLocked"/>
                      <w:richText/>
                    </w:sdtPr>
                    <w:sdtContent>
                      <w:r>
                        <w:rPr>
                          <w:szCs w:val="24"/>
                        </w:rPr>
                        <w:t>110</w:t>
                      </w:r>
                    </w:sdtContent>
                  </w:sdt>
                  <w:r>
                    <w:rPr>
                      <w:szCs w:val="24"/>
                    </w:rPr>
                    <w:t>. Supresuotos ir supakuotos degiosios atliekos, kurias planuojama laikyti rietuvėse, turi būti transportuojamos ir keliamos taip, kad nebūtų pažeista plėvelė, į kurią apvyniotos degiosios atliekos.</w:t>
                  </w:r>
                </w:p>
              </w:sdtContent>
            </w:sdt>
            <w:sdt>
              <w:sdtPr>
                <w:alias w:val="111 p."/>
                <w:tag w:val="part_1b288310864b47d3a75f424331a654bc"/>
                <w:lock w:val="sdtLocked"/>
                <w:richText/>
              </w:sdtPr>
              <w:sdtContent>
                <w:p>
                  <w:pPr>
                    <w:ind w:firstLine="567"/>
                    <w:jc w:val="both"/>
                    <w:rPr>
                      <w:szCs w:val="24"/>
                    </w:rPr>
                  </w:pPr>
                  <w:sdt>
                    <w:sdtPr>
                      <w:alias w:val="Numeris"/>
                      <w:tag w:val="nr_1b288310864b47d3a75f424331a654bc"/>
                      <w:lock w:val="sdtLocked"/>
                      <w:richText/>
                    </w:sdtPr>
                    <w:sdtContent>
                      <w:r>
                        <w:rPr>
                          <w:szCs w:val="24"/>
                        </w:rPr>
                        <w:t>111</w:t>
                      </w:r>
                    </w:sdtContent>
                  </w:sdt>
                  <w:r>
                    <w:rPr>
                      <w:szCs w:val="24"/>
                    </w:rPr>
                    <w:t>. Prieš padedant supakuotas degiąsias atliekas į rietuvę, turi būti vizualiai patikrinama ar vyniojimo plėvelė nepažeista. Nustačius, kad plėvelė pažeista, degiosios atliekos turi būti pakartotinai pakuojamos.</w:t>
                  </w:r>
                </w:p>
              </w:sdtContent>
            </w:sdt>
            <w:sdt>
              <w:sdtPr>
                <w:alias w:val="112 p."/>
                <w:tag w:val="part_ead4c921e45e4761b73f059062cd57d4"/>
                <w:lock w:val="sdtLocked"/>
                <w:richText/>
              </w:sdtPr>
              <w:sdtContent>
                <w:p>
                  <w:pPr>
                    <w:ind w:firstLine="567"/>
                    <w:jc w:val="both"/>
                    <w:rPr>
                      <w:szCs w:val="24"/>
                    </w:rPr>
                  </w:pPr>
                  <w:sdt>
                    <w:sdtPr>
                      <w:alias w:val="Numeris"/>
                      <w:tag w:val="nr_ead4c921e45e4761b73f059062cd57d4"/>
                      <w:lock w:val="sdtLocked"/>
                      <w:richText/>
                    </w:sdtPr>
                    <w:sdtContent>
                      <w:r>
                        <w:rPr>
                          <w:szCs w:val="24"/>
                        </w:rPr>
                        <w:t>112</w:t>
                      </w:r>
                    </w:sdtContent>
                  </w:sdt>
                  <w:r>
                    <w:rPr>
                      <w:szCs w:val="24"/>
                    </w:rPr>
                    <w:t>. Formuojant rietuves turi būti vadovaujamasi saugos, sveikatos ir priešgaisrinės saugos reikalavimais.</w:t>
                  </w:r>
                </w:p>
              </w:sdtContent>
            </w:sdt>
            <w:sdt>
              <w:sdtPr>
                <w:alias w:val="113 p."/>
                <w:tag w:val="part_42890e56d9d347998babfb6ed7514303"/>
                <w:lock w:val="sdtLocked"/>
                <w:richText/>
              </w:sdtPr>
              <w:sdtContent>
                <w:p>
                  <w:pPr>
                    <w:ind w:firstLine="567"/>
                    <w:jc w:val="both"/>
                    <w:rPr>
                      <w:szCs w:val="24"/>
                    </w:rPr>
                  </w:pPr>
                  <w:sdt>
                    <w:sdtPr>
                      <w:alias w:val="Numeris"/>
                      <w:tag w:val="nr_42890e56d9d347998babfb6ed7514303"/>
                      <w:lock w:val="sdtLocked"/>
                      <w:richText/>
                    </w:sdtPr>
                    <w:sdtContent>
                      <w:r>
                        <w:rPr>
                          <w:szCs w:val="24"/>
                        </w:rPr>
                        <w:t>113</w:t>
                      </w:r>
                    </w:sdtContent>
                  </w:sdt>
                  <w:r>
                    <w:rPr>
                      <w:szCs w:val="24"/>
                    </w:rPr>
                    <w:t>. Maksimalūs leistini rietuvės išmatavimai: aukštis – ne daugiau kaip 8 m, pagrindo plotis – ne daugiau kaip 12 m, praeigos tarp rietuvių – ne mažiau kaip 4 m.</w:t>
                  </w:r>
                </w:p>
              </w:sdtContent>
            </w:sdt>
            <w:sdt>
              <w:sdtPr>
                <w:alias w:val="114 p."/>
                <w:tag w:val="part_906294cd1acb492e955442fe5f7ba288"/>
                <w:lock w:val="sdtLocked"/>
                <w:richText/>
              </w:sdtPr>
              <w:sdtContent>
                <w:p>
                  <w:pPr>
                    <w:suppressAutoHyphens/>
                    <w:ind w:firstLine="567"/>
                    <w:jc w:val="both"/>
                    <w:rPr>
                      <w:szCs w:val="24"/>
                    </w:rPr>
                  </w:pPr>
                  <w:sdt>
                    <w:sdtPr>
                      <w:alias w:val="Numeris"/>
                      <w:tag w:val="nr_906294cd1acb492e955442fe5f7ba288"/>
                      <w:lock w:val="sdtLocked"/>
                      <w:richText/>
                    </w:sdtPr>
                    <w:sdtContent>
                      <w:r>
                        <w:rPr>
                          <w:szCs w:val="24"/>
                          <w:lang w:eastAsia="lt-LT"/>
                        </w:rPr>
                        <w:t>114</w:t>
                      </w:r>
                    </w:sdtContent>
                  </w:sdt>
                  <w:r>
                    <w:rPr>
                      <w:szCs w:val="24"/>
                      <w:lang w:eastAsia="lt-LT"/>
                    </w:rPr>
                    <w:t>. Degiųjų atliekų talpinimas įrengtuose kaupuose, rietuvėse ar sąvartyno kaupo dalyse ir paėmimas iš jų turi būti užfiksuojamas surašant aktą, kuriame nurodoma degiųjų atliekų patalpinimo ar paėmimo vieta ir laikas, kaupo ar rietuvės formavimo, išformavimo pradžia ir pabaiga, surašiusio aktą atsakingo asmens vardas, pavardė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15 p."/>
                <w:tag w:val="part_18b21260289d419186c56e48d681dc46"/>
                <w:lock w:val="sdtLocked"/>
                <w:richText/>
              </w:sdtPr>
              <w:sdtContent>
                <w:p>
                  <w:pPr>
                    <w:ind w:firstLine="567"/>
                    <w:jc w:val="both"/>
                    <w:rPr>
                      <w:szCs w:val="24"/>
                    </w:rPr>
                  </w:pPr>
                  <w:sdt>
                    <w:sdtPr>
                      <w:alias w:val="Numeris"/>
                      <w:tag w:val="nr_18b21260289d419186c56e48d681dc46"/>
                      <w:lock w:val="sdtLocked"/>
                      <w:richText/>
                    </w:sdtPr>
                    <w:sdtContent>
                      <w:r>
                        <w:rPr>
                          <w:szCs w:val="24"/>
                        </w:rPr>
                        <w:t>115</w:t>
                      </w:r>
                    </w:sdtContent>
                  </w:sdt>
                  <w:r>
                    <w:rPr>
                      <w:szCs w:val="24"/>
                    </w:rPr>
                    <w:t>. Laikomos supakuotos degiosios atliekos turi būti apsaugotos nuo tiesioginių saulės spindulių tuo tikslu naudojant šias priemones ir būdus:</w:t>
                  </w:r>
                </w:p>
                <w:sdt>
                  <w:sdtPr>
                    <w:alias w:val="115.1 pp."/>
                    <w:tag w:val="part_82e22ff27c0742f08d3c10df7159c356"/>
                    <w:lock w:val="sdtLocked"/>
                    <w:richText/>
                  </w:sdtPr>
                  <w:sdtContent>
                    <w:p>
                      <w:pPr>
                        <w:ind w:firstLine="567"/>
                        <w:jc w:val="both"/>
                        <w:rPr>
                          <w:szCs w:val="24"/>
                        </w:rPr>
                      </w:pPr>
                      <w:sdt>
                        <w:sdtPr>
                          <w:alias w:val="Numeris"/>
                          <w:tag w:val="nr_82e22ff27c0742f08d3c10df7159c356"/>
                          <w:lock w:val="sdtLocked"/>
                          <w:richText/>
                        </w:sdtPr>
                        <w:sdtContent>
                          <w:r>
                            <w:rPr>
                              <w:szCs w:val="24"/>
                            </w:rPr>
                            <w:t>115.1</w:t>
                          </w:r>
                        </w:sdtContent>
                      </w:sdt>
                      <w:r>
                        <w:rPr>
                          <w:szCs w:val="24"/>
                        </w:rPr>
                        <w:t>. degiųjų atliekų ryšulių laikymas po pastoge;</w:t>
                      </w:r>
                    </w:p>
                  </w:sdtContent>
                </w:sdt>
                <w:sdt>
                  <w:sdtPr>
                    <w:alias w:val="115.2 pp."/>
                    <w:tag w:val="part_1102a25943fb4a0e96ebcb2810d35301"/>
                    <w:lock w:val="sdtLocked"/>
                    <w:richText/>
                  </w:sdtPr>
                  <w:sdtContent>
                    <w:p>
                      <w:pPr>
                        <w:ind w:firstLine="567"/>
                        <w:jc w:val="both"/>
                        <w:rPr>
                          <w:szCs w:val="24"/>
                        </w:rPr>
                      </w:pPr>
                      <w:sdt>
                        <w:sdtPr>
                          <w:alias w:val="Numeris"/>
                          <w:tag w:val="nr_1102a25943fb4a0e96ebcb2810d35301"/>
                          <w:lock w:val="sdtLocked"/>
                          <w:richText/>
                        </w:sdtPr>
                        <w:sdtContent>
                          <w:r>
                            <w:rPr>
                              <w:szCs w:val="24"/>
                            </w:rPr>
                            <w:t>115.2</w:t>
                          </w:r>
                        </w:sdtContent>
                      </w:sdt>
                      <w:r>
                        <w:rPr>
                          <w:szCs w:val="24"/>
                        </w:rPr>
                        <w:t>. degiųjų atliekų ryšulių uždengimas saulės spinduliams nelaidžia danga ar naudojant specialią pakavimo plėvelę ar papildomus plėvelės sluoksnius, užtikrinančius 102 punkto reikalavimų laikymąsi visą numatytą terminuoto saugojimo laiką;</w:t>
                      </w:r>
                    </w:p>
                  </w:sdtContent>
                </w:sdt>
                <w:sdt>
                  <w:sdtPr>
                    <w:alias w:val="115.3 pp."/>
                    <w:tag w:val="part_9a4148aab4484729bf0a2a7d422f5a4b"/>
                    <w:lock w:val="sdtLocked"/>
                    <w:richText/>
                  </w:sdtPr>
                  <w:sdtContent>
                    <w:p>
                      <w:pPr>
                        <w:ind w:firstLine="567"/>
                        <w:jc w:val="both"/>
                        <w:rPr>
                          <w:szCs w:val="24"/>
                        </w:rPr>
                      </w:pPr>
                      <w:sdt>
                        <w:sdtPr>
                          <w:alias w:val="Numeris"/>
                          <w:tag w:val="nr_9a4148aab4484729bf0a2a7d422f5a4b"/>
                          <w:lock w:val="sdtLocked"/>
                          <w:richText/>
                        </w:sdtPr>
                        <w:sdtContent>
                          <w:r>
                            <w:rPr>
                              <w:szCs w:val="24"/>
                            </w:rPr>
                            <w:t>115.3</w:t>
                          </w:r>
                        </w:sdtContent>
                      </w:sdt>
                      <w:r>
                        <w:rPr>
                          <w:szCs w:val="24"/>
                        </w:rPr>
                        <w:t>. rietuvės formavimas taip, kad vėliau padedamos degiosios atliekos uždengtų anksčiau padėtas degiąsias atliekas;</w:t>
                      </w:r>
                    </w:p>
                  </w:sdtContent>
                </w:sdt>
                <w:sdt>
                  <w:sdtPr>
                    <w:alias w:val="115.4 pp."/>
                    <w:tag w:val="part_767585f239a04ae5aeebb1066c1e0e72"/>
                    <w:lock w:val="sdtLocked"/>
                    <w:richText/>
                  </w:sdtPr>
                  <w:sdtContent>
                    <w:p>
                      <w:pPr>
                        <w:ind w:firstLine="567"/>
                        <w:jc w:val="both"/>
                      </w:pPr>
                      <w:sdt>
                        <w:sdtPr>
                          <w:alias w:val="Numeris"/>
                          <w:tag w:val="nr_767585f239a04ae5aeebb1066c1e0e72"/>
                          <w:lock w:val="sdtLocked"/>
                          <w:richText/>
                        </w:sdtPr>
                        <w:sdtContent>
                          <w:r>
                            <w:rPr>
                              <w:szCs w:val="24"/>
                            </w:rPr>
                            <w:t>115.4</w:t>
                          </w:r>
                        </w:sdtContent>
                      </w:sdt>
                      <w:r>
                        <w:rPr>
                          <w:szCs w:val="24"/>
                        </w:rPr>
                        <w:t>. degiųjų atliekų ryšulių sluoksnių perdengimas gruntu.</w:t>
                      </w:r>
                      <w:r>
                        <w:t xml:space="preserve"> </w:t>
                      </w:r>
                    </w:p>
                    <w:p/>
                  </w:sdtContent>
                </w:sdt>
              </w:sdtContent>
            </w:sdt>
          </w:sdtContent>
        </w:sdt>
        <w:sdt>
          <w:sdtPr>
            <w:alias w:val="skyrius"/>
            <w:tag w:val="part_74206bac674f41e4981bc02eea6b60fb"/>
            <w:lock w:val="sdtLocked"/>
            <w:richText/>
          </w:sdtPr>
          <w:sdtContent>
            <w:p>
              <w:pPr>
                <w:suppressAutoHyphens/>
                <w:jc w:val="center"/>
                <w:rPr>
                  <w:b/>
                  <w:bCs/>
                  <w:szCs w:val="24"/>
                  <w:lang w:eastAsia="lt-LT"/>
                </w:rPr>
              </w:pPr>
              <w:sdt>
                <w:sdtPr>
                  <w:alias w:val="Numeris"/>
                  <w:tag w:val="nr_74206bac674f41e4981bc02eea6b60fb"/>
                  <w:lock w:val="sdtLocked"/>
                  <w:richText/>
                </w:sdtPr>
                <w:sdtContent>
                  <w:r>
                    <w:rPr>
                      <w:b/>
                      <w:bCs/>
                      <w:szCs w:val="24"/>
                      <w:lang w:eastAsia="lt-LT"/>
                    </w:rPr>
                    <w:t>XV</w:t>
                  </w:r>
                  <w:r>
                    <w:rPr>
                      <w:b/>
                      <w:bCs/>
                      <w:szCs w:val="24"/>
                      <w:vertAlign w:val="superscript"/>
                      <w:lang w:eastAsia="lt-LT"/>
                    </w:rPr>
                    <w:t>1</w:t>
                  </w:r>
                </w:sdtContent>
              </w:sdt>
              <w:r>
                <w:rPr>
                  <w:b/>
                  <w:bCs/>
                  <w:szCs w:val="24"/>
                  <w:lang w:eastAsia="lt-LT"/>
                </w:rPr>
                <w:t xml:space="preserve"> SKYRIUS</w:t>
              </w:r>
            </w:p>
            <w:p>
              <w:pPr>
                <w:suppressAutoHyphens/>
                <w:jc w:val="center"/>
                <w:rPr>
                  <w:b/>
                  <w:bCs/>
                  <w:szCs w:val="24"/>
                  <w:lang w:eastAsia="lt-LT"/>
                </w:rPr>
              </w:pPr>
              <w:sdt>
                <w:sdtPr>
                  <w:alias w:val="Pavadinimas"/>
                  <w:tag w:val="title_74206bac674f41e4981bc02eea6b60fb"/>
                  <w:lock w:val="sdtLocked"/>
                  <w:richText/>
                </w:sdtPr>
                <w:sdtContent>
                  <w:r>
                    <w:rPr>
                      <w:b/>
                      <w:bCs/>
                      <w:szCs w:val="24"/>
                      <w:lang w:eastAsia="lt-LT"/>
                    </w:rPr>
                    <w:t>ATLIEKŲ NEBELAIKYMAS ATLIEKOMIS</w:t>
                  </w:r>
                </w:sdtContent>
              </w:sdt>
            </w:p>
            <w:p>
              <w:pPr>
                <w:suppressAutoHyphens/>
                <w:jc w:val="center"/>
                <w:rPr>
                  <w:b/>
                  <w:bCs/>
                  <w:szCs w:val="24"/>
                  <w:lang w:eastAsia="lt-LT"/>
                </w:rPr>
              </w:pPr>
            </w:p>
            <w:sdt>
              <w:sdtPr>
                <w:alias w:val="115-1 p."/>
                <w:tag w:val="part_26cbee036df647078cd5cd025bfb7ba8"/>
                <w:lock w:val="sdtLocked"/>
                <w:richText/>
              </w:sdtPr>
              <w:sdtContent>
                <w:p>
                  <w:pPr>
                    <w:tabs>
                      <w:tab w:val="left" w:pos="993"/>
                    </w:tabs>
                    <w:suppressAutoHyphens/>
                    <w:ind w:firstLine="567"/>
                    <w:jc w:val="both"/>
                    <w:rPr>
                      <w:color w:val="000000"/>
                      <w:lang w:eastAsia="lt-LT"/>
                    </w:rPr>
                  </w:pPr>
                  <w:sdt>
                    <w:sdtPr>
                      <w:alias w:val="Numeris"/>
                      <w:tag w:val="nr_26cbee036df647078cd5cd025bfb7ba8"/>
                      <w:lock w:val="sdtLocked"/>
                      <w:richText/>
                    </w:sdtPr>
                    <w:sdtContent>
                      <w:r>
                        <w:rPr>
                          <w:lang w:eastAsia="lt-LT"/>
                        </w:rPr>
                        <w:t>115</w:t>
                      </w:r>
                      <w:r>
                        <w:rPr>
                          <w:vertAlign w:val="superscript"/>
                          <w:lang w:eastAsia="lt-LT"/>
                        </w:rPr>
                        <w:t>1</w:t>
                      </w:r>
                    </w:sdtContent>
                  </w:sdt>
                  <w:r>
                    <w:rPr>
                      <w:lang w:eastAsia="lt-LT"/>
                    </w:rPr>
                    <w:t>. M</w:t>
                  </w:r>
                  <w:r>
                    <w:rPr>
                      <w:color w:val="000000"/>
                      <w:lang w:eastAsia="lt-LT"/>
                    </w:rPr>
                    <w:t>edžiagos ar daiktai, gauti perdirbus ar kitaip panaudojus atliekas (toliau šiame skyriuje – produktai), nebelaikomi atliekomis, jei atitinka atliekų nebelaikymo atliekomis kriterijus atskiriems atliekų srautams, nustatytus Europos Sąjungos ar Lietuvos Respublikos teisės aktuose, nurodytuose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w:t>
                  </w:r>
                </w:p>
              </w:sdtContent>
            </w:sdt>
            <w:sdt>
              <w:sdtPr>
                <w:alias w:val="115-2 p."/>
                <w:tag w:val="part_d3c997eee7214d8f933680e81e851ee1"/>
                <w:lock w:val="sdtLocked"/>
                <w:richText/>
              </w:sdtPr>
              <w:sdtContent>
                <w:p>
                  <w:pPr>
                    <w:tabs>
                      <w:tab w:val="left" w:pos="993"/>
                    </w:tabs>
                    <w:suppressAutoHyphens/>
                    <w:ind w:firstLine="567"/>
                    <w:jc w:val="both"/>
                    <w:rPr>
                      <w:color w:val="000000"/>
                      <w:lang w:eastAsia="lt-LT"/>
                    </w:rPr>
                  </w:pPr>
                  <w:sdt>
                    <w:sdtPr>
                      <w:alias w:val="Numeris"/>
                      <w:tag w:val="nr_d3c997eee7214d8f933680e81e851ee1"/>
                      <w:lock w:val="sdtLocked"/>
                      <w:richText/>
                    </w:sdtPr>
                    <w:sdtContent>
                      <w:r>
                        <w:rPr>
                          <w:lang w:eastAsia="lt-LT"/>
                        </w:rPr>
                        <w:t>115</w:t>
                      </w:r>
                      <w:r>
                        <w:rPr>
                          <w:vertAlign w:val="superscript"/>
                          <w:lang w:eastAsia="lt-LT"/>
                        </w:rPr>
                        <w:t>2</w:t>
                      </w:r>
                    </w:sdtContent>
                  </w:sdt>
                  <w:r>
                    <w:rPr>
                      <w:lang w:eastAsia="lt-LT"/>
                    </w:rPr>
                    <w:t xml:space="preserve">. Jei nėra </w:t>
                  </w:r>
                  <w:r>
                    <w:rPr>
                      <w:color w:val="000000"/>
                      <w:lang w:eastAsia="lt-LT"/>
                    </w:rPr>
                    <w:t xml:space="preserve">Europos Sąjungos ar Lietuvos Respublikos teisės aktuose, nurodytuose </w:t>
                  </w:r>
                  <w:r>
                    <w:rPr>
                      <w:color w:val="000000"/>
                    </w:rPr>
                    <w:t>Taisyklių 131</w:t>
                  </w:r>
                  <w:r>
                    <w:rPr>
                      <w:color w:val="000000"/>
                      <w:vertAlign w:val="superscript"/>
                    </w:rPr>
                    <w:t>3</w:t>
                  </w:r>
                  <w:r>
                    <w:rPr>
                      <w:color w:val="000000"/>
                    </w:rPr>
                    <w:t>–131</w:t>
                  </w:r>
                  <w:r>
                    <w:rPr>
                      <w:color w:val="000000"/>
                      <w:vertAlign w:val="superscript"/>
                    </w:rPr>
                    <w:t>6</w:t>
                  </w:r>
                  <w:r>
                    <w:rPr>
                      <w:color w:val="000000"/>
                    </w:rPr>
                    <w:t xml:space="preserve"> punktuose,</w:t>
                  </w:r>
                  <w:r>
                    <w:rPr>
                      <w:color w:val="000000"/>
                      <w:sz w:val="20"/>
                    </w:rPr>
                    <w:t xml:space="preserve"> </w:t>
                  </w:r>
                  <w:r>
                    <w:rPr>
                      <w:color w:val="000000"/>
                      <w:lang w:eastAsia="lt-LT"/>
                    </w:rPr>
                    <w:t>nustatytų konkrečių atliekų nebelaikymo atliekomis kriterijų atskiriems atliekų srautams, tas atliekas apdorojančios įmonės rinkai patiekti produktai nelaikomi atliekomis, jei atitinka Atliekų tvarkymo įstatymo 3</w:t>
                  </w:r>
                  <w:r>
                    <w:rPr>
                      <w:color w:val="000000"/>
                      <w:vertAlign w:val="superscript"/>
                      <w:lang w:eastAsia="lt-LT"/>
                    </w:rPr>
                    <w:t>2</w:t>
                  </w:r>
                  <w:r>
                    <w:rPr>
                      <w:color w:val="000000"/>
                      <w:lang w:eastAsia="lt-LT"/>
                    </w:rPr>
                    <w:t xml:space="preserve"> straipsnio 1 dalyje nustatytas sąlygas ir įmonės techniniame reglamente pateiktą informaciją.</w:t>
                  </w:r>
                </w:p>
              </w:sdtContent>
            </w:sdt>
            <w:sdt>
              <w:sdtPr>
                <w:alias w:val="115-3 p."/>
                <w:tag w:val="part_9b3c4b8d3e6d4467b53d751e24c0f555"/>
                <w:lock w:val="sdtLocked"/>
                <w:richText/>
              </w:sdtPr>
              <w:sdtContent>
                <w:p>
                  <w:pPr>
                    <w:tabs>
                      <w:tab w:val="left" w:pos="993"/>
                      <w:tab w:val="left" w:pos="1276"/>
                    </w:tabs>
                    <w:suppressAutoHyphens/>
                    <w:ind w:firstLine="567"/>
                    <w:jc w:val="both"/>
                    <w:rPr>
                      <w:color w:val="000000"/>
                      <w:lang w:eastAsia="lt-LT"/>
                    </w:rPr>
                  </w:pPr>
                  <w:sdt>
                    <w:sdtPr>
                      <w:alias w:val="Numeris"/>
                      <w:tag w:val="nr_9b3c4b8d3e6d4467b53d751e24c0f555"/>
                      <w:lock w:val="sdtLocked"/>
                      <w:richText/>
                    </w:sdtPr>
                    <w:sdtContent>
                      <w:r>
                        <w:rPr>
                          <w:lang w:eastAsia="lt-LT"/>
                        </w:rPr>
                        <w:t>115</w:t>
                      </w:r>
                      <w:r>
                        <w:rPr>
                          <w:vertAlign w:val="superscript"/>
                          <w:lang w:eastAsia="lt-LT"/>
                        </w:rPr>
                        <w:t>3</w:t>
                      </w:r>
                    </w:sdtContent>
                  </w:sdt>
                  <w:r>
                    <w:rPr>
                      <w:lang w:eastAsia="lt-LT"/>
                    </w:rPr>
                    <w:t xml:space="preserve">. </w:t>
                  </w:r>
                  <w:r>
                    <w:rPr>
                      <w:color w:val="000000"/>
                      <w:lang w:eastAsia="lt-LT"/>
                    </w:rPr>
                    <w:t>AAD, vykdydamas aplinkos apsaugos valstybinę kontrolę, vertina produktų atitiktį atliekų nebelaikymo atliekomis kriterijams ir sąlygoms, nustatytiems atskiriems atliekų srautams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nurodytuose Europos Sąjungos ar Lietuvos Respublikos teisės aktuose, jei nėra patvirtintų tokių kriterijų ir sąlygų, – Atliekų tvarkymo įstatymo 3</w:t>
                  </w:r>
                  <w:r>
                    <w:rPr>
                      <w:color w:val="000000"/>
                      <w:vertAlign w:val="superscript"/>
                      <w:lang w:eastAsia="lt-LT"/>
                    </w:rPr>
                    <w:t>2</w:t>
                  </w:r>
                  <w:r>
                    <w:rPr>
                      <w:color w:val="000000"/>
                      <w:lang w:eastAsia="lt-LT"/>
                    </w:rPr>
                    <w:t xml:space="preserve"> straipsnio 1 dalyje nustatytoms atliekų nebelaikymo atliekomis sąlygoms ir techniniame reglamente pateiktai informacijai.</w:t>
                  </w:r>
                </w:p>
              </w:sdtContent>
            </w:sdt>
            <w:sdt>
              <w:sdtPr>
                <w:alias w:val="115-4 p."/>
                <w:tag w:val="part_3bdf23d277254b3a86cf159fca53ce84"/>
                <w:lock w:val="sdtLocked"/>
                <w:richText/>
              </w:sdtPr>
              <w:sdtContent>
                <w:p>
                  <w:pPr>
                    <w:tabs>
                      <w:tab w:val="left" w:pos="993"/>
                    </w:tabs>
                    <w:suppressAutoHyphens/>
                    <w:ind w:firstLine="567"/>
                    <w:jc w:val="both"/>
                  </w:pPr>
                  <w:sdt>
                    <w:sdtPr>
                      <w:alias w:val="Numeris"/>
                      <w:tag w:val="nr_3bdf23d277254b3a86cf159fca53ce84"/>
                      <w:lock w:val="sdtLocked"/>
                      <w:richText/>
                    </w:sdtPr>
                    <w:sdtContent>
                      <w:r>
                        <w:rPr>
                          <w:lang w:eastAsia="lt-LT"/>
                        </w:rPr>
                        <w:t>115</w:t>
                      </w:r>
                      <w:r>
                        <w:rPr>
                          <w:vertAlign w:val="superscript"/>
                          <w:lang w:eastAsia="lt-LT"/>
                        </w:rPr>
                        <w:t>4</w:t>
                      </w:r>
                    </w:sdtContent>
                  </w:sdt>
                  <w:r>
                    <w:rPr>
                      <w:lang w:eastAsia="lt-LT"/>
                    </w:rPr>
                    <w:t>. AAD priima sprendimą produktus laikyti atliekomis, jei jie neatitinka Taisyklių 115</w:t>
                  </w:r>
                  <w:r>
                    <w:rPr>
                      <w:vertAlign w:val="superscript"/>
                      <w:lang w:eastAsia="lt-LT"/>
                    </w:rPr>
                    <w:t>3</w:t>
                  </w:r>
                  <w:r>
                    <w:rPr>
                      <w:lang w:eastAsia="lt-LT"/>
                    </w:rPr>
                    <w:t xml:space="preserve"> punkte nurodytuose teisės aktuose nustatytų reikalavimų. Prieš priimdamas sprendimą, AAD gali kreiptis į Valstybinę vartotojų teisių apsaugos tarnybą ar kitas institucijas pagal kompetenciją prašydamas pateikti išvadą dėl produkto atitikties nustatytiems techniniams reikalavimams, galiojantiems teisės aktams ir standartams.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83a5bf1988ff4b12ba3b1c23441f9175"/>
            <w:lock w:val="sdtLocked"/>
            <w:richText/>
          </w:sdtPr>
          <w:sdtContent>
            <w:p>
              <w:pPr>
                <w:keepLines/>
                <w:widowControl w:val="0"/>
                <w:suppressAutoHyphens/>
                <w:jc w:val="center"/>
                <w:rPr>
                  <w:b/>
                  <w:bCs/>
                  <w:caps/>
                </w:rPr>
              </w:pPr>
              <w:sdt>
                <w:sdtPr>
                  <w:alias w:val="Numeris"/>
                  <w:tag w:val="nr_83a5bf1988ff4b12ba3b1c23441f9175"/>
                  <w:lock w:val="sdtLocked"/>
                  <w:richText/>
                </w:sdtPr>
                <w:sdtContent>
                  <w:r>
                    <w:rPr>
                      <w:b/>
                      <w:bCs/>
                      <w:caps/>
                    </w:rPr>
                    <w:t>XVI</w:t>
                  </w:r>
                </w:sdtContent>
              </w:sdt>
              <w:r>
                <w:rPr>
                  <w:b/>
                  <w:bCs/>
                  <w:caps/>
                </w:rPr>
                <w:t xml:space="preserve"> SKYRIUS</w:t>
              </w:r>
            </w:p>
            <w:p>
              <w:pPr>
                <w:keepLines/>
                <w:widowControl w:val="0"/>
                <w:suppressAutoHyphens/>
                <w:jc w:val="center"/>
                <w:rPr>
                  <w:b/>
                  <w:bCs/>
                  <w:caps/>
                </w:rPr>
              </w:pPr>
              <w:sdt>
                <w:sdtPr>
                  <w:alias w:val="Pavadinimas"/>
                  <w:tag w:val="title_83a5bf1988ff4b12ba3b1c23441f917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dfbe8c3893f740bbbd8345ca579ee453"/>
                <w:lock w:val="sdtLocked"/>
                <w:richText/>
              </w:sdtPr>
              <w:sdtContent>
                <w:p>
                  <w:pPr>
                    <w:widowControl w:val="0"/>
                    <w:suppressAutoHyphens/>
                    <w:ind w:firstLine="567"/>
                    <w:jc w:val="both"/>
                  </w:pPr>
                  <w:sdt>
                    <w:sdtPr>
                      <w:alias w:val="Numeris"/>
                      <w:tag w:val="nr_dfbe8c3893f740bbbd8345ca579ee453"/>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sdtContent>
            </w:sdt>
            <w:sdt>
              <w:sdtPr>
                <w:alias w:val="117 p."/>
                <w:tag w:val="part_ea55f24081c840a5968164f5ba96416e"/>
                <w:lock w:val="sdtLocked"/>
                <w:richText/>
              </w:sdtPr>
              <w:sdtContent>
                <w:p>
                  <w:pPr>
                    <w:widowControl w:val="0"/>
                    <w:suppressAutoHyphens/>
                    <w:ind w:firstLine="567"/>
                    <w:jc w:val="both"/>
                  </w:pPr>
                  <w:sdt>
                    <w:sdtPr>
                      <w:alias w:val="Numeris"/>
                      <w:tag w:val="nr_ea55f24081c840a5968164f5ba96416e"/>
                      <w:lock w:val="sdtLocked"/>
                      <w:richText/>
                    </w:sdtPr>
                    <w:sdtContent>
                      <w:r>
                        <w:t>117</w:t>
                      </w:r>
                    </w:sdtContent>
                  </w:sdt>
                  <w:r>
                    <w:t>.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w:t>
                  </w:r>
                </w:p>
              </w:sdtContent>
            </w:sdt>
            <w:sdt>
              <w:sdtPr>
                <w:alias w:val="118 p."/>
                <w:tag w:val="part_396cd799e01942148a1b5e391bbce96b"/>
                <w:lock w:val="sdtLocked"/>
                <w:richText/>
              </w:sdtPr>
              <w:sdtContent>
                <w:p>
                  <w:pPr>
                    <w:widowControl w:val="0"/>
                    <w:suppressAutoHyphens/>
                    <w:ind w:firstLine="567"/>
                    <w:jc w:val="both"/>
                  </w:pPr>
                  <w:sdt>
                    <w:sdtPr>
                      <w:alias w:val="Numeris"/>
                      <w:tag w:val="nr_396cd799e01942148a1b5e391bbce96b"/>
                      <w:lock w:val="sdtLocked"/>
                      <w:richText/>
                    </w:sdtPr>
                    <w:sdtContent>
                      <w:r>
                        <w:t>118</w:t>
                      </w:r>
                    </w:sdtContent>
                  </w:sdt>
                  <w:r>
                    <w:t>.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2001 m. gruodžio 21 d. įsakymu Nr. 625 „Dėl Baterijų ir akumuliatorių bei baterijų ir akumuliatorių atliekų tvarkymo taisyklių patvirtinimo“.</w:t>
                  </w:r>
                </w:p>
              </w:sdtContent>
            </w:sdt>
            <w:sdt>
              <w:sdtPr>
                <w:alias w:val="119 p."/>
                <w:tag w:val="part_554022b9757f4e0d9959da57e7926356"/>
                <w:lock w:val="sdtLocked"/>
                <w:richText/>
              </w:sdtPr>
              <w:sdtContent>
                <w:p>
                  <w:pPr>
                    <w:widowControl w:val="0"/>
                    <w:suppressAutoHyphens/>
                    <w:ind w:firstLine="567"/>
                    <w:jc w:val="both"/>
                  </w:pPr>
                  <w:sdt>
                    <w:sdtPr>
                      <w:alias w:val="Numeris"/>
                      <w:tag w:val="nr_554022b9757f4e0d9959da57e7926356"/>
                      <w:lock w:val="sdtLocked"/>
                      <w:richText/>
                    </w:sdtPr>
                    <w:sdtContent>
                      <w:r>
                        <w:t>119</w:t>
                      </w:r>
                    </w:sdtContent>
                  </w:sdt>
                  <w:r>
                    <w:t>.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w:t>
                  </w:r>
                </w:p>
              </w:sdtContent>
            </w:sdt>
            <w:sdt>
              <w:sdtPr>
                <w:alias w:val="120 p."/>
                <w:tag w:val="part_4957d142dec54a70b868f252f9c9ccfa"/>
                <w:lock w:val="sdtLocked"/>
                <w:richText/>
              </w:sdtPr>
              <w:sdtContent>
                <w:p>
                  <w:pPr>
                    <w:widowControl w:val="0"/>
                    <w:suppressAutoHyphens/>
                    <w:ind w:firstLine="567"/>
                    <w:jc w:val="both"/>
                  </w:pPr>
                  <w:sdt>
                    <w:sdtPr>
                      <w:alias w:val="Numeris"/>
                      <w:tag w:val="nr_4957d142dec54a70b868f252f9c9ccfa"/>
                      <w:lock w:val="sdtLocked"/>
                      <w:richText/>
                    </w:sdtPr>
                    <w:sdtContent>
                      <w:r>
                        <w:t>120</w:t>
                      </w:r>
                    </w:sdtContent>
                  </w:sdt>
                  <w:r>
                    <w:t>.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w:t>
                  </w:r>
                </w:p>
              </w:sdtContent>
            </w:sdt>
            <w:sdt>
              <w:sdtPr>
                <w:alias w:val="121 p."/>
                <w:tag w:val="part_14a81377d4814a0191e4d73b1accf780"/>
                <w:lock w:val="sdtLocked"/>
                <w:richText/>
              </w:sdtPr>
              <w:sdtContent>
                <w:p>
                  <w:pPr>
                    <w:widowControl w:val="0"/>
                    <w:suppressAutoHyphens/>
                    <w:ind w:firstLine="567"/>
                    <w:jc w:val="both"/>
                  </w:pPr>
                  <w:sdt>
                    <w:sdtPr>
                      <w:alias w:val="Numeris"/>
                      <w:tag w:val="nr_14a81377d4814a0191e4d73b1accf780"/>
                      <w:lock w:val="sdtLocked"/>
                      <w:richText/>
                    </w:sdtPr>
                    <w:sdtContent>
                      <w:r>
                        <w:t>121</w:t>
                      </w:r>
                    </w:sdtContent>
                  </w:sdt>
                  <w:r>
                    <w:t>.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w:t>
                  </w:r>
                </w:p>
              </w:sdtContent>
            </w:sdt>
            <w:sdt>
              <w:sdtPr>
                <w:alias w:val="122 p."/>
                <w:tag w:val="part_0e742a0d316143188a30a3a0d03e3336"/>
                <w:lock w:val="sdtLocked"/>
                <w:richText/>
              </w:sdtPr>
              <w:sdtContent>
                <w:p>
                  <w:pPr>
                    <w:widowControl w:val="0"/>
                    <w:suppressAutoHyphens/>
                    <w:ind w:firstLine="567"/>
                    <w:jc w:val="both"/>
                  </w:pPr>
                  <w:sdt>
                    <w:sdtPr>
                      <w:alias w:val="Numeris"/>
                      <w:tag w:val="nr_0e742a0d316143188a30a3a0d03e3336"/>
                      <w:lock w:val="sdtLocked"/>
                      <w:richText/>
                    </w:sdtPr>
                    <w:sdtContent>
                      <w:r>
                        <w:t>122</w:t>
                      </w:r>
                    </w:sdtContent>
                  </w:sdt>
                  <w:r>
                    <w:t>. Žmonių sveikatos priežiūros ir su ja susijusių mokslinių tyrimų atliekų tvarkymo reikalavimai asmens ir visuomenės sveikatos priežiūros įstaigose nustatyti Lietuvos higienos normoje HN 66:2013 „Medicininių atliekų tvarkymo saugos reikalavimai“, patvirtintoje Lietuvos Respublikos sveikatos apsaugos ministro 2013 m liepos 18 d. įsakymu Nr. V-706 „Dėl Lietuvos higienos normos HN 66:2013 „Medicininių atliekų tvarkymo saugos reikalavimai“ patvirtinimo“.</w:t>
                  </w:r>
                </w:p>
              </w:sdtContent>
            </w:sdt>
            <w:sdt>
              <w:sdtPr>
                <w:alias w:val="123 p."/>
                <w:tag w:val="part_e54a3512a6f24c36adc6fa4f7137fee1"/>
                <w:lock w:val="sdtLocked"/>
                <w:richText/>
              </w:sdtPr>
              <w:sdtContent>
                <w:p>
                  <w:pPr>
                    <w:ind w:firstLine="567"/>
                    <w:jc w:val="both"/>
                  </w:pPr>
                  <w:sdt>
                    <w:sdtPr>
                      <w:alias w:val="Numeris"/>
                      <w:tag w:val="nr_e54a3512a6f24c36adc6fa4f7137fee1"/>
                      <w:lock w:val="sdtLocked"/>
                      <w:richText/>
                    </w:sdtPr>
                    <w:sdtContent>
                      <w:r>
                        <w:rPr>
                          <w:kern w:val="2"/>
                          <w:szCs w:val="24"/>
                        </w:rPr>
                        <w:t>123</w:t>
                      </w:r>
                    </w:sdtContent>
                  </w:sdt>
                  <w:r>
                    <w:rPr>
                      <w:kern w:val="2"/>
                      <w:szCs w:val="24"/>
                    </w:rPr>
                    <w:t>. Papildomi transporto priemonių techninės priežiūros, remonto, techninės pagalbos ir perdirbimo paslaugų teikimo metu susidarančių atliekų tvarkymo reikalavimai nustatyti Transporto priemonių techninės priežiūros, remonto, techninės pagalbos ir perdirbimo paslaugų teikimo tvarkos ir aplinkos apsaugos reikalavimų apraše, patvirtintame Lietuvos Respublikos susisiekimo ministro ir Lietuvos Respublikos aplinkos ministro 2023 m. balandžio 13 d. įsakymu Nr. 3-183/D1-110 „Dėl Transporto priemonių techninės priežiūros, remonto, techninės pagalbos ir perdirbimo paslaugų teikimo tvarkos ir aplinkos apsaugos reikalavimų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24 p."/>
                <w:tag w:val="part_6001b0bf048f426a9eda19682684ffe4"/>
                <w:lock w:val="sdtLocked"/>
                <w:richText/>
              </w:sdtPr>
              <w:sdtContent>
                <w:p>
                  <w:pPr>
                    <w:widowControl w:val="0"/>
                    <w:suppressAutoHyphens/>
                    <w:ind w:firstLine="567"/>
                    <w:jc w:val="both"/>
                  </w:pPr>
                  <w:sdt>
                    <w:sdtPr>
                      <w:alias w:val="Numeris"/>
                      <w:tag w:val="nr_6001b0bf048f426a9eda19682684ffe4"/>
                      <w:lock w:val="sdtLocked"/>
                      <w:richText/>
                    </w:sdtPr>
                    <w:sdtContent>
                      <w:r>
                        <w:t>124</w:t>
                      </w:r>
                    </w:sdtContent>
                  </w:sdt>
                  <w:r>
                    <w:t>.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w:t>
                  </w:r>
                </w:p>
              </w:sdtContent>
            </w:sdt>
            <w:sdt>
              <w:sdtPr>
                <w:alias w:val="125 p."/>
                <w:tag w:val="part_6bd5be202c30470bb536e3fb4a6292bf"/>
                <w:lock w:val="sdtLocked"/>
                <w:richText/>
              </w:sdtPr>
              <w:sdtContent>
                <w:p>
                  <w:pPr>
                    <w:widowControl w:val="0"/>
                    <w:suppressAutoHyphens/>
                    <w:ind w:firstLine="567"/>
                    <w:jc w:val="both"/>
                  </w:pPr>
                  <w:sdt>
                    <w:sdtPr>
                      <w:alias w:val="Numeris"/>
                      <w:tag w:val="nr_6bd5be202c30470bb536e3fb4a6292bf"/>
                      <w:lock w:val="sdtLocked"/>
                      <w:richText/>
                    </w:sdtPr>
                    <w:sdtContent>
                      <w:r>
                        <w:t>125</w:t>
                      </w:r>
                    </w:sdtContent>
                  </w:sdt>
                  <w:r>
                    <w:t>.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w:t>
                  </w:r>
                </w:p>
              </w:sdtContent>
            </w:sdt>
            <w:sdt>
              <w:sdtPr>
                <w:alias w:val="126 p."/>
                <w:tag w:val="part_3c9ccfb0fe57446bbd9064950618f5fa"/>
                <w:lock w:val="sdtLocked"/>
                <w:richText/>
              </w:sdtPr>
              <w:sdtContent>
                <w:p>
                  <w:pPr>
                    <w:widowControl w:val="0"/>
                    <w:suppressAutoHyphens/>
                    <w:ind w:firstLine="567"/>
                    <w:jc w:val="both"/>
                  </w:pPr>
                  <w:sdt>
                    <w:sdtPr>
                      <w:alias w:val="Numeris"/>
                      <w:tag w:val="nr_3c9ccfb0fe57446bbd9064950618f5fa"/>
                      <w:lock w:val="sdtLocked"/>
                      <w:richText/>
                    </w:sdtPr>
                    <w:sdtContent>
                      <w:r>
                        <w:t>126</w:t>
                      </w:r>
                    </w:sdtContent>
                  </w:sdt>
                  <w:r>
                    <w:t>.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w:t>
                  </w:r>
                </w:p>
              </w:sdtContent>
            </w:sdt>
            <w:sdt>
              <w:sdtPr>
                <w:alias w:val="127 p."/>
                <w:tag w:val="part_700f19b549674e4d831d8ce627296a31"/>
                <w:lock w:val="sdtLocked"/>
                <w:richText/>
              </w:sdtPr>
              <w:sdtContent>
                <w:p>
                  <w:pPr>
                    <w:widowControl w:val="0"/>
                    <w:suppressAutoHyphens/>
                    <w:ind w:firstLine="567"/>
                    <w:jc w:val="both"/>
                  </w:pPr>
                  <w:sdt>
                    <w:sdtPr>
                      <w:alias w:val="Numeris"/>
                      <w:tag w:val="nr_700f19b549674e4d831d8ce627296a31"/>
                      <w:lock w:val="sdtLocked"/>
                      <w:richText/>
                    </w:sdtPr>
                    <w:sdtContent>
                      <w:r>
                        <w:t>127</w:t>
                      </w:r>
                    </w:sdtContent>
                  </w:sdt>
                  <w:r>
                    <w:t>.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w:t>
                  </w:r>
                </w:p>
              </w:sdtContent>
            </w:sdt>
            <w:sdt>
              <w:sdtPr>
                <w:alias w:val="128 p."/>
                <w:tag w:val="part_d64298ad624546b6afd612b7cbc8475c"/>
                <w:lock w:val="sdtLocked"/>
                <w:richText/>
              </w:sdtPr>
              <w:sdtContent>
                <w:p>
                  <w:pPr>
                    <w:suppressAutoHyphens/>
                    <w:ind w:firstLine="567"/>
                    <w:jc w:val="both"/>
                  </w:pPr>
                  <w:sdt>
                    <w:sdtPr>
                      <w:alias w:val="Numeris"/>
                      <w:tag w:val="nr_d64298ad624546b6afd612b7cbc8475c"/>
                      <w:lock w:val="sdtLocked"/>
                      <w:richText/>
                    </w:sdtPr>
                    <w:sdtContent>
                      <w:r>
                        <w:rPr>
                          <w:color w:val="000000"/>
                          <w:lang w:eastAsia="lt-LT"/>
                        </w:rPr>
                        <w:t>128</w:t>
                      </w:r>
                    </w:sdtContent>
                  </w:sdt>
                  <w:r>
                    <w:rPr>
                      <w:color w:val="000000"/>
                      <w:lang w:eastAsia="lt-LT"/>
                    </w:rPr>
                    <w:t xml:space="preserve">. </w:t>
                  </w:r>
                  <w:r>
                    <w:rPr>
                      <w:color w:val="000000"/>
                      <w:szCs w:val="24"/>
                      <w:lang w:eastAsia="lt-LT"/>
                    </w:rPr>
                    <w:t>Nuotekų dumblo apdorojimo, naudojimo žemės ūkyje, energinių augalų auginimui, žaliavinių medžių ir krūmų plantacijų, plantacinių miško želdinių ar žėlinių, įveistų buvusiose žemės ūkio naudmenose, auginimui, pažeistų teritorijų, miesto žaliųjų erdvių ir pakelių rekultivavimui taikomi reikalavimai nustatyti Nuotekų dumblo tvarkymo ir panaudojimo reikalavimuose, patvirtintuose Lietuvos Respublikos aplinkos ministro 2001 m. birželio 29 d. įsakymu Nr. 349 „Dėl Nuotekų dumblo tvarkymo ir panaudojimo reikalavimų patvirtinimo“</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29 p."/>
                <w:tag w:val="part_8e3c1393912e4e90bde5b52ba80b01db"/>
                <w:lock w:val="sdtLocked"/>
                <w:richText/>
              </w:sdtPr>
              <w:sdtContent>
                <w:p>
                  <w:pPr>
                    <w:widowControl w:val="0"/>
                    <w:suppressAutoHyphens/>
                    <w:ind w:firstLine="567"/>
                    <w:jc w:val="both"/>
                  </w:pPr>
                  <w:sdt>
                    <w:sdtPr>
                      <w:alias w:val="Numeris"/>
                      <w:tag w:val="nr_8e3c1393912e4e90bde5b52ba80b01db"/>
                      <w:lock w:val="sdtLocked"/>
                      <w:richText/>
                    </w:sdtPr>
                    <w:sdtContent>
                      <w:r>
                        <w:t>129</w:t>
                      </w:r>
                    </w:sdtContent>
                  </w:sdt>
                  <w:r>
                    <w:t>.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w:t>
                  </w:r>
                </w:p>
              </w:sdtContent>
            </w:sdt>
            <w:sdt>
              <w:sdtPr>
                <w:alias w:val="130 p."/>
                <w:tag w:val="part_46ba19f91ae84b7ead5d5e5afbb9224e"/>
                <w:lock w:val="sdtLocked"/>
                <w:richText/>
              </w:sdtPr>
              <w:sdtContent>
                <w:p>
                  <w:pPr>
                    <w:suppressAutoHyphens/>
                    <w:ind w:firstLine="567"/>
                    <w:jc w:val="both"/>
                  </w:pPr>
                  <w:sdt>
                    <w:sdtPr>
                      <w:alias w:val="Numeris"/>
                      <w:tag w:val="nr_46ba19f91ae84b7ead5d5e5afbb9224e"/>
                      <w:lock w:val="sdtLocked"/>
                      <w:richText/>
                    </w:sdtPr>
                    <w:sdtContent>
                      <w:r>
                        <w:rPr>
                          <w:color w:val="000000"/>
                          <w:lang w:eastAsia="lt-LT"/>
                        </w:rPr>
                        <w:t>130</w:t>
                      </w:r>
                    </w:sdtContent>
                  </w:sdt>
                  <w:r>
                    <w:rPr>
                      <w:color w:val="000000"/>
                      <w:lang w:eastAsia="lt-LT"/>
                    </w:rPr>
                    <w:t xml:space="preserve">. Atliekos, turinčios patvariųjų organinių teršalų, tvarkomos vadovaujantis 2019 m. birželio 20 d. Europos Parlamento ir Tarybos reglamentu (ES) Nr. </w:t>
                  </w:r>
                  <w:r>
                    <w:rPr>
                      <w:lang w:eastAsia="lt-LT"/>
                    </w:rPr>
                    <w:t>2019/1021 dėl patvariųjų organinių teršalų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 p."/>
                <w:tag w:val="part_edfc200267184a169fa922a9e022cc6a"/>
                <w:lock w:val="sdtLocked"/>
                <w:richText/>
              </w:sdtPr>
              <w:sdtContent>
                <w:p>
                  <w:pPr>
                    <w:widowControl w:val="0"/>
                    <w:suppressAutoHyphens/>
                    <w:ind w:firstLine="567"/>
                    <w:jc w:val="both"/>
                  </w:pPr>
                  <w:sdt>
                    <w:sdtPr>
                      <w:alias w:val="Numeris"/>
                      <w:tag w:val="nr_edfc200267184a169fa922a9e022cc6a"/>
                      <w:lock w:val="sdtLocked"/>
                      <w:richText/>
                    </w:sdtPr>
                    <w:sdtContent>
                      <w:r>
                        <w:t>131</w:t>
                      </w:r>
                    </w:sdtContent>
                  </w:sdt>
                  <w:r>
                    <w:t xml:space="preserve">. Atliekų tvarkytojams, </w:t>
                  </w:r>
                  <w:r>
                    <w:rPr>
                      <w:color w:val="000000"/>
                      <w:shd w:val="clear" w:color="auto" w:fill="FFFFFF"/>
                    </w:rPr>
                    <w:t xml:space="preserve">valdantiems (naudojantiems) teritorijas, ant kurių susidaro arba gali susidaryti paviršinės nuotekos, taikomi Paviršinių nuotekų tvarkymo reglamento reikalavimai, patvirtinti 2007 m. balandžio 2 d. </w:t>
                  </w:r>
                  <w:r>
                    <w:t xml:space="preserve">aplinkos ministro įsakymu </w:t>
                  </w:r>
                  <w:r>
                    <w:rPr>
                      <w:color w:val="000000"/>
                      <w:shd w:val="clear" w:color="auto" w:fill="FFFFFF"/>
                    </w:rPr>
                    <w:t>Nr. D1-193 „Dėl Paviršinių nuotekų tvarkymo reglamento patvirtinimo“.</w:t>
                  </w:r>
                </w:p>
              </w:sdtContent>
            </w:sdt>
            <w:sdt>
              <w:sdtPr>
                <w:alias w:val="131-1 p."/>
                <w:tag w:val="part_617e7d9d7c0a46fe8466081f96e7ed4f"/>
                <w:lock w:val="sdtLocked"/>
                <w:richText/>
              </w:sdtPr>
              <w:sdtContent>
                <w:p>
                  <w:pPr>
                    <w:suppressAutoHyphens/>
                    <w:ind w:firstLine="567"/>
                    <w:jc w:val="both"/>
                  </w:pPr>
                  <w:sdt>
                    <w:sdtPr>
                      <w:alias w:val="Numeris"/>
                      <w:tag w:val="nr_617e7d9d7c0a46fe8466081f96e7ed4f"/>
                      <w:lock w:val="sdtLocked"/>
                      <w:richText/>
                    </w:sdtPr>
                    <w:sdtContent>
                      <w:r>
                        <w:rPr>
                          <w:color w:val="000000"/>
                          <w:lang w:eastAsia="lt-LT"/>
                        </w:rPr>
                        <w:t>131</w:t>
                      </w:r>
                      <w:r>
                        <w:rPr>
                          <w:color w:val="000000"/>
                          <w:vertAlign w:val="superscript"/>
                          <w:lang w:eastAsia="lt-LT"/>
                        </w:rPr>
                        <w:t>1</w:t>
                      </w:r>
                    </w:sdtContent>
                  </w:sdt>
                  <w:r>
                    <w:rPr>
                      <w:color w:val="000000"/>
                      <w:lang w:eastAsia="lt-LT"/>
                    </w:rPr>
                    <w:t xml:space="preserve">. </w:t>
                  </w:r>
                  <w:r>
                    <w:rPr>
                      <w:bCs/>
                      <w:color w:val="000000"/>
                      <w:szCs w:val="24"/>
                    </w:rPr>
                    <w:t>Atliekų tvarkytojams, vykdantiems ūkinę veiklą, kurios metu laikomos, kraunamos ir (ar) vežamos palaidos kietosios medžiagos, taikomi Minimalūs reikalavimai dulkėtumui mažinti laikant, kraunant, vežant palaidas kietąsias medžiagas, patvirtinti Lietuvos Respublikos aplinkos ministro 2020 m. lapkričio 11 d. įsakymu Nr. D1-682 „Dėl Minimalių reikalavimų dulkėtumui mažinti laikant, kraunant, vežant palaidas kietąsias medžiagas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2 p."/>
                <w:tag w:val="part_2326985a0eab42efbead847448df623e"/>
                <w:lock w:val="sdtLocked"/>
                <w:richText/>
              </w:sdtPr>
              <w:sdtContent>
                <w:p>
                  <w:pPr>
                    <w:suppressAutoHyphens/>
                    <w:ind w:firstLine="567"/>
                    <w:jc w:val="both"/>
                  </w:pPr>
                  <w:sdt>
                    <w:sdtPr>
                      <w:alias w:val="Numeris"/>
                      <w:tag w:val="nr_2326985a0eab42efbead847448df623e"/>
                      <w:lock w:val="sdtLocked"/>
                      <w:richText/>
                    </w:sdtPr>
                    <w:sdtContent>
                      <w:r>
                        <w:rPr>
                          <w:bCs/>
                          <w:color w:val="000000"/>
                          <w:szCs w:val="24"/>
                        </w:rPr>
                        <w:t>131</w:t>
                      </w:r>
                      <w:r>
                        <w:rPr>
                          <w:bCs/>
                          <w:color w:val="000000"/>
                          <w:szCs w:val="24"/>
                          <w:vertAlign w:val="superscript"/>
                        </w:rPr>
                        <w:t>2</w:t>
                      </w:r>
                    </w:sdtContent>
                  </w:sdt>
                  <w:r>
                    <w:rPr>
                      <w:bCs/>
                      <w:color w:val="000000"/>
                      <w:szCs w:val="24"/>
                    </w:rPr>
                    <w:t xml:space="preserve">. </w:t>
                  </w:r>
                  <w:r>
                    <w:rPr>
                      <w:lang w:eastAsia="lt-LT"/>
                    </w:rPr>
                    <w:t xml:space="preserve">Atliekų, laikomų atliekų apdorojimo įrenginiuose, surinkimo, laikinojo ir parengiamojo laikymo vietose, kiekio nustatymo taisyklės nurodytos </w:t>
                  </w:r>
                  <w:r>
                    <w:rPr>
                      <w:iCs/>
                      <w:color w:val="000000"/>
                      <w:lang w:eastAsia="lt-LT"/>
                    </w:rPr>
                    <w:t>Atliekų kiekio nustatymo taisyklėse, patvirtintose aplinkos ministro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3 p."/>
                <w:tag w:val="part_3af700e2d38942a28ee2b3ecfde82347"/>
                <w:lock w:val="sdtLocked"/>
                <w:richText/>
              </w:sdtPr>
              <w:sdtContent>
                <w:p>
                  <w:pPr>
                    <w:tabs>
                      <w:tab w:val="left" w:pos="993"/>
                    </w:tabs>
                    <w:suppressAutoHyphens/>
                    <w:ind w:firstLine="567"/>
                    <w:jc w:val="both"/>
                  </w:pPr>
                  <w:sdt>
                    <w:sdtPr>
                      <w:alias w:val="Numeris"/>
                      <w:tag w:val="nr_3af700e2d38942a28ee2b3ecfde82347"/>
                      <w:lock w:val="sdtLocked"/>
                      <w:richText/>
                    </w:sdtPr>
                    <w:sdtContent>
                      <w:r>
                        <w:rPr>
                          <w:lang w:eastAsia="lt-LT"/>
                        </w:rPr>
                        <w:t>131</w:t>
                      </w:r>
                      <w:r>
                        <w:rPr>
                          <w:vertAlign w:val="superscript"/>
                          <w:lang w:eastAsia="lt-LT"/>
                        </w:rPr>
                        <w:t>3</w:t>
                      </w:r>
                    </w:sdtContent>
                  </w:sdt>
                  <w:r>
                    <w:rPr>
                      <w:lang w:eastAsia="lt-LT"/>
                    </w:rPr>
                    <w:t>. Perdirbtos padangų atliekos nebelaikomos atliekomis, jei atitinka Perdirbtų padangų atliekų nebelaikymo atliekomis kriterijų aprašo, patvirtinto aplinkos ministro 2022 m. vasario 14 d. įsakymu Nr. D1-48 „Dėl Perdirbtų padangų atliekų nebelaikymo atliekomis kriterijų aprašo patvirtinimo“,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4 p."/>
                <w:tag w:val="part_3d6d0ab924894a6a917393638a543c3e"/>
                <w:lock w:val="sdtLocked"/>
                <w:richText/>
              </w:sdtPr>
              <w:sdtContent>
                <w:p>
                  <w:pPr>
                    <w:tabs>
                      <w:tab w:val="left" w:pos="993"/>
                    </w:tabs>
                    <w:suppressAutoHyphens/>
                    <w:ind w:firstLine="567"/>
                    <w:jc w:val="both"/>
                  </w:pPr>
                  <w:sdt>
                    <w:sdtPr>
                      <w:alias w:val="Numeris"/>
                      <w:tag w:val="nr_3d6d0ab924894a6a917393638a543c3e"/>
                      <w:lock w:val="sdtLocked"/>
                      <w:richText/>
                    </w:sdtPr>
                    <w:sdtContent>
                      <w:r>
                        <w:rPr>
                          <w:lang w:eastAsia="lt-LT"/>
                        </w:rPr>
                        <w:t>131</w:t>
                      </w:r>
                      <w:r>
                        <w:rPr>
                          <w:vertAlign w:val="superscript"/>
                          <w:lang w:eastAsia="lt-LT"/>
                        </w:rPr>
                        <w:t>4</w:t>
                      </w:r>
                    </w:sdtContent>
                  </w:sdt>
                  <w:r>
                    <w:rPr>
                      <w:lang w:eastAsia="lt-LT"/>
                    </w:rPr>
                    <w:t xml:space="preserve">. Geležies, plieno ir aliuminio laužas nebelaikomas atliekomis, jei atitinka </w:t>
                  </w:r>
                  <w:r>
                    <w:rPr>
                      <w:shd w:val="clear" w:color="auto" w:fill="FFFFFF"/>
                      <w:lang w:eastAsia="lt-LT"/>
                    </w:rPr>
                    <w:t>2011 m. kovo 31 d. Tarybos reglamento (ES) Nr. 333/2011, kuriuo nustatomi kriterijai, pagal kuriuos nustatoma, kada tam tikrų rūšių metalo laužas nebelaikomas atliekomis pagal Europos Parlamento ir Tarybos direktyvą 2008/98/EB, nustatytus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5 p."/>
                <w:tag w:val="part_4b3555cf079f444ba60b15f06b1eb729"/>
                <w:lock w:val="sdtLocked"/>
                <w:richText/>
              </w:sdtPr>
              <w:sdtContent>
                <w:p>
                  <w:pPr>
                    <w:tabs>
                      <w:tab w:val="left" w:pos="993"/>
                    </w:tabs>
                    <w:suppressAutoHyphens/>
                    <w:ind w:firstLine="567"/>
                    <w:jc w:val="both"/>
                  </w:pPr>
                  <w:sdt>
                    <w:sdtPr>
                      <w:alias w:val="Numeris"/>
                      <w:tag w:val="nr_4b3555cf079f444ba60b15f06b1eb729"/>
                      <w:lock w:val="sdtLocked"/>
                      <w:richText/>
                    </w:sdtPr>
                    <w:sdtContent>
                      <w:r>
                        <w:rPr>
                          <w:lang w:eastAsia="lt-LT"/>
                        </w:rPr>
                        <w:t>131</w:t>
                      </w:r>
                      <w:r>
                        <w:rPr>
                          <w:vertAlign w:val="superscript"/>
                          <w:lang w:eastAsia="lt-LT"/>
                        </w:rPr>
                        <w:t>5</w:t>
                      </w:r>
                    </w:sdtContent>
                  </w:sdt>
                  <w:r>
                    <w:rPr>
                      <w:lang w:eastAsia="lt-LT"/>
                    </w:rPr>
                    <w:t xml:space="preserve">. Stiklo duženos nebelaikomos atliekomis, jei atitinka </w:t>
                  </w:r>
                  <w:r>
                    <w:rPr>
                      <w:shd w:val="clear" w:color="auto" w:fill="FFFFFF"/>
                      <w:lang w:eastAsia="lt-LT"/>
                    </w:rPr>
                    <w:t>2012 m. gruodžio 10 d. Komisijos reglamento (ES) Nr. 1179/2012, kuriuo nustatomi kriterijai, kuriais remiantis sprendžiama, kada stiklo duženos nebelaikomos atliekomis pagal Europos Parlamento ir Tarybos direktyvą 2008/98/EB,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6 p."/>
                <w:tag w:val="part_529aef895772417c97380f987b8450ec"/>
                <w:lock w:val="sdtLocked"/>
                <w:richText/>
              </w:sdtPr>
              <w:sdtContent>
                <w:p>
                  <w:pPr>
                    <w:tabs>
                      <w:tab w:val="left" w:pos="993"/>
                    </w:tabs>
                    <w:suppressAutoHyphens/>
                    <w:ind w:firstLine="567"/>
                    <w:jc w:val="both"/>
                  </w:pPr>
                  <w:sdt>
                    <w:sdtPr>
                      <w:alias w:val="Numeris"/>
                      <w:tag w:val="nr_529aef895772417c97380f987b8450ec"/>
                      <w:lock w:val="sdtLocked"/>
                      <w:richText/>
                    </w:sdtPr>
                    <w:sdtContent>
                      <w:r>
                        <w:rPr>
                          <w:szCs w:val="24"/>
                          <w:lang w:eastAsia="lt-LT"/>
                        </w:rPr>
                        <w:t>131</w:t>
                      </w:r>
                      <w:r>
                        <w:rPr>
                          <w:szCs w:val="24"/>
                          <w:vertAlign w:val="superscript"/>
                          <w:lang w:eastAsia="lt-LT"/>
                        </w:rPr>
                        <w:t>6</w:t>
                      </w:r>
                    </w:sdtContent>
                  </w:sdt>
                  <w:r>
                    <w:rPr>
                      <w:szCs w:val="24"/>
                      <w:lang w:eastAsia="lt-LT"/>
                    </w:rPr>
                    <w:t>. Vario laužas nebelaikomas atliekomis, jei atitinka 2013 m. liepos 25 d. Komisijos Reglamento (ES) 715/2013, kuriuo nustatomi kriterijai, kuriais remiantis sprendžiama, kada vario laužas nebelaikomas atliekomis pagal Europos Parlamento ir Tarybos direktyvą 2008/98/EB,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7 p."/>
                <w:tag w:val="part_fd94f6cb48e147da9154cdf6fb46bb48"/>
                <w:lock w:val="sdtLocked"/>
                <w:richText/>
              </w:sdtPr>
              <w:sdtContent>
                <w:p>
                  <w:pPr>
                    <w:suppressAutoHyphens/>
                    <w:ind w:firstLine="567"/>
                    <w:jc w:val="both"/>
                  </w:pPr>
                  <w:sdt>
                    <w:sdtPr>
                      <w:alias w:val="Numeris"/>
                      <w:tag w:val="nr_fd94f6cb48e147da9154cdf6fb46bb48"/>
                      <w:lock w:val="sdtLocked"/>
                      <w:richText/>
                    </w:sdtPr>
                    <w:sdtContent>
                      <w:r>
                        <w:rPr>
                          <w:color w:val="000000"/>
                          <w:szCs w:val="24"/>
                          <w:lang w:eastAsia="lt-LT"/>
                        </w:rPr>
                        <w:t>131</w:t>
                      </w:r>
                      <w:r>
                        <w:rPr>
                          <w:color w:val="000000"/>
                          <w:szCs w:val="24"/>
                          <w:vertAlign w:val="superscript"/>
                          <w:lang w:eastAsia="lt-LT"/>
                        </w:rPr>
                        <w:t>7</w:t>
                      </w:r>
                    </w:sdtContent>
                  </w:sdt>
                  <w:r>
                    <w:rPr>
                      <w:color w:val="000000"/>
                      <w:szCs w:val="24"/>
                      <w:lang w:eastAsia="lt-LT"/>
                    </w:rPr>
                    <w:t>. Augalų apsaugos produktų naudotojai šių produktų atliekas tvarko vadovaudamiesi Augalų apsaugos produktų saugojimo, tiekimo rinkai, naudojimo taisyklėmis, patvirtintomis Lietuvos Respublikos žemės ūkio ministro 2003 m. gruodžio 30 d. įsakymu Nr. 3D-564 „Dėl Augalų apsaugos produktų saugojimo, tiekimo rinkai, naudojimo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Content>
        </w:sdt>
        <w:sdt>
          <w:sdtPr>
            <w:alias w:val="skyrius"/>
            <w:tag w:val="part_9eff006caaa446b8a9a072f3213dc9ef"/>
            <w:lock w:val="sdtLocked"/>
            <w:richText/>
          </w:sdtPr>
          <w:sdtContent>
            <w:p>
              <w:pPr>
                <w:keepLines/>
                <w:widowControl w:val="0"/>
                <w:suppressAutoHyphens/>
                <w:jc w:val="center"/>
                <w:rPr>
                  <w:b/>
                  <w:bCs/>
                  <w:color w:val="000000"/>
                </w:rPr>
              </w:pPr>
              <w:sdt>
                <w:sdtPr>
                  <w:alias w:val="Numeris"/>
                  <w:tag w:val="nr_9eff006caaa446b8a9a072f3213dc9ef"/>
                  <w:lock w:val="sdtLocked"/>
                  <w:richText/>
                </w:sdtPr>
                <w:sdtContent>
                  <w:r>
                    <w:rPr>
                      <w:b/>
                      <w:bCs/>
                      <w:caps/>
                    </w:rPr>
                    <w:t>XVII</w:t>
                  </w:r>
                </w:sdtContent>
              </w:sdt>
              <w:r>
                <w:rPr>
                  <w:b/>
                  <w:bCs/>
                  <w:caps/>
                </w:rPr>
                <w:t xml:space="preserve"> </w:t>
              </w:r>
              <w:r>
                <w:rPr>
                  <w:b/>
                  <w:bCs/>
                  <w:color w:val="000000"/>
                </w:rPr>
                <w:t>SKYRIUS</w:t>
              </w:r>
            </w:p>
            <w:p>
              <w:pPr>
                <w:keepLines/>
                <w:widowControl w:val="0"/>
                <w:suppressAutoHyphens/>
                <w:jc w:val="center"/>
                <w:rPr>
                  <w:b/>
                  <w:bCs/>
                  <w:caps/>
                </w:rPr>
              </w:pPr>
              <w:sdt>
                <w:sdtPr>
                  <w:alias w:val="Pavadinimas"/>
                  <w:tag w:val="title_9eff006caaa446b8a9a072f3213dc9ef"/>
                  <w:lock w:val="sdtLocked"/>
                  <w:richText/>
                </w:sdtPr>
                <w:sdtContent>
                  <w:r>
                    <w:rPr>
                      <w:b/>
                      <w:bCs/>
                      <w:caps/>
                    </w:rPr>
                    <w:t>ATSAKOMYBĖ UŽ PAŽEIDIMĄ</w:t>
                  </w:r>
                </w:sdtContent>
              </w:sdt>
            </w:p>
            <w:p>
              <w:pPr>
                <w:widowControl w:val="0"/>
                <w:suppressAutoHyphens/>
                <w:ind w:firstLine="567"/>
                <w:jc w:val="both"/>
              </w:pPr>
            </w:p>
            <w:sdt>
              <w:sdtPr>
                <w:alias w:val="132 p."/>
                <w:tag w:val="part_eb6c843fd7214cc8ba192e97cfa82b8a"/>
                <w:lock w:val="sdtLocked"/>
                <w:richText/>
              </w:sdtPr>
              <w:sdtContent>
                <w:p>
                  <w:pPr>
                    <w:suppressAutoHyphens/>
                    <w:ind w:firstLine="567"/>
                    <w:jc w:val="both"/>
                  </w:pPr>
                  <w:sdt>
                    <w:sdtPr>
                      <w:alias w:val="Numeris"/>
                      <w:tag w:val="nr_eb6c843fd7214cc8ba192e97cfa82b8a"/>
                      <w:lock w:val="sdtLocked"/>
                      <w:richText/>
                    </w:sdtPr>
                    <w:sdtContent>
                      <w:r>
                        <w:rPr>
                          <w:color w:val="000000"/>
                          <w:szCs w:val="24"/>
                          <w:lang w:eastAsia="lt-LT"/>
                        </w:rPr>
                        <w:t>132</w:t>
                      </w:r>
                    </w:sdtContent>
                  </w:sdt>
                  <w:r>
                    <w:rPr>
                      <w:color w:val="000000"/>
                      <w:szCs w:val="24"/>
                      <w:lang w:eastAsia="lt-LT"/>
                    </w:rPr>
                    <w:t xml:space="preserve">. Asmenys, pažeidę Taisyklių reikalavimus, atsako </w:t>
                  </w:r>
                  <w:r>
                    <w:rPr>
                      <w:szCs w:val="24"/>
                      <w:lang w:eastAsia="lt-LT"/>
                    </w:rPr>
                    <w:t>Lietuvos Respublikos administracinių nusižengimų kodekse, Lietuvos Respublikos aplinkos apsaugos įstatyme</w:t>
                  </w:r>
                  <w:r>
                    <w:rPr>
                      <w:color w:val="000000"/>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Content>
        </w:sdt>
        <w:sdt>
          <w:sdtPr>
            <w:alias w:val="pabaiga"/>
            <w:tag w:val="part_1044e8bf1e0044e1b8af8fd3fbef9f72"/>
            <w:lock w:val="sdtLocked"/>
            <w:richText/>
          </w:sdtPr>
          <w:sdtContent>
            <w:p>
              <w:pPr>
                <w:widowControl w:val="0"/>
                <w:suppressAutoHyphens/>
                <w:jc w:val="center"/>
              </w:pPr>
              <w:r>
                <w:t>_________________</w:t>
              </w:r>
            </w:p>
          </w:sdtContent>
        </w:sdt>
      </w:sdtContent>
    </w:sdt>
    <w:sdt>
      <w:sdtPr>
        <w:alias w:val="1 pr."/>
        <w:tag w:val="part_7912f880991f41eb8b092f668a6efbff"/>
        <w:lock w:val="sdtLocked"/>
        <w:richText/>
      </w:sdtPr>
      <w:sdtContent>
        <w:p>
          <w:pPr>
            <w:ind w:left="6237"/>
            <w:jc w:val="both"/>
            <w:sectPr>
              <w:headerReference w:type="even" r:id="rId20"/>
              <w:headerReference w:type="default" r:id="rId21"/>
              <w:footerReference w:type="even" r:id="rId22"/>
              <w:footerReference w:type="default" r:id="rId23"/>
              <w:headerReference w:type="first" r:id="rId24"/>
              <w:footerReference w:type="first" r:id="rId25"/>
              <w:pgSz w:w="11907" w:h="16839"/>
              <w:pgMar w:top="1701" w:right="567" w:bottom="1134" w:left="1701" w:header="567" w:footer="567" w:gutter="0"/>
              <w:pgNumType w:start="1"/>
              <w:cols w:space="1296"/>
              <w:titlePg/>
              <w:docGrid w:linePitch="360"/>
            </w:sectPr>
          </w:pPr>
        </w:p>
        <w:p>
          <w:pPr>
            <w:ind w:left="6237"/>
            <w:jc w:val="both"/>
            <w:rPr>
              <w:bCs/>
              <w:color w:val="000000"/>
              <w:szCs w:val="24"/>
              <w:lang w:eastAsia="lt-LT"/>
            </w:rPr>
          </w:pPr>
          <w:r>
            <w:rPr>
              <w:bCs/>
              <w:color w:val="000000"/>
              <w:szCs w:val="24"/>
              <w:lang w:eastAsia="lt-LT"/>
            </w:rPr>
            <w:t>Atliekų tvarkymo taisyklių</w:t>
          </w:r>
        </w:p>
        <w:p>
          <w:pPr>
            <w:ind w:left="6237"/>
            <w:jc w:val="both"/>
            <w:rPr>
              <w:bCs/>
              <w:color w:val="000000"/>
              <w:szCs w:val="24"/>
              <w:lang w:eastAsia="lt-LT"/>
            </w:rPr>
          </w:pPr>
          <w:sdt>
            <w:sdtPr>
              <w:alias w:val="Numeris"/>
              <w:tag w:val="nr_7912f880991f41eb8b092f668a6efbff"/>
              <w:lock w:val="sdtLocked"/>
              <w:richText/>
            </w:sdtPr>
            <w:sdtContent>
              <w:r>
                <w:rPr>
                  <w:bCs/>
                  <w:color w:val="000000"/>
                  <w:szCs w:val="24"/>
                  <w:lang w:eastAsia="lt-LT"/>
                </w:rPr>
                <w:t>1</w:t>
              </w:r>
            </w:sdtContent>
          </w:sdt>
          <w:r>
            <w:rPr>
              <w:bCs/>
              <w:color w:val="000000"/>
              <w:szCs w:val="24"/>
              <w:lang w:eastAsia="lt-LT"/>
            </w:rPr>
            <w:t xml:space="preserve"> priedas</w:t>
          </w:r>
        </w:p>
        <w:p>
          <w:pPr>
            <w:tabs>
              <w:tab w:val="left" w:pos="993"/>
            </w:tabs>
            <w:jc w:val="center"/>
            <w:rPr>
              <w:b/>
              <w:bCs/>
              <w:color w:val="000000"/>
              <w:szCs w:val="24"/>
              <w:lang w:eastAsia="lt-LT"/>
            </w:rPr>
          </w:pPr>
        </w:p>
        <w:sdt>
          <w:sdtPr>
            <w:alias w:val="skyrius"/>
            <w:tag w:val="part_e15c0e52dd88465383150d20ce428707"/>
            <w:lock w:val="sdtLocked"/>
            <w:richText/>
          </w:sdtPr>
          <w:sdtContent>
            <w:p>
              <w:pPr>
                <w:tabs>
                  <w:tab w:val="left" w:pos="993"/>
                </w:tabs>
                <w:jc w:val="center"/>
                <w:rPr>
                  <w:b/>
                  <w:bCs/>
                  <w:color w:val="000000"/>
                  <w:szCs w:val="24"/>
                  <w:lang w:eastAsia="lt-LT"/>
                </w:rPr>
              </w:pPr>
              <w:sdt>
                <w:sdtPr>
                  <w:alias w:val="Numeris"/>
                  <w:tag w:val="nr_e15c0e52dd88465383150d20ce428707"/>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993"/>
                </w:tabs>
                <w:jc w:val="center"/>
                <w:rPr>
                  <w:b/>
                  <w:bCs/>
                  <w:color w:val="000000"/>
                  <w:szCs w:val="24"/>
                  <w:lang w:eastAsia="lt-LT"/>
                </w:rPr>
              </w:pPr>
              <w:sdt>
                <w:sdtPr>
                  <w:alias w:val="Pavadinimas"/>
                  <w:tag w:val="title_e15c0e52dd88465383150d20ce428707"/>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432382fb963b4d94953e1ca42dc16376"/>
                <w:lock w:val="sdtLocked"/>
                <w:richText/>
              </w:sdtPr>
              <w:sdtContent>
                <w:p>
                  <w:pPr>
                    <w:tabs>
                      <w:tab w:val="left" w:pos="851"/>
                    </w:tabs>
                    <w:ind w:firstLine="567"/>
                    <w:jc w:val="both"/>
                    <w:rPr>
                      <w:color w:val="000000"/>
                      <w:szCs w:val="24"/>
                      <w:lang w:eastAsia="lt-LT"/>
                    </w:rPr>
                  </w:pPr>
                  <w:sdt>
                    <w:sdtPr>
                      <w:alias w:val="Numeris"/>
                      <w:tag w:val="nr_432382fb963b4d94953e1ca42dc16376"/>
                      <w:lock w:val="sdtLocked"/>
                      <w:richText/>
                    </w:sdtPr>
                    <w:sdtContent>
                      <w:r>
                        <w:rPr>
                          <w:color w:val="000000"/>
                          <w:szCs w:val="24"/>
                          <w:lang w:eastAsia="lt-LT"/>
                        </w:rPr>
                        <w:t>1</w:t>
                      </w:r>
                    </w:sdtContent>
                  </w:sdt>
                  <w:r>
                    <w:rPr>
                      <w:color w:val="000000"/>
                      <w:szCs w:val="24"/>
                      <w:lang w:eastAsia="lt-LT"/>
                    </w:rPr>
                    <w:t>. 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sdtContent>
            </w:sdt>
            <w:sdt>
              <w:sdtPr>
                <w:alias w:val="1 pr. 2 p."/>
                <w:tag w:val="part_a296fd07fb544301b0723cdc9477209f"/>
                <w:lock w:val="sdtLocked"/>
                <w:richText/>
              </w:sdtPr>
              <w:sdtContent>
                <w:p>
                  <w:pPr>
                    <w:tabs>
                      <w:tab w:val="left" w:pos="993"/>
                    </w:tabs>
                    <w:ind w:firstLine="567"/>
                    <w:jc w:val="both"/>
                    <w:rPr>
                      <w:bCs/>
                      <w:color w:val="000000"/>
                      <w:szCs w:val="24"/>
                      <w:lang w:eastAsia="lt-LT"/>
                    </w:rPr>
                  </w:pPr>
                  <w:sdt>
                    <w:sdtPr>
                      <w:alias w:val="Numeris"/>
                      <w:tag w:val="nr_a296fd07fb544301b0723cdc9477209f"/>
                      <w:lock w:val="sdtLocked"/>
                      <w:richText/>
                    </w:sdtPr>
                    <w:sdtContent>
                      <w:r>
                        <w:rPr>
                          <w:bCs/>
                          <w:color w:val="000000"/>
                          <w:szCs w:val="24"/>
                          <w:lang w:eastAsia="lt-LT"/>
                        </w:rPr>
                        <w:t>2</w:t>
                      </w:r>
                    </w:sdtContent>
                  </w:sdt>
                  <w:r>
                    <w:rPr>
                      <w:bCs/>
                      <w:color w:val="000000"/>
                      <w:szCs w:val="24"/>
                      <w:lang w:eastAsia="lt-LT"/>
                    </w:rPr>
                    <w:t>.</w:t>
                    <w:tab/>
                    <w:t>Atliekų priskyrimas pavojingosioms atliekoms:</w:t>
                  </w:r>
                </w:p>
                <w:sdt>
                  <w:sdtPr>
                    <w:alias w:val="1 pr. 2.1 pp."/>
                    <w:tag w:val="part_5de43caf6857478e901428d13efa13fc"/>
                    <w:lock w:val="sdtLocked"/>
                    <w:richText/>
                  </w:sdtPr>
                  <w:sdtContent>
                    <w:p>
                      <w:pPr>
                        <w:tabs>
                          <w:tab w:val="left" w:pos="993"/>
                          <w:tab w:val="left" w:pos="1276"/>
                        </w:tabs>
                        <w:ind w:firstLine="567"/>
                        <w:jc w:val="both"/>
                        <w:rPr>
                          <w:color w:val="000000"/>
                          <w:szCs w:val="24"/>
                          <w:lang w:eastAsia="lt-LT"/>
                        </w:rPr>
                      </w:pPr>
                      <w:sdt>
                        <w:sdtPr>
                          <w:alias w:val="Numeris"/>
                          <w:tag w:val="nr_5de43caf6857478e901428d13efa13fc"/>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p."/>
                    <w:tag w:val="part_9d0eff8515d84c41836c69ffcaaff727"/>
                    <w:lock w:val="sdtLocked"/>
                    <w:richText/>
                  </w:sdtPr>
                  <w:sdtContent>
                    <w:p>
                      <w:pPr>
                        <w:suppressAutoHyphens/>
                        <w:ind w:firstLine="567"/>
                        <w:jc w:val="both"/>
                      </w:pPr>
                      <w:sdt>
                        <w:sdtPr>
                          <w:alias w:val="Numeris"/>
                          <w:tag w:val="nr_9d0eff8515d84c41836c69ffcaaff727"/>
                          <w:lock w:val="sdtLocked"/>
                          <w:richText/>
                        </w:sdtPr>
                        <w:sdtContent>
                          <w:r>
                            <w:rPr>
                              <w:color w:val="000000"/>
                              <w:szCs w:val="24"/>
                              <w:lang w:eastAsia="lt-LT"/>
                            </w:rPr>
                            <w:t>2.2</w:t>
                          </w:r>
                        </w:sdtContent>
                      </w:sdt>
                      <w:r>
                        <w:rPr>
                          <w:color w:val="000000"/>
                          <w:szCs w:val="24"/>
                          <w:lang w:eastAsia="lt-LT"/>
                        </w:rPr>
                        <w:t>. jei tam tikroms atliekoms galima priskirti ir pavojingųjų, ir nepavojingųjų atliekų kodus, atliekų pavojingosios savybės vertinamos ir atliekos klasifikuojamos vadovaujantis aplinkos ministro tvirtinama pavojingųjų atliekų identifikavimo ir klasifikavimo metodika;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1 pr. 2.3 pp."/>
                    <w:tag w:val="part_8b981877d8144d6fbbece409052382f4"/>
                    <w:lock w:val="sdtLocked"/>
                    <w:richText/>
                  </w:sdtPr>
                  <w:sdtContent>
                    <w:p>
                      <w:pPr>
                        <w:tabs>
                          <w:tab w:val="left" w:pos="993"/>
                        </w:tabs>
                        <w:ind w:left="792" w:hanging="225"/>
                        <w:jc w:val="both"/>
                        <w:rPr>
                          <w:szCs w:val="24"/>
                          <w:lang w:eastAsia="lt-LT"/>
                        </w:rPr>
                      </w:pPr>
                      <w:sdt>
                        <w:sdtPr>
                          <w:alias w:val="Numeris"/>
                          <w:tag w:val="nr_8b981877d8144d6fbbece409052382f4"/>
                          <w:lock w:val="sdtLocked"/>
                          <w:richText/>
                        </w:sdtPr>
                        <w:sdtContent>
                          <w:r>
                            <w:rPr>
                              <w:szCs w:val="24"/>
                              <w:lang w:eastAsia="lt-LT"/>
                            </w:rPr>
                            <w:t>2.3</w:t>
                          </w:r>
                        </w:sdtContent>
                      </w:sdt>
                      <w:r>
                        <w:rPr>
                          <w:szCs w:val="24"/>
                          <w:lang w:eastAsia="lt-LT"/>
                        </w:rPr>
                        <w:t>. visos kitos suderintame atliekų sąraše įrašytos atliekos laikomos nepavojingomis.</w:t>
                      </w:r>
                    </w:p>
                    <w:p>
                      <w:pPr>
                        <w:ind w:left="360"/>
                        <w:jc w:val="center"/>
                        <w:rPr>
                          <w:b/>
                          <w:szCs w:val="24"/>
                          <w:lang w:eastAsia="lt-LT"/>
                        </w:rPr>
                      </w:pPr>
                    </w:p>
                  </w:sdtContent>
                </w:sdt>
              </w:sdtContent>
            </w:sdt>
          </w:sdtContent>
        </w:sdt>
        <w:sdt>
          <w:sdtPr>
            <w:alias w:val="skyrius"/>
            <w:tag w:val="part_c0d356b2d79947aabe11185db96b4b78"/>
            <w:lock w:val="sdtLocked"/>
            <w:richText/>
          </w:sdtPr>
          <w:sdtContent>
            <w:p>
              <w:pPr>
                <w:jc w:val="center"/>
                <w:rPr>
                  <w:b/>
                  <w:szCs w:val="24"/>
                  <w:lang w:eastAsia="lt-LT"/>
                </w:rPr>
              </w:pPr>
              <w:sdt>
                <w:sdtPr>
                  <w:alias w:val="Numeris"/>
                  <w:tag w:val="nr_c0d356b2d79947aabe11185db96b4b78"/>
                  <w:lock w:val="sdtLocked"/>
                  <w:richText/>
                </w:sdtPr>
                <w:sdtContent>
                  <w:r>
                    <w:rPr>
                      <w:b/>
                      <w:szCs w:val="24"/>
                      <w:lang w:eastAsia="lt-LT"/>
                    </w:rPr>
                    <w:t>II</w:t>
                  </w:r>
                </w:sdtContent>
              </w:sdt>
              <w:r>
                <w:rPr>
                  <w:b/>
                  <w:szCs w:val="24"/>
                  <w:lang w:eastAsia="lt-LT"/>
                </w:rPr>
                <w:t xml:space="preserve"> SKYRIUS</w:t>
              </w:r>
            </w:p>
            <w:p>
              <w:pPr>
                <w:jc w:val="center"/>
                <w:rPr>
                  <w:b/>
                  <w:bCs/>
                  <w:color w:val="000000"/>
                  <w:szCs w:val="24"/>
                  <w:lang w:eastAsia="lt-LT"/>
                </w:rPr>
              </w:pPr>
              <w:sdt>
                <w:sdtPr>
                  <w:alias w:val="Pavadinimas"/>
                  <w:tag w:val="title_c0d356b2d79947aabe11185db96b4b78"/>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a7e6511d037d471fa1ca051403b13ff9"/>
                <w:lock w:val="sdtLocked"/>
                <w:richText/>
              </w:sdtPr>
              <w:sdtContent>
                <w:p>
                  <w:pPr>
                    <w:tabs>
                      <w:tab w:val="left" w:pos="851"/>
                    </w:tabs>
                    <w:ind w:firstLine="567"/>
                    <w:jc w:val="both"/>
                    <w:rPr>
                      <w:color w:val="000000"/>
                      <w:szCs w:val="24"/>
                      <w:lang w:eastAsia="lt-LT"/>
                    </w:rPr>
                  </w:pPr>
                  <w:sdt>
                    <w:sdtPr>
                      <w:alias w:val="Numeris"/>
                      <w:tag w:val="nr_a7e6511d037d471fa1ca051403b13ff9"/>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arba aštuonių skaitmenų kodu ir tam tikrais dviejų skaitmenų ir keturių skaitmenų skyrių pavadinimais. Tai reiškia, kad norint nustatyti atliekų rūšį sąraše, turėtų būti laikomasi toliau nurodytos tvarkos:</w:t>
                  </w:r>
                </w:p>
                <w:sdt>
                  <w:sdtPr>
                    <w:alias w:val="1 pr. 3.1 pp."/>
                    <w:tag w:val="part_378842ca4a3745b78fca313add9a6077"/>
                    <w:lock w:val="sdtLocked"/>
                    <w:richText/>
                  </w:sdtPr>
                  <w:sdtContent>
                    <w:p>
                      <w:pPr>
                        <w:tabs>
                          <w:tab w:val="left" w:pos="993"/>
                        </w:tabs>
                        <w:ind w:firstLine="567"/>
                        <w:jc w:val="both"/>
                        <w:rPr>
                          <w:color w:val="000000"/>
                          <w:szCs w:val="24"/>
                          <w:lang w:eastAsia="lt-LT"/>
                        </w:rPr>
                      </w:pPr>
                      <w:sdt>
                        <w:sdtPr>
                          <w:alias w:val="Numeris"/>
                          <w:tag w:val="nr_378842ca4a3745b78fca313add9a6077"/>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arba aštuonių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p."/>
                    <w:tag w:val="part_39cc44626a6d45cb8458e7081fa8ce8f"/>
                    <w:lock w:val="sdtLocked"/>
                    <w:richText/>
                  </w:sdtPr>
                  <w:sdtContent>
                    <w:p>
                      <w:pPr>
                        <w:tabs>
                          <w:tab w:val="left" w:pos="993"/>
                        </w:tabs>
                        <w:ind w:firstLine="567"/>
                        <w:jc w:val="both"/>
                        <w:rPr>
                          <w:color w:val="000000"/>
                          <w:szCs w:val="24"/>
                          <w:lang w:eastAsia="lt-LT"/>
                        </w:rPr>
                      </w:pPr>
                      <w:sdt>
                        <w:sdtPr>
                          <w:alias w:val="Numeris"/>
                          <w:tag w:val="nr_39cc44626a6d45cb8458e7081fa8ce8f"/>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p."/>
                    <w:tag w:val="part_7558fb5e59a34e80a0e7c1f07cd94dbd"/>
                    <w:lock w:val="sdtLocked"/>
                    <w:richText/>
                  </w:sdtPr>
                  <w:sdtContent>
                    <w:p>
                      <w:pPr>
                        <w:tabs>
                          <w:tab w:val="left" w:pos="993"/>
                        </w:tabs>
                        <w:ind w:firstLine="567"/>
                        <w:jc w:val="both"/>
                        <w:rPr>
                          <w:color w:val="000000"/>
                          <w:szCs w:val="24"/>
                          <w:lang w:eastAsia="lt-LT"/>
                        </w:rPr>
                      </w:pPr>
                      <w:sdt>
                        <w:sdtPr>
                          <w:alias w:val="Numeris"/>
                          <w:tag w:val="nr_7558fb5e59a34e80a0e7c1f07cd94dbd"/>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p."/>
                    <w:tag w:val="part_7cb5d5b0a8ae43bd8959bea2885abf30"/>
                    <w:lock w:val="sdtLocked"/>
                    <w:richText/>
                  </w:sdtPr>
                  <w:sdtContent>
                    <w:p>
                      <w:pPr>
                        <w:tabs>
                          <w:tab w:val="left" w:pos="993"/>
                        </w:tabs>
                        <w:ind w:firstLine="567"/>
                        <w:jc w:val="both"/>
                        <w:rPr>
                          <w:color w:val="000000"/>
                          <w:szCs w:val="24"/>
                          <w:lang w:eastAsia="lt-LT"/>
                        </w:rPr>
                      </w:pPr>
                      <w:sdt>
                        <w:sdtPr>
                          <w:alias w:val="Numeris"/>
                          <w:tag w:val="nr_7cb5d5b0a8ae43bd8959bea2885abf30"/>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sdtContent>
                </w:sdt>
              </w:sdtContent>
            </w:sdt>
            <w:sdt>
              <w:sdtPr>
                <w:alias w:val="1 pr. 4 p."/>
                <w:tag w:val="part_ff05cdf132a9499d9d8c301a5152d3ac"/>
                <w:lock w:val="sdtLocked"/>
                <w:richText/>
              </w:sdtPr>
              <w:sdtContent>
                <w:p>
                  <w:pPr>
                    <w:ind w:firstLine="567"/>
                    <w:jc w:val="both"/>
                    <w:rPr>
                      <w:color w:val="000000"/>
                      <w:szCs w:val="24"/>
                      <w:lang w:eastAsia="lt-LT"/>
                    </w:rPr>
                  </w:pPr>
                  <w:sdt>
                    <w:sdtPr>
                      <w:alias w:val="Numeris"/>
                      <w:tag w:val="nr_ff05cdf132a9499d9d8c301a5152d3ac"/>
                      <w:lock w:val="sdtLocked"/>
                      <w:richText/>
                    </w:sdtPr>
                    <w:sdtContent>
                      <w:r>
                        <w:rPr>
                          <w:color w:val="000000"/>
                          <w:kern w:val="2"/>
                          <w:szCs w:val="24"/>
                          <w:lang w:val="lt"/>
                        </w:rPr>
                        <w:t>4</w:t>
                      </w:r>
                    </w:sdtContent>
                  </w:sdt>
                  <w:r>
                    <w:rPr>
                      <w:color w:val="000000"/>
                      <w:kern w:val="2"/>
                      <w:szCs w:val="24"/>
                      <w:lang w:val="lt"/>
                    </w:rPr>
                    <w:t>. Aštuonių skaitmenų atliekų kodai nurodomi atliekų susidarymo ir tvarkymo apskaitoje. Norint nustatyti atliekos kodą sąraše, pirmiausia nustatomas šešių skaitmenų atliekos kodas. Jeigu nustatytam šešių skaitmenų kodui priskiriami aštuonių skaitmenų kodai,</w:t>
                  </w:r>
                  <w:r>
                    <w:rPr>
                      <w:kern w:val="2"/>
                      <w:szCs w:val="24"/>
                      <w:lang w:val="lt"/>
                    </w:rPr>
                    <w:t xml:space="preserve"> </w:t>
                  </w:r>
                  <w:r>
                    <w:rPr>
                      <w:color w:val="000000"/>
                      <w:kern w:val="2"/>
                      <w:szCs w:val="24"/>
                      <w:lang w:val="lt"/>
                    </w:rPr>
                    <w:t>naudojamas vienas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 pr. 5 p."/>
                <w:tag w:val="part_eeee9f92738347b189f924400a649a64"/>
                <w:lock w:val="sdtLocked"/>
                <w:richText/>
              </w:sdtPr>
              <w:sdtContent>
                <w:p>
                  <w:pPr>
                    <w:suppressAutoHyphens/>
                    <w:ind w:firstLine="567"/>
                    <w:jc w:val="both"/>
                    <w:rPr>
                      <w:color w:val="000000"/>
                      <w:szCs w:val="24"/>
                      <w:lang w:eastAsia="lt-LT"/>
                    </w:rPr>
                  </w:pPr>
                  <w:sdt>
                    <w:sdtPr>
                      <w:alias w:val="Numeris"/>
                      <w:tag w:val="nr_eeee9f92738347b189f924400a649a64"/>
                      <w:lock w:val="sdtLocked"/>
                      <w:richText/>
                    </w:sdtPr>
                    <w:sdtContent>
                      <w:r>
                        <w:rPr>
                          <w:color w:val="000000"/>
                          <w:szCs w:val="24"/>
                          <w:lang w:eastAsia="lt-LT"/>
                        </w:rPr>
                        <w:t>5</w:t>
                      </w:r>
                    </w:sdtContent>
                  </w:sdt>
                  <w:r>
                    <w:rPr>
                      <w:color w:val="000000"/>
                      <w:szCs w:val="24"/>
                      <w:lang w:eastAsia="lt-LT"/>
                    </w:rPr>
                    <w:t>. Atliekų sąraše kiekvienam atliekų kodui nustatytas kodo tipas (AN – absoliučiai nepavojingas, AP – absoliučiai pavojingas, VP – veidrodinis pavojingas, VN – veidrodinis nepavojingas). Jei atliekų kodui priskirtas kodo tipas AN, – atlieka laikoma nepavojinga ir pavojingumo vertinimo atlikti nereikia. Jei atliekų kodui priskirtas kodo tipas AP, – atlieka laikoma pavojinga ir pavojingumo vertinimo atlikti nereikia. Jei atliekų kodui priskirtas kodo tipas VP arba VN, – reikia vertinti atliekų pavojingumą vadovaujantis aplinkos ministro tvirtinama pavojingųjų atliekų identifikavimo ir klasifikavimo metodika.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Content>
        </w:sdt>
        <w:sdt>
          <w:sdtPr>
            <w:alias w:val="skyrius"/>
            <w:tag w:val="part_3a3f2c1306cb40298b5f7feb42066ac8"/>
            <w:lock w:val="sdtLocked"/>
            <w:richText/>
          </w:sdtPr>
          <w:sdtContent>
            <w:p>
              <w:pPr>
                <w:jc w:val="center"/>
                <w:rPr>
                  <w:b/>
                  <w:sz w:val="12"/>
                  <w:szCs w:val="12"/>
                </w:rPr>
              </w:pPr>
              <w:sdt>
                <w:sdtPr>
                  <w:alias w:val="Numeris"/>
                  <w:tag w:val="nr_3a3f2c1306cb40298b5f7feb42066ac8"/>
                  <w:lock w:val="sdtLocked"/>
                  <w:richText/>
                </w:sdtPr>
                <w:sdtContent>
                  <w:r>
                    <w:rPr>
                      <w:b/>
                      <w:color w:val="000000"/>
                      <w:szCs w:val="24"/>
                      <w:lang w:eastAsia="lt-LT"/>
                    </w:rPr>
                    <w:t>III</w:t>
                  </w:r>
                </w:sdtContent>
              </w:sdt>
              <w:r>
                <w:rPr>
                  <w:b/>
                  <w:color w:val="000000"/>
                  <w:szCs w:val="24"/>
                  <w:lang w:eastAsia="lt-LT"/>
                </w:rPr>
                <w:t xml:space="preserve"> SKYRIUS</w:t>
              </w:r>
            </w:p>
            <w:p>
              <w:pPr>
                <w:jc w:val="center"/>
                <w:rPr>
                  <w:color w:val="000000"/>
                  <w:sz w:val="27"/>
                  <w:szCs w:val="27"/>
                  <w:lang w:eastAsia="lt-LT"/>
                </w:rPr>
              </w:pPr>
              <w:sdt>
                <w:sdtPr>
                  <w:alias w:val="Pavadinimas"/>
                  <w:tag w:val="title_3a3f2c1306cb40298b5f7feb42066ac8"/>
                  <w:lock w:val="sdtLocked"/>
                  <w:richText/>
                </w:sdtPr>
                <w:sdtContent>
                  <w:r>
                    <w:rPr>
                      <w:b/>
                      <w:bCs/>
                      <w:color w:val="000000"/>
                      <w:szCs w:val="24"/>
                      <w:lang w:eastAsia="lt-LT"/>
                    </w:rPr>
                    <w:t>SĄRAŠO SKYRIAI</w:t>
                  </w:r>
                </w:sdtContent>
              </w:sdt>
            </w:p>
            <w:p>
              <w:pPr>
                <w:jc w:val="center"/>
                <w:rPr>
                  <w:color w:val="000000"/>
                  <w:sz w:val="27"/>
                  <w:szCs w:val="27"/>
                  <w:lang w:eastAsia="lt-LT"/>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25"/>
                <w:gridCol w:w="9419"/>
              </w:tblGrid>
              <w:tr>
                <w:trPr>
                  <w:tblCellSpacing w:w="0" w:type="dxa"/>
                </w:trPr>
                <w:tc>
                  <w:tcPr>
                    <w:tcW w:w="216" w:type="pct"/>
                    <w:shd w:val="clear" w:color="auto" w:fill="FFFFFF"/>
                    <w:hideMark/>
                  </w:tcPr>
                  <w:p>
                    <w:pPr>
                      <w:jc w:val="both"/>
                      <w:rPr>
                        <w:sz w:val="22"/>
                        <w:szCs w:val="22"/>
                        <w:lang w:eastAsia="lt-LT"/>
                      </w:rPr>
                    </w:pPr>
                    <w:r>
                      <w:rPr>
                        <w:sz w:val="22"/>
                        <w:szCs w:val="22"/>
                        <w:lang w:eastAsia="lt-LT"/>
                      </w:rPr>
                      <w:t>01</w:t>
                    </w:r>
                  </w:p>
                </w:tc>
                <w:tc>
                  <w:tcPr>
                    <w:tcW w:w="0" w:type="auto"/>
                    <w:shd w:val="clear" w:color="auto" w:fill="FFFFFF"/>
                    <w:hideMark/>
                  </w:tcPr>
                  <w:p>
                    <w:pPr>
                      <w:jc w:val="both"/>
                      <w:rPr>
                        <w:sz w:val="22"/>
                        <w:szCs w:val="22"/>
                        <w:lang w:eastAsia="lt-LT"/>
                      </w:rPr>
                    </w:pPr>
                    <w:r>
                      <w:rPr>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02</w:t>
                    </w:r>
                  </w:p>
                </w:tc>
                <w:tc>
                  <w:tcPr>
                    <w:tcW w:w="0" w:type="auto"/>
                    <w:shd w:val="clear" w:color="auto" w:fill="FFFFFF"/>
                    <w:hideMark/>
                  </w:tcPr>
                  <w:p>
                    <w:pPr>
                      <w:jc w:val="both"/>
                      <w:rPr>
                        <w:sz w:val="22"/>
                        <w:szCs w:val="22"/>
                        <w:lang w:eastAsia="lt-LT"/>
                      </w:rPr>
                    </w:pPr>
                    <w:r>
                      <w:rPr>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03</w:t>
                    </w:r>
                  </w:p>
                </w:tc>
                <w:tc>
                  <w:tcPr>
                    <w:tcW w:w="0" w:type="auto"/>
                    <w:shd w:val="clear" w:color="auto" w:fill="FFFFFF"/>
                    <w:hideMark/>
                  </w:tcPr>
                  <w:p>
                    <w:pPr>
                      <w:jc w:val="both"/>
                      <w:rPr>
                        <w:sz w:val="22"/>
                        <w:szCs w:val="22"/>
                        <w:lang w:eastAsia="lt-LT"/>
                      </w:rPr>
                    </w:pPr>
                    <w:r>
                      <w:rPr>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04</w:t>
                    </w:r>
                  </w:p>
                </w:tc>
                <w:tc>
                  <w:tcPr>
                    <w:tcW w:w="0" w:type="auto"/>
                    <w:shd w:val="clear" w:color="auto" w:fill="FFFFFF"/>
                    <w:hideMark/>
                  </w:tcPr>
                  <w:p>
                    <w:pPr>
                      <w:jc w:val="both"/>
                      <w:rPr>
                        <w:sz w:val="22"/>
                        <w:szCs w:val="22"/>
                        <w:lang w:eastAsia="lt-LT"/>
                      </w:rPr>
                    </w:pPr>
                    <w:r>
                      <w:rPr>
                        <w:sz w:val="22"/>
                        <w:szCs w:val="22"/>
                        <w:lang w:eastAsia="lt-LT"/>
                      </w:rPr>
                      <w:t>Odos, kailių ir tekstilės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05</w:t>
                    </w:r>
                  </w:p>
                </w:tc>
                <w:tc>
                  <w:tcPr>
                    <w:tcW w:w="0" w:type="auto"/>
                    <w:shd w:val="clear" w:color="auto" w:fill="FFFFFF"/>
                    <w:hideMark/>
                  </w:tcPr>
                  <w:p>
                    <w:pPr>
                      <w:jc w:val="both"/>
                      <w:rPr>
                        <w:sz w:val="22"/>
                        <w:szCs w:val="22"/>
                        <w:lang w:eastAsia="lt-LT"/>
                      </w:rPr>
                    </w:pPr>
                    <w:r>
                      <w:rPr>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06</w:t>
                    </w:r>
                  </w:p>
                </w:tc>
                <w:tc>
                  <w:tcPr>
                    <w:tcW w:w="0" w:type="auto"/>
                    <w:shd w:val="clear" w:color="auto" w:fill="FFFFFF"/>
                    <w:hideMark/>
                  </w:tcPr>
                  <w:p>
                    <w:pPr>
                      <w:jc w:val="both"/>
                      <w:rPr>
                        <w:sz w:val="22"/>
                        <w:szCs w:val="22"/>
                        <w:lang w:eastAsia="lt-LT"/>
                      </w:rPr>
                    </w:pPr>
                    <w:r>
                      <w:rPr>
                        <w:sz w:val="22"/>
                        <w:szCs w:val="22"/>
                        <w:lang w:eastAsia="lt-LT"/>
                      </w:rPr>
                      <w:t>Neorganinių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07</w:t>
                    </w:r>
                  </w:p>
                </w:tc>
                <w:tc>
                  <w:tcPr>
                    <w:tcW w:w="0" w:type="auto"/>
                    <w:shd w:val="clear" w:color="auto" w:fill="FFFFFF"/>
                    <w:hideMark/>
                  </w:tcPr>
                  <w:p>
                    <w:pPr>
                      <w:jc w:val="both"/>
                      <w:rPr>
                        <w:sz w:val="22"/>
                        <w:szCs w:val="22"/>
                        <w:lang w:eastAsia="lt-LT"/>
                      </w:rPr>
                    </w:pPr>
                    <w:r>
                      <w:rPr>
                        <w:sz w:val="22"/>
                        <w:szCs w:val="22"/>
                        <w:lang w:eastAsia="lt-LT"/>
                      </w:rPr>
                      <w:t>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08</w:t>
                    </w:r>
                  </w:p>
                </w:tc>
                <w:tc>
                  <w:tcPr>
                    <w:tcW w:w="0" w:type="auto"/>
                    <w:shd w:val="clear" w:color="auto" w:fill="FFFFFF"/>
                    <w:hideMark/>
                  </w:tcPr>
                  <w:p>
                    <w:pPr>
                      <w:jc w:val="both"/>
                      <w:rPr>
                        <w:sz w:val="22"/>
                        <w:szCs w:val="22"/>
                        <w:lang w:eastAsia="lt-LT"/>
                      </w:rPr>
                    </w:pPr>
                    <w:r>
                      <w:rPr>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09</w:t>
                    </w:r>
                  </w:p>
                </w:tc>
                <w:tc>
                  <w:tcPr>
                    <w:tcW w:w="0" w:type="auto"/>
                    <w:shd w:val="clear" w:color="auto" w:fill="FFFFFF"/>
                    <w:hideMark/>
                  </w:tcPr>
                  <w:p>
                    <w:pPr>
                      <w:jc w:val="both"/>
                      <w:rPr>
                        <w:sz w:val="22"/>
                        <w:szCs w:val="22"/>
                        <w:lang w:eastAsia="lt-LT"/>
                      </w:rPr>
                    </w:pPr>
                    <w:r>
                      <w:rPr>
                        <w:sz w:val="22"/>
                        <w:szCs w:val="22"/>
                        <w:lang w:eastAsia="lt-LT"/>
                      </w:rPr>
                      <w:t>Fotografijos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10</w:t>
                    </w:r>
                  </w:p>
                </w:tc>
                <w:tc>
                  <w:tcPr>
                    <w:tcW w:w="0" w:type="auto"/>
                    <w:shd w:val="clear" w:color="auto" w:fill="FFFFFF"/>
                    <w:hideMark/>
                  </w:tcPr>
                  <w:p>
                    <w:pPr>
                      <w:jc w:val="both"/>
                      <w:rPr>
                        <w:sz w:val="22"/>
                        <w:szCs w:val="22"/>
                        <w:lang w:eastAsia="lt-LT"/>
                      </w:rPr>
                    </w:pPr>
                    <w:r>
                      <w:rPr>
                        <w:sz w:val="22"/>
                        <w:szCs w:val="22"/>
                        <w:lang w:eastAsia="lt-LT"/>
                      </w:rPr>
                      <w:t>Terminių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11</w:t>
                    </w:r>
                  </w:p>
                </w:tc>
                <w:tc>
                  <w:tcPr>
                    <w:tcW w:w="0" w:type="auto"/>
                    <w:shd w:val="clear" w:color="auto" w:fill="FFFFFF"/>
                    <w:hideMark/>
                  </w:tcPr>
                  <w:p>
                    <w:pPr>
                      <w:jc w:val="both"/>
                      <w:rPr>
                        <w:sz w:val="22"/>
                        <w:szCs w:val="22"/>
                        <w:lang w:eastAsia="lt-LT"/>
                      </w:rPr>
                    </w:pPr>
                    <w:r>
                      <w:rPr>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12</w:t>
                    </w:r>
                  </w:p>
                </w:tc>
                <w:tc>
                  <w:tcPr>
                    <w:tcW w:w="0" w:type="auto"/>
                    <w:shd w:val="clear" w:color="auto" w:fill="FFFFFF"/>
                    <w:hideMark/>
                  </w:tcPr>
                  <w:p>
                    <w:pPr>
                      <w:jc w:val="both"/>
                      <w:rPr>
                        <w:sz w:val="22"/>
                        <w:szCs w:val="22"/>
                        <w:lang w:eastAsia="lt-LT"/>
                      </w:rPr>
                    </w:pPr>
                    <w:r>
                      <w:rPr>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13</w:t>
                    </w:r>
                  </w:p>
                </w:tc>
                <w:tc>
                  <w:tcPr>
                    <w:tcW w:w="0" w:type="auto"/>
                    <w:shd w:val="clear" w:color="auto" w:fill="FFFFFF"/>
                    <w:hideMark/>
                  </w:tcPr>
                  <w:p>
                    <w:pPr>
                      <w:jc w:val="both"/>
                      <w:rPr>
                        <w:sz w:val="22"/>
                        <w:szCs w:val="22"/>
                        <w:lang w:eastAsia="lt-LT"/>
                      </w:rPr>
                    </w:pPr>
                    <w:r>
                      <w:rPr>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14</w:t>
                    </w:r>
                  </w:p>
                </w:tc>
                <w:tc>
                  <w:tcPr>
                    <w:tcW w:w="0" w:type="auto"/>
                    <w:shd w:val="clear" w:color="auto" w:fill="FFFFFF"/>
                    <w:hideMark/>
                  </w:tcPr>
                  <w:p>
                    <w:pPr>
                      <w:jc w:val="both"/>
                      <w:rPr>
                        <w:sz w:val="22"/>
                        <w:szCs w:val="22"/>
                        <w:lang w:eastAsia="lt-LT"/>
                      </w:rPr>
                    </w:pPr>
                    <w:r>
                      <w:rPr>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15</w:t>
                    </w:r>
                  </w:p>
                </w:tc>
                <w:tc>
                  <w:tcPr>
                    <w:tcW w:w="0" w:type="auto"/>
                    <w:shd w:val="clear" w:color="auto" w:fill="FFFFFF"/>
                    <w:hideMark/>
                  </w:tcPr>
                  <w:p>
                    <w:pPr>
                      <w:jc w:val="both"/>
                      <w:rPr>
                        <w:sz w:val="22"/>
                        <w:szCs w:val="22"/>
                        <w:lang w:eastAsia="lt-LT"/>
                      </w:rPr>
                    </w:pPr>
                    <w:r>
                      <w:rPr>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sz w:val="22"/>
                        <w:szCs w:val="22"/>
                        <w:lang w:eastAsia="lt-LT"/>
                      </w:rPr>
                    </w:pPr>
                    <w:r>
                      <w:rPr>
                        <w:sz w:val="22"/>
                        <w:szCs w:val="22"/>
                        <w:lang w:eastAsia="lt-LT"/>
                      </w:rPr>
                      <w:t>16</w:t>
                    </w:r>
                  </w:p>
                </w:tc>
                <w:tc>
                  <w:tcPr>
                    <w:tcW w:w="0" w:type="auto"/>
                    <w:shd w:val="clear" w:color="auto" w:fill="FFFFFF"/>
                    <w:hideMark/>
                  </w:tcPr>
                  <w:p>
                    <w:pPr>
                      <w:jc w:val="both"/>
                      <w:rPr>
                        <w:sz w:val="22"/>
                        <w:szCs w:val="22"/>
                        <w:lang w:eastAsia="lt-LT"/>
                      </w:rPr>
                    </w:pPr>
                    <w:r>
                      <w:rPr>
                        <w:sz w:val="22"/>
                        <w:szCs w:val="22"/>
                        <w:lang w:eastAsia="lt-LT"/>
                      </w:rPr>
                      <w:t>Kitaip sąraše neapibrėžtos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17</w:t>
                    </w:r>
                  </w:p>
                </w:tc>
                <w:tc>
                  <w:tcPr>
                    <w:tcW w:w="0" w:type="auto"/>
                    <w:shd w:val="clear" w:color="auto" w:fill="FFFFFF"/>
                    <w:hideMark/>
                  </w:tcPr>
                  <w:p>
                    <w:pPr>
                      <w:jc w:val="both"/>
                      <w:rPr>
                        <w:sz w:val="22"/>
                        <w:szCs w:val="22"/>
                        <w:lang w:eastAsia="lt-LT"/>
                      </w:rPr>
                    </w:pPr>
                    <w:r>
                      <w:rPr>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sz w:val="22"/>
                        <w:szCs w:val="22"/>
                        <w:lang w:eastAsia="lt-LT"/>
                      </w:rPr>
                    </w:pPr>
                    <w:r>
                      <w:rPr>
                        <w:sz w:val="22"/>
                        <w:szCs w:val="22"/>
                        <w:lang w:eastAsia="lt-LT"/>
                      </w:rPr>
                      <w:t>18</w:t>
                    </w:r>
                  </w:p>
                </w:tc>
                <w:tc>
                  <w:tcPr>
                    <w:tcW w:w="0" w:type="auto"/>
                    <w:shd w:val="clear" w:color="auto" w:fill="FFFFFF"/>
                    <w:hideMark/>
                  </w:tcPr>
                  <w:p>
                    <w:pPr>
                      <w:jc w:val="both"/>
                      <w:rPr>
                        <w:sz w:val="22"/>
                        <w:szCs w:val="22"/>
                        <w:lang w:eastAsia="lt-LT"/>
                      </w:rPr>
                    </w:pPr>
                    <w:r>
                      <w:rPr>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sz w:val="22"/>
                        <w:szCs w:val="22"/>
                        <w:lang w:eastAsia="lt-LT"/>
                      </w:rPr>
                    </w:pPr>
                    <w:r>
                      <w:rPr>
                        <w:sz w:val="22"/>
                        <w:szCs w:val="22"/>
                        <w:lang w:eastAsia="lt-LT"/>
                      </w:rPr>
                      <w:t>19</w:t>
                    </w:r>
                  </w:p>
                </w:tc>
                <w:tc>
                  <w:tcPr>
                    <w:tcW w:w="0" w:type="auto"/>
                    <w:shd w:val="clear" w:color="auto" w:fill="FFFFFF"/>
                    <w:hideMark/>
                  </w:tcPr>
                  <w:p>
                    <w:pPr>
                      <w:jc w:val="both"/>
                      <w:rPr>
                        <w:sz w:val="22"/>
                        <w:szCs w:val="22"/>
                        <w:lang w:eastAsia="lt-LT"/>
                      </w:rPr>
                    </w:pPr>
                    <w:r>
                      <w:rPr>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20</w:t>
                    </w:r>
                  </w:p>
                </w:tc>
                <w:tc>
                  <w:tcPr>
                    <w:tcW w:w="0" w:type="auto"/>
                    <w:shd w:val="clear" w:color="auto" w:fill="FFFFFF"/>
                    <w:hideMark/>
                  </w:tcPr>
                  <w:p>
                    <w:pPr>
                      <w:jc w:val="both"/>
                      <w:rPr>
                        <w:sz w:val="22"/>
                        <w:szCs w:val="22"/>
                        <w:lang w:eastAsia="lt-LT"/>
                      </w:rPr>
                    </w:pPr>
                    <w:r>
                      <w:rPr>
                        <w:sz w:val="22"/>
                        <w:szCs w:val="22"/>
                        <w:lang w:eastAsia="lt-LT"/>
                      </w:rPr>
                      <w:t>Komunalinės atliekos (buitinės atliekos ir panašios verslo, gamybinės ir organizacijų atliekos), įskaitant atskirai surenkamas frakcijas</w:t>
                    </w:r>
                  </w:p>
                </w:tc>
              </w:tr>
            </w:tbl>
            <w:p>
              <w:pPr>
                <w:rPr>
                  <w:szCs w:val="24"/>
                </w:rPr>
              </w:pPr>
            </w:p>
          </w:sdtContent>
        </w:sdt>
        <w:sdt>
          <w:sdtPr>
            <w:alias w:val="skyrius"/>
            <w:tag w:val="part_792b513b4b224d87b93b866a9e3d075e"/>
            <w:lock w:val="sdtLocked"/>
            <w:richText/>
          </w:sdtPr>
          <w:sdtContent>
            <w:p>
              <w:pPr>
                <w:ind w:left="1068"/>
                <w:jc w:val="center"/>
                <w:rPr>
                  <w:b/>
                  <w:kern w:val="2"/>
                  <w:szCs w:val="24"/>
                </w:rPr>
              </w:pPr>
              <w:sdt>
                <w:sdtPr>
                  <w:alias w:val="Numeris"/>
                  <w:tag w:val="nr_792b513b4b224d87b93b866a9e3d075e"/>
                  <w:lock w:val="sdtLocked"/>
                  <w:richText/>
                </w:sdtPr>
                <w:sdtContent>
                  <w:r>
                    <w:rPr>
                      <w:b/>
                      <w:color w:val="000000"/>
                      <w:kern w:val="2"/>
                      <w:szCs w:val="24"/>
                      <w:lang w:eastAsia="lt-LT"/>
                    </w:rPr>
                    <w:t>IV</w:t>
                  </w:r>
                </w:sdtContent>
              </w:sdt>
              <w:r>
                <w:rPr>
                  <w:b/>
                  <w:color w:val="000000"/>
                  <w:kern w:val="2"/>
                  <w:szCs w:val="24"/>
                  <w:lang w:eastAsia="lt-LT"/>
                </w:rPr>
                <w:t xml:space="preserve"> SKYRIUS</w:t>
              </w:r>
            </w:p>
            <w:p>
              <w:pPr>
                <w:ind w:left="1068"/>
                <w:jc w:val="center"/>
                <w:rPr>
                  <w:b/>
                  <w:color w:val="000000"/>
                  <w:kern w:val="2"/>
                  <w:szCs w:val="24"/>
                  <w:lang w:eastAsia="lt-LT"/>
                </w:rPr>
              </w:pPr>
              <w:sdt>
                <w:sdtPr>
                  <w:alias w:val="Pavadinimas"/>
                  <w:tag w:val="title_792b513b4b224d87b93b866a9e3d075e"/>
                  <w:lock w:val="sdtLocked"/>
                  <w:richText/>
                </w:sdtPr>
                <w:sdtContent>
                  <w:r>
                    <w:rPr>
                      <w:b/>
                      <w:color w:val="000000"/>
                      <w:kern w:val="2"/>
                      <w:szCs w:val="24"/>
                      <w:lang w:eastAsia="lt-LT"/>
                    </w:rPr>
                    <w:t>ATLIEKŲ SĄRAŠAS</w:t>
                  </w:r>
                </w:sdtContent>
              </w:sdt>
            </w:p>
            <w:p>
              <w:pPr>
                <w:ind w:left="1068"/>
                <w:jc w:val="center"/>
                <w:rPr>
                  <w:bCs/>
                  <w:color w:val="000000"/>
                  <w:kern w:val="2"/>
                  <w:szCs w:val="24"/>
                  <w:lang w:eastAsia="lt-LT"/>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812"/>
                <w:gridCol w:w="1454"/>
                <w:gridCol w:w="6239"/>
                <w:gridCol w:w="1153"/>
              </w:tblGrid>
              <w:tr>
                <w:trPr>
                  <w:tblCellSpacing w:w="0" w:type="dxa"/>
                </w:trPr>
                <w:tc>
                  <w:tcPr>
                    <w:tcW w:w="420" w:type="pct"/>
                    <w:shd w:val="clear" w:color="auto" w:fill="FFFFFF" w:themeFill="background1"/>
                  </w:tcPr>
                  <w:p>
                    <w:pPr>
                      <w:rPr>
                        <w:b/>
                        <w:bCs/>
                        <w:kern w:val="2"/>
                        <w:sz w:val="22"/>
                        <w:szCs w:val="22"/>
                      </w:rPr>
                    </w:pPr>
                    <w:r>
                      <w:rPr>
                        <w:b/>
                        <w:bCs/>
                        <w:kern w:val="2"/>
                        <w:sz w:val="22"/>
                        <w:szCs w:val="22"/>
                      </w:rPr>
                      <w:t>NR.</w:t>
                    </w:r>
                  </w:p>
                </w:tc>
                <w:tc>
                  <w:tcPr>
                    <w:tcW w:w="753" w:type="pct"/>
                    <w:shd w:val="clear" w:color="auto" w:fill="FFFFFF" w:themeFill="background1"/>
                  </w:tcPr>
                  <w:p>
                    <w:pPr>
                      <w:rPr>
                        <w:b/>
                        <w:bCs/>
                        <w:kern w:val="2"/>
                        <w:sz w:val="22"/>
                        <w:szCs w:val="22"/>
                      </w:rPr>
                    </w:pPr>
                    <w:r>
                      <w:rPr>
                        <w:b/>
                        <w:bCs/>
                        <w:kern w:val="2"/>
                        <w:sz w:val="22"/>
                        <w:szCs w:val="22"/>
                      </w:rPr>
                      <w:t>ATLIEKOS KODAS</w:t>
                    </w:r>
                  </w:p>
                </w:tc>
                <w:tc>
                  <w:tcPr>
                    <w:tcW w:w="3230" w:type="pct"/>
                    <w:shd w:val="clear" w:color="auto" w:fill="FFFFFF" w:themeFill="background1"/>
                  </w:tcPr>
                  <w:p>
                    <w:pPr>
                      <w:ind w:firstLine="57"/>
                      <w:rPr>
                        <w:b/>
                        <w:bCs/>
                        <w:kern w:val="2"/>
                        <w:sz w:val="22"/>
                        <w:szCs w:val="22"/>
                      </w:rPr>
                    </w:pPr>
                    <w:r>
                      <w:rPr>
                        <w:b/>
                        <w:bCs/>
                        <w:kern w:val="2"/>
                        <w:sz w:val="22"/>
                        <w:szCs w:val="22"/>
                      </w:rPr>
                      <w:t>ATLIEKŲ SKYRIAUS, POSKYRIO IR ATLIEKOS PAVADINIMAS</w:t>
                    </w:r>
                  </w:p>
                </w:tc>
                <w:tc>
                  <w:tcPr>
                    <w:tcW w:w="597" w:type="pct"/>
                    <w:shd w:val="clear" w:color="auto" w:fill="FFFFFF" w:themeFill="background1"/>
                  </w:tcPr>
                  <w:p>
                    <w:pPr>
                      <w:rPr>
                        <w:b/>
                        <w:bCs/>
                        <w:kern w:val="2"/>
                        <w:sz w:val="22"/>
                        <w:szCs w:val="22"/>
                        <w:lang w:eastAsia="lt-LT"/>
                      </w:rPr>
                    </w:pPr>
                    <w:r>
                      <w:rPr>
                        <w:b/>
                        <w:bCs/>
                        <w:kern w:val="2"/>
                        <w:sz w:val="22"/>
                        <w:szCs w:val="22"/>
                        <w:lang w:eastAsia="lt-LT"/>
                      </w:rPr>
                      <w:t>ATLIEKOS KODO TIPAS</w:t>
                    </w:r>
                  </w:p>
                </w:tc>
              </w:tr>
              <w:tr>
                <w:trPr>
                  <w:tblCellSpacing w:w="0" w:type="dxa"/>
                </w:trPr>
                <w:tc>
                  <w:tcPr>
                    <w:tcW w:w="420" w:type="pct"/>
                    <w:shd w:val="clear" w:color="auto" w:fill="FFFFFF" w:themeFill="background1"/>
                  </w:tcPr>
                  <w:p>
                    <w:pPr>
                      <w:rPr>
                        <w:kern w:val="2"/>
                        <w:sz w:val="22"/>
                        <w:szCs w:val="22"/>
                      </w:rPr>
                    </w:pPr>
                    <w:r>
                      <w:rPr>
                        <w:kern w:val="2"/>
                        <w:szCs w:val="24"/>
                      </w:rPr>
                      <w:t xml:space="preserve">1. </w:t>
                    </w:r>
                  </w:p>
                </w:tc>
                <w:tc>
                  <w:tcPr>
                    <w:tcW w:w="753" w:type="pct"/>
                    <w:shd w:val="clear" w:color="auto" w:fill="FFFFFF" w:themeFill="background1"/>
                    <w:hideMark/>
                  </w:tcPr>
                  <w:p>
                    <w:pPr>
                      <w:rPr>
                        <w:kern w:val="2"/>
                        <w:sz w:val="22"/>
                        <w:szCs w:val="22"/>
                        <w:lang w:eastAsia="lt-LT"/>
                      </w:rPr>
                    </w:pPr>
                    <w:r>
                      <w:rPr>
                        <w:kern w:val="2"/>
                        <w:sz w:val="22"/>
                        <w:szCs w:val="22"/>
                        <w:lang w:eastAsia="lt-LT"/>
                      </w:rPr>
                      <w:t>01</w:t>
                    </w:r>
                  </w:p>
                </w:tc>
                <w:tc>
                  <w:tcPr>
                    <w:tcW w:w="3230" w:type="pct"/>
                    <w:shd w:val="clear" w:color="auto" w:fill="FFFFFF" w:themeFill="background1"/>
                    <w:hideMark/>
                  </w:tcPr>
                  <w:p>
                    <w:pPr>
                      <w:rPr>
                        <w:b/>
                        <w:kern w:val="2"/>
                        <w:sz w:val="22"/>
                        <w:szCs w:val="22"/>
                        <w:lang w:eastAsia="lt-LT"/>
                      </w:rPr>
                    </w:pPr>
                    <w:r>
                      <w:rPr>
                        <w:b/>
                        <w:kern w:val="2"/>
                        <w:sz w:val="22"/>
                        <w:szCs w:val="22"/>
                        <w:lang w:eastAsia="lt-LT"/>
                      </w:rPr>
                      <w:t>MINERALŲ ŽVALGYMO, KASYBOS, KARJERŲ EKSPLOATAVIMO, FIZINIO IR CHEMINIO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 </w:t>
                    </w:r>
                  </w:p>
                </w:tc>
                <w:tc>
                  <w:tcPr>
                    <w:tcW w:w="753" w:type="pct"/>
                    <w:shd w:val="clear" w:color="auto" w:fill="FFFFFF" w:themeFill="background1"/>
                    <w:hideMark/>
                  </w:tcPr>
                  <w:p>
                    <w:pPr>
                      <w:rPr>
                        <w:kern w:val="2"/>
                        <w:sz w:val="22"/>
                        <w:szCs w:val="22"/>
                        <w:lang w:eastAsia="lt-LT"/>
                      </w:rPr>
                    </w:pPr>
                    <w:r>
                      <w:rPr>
                        <w:kern w:val="2"/>
                        <w:sz w:val="22"/>
                        <w:szCs w:val="22"/>
                        <w:lang w:eastAsia="lt-LT"/>
                      </w:rPr>
                      <w:t>01 01</w:t>
                    </w:r>
                  </w:p>
                </w:tc>
                <w:tc>
                  <w:tcPr>
                    <w:tcW w:w="3230" w:type="pct"/>
                    <w:shd w:val="clear" w:color="auto" w:fill="FFFFFF" w:themeFill="background1"/>
                    <w:hideMark/>
                  </w:tcPr>
                  <w:p>
                    <w:pPr>
                      <w:rPr>
                        <w:kern w:val="2"/>
                        <w:sz w:val="22"/>
                        <w:szCs w:val="22"/>
                        <w:lang w:eastAsia="lt-LT"/>
                      </w:rPr>
                    </w:pPr>
                    <w:r>
                      <w:rPr>
                        <w:b/>
                        <w:bCs/>
                        <w:kern w:val="2"/>
                        <w:sz w:val="22"/>
                        <w:szCs w:val="22"/>
                        <w:lang w:eastAsia="lt-LT"/>
                      </w:rPr>
                      <w:t>mineralų kasybos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kasybos atliekos, kuriose yra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kasybos atliekos, kuriose nėra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mineralų, kuriuose yra metalų, fizinio ir cheminio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rūgštis išskiriančios sulfidinės rūdos perdirbimo liekanos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liekanos,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liekanos, nenurodytos 01 03 04 ir 01 03 05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 susidarančių fiziniu ir cheminiu būdu apdorojant mineralus, kuriuose yra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ir miltelių pavidalo atliekos, nenurodytos 01 03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aliuminio oksido gamybos raudonasis dumblas, išskyrus atliekas, nurodytas 01 03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aliuminio oksido gamybos raudonasis dumblas, kuriame yra pavojingųjų medžiagų, išskyrus atliekas, nurodytas 01 03 07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mineralų, kuriuose nėra metalų, fizinio ir cheminio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kuriuose nėra metalų, fizinio ir cheminio apdorojimo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žvyro ir skaldos atliekos, nenurodytos 01 04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smėlio ir molio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ir miltelių pavidalo atliekos, nenurodytos 01 04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potašo ir akmens druskos perdirbimo atliekos, nenurodytos 01 04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plovimo ir valymo atliekos bei kitos atliekos, nenurodytos 01 04 07 ir 01 04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akmenų skaldymo ir pjaustymo atliekos, nenurodytos 01 04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gręžinių dumblas ir kitos gręžinių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gėlo vandens gręžinių dumblas ir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naftos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barito, nenurodyti 01 05 05 ir 01 05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chloridų, nenurodyti 01 05 05 ir 01 05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ŽEMĖS ŪKIO, SODININKYSTĖS, AKVAKULTŪROS, MIŠKININKYSTĖS, MEDŽIOKLĖS IR ŽŪKLĖS, MAISTO GAMINIMO IR PERDIRBIMO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žemės ūkio, sodininkystės, akvakultūros, miškininkystės, medžioklės ir žūklės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plovimo ir valymo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gyvūnų audinių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augalų audinių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plastikų atliekos (išskyrus pakuotes)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36. </w:t>
                    </w:r>
                  </w:p>
                </w:tc>
                <w:tc>
                  <w:tcPr>
                    <w:tcW w:w="753" w:type="pct"/>
                    <w:shd w:val="clear" w:color="auto" w:fill="auto"/>
                  </w:tcPr>
                  <w:p>
                    <w:pPr>
                      <w:rPr>
                        <w:kern w:val="2"/>
                        <w:sz w:val="22"/>
                        <w:szCs w:val="22"/>
                      </w:rPr>
                    </w:pPr>
                  </w:p>
                  <w:p>
                    <w:pPr>
                      <w:rPr>
                        <w:kern w:val="2"/>
                        <w:sz w:val="22"/>
                        <w:szCs w:val="22"/>
                      </w:rPr>
                    </w:pPr>
                    <w:r>
                      <w:rPr>
                        <w:kern w:val="2"/>
                        <w:sz w:val="22"/>
                        <w:szCs w:val="22"/>
                      </w:rPr>
                      <w:t>02 01 04 01</w:t>
                    </w:r>
                  </w:p>
                </w:tc>
                <w:tc>
                  <w:tcPr>
                    <w:tcW w:w="3230" w:type="pct"/>
                    <w:shd w:val="clear" w:color="auto" w:fill="auto"/>
                  </w:tcPr>
                  <w:p>
                    <w:pPr>
                      <w:rPr>
                        <w:kern w:val="2"/>
                        <w:sz w:val="22"/>
                        <w:szCs w:val="22"/>
                      </w:rPr>
                    </w:pPr>
                  </w:p>
                  <w:p>
                    <w:pPr>
                      <w:rPr>
                        <w:kern w:val="2"/>
                        <w:sz w:val="22"/>
                        <w:szCs w:val="22"/>
                      </w:rPr>
                    </w:pPr>
                    <w:r>
                      <w:rPr>
                        <w:kern w:val="2"/>
                        <w:sz w:val="22"/>
                        <w:szCs w:val="22"/>
                      </w:rPr>
                      <w:t>žvejybos įrankių, kurių vyraujanti medžiaga yra plastikas (tinklai, tralai, plūdurai ir pan.), atliekos</w:t>
                    </w:r>
                  </w:p>
                </w:tc>
                <w:tc>
                  <w:tcPr>
                    <w:tcW w:w="597" w:type="pct"/>
                    <w:shd w:val="clear" w:color="auto" w:fill="auto"/>
                    <w:vAlign w:val="center"/>
                  </w:tcPr>
                  <w:p>
                    <w:pPr>
                      <w:rPr>
                        <w:kern w:val="2"/>
                        <w:sz w:val="22"/>
                        <w:szCs w:val="22"/>
                        <w:lang w:val="de-DE" w:eastAsia="de-DE"/>
                      </w:rPr>
                    </w:pPr>
                    <w:r>
                      <w:rPr>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37. </w:t>
                    </w:r>
                  </w:p>
                </w:tc>
                <w:tc>
                  <w:tcPr>
                    <w:tcW w:w="753" w:type="pct"/>
                    <w:shd w:val="clear" w:color="auto" w:fill="auto"/>
                  </w:tcPr>
                  <w:p>
                    <w:pPr>
                      <w:rPr>
                        <w:kern w:val="2"/>
                        <w:sz w:val="22"/>
                        <w:szCs w:val="22"/>
                      </w:rPr>
                    </w:pPr>
                  </w:p>
                  <w:p>
                    <w:pPr>
                      <w:rPr>
                        <w:kern w:val="2"/>
                        <w:sz w:val="22"/>
                        <w:szCs w:val="22"/>
                      </w:rPr>
                    </w:pPr>
                    <w:r>
                      <w:rPr>
                        <w:kern w:val="2"/>
                        <w:sz w:val="22"/>
                        <w:szCs w:val="22"/>
                      </w:rPr>
                      <w:t>02 01 04 99</w:t>
                    </w:r>
                  </w:p>
                </w:tc>
                <w:tc>
                  <w:tcPr>
                    <w:tcW w:w="3230" w:type="pct"/>
                    <w:shd w:val="clear" w:color="auto" w:fill="auto"/>
                  </w:tcPr>
                  <w:p>
                    <w:pPr>
                      <w:rPr>
                        <w:kern w:val="2"/>
                        <w:sz w:val="22"/>
                        <w:szCs w:val="22"/>
                      </w:rPr>
                    </w:pPr>
                  </w:p>
                  <w:p>
                    <w:pPr>
                      <w:rPr>
                        <w:kern w:val="2"/>
                        <w:sz w:val="22"/>
                        <w:szCs w:val="22"/>
                      </w:rPr>
                    </w:pPr>
                    <w:r>
                      <w:rPr>
                        <w:kern w:val="2"/>
                        <w:sz w:val="22"/>
                        <w:szCs w:val="22"/>
                      </w:rPr>
                      <w:t>kitos plastikų atliekos (išskyrus pakuotes)</w:t>
                    </w:r>
                  </w:p>
                </w:tc>
                <w:tc>
                  <w:tcPr>
                    <w:tcW w:w="597" w:type="pct"/>
                    <w:shd w:val="clear" w:color="auto" w:fill="auto"/>
                    <w:vAlign w:val="center"/>
                  </w:tcPr>
                  <w:p>
                    <w:pPr>
                      <w:rPr>
                        <w:kern w:val="2"/>
                        <w:sz w:val="22"/>
                        <w:szCs w:val="22"/>
                        <w:lang w:val="de-DE" w:eastAsia="de-DE"/>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gyvūnų ekskrementai, šlapimas ir mėšlas (įskaitant naudotus šiaudus), srutos, atskirai surinkti ir tvarkomi ne susidarymo vietoje</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miškininkystės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agrochemijos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41. </w:t>
                    </w:r>
                  </w:p>
                </w:tc>
                <w:tc>
                  <w:tcPr>
                    <w:tcW w:w="753" w:type="pct"/>
                    <w:shd w:val="clear" w:color="auto" w:fill="auto"/>
                  </w:tcPr>
                  <w:p>
                    <w:pPr>
                      <w:rPr>
                        <w:kern w:val="2"/>
                        <w:sz w:val="22"/>
                        <w:szCs w:val="22"/>
                      </w:rPr>
                    </w:pPr>
                  </w:p>
                  <w:p>
                    <w:pPr>
                      <w:rPr>
                        <w:kern w:val="2"/>
                        <w:sz w:val="22"/>
                        <w:szCs w:val="22"/>
                      </w:rPr>
                    </w:pPr>
                    <w:r>
                      <w:rPr>
                        <w:kern w:val="2"/>
                        <w:sz w:val="22"/>
                        <w:szCs w:val="22"/>
                      </w:rPr>
                      <w:t>02 01 08 01*</w:t>
                    </w:r>
                  </w:p>
                </w:tc>
                <w:tc>
                  <w:tcPr>
                    <w:tcW w:w="3230" w:type="pct"/>
                    <w:shd w:val="clear" w:color="auto" w:fill="auto"/>
                  </w:tcPr>
                  <w:p>
                    <w:pPr>
                      <w:rPr>
                        <w:kern w:val="2"/>
                        <w:sz w:val="22"/>
                        <w:szCs w:val="22"/>
                      </w:rPr>
                    </w:pPr>
                  </w:p>
                  <w:p>
                    <w:pPr>
                      <w:rPr>
                        <w:kern w:val="2"/>
                        <w:sz w:val="22"/>
                        <w:szCs w:val="22"/>
                      </w:rPr>
                    </w:pPr>
                    <w:r>
                      <w:rPr>
                        <w:kern w:val="2"/>
                        <w:sz w:val="22"/>
                        <w:szCs w:val="22"/>
                      </w:rPr>
                      <w:t>žvejybos įrankių, kurių vyraujanti medžiaga yra plastikas, atliekos, kuriose yra pavojingųjų medžiagų</w:t>
                    </w:r>
                  </w:p>
                </w:tc>
                <w:tc>
                  <w:tcPr>
                    <w:tcW w:w="597" w:type="pct"/>
                    <w:shd w:val="clear" w:color="auto" w:fill="auto"/>
                  </w:tcPr>
                  <w:p>
                    <w:pPr>
                      <w:rPr>
                        <w:kern w:val="2"/>
                        <w:sz w:val="22"/>
                        <w:szCs w:val="22"/>
                        <w:lang w:val="de-DE" w:eastAsia="de-DE"/>
                      </w:rPr>
                    </w:pPr>
                    <w:r>
                      <w:rPr>
                        <w:kern w:val="2"/>
                        <w:sz w:val="22"/>
                        <w:szCs w:val="22"/>
                      </w:rPr>
                      <w:t>VP</w:t>
                    </w:r>
                  </w:p>
                </w:tc>
              </w:tr>
              <w:tr>
                <w:trPr>
                  <w:tblCellSpacing w:w="0" w:type="dxa"/>
                </w:trPr>
                <w:tc>
                  <w:tcPr>
                    <w:tcW w:w="420" w:type="pct"/>
                    <w:shd w:val="clear" w:color="auto" w:fill="auto"/>
                  </w:tcPr>
                  <w:p>
                    <w:pPr>
                      <w:rPr>
                        <w:kern w:val="2"/>
                        <w:sz w:val="22"/>
                        <w:szCs w:val="22"/>
                      </w:rPr>
                    </w:pPr>
                    <w:r>
                      <w:rPr>
                        <w:kern w:val="2"/>
                        <w:szCs w:val="24"/>
                      </w:rPr>
                      <w:t xml:space="preserve">42. </w:t>
                    </w:r>
                  </w:p>
                </w:tc>
                <w:tc>
                  <w:tcPr>
                    <w:tcW w:w="753" w:type="pct"/>
                    <w:shd w:val="clear" w:color="auto" w:fill="auto"/>
                  </w:tcPr>
                  <w:p>
                    <w:pPr>
                      <w:rPr>
                        <w:kern w:val="2"/>
                        <w:sz w:val="22"/>
                        <w:szCs w:val="22"/>
                      </w:rPr>
                    </w:pPr>
                  </w:p>
                  <w:p>
                    <w:pPr>
                      <w:rPr>
                        <w:kern w:val="2"/>
                        <w:sz w:val="22"/>
                        <w:szCs w:val="22"/>
                      </w:rPr>
                    </w:pPr>
                    <w:r>
                      <w:rPr>
                        <w:kern w:val="2"/>
                        <w:sz w:val="22"/>
                        <w:szCs w:val="22"/>
                      </w:rPr>
                      <w:t>02 01 08 02*</w:t>
                    </w:r>
                  </w:p>
                </w:tc>
                <w:tc>
                  <w:tcPr>
                    <w:tcW w:w="3230" w:type="pct"/>
                    <w:shd w:val="clear" w:color="auto" w:fill="auto"/>
                  </w:tcPr>
                  <w:p>
                    <w:pPr>
                      <w:rPr>
                        <w:kern w:val="2"/>
                        <w:sz w:val="22"/>
                        <w:szCs w:val="22"/>
                      </w:rPr>
                    </w:pPr>
                  </w:p>
                  <w:p>
                    <w:pPr>
                      <w:rPr>
                        <w:kern w:val="2"/>
                        <w:sz w:val="22"/>
                        <w:szCs w:val="22"/>
                      </w:rPr>
                    </w:pPr>
                    <w:r>
                      <w:rPr>
                        <w:kern w:val="2"/>
                        <w:sz w:val="22"/>
                        <w:szCs w:val="22"/>
                      </w:rPr>
                      <w:t>žvejybos įrankių, kuriuose yra plastiko, bet jis nėra vyraujanti medžiaga, atliekos, kuriose yra pavojingųjų medžiagų</w:t>
                    </w:r>
                  </w:p>
                </w:tc>
                <w:tc>
                  <w:tcPr>
                    <w:tcW w:w="597" w:type="pct"/>
                    <w:shd w:val="clear" w:color="auto" w:fill="auto"/>
                  </w:tcPr>
                  <w:p>
                    <w:pPr>
                      <w:rPr>
                        <w:kern w:val="2"/>
                        <w:sz w:val="22"/>
                        <w:szCs w:val="22"/>
                        <w:lang w:val="de-DE" w:eastAsia="de-DE"/>
                      </w:rPr>
                    </w:pPr>
                    <w:r>
                      <w:rPr>
                        <w:kern w:val="2"/>
                        <w:sz w:val="22"/>
                        <w:szCs w:val="22"/>
                      </w:rPr>
                      <w:t>VP</w:t>
                    </w:r>
                  </w:p>
                </w:tc>
              </w:tr>
              <w:tr>
                <w:trPr>
                  <w:tblCellSpacing w:w="0" w:type="dxa"/>
                </w:trPr>
                <w:tc>
                  <w:tcPr>
                    <w:tcW w:w="420" w:type="pct"/>
                    <w:shd w:val="clear" w:color="auto" w:fill="auto"/>
                  </w:tcPr>
                  <w:p>
                    <w:pPr>
                      <w:rPr>
                        <w:kern w:val="2"/>
                        <w:sz w:val="22"/>
                        <w:szCs w:val="22"/>
                      </w:rPr>
                    </w:pPr>
                    <w:r>
                      <w:rPr>
                        <w:kern w:val="2"/>
                        <w:szCs w:val="24"/>
                      </w:rPr>
                      <w:t xml:space="preserve">43. </w:t>
                    </w:r>
                  </w:p>
                </w:tc>
                <w:tc>
                  <w:tcPr>
                    <w:tcW w:w="753" w:type="pct"/>
                    <w:shd w:val="clear" w:color="auto" w:fill="auto"/>
                  </w:tcPr>
                  <w:p>
                    <w:pPr>
                      <w:rPr>
                        <w:kern w:val="2"/>
                        <w:sz w:val="22"/>
                        <w:szCs w:val="22"/>
                      </w:rPr>
                    </w:pPr>
                  </w:p>
                  <w:p>
                    <w:pPr>
                      <w:rPr>
                        <w:kern w:val="2"/>
                        <w:sz w:val="22"/>
                        <w:szCs w:val="22"/>
                      </w:rPr>
                    </w:pPr>
                    <w:r>
                      <w:rPr>
                        <w:kern w:val="2"/>
                        <w:sz w:val="22"/>
                        <w:szCs w:val="22"/>
                      </w:rPr>
                      <w:t>02 01 08 99*</w:t>
                    </w:r>
                  </w:p>
                </w:tc>
                <w:tc>
                  <w:tcPr>
                    <w:tcW w:w="3230" w:type="pct"/>
                    <w:shd w:val="clear" w:color="auto" w:fill="auto"/>
                  </w:tcPr>
                  <w:p>
                    <w:pPr>
                      <w:rPr>
                        <w:kern w:val="2"/>
                        <w:sz w:val="22"/>
                        <w:szCs w:val="22"/>
                      </w:rPr>
                    </w:pPr>
                  </w:p>
                  <w:p>
                    <w:pPr>
                      <w:rPr>
                        <w:kern w:val="2"/>
                        <w:sz w:val="22"/>
                        <w:szCs w:val="22"/>
                      </w:rPr>
                    </w:pPr>
                    <w:r>
                      <w:rPr>
                        <w:kern w:val="2"/>
                        <w:sz w:val="22"/>
                        <w:szCs w:val="22"/>
                      </w:rPr>
                      <w:t>kitos agrochemijos atliekos, kuriose yra pavojingųjų medžiagų</w:t>
                    </w:r>
                  </w:p>
                </w:tc>
                <w:tc>
                  <w:tcPr>
                    <w:tcW w:w="597" w:type="pct"/>
                    <w:shd w:val="clear" w:color="auto" w:fill="auto"/>
                  </w:tcPr>
                  <w:p>
                    <w:pPr>
                      <w:rPr>
                        <w:kern w:val="2"/>
                        <w:sz w:val="22"/>
                        <w:szCs w:val="22"/>
                        <w:lang w:val="de-DE" w:eastAsia="de-DE"/>
                      </w:rPr>
                    </w:pPr>
                    <w:r>
                      <w:rPr>
                        <w:kern w:val="2"/>
                        <w:sz w:val="22"/>
                        <w:szCs w:val="22"/>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agrochemijos atliekos, nenurodytos 02 01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47. </w:t>
                    </w:r>
                  </w:p>
                </w:tc>
                <w:tc>
                  <w:tcPr>
                    <w:tcW w:w="753" w:type="pct"/>
                    <w:shd w:val="clear" w:color="auto" w:fill="auto"/>
                  </w:tcPr>
                  <w:p>
                    <w:pPr>
                      <w:rPr>
                        <w:kern w:val="2"/>
                        <w:sz w:val="22"/>
                        <w:szCs w:val="22"/>
                      </w:rPr>
                    </w:pPr>
                  </w:p>
                  <w:p>
                    <w:pPr>
                      <w:rPr>
                        <w:kern w:val="2"/>
                        <w:sz w:val="22"/>
                        <w:szCs w:val="22"/>
                      </w:rPr>
                    </w:pPr>
                    <w:r>
                      <w:rPr>
                        <w:kern w:val="2"/>
                        <w:sz w:val="22"/>
                        <w:szCs w:val="22"/>
                      </w:rPr>
                      <w:t>02 01 99 01</w:t>
                    </w:r>
                  </w:p>
                </w:tc>
                <w:tc>
                  <w:tcPr>
                    <w:tcW w:w="3230" w:type="pct"/>
                    <w:shd w:val="clear" w:color="auto" w:fill="auto"/>
                  </w:tcPr>
                  <w:p>
                    <w:pPr>
                      <w:rPr>
                        <w:kern w:val="2"/>
                        <w:sz w:val="22"/>
                        <w:szCs w:val="22"/>
                      </w:rPr>
                    </w:pPr>
                  </w:p>
                  <w:p>
                    <w:pPr>
                      <w:rPr>
                        <w:kern w:val="2"/>
                        <w:sz w:val="22"/>
                        <w:szCs w:val="22"/>
                      </w:rPr>
                    </w:pPr>
                    <w:r>
                      <w:rPr>
                        <w:kern w:val="2"/>
                        <w:sz w:val="22"/>
                        <w:szCs w:val="22"/>
                      </w:rPr>
                      <w:t>žvejybos įrankių, kuriuose yra plastiko, bet jis nėra vyraujanti medžiaga, atliekos</w:t>
                    </w:r>
                  </w:p>
                </w:tc>
                <w:tc>
                  <w:tcPr>
                    <w:tcW w:w="597" w:type="pct"/>
                    <w:shd w:val="clear" w:color="auto" w:fill="auto"/>
                  </w:tcPr>
                  <w:p>
                    <w:pPr>
                      <w:rPr>
                        <w:kern w:val="2"/>
                        <w:sz w:val="22"/>
                        <w:szCs w:val="22"/>
                        <w:lang w:val="de-DE" w:eastAsia="de-DE"/>
                      </w:rPr>
                    </w:pPr>
                    <w:r>
                      <w:rPr>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48. </w:t>
                    </w:r>
                  </w:p>
                </w:tc>
                <w:tc>
                  <w:tcPr>
                    <w:tcW w:w="753" w:type="pct"/>
                    <w:shd w:val="clear" w:color="auto" w:fill="auto"/>
                  </w:tcPr>
                  <w:p>
                    <w:pPr>
                      <w:rPr>
                        <w:kern w:val="2"/>
                        <w:sz w:val="22"/>
                        <w:szCs w:val="22"/>
                      </w:rPr>
                    </w:pPr>
                  </w:p>
                  <w:p>
                    <w:pPr>
                      <w:rPr>
                        <w:kern w:val="2"/>
                        <w:sz w:val="22"/>
                        <w:szCs w:val="22"/>
                      </w:rPr>
                    </w:pPr>
                    <w:r>
                      <w:rPr>
                        <w:kern w:val="2"/>
                        <w:sz w:val="22"/>
                        <w:szCs w:val="22"/>
                      </w:rPr>
                      <w:t>02 01 99 99</w:t>
                    </w:r>
                  </w:p>
                </w:tc>
                <w:tc>
                  <w:tcPr>
                    <w:tcW w:w="3230" w:type="pct"/>
                    <w:shd w:val="clear" w:color="auto" w:fill="auto"/>
                  </w:tcPr>
                  <w:p>
                    <w:pPr>
                      <w:rPr>
                        <w:kern w:val="2"/>
                        <w:sz w:val="22"/>
                        <w:szCs w:val="22"/>
                      </w:rPr>
                    </w:pPr>
                  </w:p>
                  <w:p>
                    <w:pPr>
                      <w:rPr>
                        <w:kern w:val="2"/>
                        <w:sz w:val="22"/>
                        <w:szCs w:val="22"/>
                      </w:rPr>
                    </w:pPr>
                    <w:r>
                      <w:rPr>
                        <w:kern w:val="2"/>
                        <w:sz w:val="22"/>
                        <w:szCs w:val="22"/>
                      </w:rPr>
                      <w:t>kitos kitaip neapibrėžtos atliekos</w:t>
                    </w:r>
                  </w:p>
                </w:tc>
                <w:tc>
                  <w:tcPr>
                    <w:tcW w:w="597" w:type="pct"/>
                    <w:shd w:val="clear" w:color="auto" w:fill="auto"/>
                  </w:tcPr>
                  <w:p>
                    <w:pPr>
                      <w:rPr>
                        <w:kern w:val="2"/>
                        <w:sz w:val="22"/>
                        <w:szCs w:val="22"/>
                        <w:lang w:val="de-DE" w:eastAsia="de-DE"/>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mėsos, žuvų ir kito gyvūninio maisto gamybos ir perdirbimo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plovimo ir valymo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gyvūnų  audinių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plovimo, valymo, lupimo, centrifugavimo ir separavimo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konservantų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tirpiklių ekstrahavimo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cukraus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purvas, likęs nuvalius ir nuplovus runkelius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naudoti netinkamas kalcio karbonatas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pieno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kepimo ir konditerijos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konservantų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alkoholinių ir nealkoholinių gėrimų (išskyrus kavą, arbatą ir kakavą)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žaliavų plovimo, valymo ir mechaninio smulkinimo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spirito distiliavimo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cheminio apdorojimo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MEDIENOS PERDIRBIMO IR PLOKŠČIŲ BEI BALDŲ, MEDIENOS MASĖS, POPIERIAUS IR KARTONO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medienos perdirbimo ir plokščių bei baldų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medžio žievės ir kamščiamedžio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pjuvenos, drožlės, skiedros, mediena, medienos drožlių plokštės ir fanera,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pjuvenos, drožlės, skiedros, medienos drožlių plokštės ir fanera, nenurodytos 03 01 04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medienos konservavimo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nehalogenintieji organiniai medienos konservantai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chlorintieji medienos konservantai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medienos konservantai, kuriuose yra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neorganiniai medienos konservantai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medienos konservantai,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neapibrėžti medienos konservantai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medienos masės, popieriaus bei kartono gamybos ir perdirbimo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medžio žievės ir medienos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žaliųjų nuovirų šlamas (tvarkant juodąsias nuoviras)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spaustuvinių dažų šalinimo perdirbant makulatūrą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mechaniškai atskirtas popieriaus ir kartono atliekų virinimo brokas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perdirbti skirto popieriaus ir kartono rūšiavimo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kalkių dumblo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pluošto atliekos, pluošto, užpildo ir dengimo dumblas atliekant mechaninį atskyrimą</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03 03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105. </w:t>
                    </w:r>
                  </w:p>
                </w:tc>
                <w:tc>
                  <w:tcPr>
                    <w:tcW w:w="753" w:type="pct"/>
                    <w:shd w:val="clear" w:color="auto" w:fill="FFFFFF" w:themeFill="background1"/>
                    <w:hideMark/>
                  </w:tcPr>
                  <w:p>
                    <w:pPr>
                      <w:rPr>
                        <w:kern w:val="2"/>
                        <w:sz w:val="22"/>
                        <w:szCs w:val="22"/>
                        <w:lang w:eastAsia="lt-LT"/>
                      </w:rPr>
                    </w:pPr>
                    <w:r>
                      <w:rPr>
                        <w:kern w:val="2"/>
                        <w:sz w:val="22"/>
                        <w:szCs w:val="22"/>
                        <w:lang w:eastAsia="lt-LT"/>
                      </w:rPr>
                      <w:t>03 03 99</w:t>
                    </w:r>
                  </w:p>
                </w:tc>
                <w:tc>
                  <w:tcPr>
                    <w:tcW w:w="3230" w:type="pct"/>
                    <w:shd w:val="clear" w:color="auto" w:fill="FFFFFF" w:themeFill="background1"/>
                    <w:hideMark/>
                  </w:tcPr>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ODOS, KAILIŲ IR TEKSTILĖS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odos ir kailių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kaišos (mėzdros) ir kalkinio atskyrimo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po apdorojimo kalkėmis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atliekos, kuriose yra ne skystosios fazės tirpiklių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rauginimo skysčiai, kuriuose yra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rauginimo skysčiai, kuriuose nėra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ypač nuotekų valymo jų susidarymo vietoje dumblas, kuriame yra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ypač nuotekų valymo jų susidarymo vietoje dumblas, kuriame nėra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raugintos odos atliekos (likučiai su oksidavimo liekanomis, atraižos, drožlės, poliravimo dulkės), kuriose yra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odos išdirbimo ir apdailos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tekstilės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sudėtinių medžiagų (impregnuotų tekstilės gaminių, elastomerų, plastomerų)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organinės medžiagos iš natūralių produktų (pvz., riebalai, vaškas)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apdailos atliekos, kuriose yra organinių tirpiklių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apdailos atliekos, nenurodytos 04 02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dažikliai ir pigmentai,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dažikliai ir pigmentai, nenurodyti 04 02 16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04 02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neperdirbto tekstilės pluošto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04 02 22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perdirbto tekstilės pluošto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w:t>
                    </w:r>
                  </w:p>
                </w:tc>
                <w:tc>
                  <w:tcPr>
                    <w:tcW w:w="3230"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NAFTOS VALYMO, GAMTINIŲ DUJŲ VALYMO IR AKMENS ANGLIES PIROLITINIO TVARKYMO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naftos valymo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druskos šalinimo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rezervuarų dugno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rūgštinis alkilinis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išsiliejusi nafta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įmonės arba įrangos eksploatavimo tepaluotas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rūgštieji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05 01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kuro valymo šarminiais tirpalais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alyva, kurioje yra rūgščių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katilams tiekiamo vandens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bokštų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filtrų molis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šalinimo iš naftos atliekos, kuriose yra sieros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bitumas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akmens anglių pirolizinio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rūgštieji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bokštų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153. </w:t>
                    </w:r>
                  </w:p>
                </w:tc>
                <w:tc>
                  <w:tcPr>
                    <w:tcW w:w="753" w:type="pct"/>
                    <w:shd w:val="clear" w:color="auto" w:fill="FFFFFF" w:themeFill="background1"/>
                    <w:hideMark/>
                  </w:tcPr>
                  <w:p>
                    <w:pPr>
                      <w:rPr>
                        <w:kern w:val="2"/>
                        <w:sz w:val="22"/>
                        <w:szCs w:val="22"/>
                        <w:lang w:eastAsia="lt-LT"/>
                      </w:rPr>
                    </w:pPr>
                    <w:r>
                      <w:rPr>
                        <w:kern w:val="2"/>
                        <w:sz w:val="22"/>
                        <w:szCs w:val="22"/>
                        <w:lang w:eastAsia="lt-LT"/>
                      </w:rPr>
                      <w:t>05 06 99</w:t>
                    </w:r>
                  </w:p>
                </w:tc>
                <w:tc>
                  <w:tcPr>
                    <w:tcW w:w="3230" w:type="pct"/>
                    <w:shd w:val="clear" w:color="auto" w:fill="FFFFFF" w:themeFill="background1"/>
                    <w:hideMark/>
                  </w:tcPr>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gamtinių dujų valymo ir transportavimo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sieros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NEORGANINIŲ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w:t>
                    </w:r>
                  </w:p>
                </w:tc>
                <w:tc>
                  <w:tcPr>
                    <w:tcW w:w="3230" w:type="pct"/>
                    <w:shd w:val="clear" w:color="auto" w:fill="FFFFFF" w:themeFill="background1"/>
                    <w:hideMark/>
                  </w:tcPr>
                  <w:p>
                    <w:pPr>
                      <w:rPr>
                        <w:kern w:val="2"/>
                        <w:sz w:val="22"/>
                        <w:szCs w:val="22"/>
                      </w:rPr>
                    </w:pPr>
                  </w:p>
                  <w:p>
                    <w:pPr>
                      <w:rPr>
                        <w:sz w:val="14"/>
                        <w:szCs w:val="14"/>
                      </w:rPr>
                    </w:pPr>
                  </w:p>
                  <w:p>
                    <w:pPr>
                      <w:rPr>
                        <w:kern w:val="2"/>
                        <w:sz w:val="22"/>
                        <w:szCs w:val="22"/>
                        <w:lang w:eastAsia="lt-LT"/>
                      </w:rPr>
                    </w:pPr>
                    <w:r>
                      <w:rPr>
                        <w:b/>
                        <w:bCs/>
                        <w:kern w:val="2"/>
                        <w:sz w:val="22"/>
                        <w:szCs w:val="22"/>
                        <w:lang w:eastAsia="lt-LT"/>
                      </w:rPr>
                      <w:t>rūgščių gamybos, maišymo, tiekimo ir naudojimo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rūgštis ir sulfito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druskos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vandenilio fluoridas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fosforo rūgštis ir fosfito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azoto rūgštis ir nitrito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rūgštys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šarminių tirpalų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kalcio hidroksidas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amonio hidroksidas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natrio ir kalio hidroksidas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šarmai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druskų ir jų tirpalų bei metalų oksidų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druskos ir tirpalai, kuriuose yra cianidų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druskos ir tirpalai, kuriuose yra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druskos ir tirpalai, nenurodyti 06 03 11 ir 06 03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oksidai, kuriuose yra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oksidai, nenurodyti 06 03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atliekos, kuriose yra metalų, nenurodytos 06 03</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arseno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kitų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nuotekų valymo jų susidarymo vietoje dumblas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06 05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sieros cheminių medžiagų GMTN, sieros cheminių procesų ir sieros šalinimo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 sulfidų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sulfidų, nenurodytos 06 06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halogenų GMTN ir halogeninių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elektrolizės atliekos, kuriose yra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194. </w:t>
                    </w:r>
                  </w:p>
                </w:tc>
                <w:tc>
                  <w:tcPr>
                    <w:tcW w:w="753" w:type="pct"/>
                    <w:shd w:val="clear" w:color="auto" w:fill="FFFFFF" w:themeFill="background1"/>
                    <w:hideMark/>
                  </w:tcPr>
                  <w:p>
                    <w:pPr>
                      <w:rPr>
                        <w:kern w:val="2"/>
                        <w:sz w:val="22"/>
                        <w:szCs w:val="22"/>
                        <w:lang w:eastAsia="lt-LT"/>
                      </w:rPr>
                    </w:pPr>
                    <w:r>
                      <w:rPr>
                        <w:kern w:val="2"/>
                        <w:sz w:val="22"/>
                        <w:szCs w:val="22"/>
                        <w:lang w:eastAsia="lt-LT"/>
                      </w:rPr>
                      <w:t>06 07 02*</w:t>
                    </w:r>
                  </w:p>
                </w:tc>
                <w:tc>
                  <w:tcPr>
                    <w:tcW w:w="3230" w:type="pct"/>
                    <w:shd w:val="clear" w:color="auto" w:fill="FFFFFF" w:themeFill="background1"/>
                    <w:hideMark/>
                  </w:tcPr>
                  <w:p>
                    <w:pPr>
                      <w:rPr>
                        <w:kern w:val="2"/>
                        <w:sz w:val="22"/>
                        <w:szCs w:val="22"/>
                        <w:lang w:eastAsia="lt-LT"/>
                      </w:rPr>
                    </w:pPr>
                    <w:r>
                      <w:rPr>
                        <w:kern w:val="2"/>
                        <w:sz w:val="22"/>
                        <w:szCs w:val="22"/>
                        <w:lang w:eastAsia="lt-LT"/>
                      </w:rPr>
                      <w:t>chloro gamybos aktyvintosios anglys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bario sulfato dumblas, kuriame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tirpalai ir rūgštys, pvz., kontaktinė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silicio ir silicio junginių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pavojingųjų chlorsilanų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06 08 99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fosforo cheminių medžiagų GMTN ir fosforo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fosfitinis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03*</w:t>
                    </w:r>
                  </w:p>
                </w:tc>
                <w:tc>
                  <w:tcPr>
                    <w:tcW w:w="3230" w:type="pct"/>
                    <w:shd w:val="clear" w:color="auto" w:fill="FFFFFF" w:themeFill="background1"/>
                    <w:hideMark/>
                  </w:tcPr>
                  <w:p>
                    <w:pPr>
                      <w:rPr>
                        <w:kern w:val="2"/>
                        <w:sz w:val="22"/>
                        <w:szCs w:val="22"/>
                        <w:lang w:eastAsia="lt-LT"/>
                      </w:rPr>
                    </w:pPr>
                    <w:r>
                      <w:rPr>
                        <w:kern w:val="2"/>
                        <w:sz w:val="22"/>
                        <w:szCs w:val="22"/>
                        <w:lang w:eastAsia="lt-LT"/>
                      </w:rPr>
                      <w:t>reakcijų su kalciu atliekos, kuriose yra pavojingųjų medžiagų arba kurios užterštos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reakcijų su kalciu atliekos, nenurodytos 06 09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06 10</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azoto cheminių medžiagų GMTN, azoto cheminių procesų ir trąšų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10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06 10 99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neorganinių pigmentų ir drumstiklių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titano dioksido gamybos metu vykstančių reakcijų su kalciu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neorganinių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neorganiniai augalų apsaugos produktai, medienos konservantai ir kiti biocidai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panaudotos aktyvintosios anglys (išskyrus nurodytas 06 07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suodžiai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asbesto apdorojimo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suodžiai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ORGANINIŲ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pagrindinių organinių cheminių medžiagų gamybos, maišymo, tiekimo ir naudojimo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plastikų, sintetinės gumos ir dirbtinio pluošto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nuotekų valymo jų susidarymo vietoje dumblas, nenurodytas 07 02 11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priedų, kuriuose yra pavojingųjų medžiagų,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priedų atliekos, nenurodytos 07 02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 polisiloksanų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polisiloksanų, nenurodytos 07 02 16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organinių dažiklių ir pigmentų GMTN atliekos (išskyrus nurodytas 06 11)</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03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organinių augalų apsaugos produktų (išskyrus nurodytus 02 01 08 ir 02 01 09), medienos konservantų (išskyrus nurodytus 03 02) ir kitų biocidų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04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medikamentų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276. </w:t>
                    </w:r>
                  </w:p>
                </w:tc>
                <w:tc>
                  <w:tcPr>
                    <w:tcW w:w="753" w:type="pct"/>
                    <w:shd w:val="clear" w:color="auto" w:fill="FFFFFF" w:themeFill="background1"/>
                    <w:hideMark/>
                  </w:tcPr>
                  <w:p>
                    <w:pPr>
                      <w:rPr>
                        <w:kern w:val="2"/>
                        <w:sz w:val="22"/>
                        <w:szCs w:val="22"/>
                        <w:lang w:eastAsia="lt-LT"/>
                      </w:rPr>
                    </w:pPr>
                    <w:r>
                      <w:rPr>
                        <w:kern w:val="2"/>
                        <w:sz w:val="22"/>
                        <w:szCs w:val="22"/>
                        <w:lang w:eastAsia="lt-LT"/>
                      </w:rPr>
                      <w:t>07 05 09*</w:t>
                    </w:r>
                  </w:p>
                </w:tc>
                <w:tc>
                  <w:tcPr>
                    <w:tcW w:w="3230" w:type="pct"/>
                    <w:shd w:val="clear" w:color="auto" w:fill="FFFFFF" w:themeFill="background1"/>
                    <w:hideMark/>
                  </w:tcPr>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05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atliekos, nenurodytos 07 05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riebalų, taukų, muilo, ploviklių, dezinfekavimo priemonių ir kosmetikos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06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neapibrėžtų grynųjų cheminių medžiagų ir cheminių produktų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07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DANGŲ (DAŽŲ, LAKŲ IR STIKLO EMALĖS), KLIJŲ, HERMETIKŲ IR SPAUSTUVINIŲ DAŽŲ GAMYBOS, MAIŠYMO, TIEKIMO IR NAUDOJIMO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dažų ir lako GMTN ir jų šalinimo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ir lako, kuriuose yra organinių tirpiklių ar kitų pavojingųjų medžiagų,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ir lako atliekos, nenurodytos 08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dumblas, kuriame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lakų dumblai, nenurodyti 08 01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dažų ar lako, kuriuose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dumblai, kuriuose yra dažų ar lakų, nenurodyti 08 01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šalinimo atliekos, kuriose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šalinimo atliekos, nenurodytos 08 01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suspensijos, kuriose yra dažų ar lako, kuriuose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suspensijos, kuriose yra dažų ar lako, nenurodytos 08 01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nuėmiklių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kitų dangų (įskaitant keramines medžiagas)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dangos miltelių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321. </w:t>
                    </w:r>
                  </w:p>
                </w:tc>
                <w:tc>
                  <w:tcPr>
                    <w:tcW w:w="753" w:type="pct"/>
                    <w:shd w:val="clear" w:color="auto" w:fill="FFFFFF" w:themeFill="background1"/>
                    <w:hideMark/>
                  </w:tcPr>
                  <w:p>
                    <w:pPr>
                      <w:rPr>
                        <w:kern w:val="2"/>
                        <w:sz w:val="22"/>
                        <w:szCs w:val="22"/>
                        <w:lang w:eastAsia="lt-LT"/>
                      </w:rPr>
                    </w:pPr>
                    <w:r>
                      <w:rPr>
                        <w:kern w:val="2"/>
                        <w:sz w:val="22"/>
                        <w:szCs w:val="22"/>
                        <w:lang w:eastAsia="lt-LT"/>
                      </w:rPr>
                      <w:t>08 02 02</w:t>
                    </w:r>
                  </w:p>
                </w:tc>
                <w:tc>
                  <w:tcPr>
                    <w:tcW w:w="3230" w:type="pct"/>
                    <w:shd w:val="clear" w:color="auto" w:fill="FFFFFF" w:themeFill="background1"/>
                    <w:hideMark/>
                  </w:tcPr>
                  <w:p>
                    <w:pPr>
                      <w:rPr>
                        <w:kern w:val="2"/>
                        <w:sz w:val="22"/>
                        <w:szCs w:val="22"/>
                        <w:lang w:eastAsia="lt-LT"/>
                      </w:rPr>
                    </w:pPr>
                    <w:r>
                      <w:rPr>
                        <w:kern w:val="2"/>
                        <w:sz w:val="22"/>
                        <w:szCs w:val="22"/>
                        <w:lang w:eastAsia="lt-LT"/>
                      </w:rPr>
                      <w:t>vandeninis dumblas, kuriame yra keraminių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suspensijos, kuriose yra keraminių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spaustuvinių dažų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dažų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dažų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atliekos, nenurodytos 08 03 12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dumblas, nenurodytas 08 03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ėsdinimo tirpalų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spaustuvinio dažiklio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spaustuvinio dažiklio atliekos, nenurodytos 08 03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dispersinė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klijų ir hermetikų (įskaitant hidroizoliacines medžiagas)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kuriuose yra organinių tirpiklių ar kitų pavojingųjų medžiagų,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atliekos, nenurodytos 08 04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dumblas, kuriame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dumblas, nenurodytas 08 04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klijų ir hermetikų, kuriuose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klijų ir hermetikų, nenurodytas 08 04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klijų ir hermetikų, kuriuose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klijų ir hermetikų, nenurodytų 08 04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kanifolijos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08 neapibrėžtos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izocianatų atliekos</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FOTOGRAFIJOS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fotografijos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ryškalų ir aktyviklių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ofseto plokščių ryškalų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353. </w:t>
                    </w:r>
                  </w:p>
                </w:tc>
                <w:tc>
                  <w:tcPr>
                    <w:tcW w:w="753" w:type="pct"/>
                    <w:shd w:val="clear" w:color="auto" w:fill="FFFFFF" w:themeFill="background1"/>
                    <w:hideMark/>
                  </w:tcPr>
                  <w:p>
                    <w:pPr>
                      <w:rPr>
                        <w:kern w:val="2"/>
                        <w:sz w:val="22"/>
                        <w:szCs w:val="22"/>
                        <w:lang w:eastAsia="lt-LT"/>
                      </w:rPr>
                    </w:pPr>
                    <w:r>
                      <w:rPr>
                        <w:kern w:val="2"/>
                        <w:sz w:val="22"/>
                        <w:szCs w:val="22"/>
                        <w:lang w:eastAsia="lt-LT"/>
                      </w:rPr>
                      <w:t>09 01 03*</w:t>
                    </w:r>
                  </w:p>
                </w:tc>
                <w:tc>
                  <w:tcPr>
                    <w:tcW w:w="3230" w:type="pct"/>
                    <w:shd w:val="clear" w:color="auto" w:fill="FFFFFF" w:themeFill="background1"/>
                    <w:hideMark/>
                  </w:tcPr>
                  <w:p>
                    <w:pPr>
                      <w:rPr>
                        <w:kern w:val="2"/>
                        <w:sz w:val="22"/>
                        <w:szCs w:val="22"/>
                        <w:lang w:eastAsia="lt-LT"/>
                      </w:rPr>
                    </w:pPr>
                    <w:r>
                      <w:rPr>
                        <w:kern w:val="2"/>
                        <w:sz w:val="22"/>
                        <w:szCs w:val="22"/>
                        <w:lang w:eastAsia="lt-LT"/>
                      </w:rPr>
                      <w:t>ryškalų tirpalai su tirpikliais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fiksažo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balinimo tirpalai ir balinimo fiksažo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atliekų apdorojimo jų susidarymo vietoje atliekos, kuriose yra sidabro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juostos ir popierius, kuriuose yra sidabro ar sidabro junginių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juostos ir popierius, kuriuose nėra sidabro ar sidabro junginių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vienkartiniai fotoaparatai be baterijų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vienkartiniai fotoaparatai su baterijomis, nurodytomis 16 06 01, 16 06 02 arba 16 06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vienkartiniai fotoaparatai su baterijomis, nenurodyti 09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susidarančios sidabro regeneravimo vietoje, nenurodytos 09 01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TERMINIŲ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elektrinių bei kitų kurą deginančių įrenginių atliekos (išskyrus nurodytas 19 skyriuje)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dugno pelenai, šlakas ir garo katilų dulkės (išskyrus garo katilų dulkes, nurodytas 10 01 04)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akmens anglių pelenai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durpių ir neapdorotos medienos pelenai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naftos pelenai ir garo katilų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iš išmetamųjų dujų šalinimo kalcio junginiais reakcijų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iš išmetamųjų dujų šalinimo kalcio junginiais reakcijų dumblo pavidalo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kurui naudotų emulsintų angliavandenilių lakieji pelenai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dugno pelenai, šlakas ir garo katilų dulkės,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dugno pelenai, šlakas ir garo katilų dulkės, nenurodyti 10 01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lakieji pelenai,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lakieji pelenai, nenurodyti 10 01 16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atliekos, nenurodytos 10 01 05, 10 01 07 ir 10 01 18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10 01 20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valymo vandeninis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valymo vandeninis dumblas, nenurodytas 10 01 22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smėlis iš pseudoverdančiųjų sluoksnių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kuro saugojimo ir ruošimo atliekos akmens anglimis kūrenamose elektrinėse</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geležies ir plieno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šlako apdorojimo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neapdorotas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02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antrinės nuodegos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02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filtro papločiai, nenurodyti 10 02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kitas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aliuminio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aliuminio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antrinio lydymo druskų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antrinio lydymo juodosios nuodegos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degios lengvosios frakcijos arba frakcijos, kurios, susilietusios su vandeniu, gali išskirti pavojingai didelius degių dujų kiekius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lengvosios frakcijos, nenurodytos 10 03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dervų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anglies, nenurodytos 10 03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03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 (įskaitant rutulinių malūnų dulkes),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 (įskaitant rutulinių malūnų dulkes), nenurodytos 10 03 21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03 23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dumblai ir filtro papločiai, nenurodyti 10 03 25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03 27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druskų šlako ir juodųjų nuodegų apdorojimo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10 03 30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druskų šlako ir juodųjų nuodegų apdorojimo atliekos, nenurodytos 10 03 29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švino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nuodegos ir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kalcio arsenatas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04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cinko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441. </w:t>
                    </w:r>
                  </w:p>
                </w:tc>
                <w:tc>
                  <w:tcPr>
                    <w:tcW w:w="753" w:type="pct"/>
                    <w:shd w:val="clear" w:color="auto" w:fill="FFFFFF" w:themeFill="background1"/>
                    <w:hideMark/>
                  </w:tcPr>
                  <w:p>
                    <w:pPr>
                      <w:rPr>
                        <w:kern w:val="2"/>
                        <w:sz w:val="22"/>
                        <w:szCs w:val="22"/>
                        <w:lang w:eastAsia="lt-LT"/>
                      </w:rPr>
                    </w:pPr>
                    <w:r>
                      <w:rPr>
                        <w:kern w:val="2"/>
                        <w:sz w:val="22"/>
                        <w:szCs w:val="22"/>
                        <w:lang w:eastAsia="lt-LT"/>
                      </w:rPr>
                      <w:t>10 05 09</w:t>
                    </w:r>
                  </w:p>
                </w:tc>
                <w:tc>
                  <w:tcPr>
                    <w:tcW w:w="3230" w:type="pct"/>
                    <w:shd w:val="clear" w:color="auto" w:fill="FFFFFF" w:themeFill="background1"/>
                    <w:hideMark/>
                  </w:tcPr>
                  <w:p>
                    <w:pPr>
                      <w:rPr>
                        <w:kern w:val="2"/>
                        <w:sz w:val="22"/>
                        <w:szCs w:val="22"/>
                        <w:lang w:eastAsia="lt-LT"/>
                      </w:rPr>
                    </w:pPr>
                    <w:r>
                      <w:rPr>
                        <w:kern w:val="2"/>
                        <w:sz w:val="22"/>
                        <w:szCs w:val="22"/>
                        <w:lang w:eastAsia="lt-LT"/>
                      </w:rPr>
                      <w:t>aušinimo vandens valymo atliekos, nenurodytos 10 05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kurie, susilietę su vandeniu, gali išskirti pavojingai didelius degių dujų kiekius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nenurodyti 10 05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vario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nuodegos ir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06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sidabro, aukso ir platinos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nuodegos ir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07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kitų spalvotųjų metalų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druskų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šlakai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kurie, susilietę su vandeniu, gali išskirti pavojingai didelius degių dujų kiekius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nenurodyti 10 08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dervų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anglies, nenurodytos 10 08 12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08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dumblas ir filtrų papločiai, nenurodyti 10 08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08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metalo liejinių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krosnių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ir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nenurodyti 10 09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ir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nenurodyti 10 09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09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nenurodytos 10 09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nenurodytos 10 09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nenurodytos 10 09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spalvotųjų metalų liejinių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krosnių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ir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nenurodyti 10 10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ir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nenurodyti 10 10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10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nenurodytos 10 10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nenurodytos 10 10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nenurodytos 10 10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stiklo ir stiklo gaminių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pluošto medžiagų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mišinio ruošimo prieš terminį apdorojimą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514. </w:t>
                    </w:r>
                  </w:p>
                </w:tc>
                <w:tc>
                  <w:tcPr>
                    <w:tcW w:w="753" w:type="pct"/>
                    <w:shd w:val="clear" w:color="auto" w:fill="FFFFFF" w:themeFill="background1"/>
                    <w:hideMark/>
                  </w:tcPr>
                  <w:p>
                    <w:pPr>
                      <w:rPr>
                        <w:kern w:val="2"/>
                        <w:sz w:val="22"/>
                        <w:szCs w:val="22"/>
                        <w:lang w:eastAsia="lt-LT"/>
                      </w:rPr>
                    </w:pPr>
                    <w:r>
                      <w:rPr>
                        <w:kern w:val="2"/>
                        <w:sz w:val="22"/>
                        <w:szCs w:val="22"/>
                        <w:lang w:eastAsia="lt-LT"/>
                      </w:rPr>
                      <w:t>10 11 10</w:t>
                    </w:r>
                  </w:p>
                </w:tc>
                <w:tc>
                  <w:tcPr>
                    <w:tcW w:w="3230" w:type="pct"/>
                    <w:shd w:val="clear" w:color="auto" w:fill="FFFFFF" w:themeFill="background1"/>
                    <w:hideMark/>
                  </w:tcPr>
                  <w:p>
                    <w:pPr>
                      <w:rPr>
                        <w:kern w:val="2"/>
                        <w:sz w:val="22"/>
                        <w:szCs w:val="22"/>
                        <w:lang w:eastAsia="lt-LT"/>
                      </w:rPr>
                    </w:pPr>
                    <w:r>
                      <w:rPr>
                        <w:kern w:val="2"/>
                        <w:sz w:val="22"/>
                        <w:szCs w:val="22"/>
                        <w:lang w:eastAsia="lt-LT"/>
                      </w:rPr>
                      <w:t>mišinio ruošimo prieš terminį apdorojimą atliekos, nenurodytos 10 11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smulkios stiklo atliekos ir stiklo milteliai, kuriuose yra sunkiųjų metalų (pvz., iš kineskopų)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atliekos, nenurodytos 10 11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poliravimo ir šlifavimo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poliravimo ir stiklo šlifavimo dumblas, nenurodytas 10 11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kietosios atliekos, nenurodytos 10 11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dumblai ir filtrų papločiai, nenurodyti 10 11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kietosios atliekos, nenurodytos 10 11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keramikos gaminių, plytų, čerpių ir statybinių konstrukcijų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mišinio ruošimo prieš terminį apdorojimą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nebenaudojami šablonai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keramikos, plytų, čerpių ir statybinių konstrukcijų gamybos atliekos (po terminio apdorojimo)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12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glazūravimo atliekos, kuriose yra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glazūravimo atliekos, nenurodytos 10 12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cemento, kalkių ir gipso bei iš jų pagamintų dirbinių ir gaminių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mišinio ruošimo prieš terminį apdorojimą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kalkių kalcinavimo ir hidratacijos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 (išskyrus nurodytas 10 13 12 ir 10 13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asbestcemenčio gamybos atliekos, kuriose yra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asbestcemenčio gamybos atliekos, nenurodytos 10 13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sudėtinių medžiagų, kuriose yra cemento, atliekos, nenurodytos 10 13 09 ir 10 13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13 12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cemento ir cemento šlako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krematoriumų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atliekos, kuriose yra gyvsidabrio</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METALŲ IR KITŲ MEDŽIAGŲ PAVIRŠIAUS CHEMINIO APDOROJIMO IR DENGIMO ATLIEKOS; SPALVOTOSIOS HIDROMETALURGIJOS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metalų paviršiaus cheminio apdorojimo bei metalų ir kitų medžiagų dengimo (pvz., galvaninių, dengimo cinku, ėsdinimo procesų, išėsdinimo, fosfatavimo, šarminio riebalų šalinimo, anodavimo)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ėsdinimo rūgštys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rūgštys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ėsdinimo šarmai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fosfitinis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ir filtrų papločiai, nenurodyti 11 01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skalavimo skysčiai,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skalavimo skysčiai, nenurodyti 11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atliekos, nenurodytos 11 01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membraninių sistemų arba jonitinių sistemų eliuatai ir dumblas,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sočiosios arba panaudotos jonitinės dervos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98*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spalvotųjų metalų hidrometalurgijos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cinko hidrometalurgijos dumblas (įskaitant jarozitą, getitą)</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skirtų vandeniniams elektrolitiniams procesams, gamybos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vario hidrometalurgijos procesų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vario hidrometalurgijos procesų atliekos, nenurodytos 11 02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grūdinimo procesų dumblas ir dalelės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cianido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karštojo galvanizavimo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sunkusis cinkas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cinko pelenai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fliusas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METALŲ IR PLASTIKŲ FORMAVIMO, FIZINIO IR MECHANINIO JŲ PAVIRŠIAUS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585. </w:t>
                    </w:r>
                  </w:p>
                </w:tc>
                <w:tc>
                  <w:tcPr>
                    <w:tcW w:w="753" w:type="pct"/>
                    <w:shd w:val="clear" w:color="auto" w:fill="FFFFFF" w:themeFill="background1"/>
                    <w:hideMark/>
                  </w:tcPr>
                  <w:p>
                    <w:pPr>
                      <w:rPr>
                        <w:kern w:val="2"/>
                        <w:sz w:val="22"/>
                        <w:szCs w:val="22"/>
                        <w:lang w:eastAsia="lt-LT"/>
                      </w:rPr>
                    </w:pPr>
                    <w:r>
                      <w:rPr>
                        <w:kern w:val="2"/>
                        <w:sz w:val="22"/>
                        <w:szCs w:val="22"/>
                        <w:lang w:eastAsia="lt-LT"/>
                      </w:rPr>
                      <w:t>12 01</w:t>
                    </w:r>
                  </w:p>
                </w:tc>
                <w:tc>
                  <w:tcPr>
                    <w:tcW w:w="3230" w:type="pct"/>
                    <w:shd w:val="clear" w:color="auto" w:fill="FFFFFF" w:themeFill="background1"/>
                    <w:hideMark/>
                  </w:tcPr>
                  <w:p>
                    <w:pPr>
                      <w:rPr>
                        <w:kern w:val="2"/>
                        <w:sz w:val="22"/>
                        <w:szCs w:val="22"/>
                        <w:lang w:eastAsia="lt-LT"/>
                      </w:rPr>
                    </w:pPr>
                    <w:r>
                      <w:rPr>
                        <w:b/>
                        <w:bCs/>
                        <w:kern w:val="2"/>
                        <w:sz w:val="22"/>
                        <w:szCs w:val="22"/>
                        <w:lang w:eastAsia="lt-LT"/>
                      </w:rPr>
                      <w:t>metalų ir plastikų formavimo, fizinio ir mechaninio jų paviršiaus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juodųjų metalų šlifavimo ir tekinimo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juodųjų metalų dulkės ir dalelės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spalvotųjų metalų šlifavimo ir tekinimo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spalvotųjų metalų dulkės ir dalelės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plastiko drožlės ir nuopjovos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mineralinės mašininės alyvos, kuriose yra halogenų (išskyrus emulsijas ir tirpalus)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mineralinės mašininės alyvos, kuriose nėra halogenų (išskyrus emulsijas ir tirpalus)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mašininės emulsijos ir tirpalai, kuriuose yra halogenų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mašininės emulsijos ir tirpalai, kuriuose nėra halogenų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sintetinės mašininės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vaškas ir riebalai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suvirinimo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mašininis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mašininis dumblas, nenurodytas 12 01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sprogstamųjų medžiagų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sprogstamųjų medžiagų atliekos, nenurodytos 12 01 16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nuosėdos (šlifavimo, galandimo ir poliravimo nuosėdos),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lengvai biologiškai skaidi mašininė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naudotos šlifavimo dalys ir šlifavimo medžiagos,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naudotos šlifavimo dalys ir šlifavimo medžiagos, nenurodytos 12 01 20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riebalų šalinimo vandeniu ir garais atliekos (išskyrus nurodytas 11 skyriuje)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garais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w:t>
                    </w:r>
                  </w:p>
                </w:tc>
                <w:tc>
                  <w:tcPr>
                    <w:tcW w:w="3230"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 xml:space="preserve">NAFTOS PRODUKTŲ ATLIEKOS IR SKYSTOJO KURO ATLIEKOS (išskyrus maistinį aliejų ir produktus, nurodytus  05, 12 ir 19 skyriuose)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hidraulinių sistemų alyvos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hidraulinė alyva, kurioje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chlorintosios emulsijos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nechlorintosios emulsijos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chlorintoji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nechlorintoji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lengvai biologiškai skaidi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variklių, pavarų dėžės ir tepalinės alyvos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chlorintoji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nechlorintoji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lengvai biologiškai skaidi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izoliacinės ir šilumą perduodančios alyvos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izoliacinė ar šilumą perduodanti alyva, kurioje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chlorintoji izoliacinė ir šilumą perduodanti alyva, nenurodyta 13 03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nechlorintoji izoliacinė ir šilumą perduodanti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 izoliacinė ir šilumą perduodanti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631. </w:t>
                    </w:r>
                  </w:p>
                </w:tc>
                <w:tc>
                  <w:tcPr>
                    <w:tcW w:w="753" w:type="pct"/>
                    <w:shd w:val="clear" w:color="auto" w:fill="FFFFFF" w:themeFill="background1"/>
                    <w:hideMark/>
                  </w:tcPr>
                  <w:p>
                    <w:pPr>
                      <w:rPr>
                        <w:kern w:val="2"/>
                        <w:sz w:val="22"/>
                        <w:szCs w:val="22"/>
                        <w:lang w:eastAsia="lt-LT"/>
                      </w:rPr>
                    </w:pPr>
                    <w:r>
                      <w:rPr>
                        <w:kern w:val="2"/>
                        <w:sz w:val="22"/>
                        <w:szCs w:val="22"/>
                        <w:lang w:eastAsia="lt-LT"/>
                      </w:rPr>
                      <w:t>13 03 09*</w:t>
                    </w:r>
                  </w:p>
                </w:tc>
                <w:tc>
                  <w:tcPr>
                    <w:tcW w:w="3230" w:type="pct"/>
                    <w:shd w:val="clear" w:color="auto" w:fill="FFFFFF" w:themeFill="background1"/>
                    <w:hideMark/>
                  </w:tcPr>
                  <w:p>
                    <w:pPr>
                      <w:rPr>
                        <w:kern w:val="2"/>
                        <w:sz w:val="22"/>
                        <w:szCs w:val="22"/>
                        <w:lang w:eastAsia="lt-LT"/>
                      </w:rPr>
                    </w:pPr>
                    <w:r>
                      <w:rPr>
                        <w:kern w:val="2"/>
                        <w:sz w:val="22"/>
                        <w:szCs w:val="22"/>
                        <w:lang w:eastAsia="lt-LT"/>
                      </w:rPr>
                      <w:t>lengvai biologiškai skaidi izoliacinė ir šilumą perduodanti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izoliacinė ir šilumą perduodanti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lijaliniai vandenys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vidaus laivininkystės lijaliniai vandenys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lijaliniai vandenys iš prieplaukų nuotakyno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kitų laivininkystės rūšių lijaliniai vandenys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naftos produktų / vandens separatorių turinys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žvyro gaudyklės ir naftos produktų / vandens separatorių kietosios medžiagos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naftos produktų / vandens separatorių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kolektoriaus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naftos produktų / vandens separatorių naftos produktai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naftos produktų / vandens separatorių tepaluotas vanduo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žvyro gaudyklės ir naftos produktų / vandens separatorių atliekų mišiniai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skystojo kuro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mazutas ir dyzelinis kuras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benzinas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kuro rūšys (įskaitant mišinius)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naftos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druskų šalinimo dumblas ar emulsijos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emulsijos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w:t>
                    </w:r>
                  </w:p>
                </w:tc>
                <w:tc>
                  <w:tcPr>
                    <w:tcW w:w="3230"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ORGANINIŲ TIRPIKLIŲ, AUŠALŲ IR PROPELENTŲ ATLIEKOS (išskyrus nurodytas 07 ir 08 skyriuose)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organinių tirpiklių, aušalų ir putų / aerozolinių propelentų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chlorfluorangliavandeniliai, HCFC, HFC</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halogenintieji tirpikliai ir tirpiklių mišiniai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tirpikliai ir tirpiklių mišiniai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dumblai arba kietosios atliekos, kuriose yra halogenintųjų tirpiklių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dumblai arba kietosios atliekos, kuriose yra kitų tirpiklių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PAKUOČIŲ ATLIEKOS; KITAIP NEAPIBRĖŽTI ABSORBENTAI, PAŠLUOSTĖS, FILTRŲ MEDŽIAGOS IR APSAUGINIAI DRABUŽIAI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pakuotės (įskaitant atskirai surinktas komunalines pakuočių atliekas)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popieriaus ir kartono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plastikinės</w:t>
                    </w:r>
                    <w:r>
                      <w:rPr>
                        <w:rFonts w:eastAsia="Calibri"/>
                        <w:kern w:val="2"/>
                        <w:sz w:val="22"/>
                        <w:szCs w:val="22"/>
                      </w:rPr>
                      <w:t xml:space="preserve"> (</w:t>
                    </w:r>
                    <w:r>
                      <w:rPr>
                        <w:kern w:val="2"/>
                        <w:sz w:val="22"/>
                        <w:szCs w:val="22"/>
                        <w:lang w:eastAsia="lt-LT"/>
                      </w:rPr>
                      <w:t>kartu su polietilentereftalatinėmis)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663. </w:t>
                    </w:r>
                  </w:p>
                </w:tc>
                <w:tc>
                  <w:tcPr>
                    <w:tcW w:w="753" w:type="pct"/>
                    <w:shd w:val="clear" w:color="auto" w:fill="FFFFFF" w:themeFill="background1"/>
                  </w:tcPr>
                  <w:p>
                    <w:pPr>
                      <w:rPr>
                        <w:kern w:val="2"/>
                        <w:sz w:val="22"/>
                        <w:szCs w:val="22"/>
                        <w:lang w:eastAsia="lt-LT"/>
                      </w:rPr>
                    </w:pPr>
                    <w:r>
                      <w:rPr>
                        <w:kern w:val="2"/>
                        <w:sz w:val="22"/>
                        <w:szCs w:val="22"/>
                        <w:lang w:eastAsia="lt-LT"/>
                      </w:rPr>
                      <w:t>15 01 02 01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PET pakuotės </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664. </w:t>
                    </w:r>
                  </w:p>
                </w:tc>
                <w:tc>
                  <w:tcPr>
                    <w:tcW w:w="753" w:type="pct"/>
                    <w:shd w:val="clear" w:color="auto" w:fill="FFFFFF" w:themeFill="background1"/>
                  </w:tcPr>
                  <w:p>
                    <w:pPr>
                      <w:rPr>
                        <w:kern w:val="2"/>
                        <w:sz w:val="22"/>
                        <w:szCs w:val="22"/>
                        <w:lang w:eastAsia="lt-LT"/>
                      </w:rPr>
                    </w:pPr>
                    <w:r>
                      <w:rPr>
                        <w:kern w:val="2"/>
                        <w:sz w:val="22"/>
                        <w:szCs w:val="22"/>
                        <w:lang w:eastAsia="lt-LT"/>
                      </w:rPr>
                      <w:t>15 01 02 02</w:t>
                    </w:r>
                  </w:p>
                </w:tc>
                <w:tc>
                  <w:tcPr>
                    <w:tcW w:w="3230" w:type="pct"/>
                    <w:shd w:val="clear" w:color="auto" w:fill="FFFFFF" w:themeFill="background1"/>
                  </w:tcPr>
                  <w:p>
                    <w:pPr>
                      <w:rPr>
                        <w:kern w:val="2"/>
                        <w:sz w:val="22"/>
                        <w:szCs w:val="22"/>
                        <w:lang w:eastAsia="lt-LT"/>
                      </w:rPr>
                    </w:pPr>
                    <w:r>
                      <w:rPr>
                        <w:kern w:val="2"/>
                        <w:sz w:val="22"/>
                        <w:szCs w:val="22"/>
                        <w:lang w:eastAsia="lt-LT"/>
                      </w:rPr>
                      <w:t>kitos plastikinės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medinės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metalinės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667. </w:t>
                    </w:r>
                  </w:p>
                </w:tc>
                <w:tc>
                  <w:tcPr>
                    <w:tcW w:w="753" w:type="pct"/>
                    <w:shd w:val="clear" w:color="auto" w:fill="FFFFFF" w:themeFill="background1"/>
                  </w:tcPr>
                  <w:p>
                    <w:pPr>
                      <w:rPr>
                        <w:kern w:val="2"/>
                        <w:sz w:val="22"/>
                        <w:szCs w:val="22"/>
                        <w:lang w:eastAsia="lt-LT"/>
                      </w:rPr>
                    </w:pPr>
                    <w:r>
                      <w:rPr>
                        <w:kern w:val="2"/>
                        <w:sz w:val="22"/>
                        <w:szCs w:val="22"/>
                        <w:lang w:eastAsia="lt-LT"/>
                      </w:rPr>
                      <w:t>15 01 04 01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aliumininės pakuotės</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668. </w:t>
                    </w:r>
                  </w:p>
                </w:tc>
                <w:tc>
                  <w:tcPr>
                    <w:tcW w:w="753" w:type="pct"/>
                    <w:shd w:val="clear" w:color="auto" w:fill="FFFFFF" w:themeFill="background1"/>
                  </w:tcPr>
                  <w:p>
                    <w:pPr>
                      <w:rPr>
                        <w:kern w:val="2"/>
                        <w:sz w:val="22"/>
                        <w:szCs w:val="22"/>
                      </w:rPr>
                    </w:pPr>
                    <w:r>
                      <w:rPr>
                        <w:kern w:val="2"/>
                        <w:sz w:val="22"/>
                        <w:szCs w:val="22"/>
                        <w:lang w:eastAsia="lt-LT"/>
                      </w:rPr>
                      <w:t>15 01 04 02</w:t>
                    </w:r>
                  </w:p>
                </w:tc>
                <w:tc>
                  <w:tcPr>
                    <w:tcW w:w="3230" w:type="pct"/>
                    <w:shd w:val="clear" w:color="auto" w:fill="FFFFFF" w:themeFill="background1"/>
                  </w:tcPr>
                  <w:p>
                    <w:pPr>
                      <w:rPr>
                        <w:kern w:val="2"/>
                        <w:sz w:val="22"/>
                        <w:szCs w:val="22"/>
                      </w:rPr>
                    </w:pPr>
                    <w:r>
                      <w:rPr>
                        <w:kern w:val="2"/>
                        <w:sz w:val="22"/>
                        <w:szCs w:val="22"/>
                        <w:lang w:eastAsia="lt-LT"/>
                      </w:rPr>
                      <w:t>kitos metalinės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kombinuotosios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670. </w:t>
                    </w:r>
                  </w:p>
                </w:tc>
                <w:tc>
                  <w:tcPr>
                    <w:tcW w:w="753" w:type="pct"/>
                    <w:shd w:val="clear" w:color="auto" w:fill="FFFFFF" w:themeFill="background1"/>
                  </w:tcPr>
                  <w:p>
                    <w:pPr>
                      <w:rPr>
                        <w:kern w:val="2"/>
                        <w:sz w:val="22"/>
                        <w:szCs w:val="22"/>
                        <w:lang w:eastAsia="lt-LT"/>
                      </w:rPr>
                    </w:pPr>
                    <w:r>
                      <w:rPr>
                        <w:kern w:val="2"/>
                        <w:sz w:val="22"/>
                        <w:szCs w:val="22"/>
                        <w:lang w:eastAsia="lt-LT"/>
                      </w:rPr>
                      <w:t>15 01 05 01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kombinuota pakuotė (vyraujanti medžiaga – popierius ir kartonas)</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671. </w:t>
                    </w:r>
                  </w:p>
                </w:tc>
                <w:tc>
                  <w:tcPr>
                    <w:tcW w:w="753" w:type="pct"/>
                    <w:shd w:val="clear" w:color="auto" w:fill="FFFFFF" w:themeFill="background1"/>
                  </w:tcPr>
                  <w:p>
                    <w:pPr>
                      <w:rPr>
                        <w:kern w:val="2"/>
                        <w:sz w:val="22"/>
                        <w:szCs w:val="22"/>
                      </w:rPr>
                    </w:pPr>
                    <w:r>
                      <w:rPr>
                        <w:kern w:val="2"/>
                        <w:sz w:val="22"/>
                        <w:szCs w:val="22"/>
                        <w:lang w:eastAsia="lt-LT"/>
                      </w:rPr>
                      <w:t>15 01 05 02</w:t>
                    </w:r>
                  </w:p>
                </w:tc>
                <w:tc>
                  <w:tcPr>
                    <w:tcW w:w="3230" w:type="pct"/>
                    <w:shd w:val="clear" w:color="auto" w:fill="FFFFFF" w:themeFill="background1"/>
                  </w:tcPr>
                  <w:p>
                    <w:pPr>
                      <w:rPr>
                        <w:kern w:val="2"/>
                        <w:sz w:val="22"/>
                        <w:szCs w:val="22"/>
                      </w:rPr>
                    </w:pPr>
                    <w:r>
                      <w:rPr>
                        <w:kern w:val="2"/>
                        <w:sz w:val="22"/>
                        <w:szCs w:val="22"/>
                        <w:lang w:eastAsia="lt-LT"/>
                      </w:rPr>
                      <w:t>kita kombinuota pakuotė</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672. </w:t>
                    </w:r>
                  </w:p>
                </w:tc>
                <w:tc>
                  <w:tcPr>
                    <w:tcW w:w="753" w:type="pct"/>
                    <w:shd w:val="clear" w:color="auto" w:fill="FFFFFF" w:themeFill="background1"/>
                    <w:hideMark/>
                  </w:tcPr>
                  <w:p>
                    <w:pPr>
                      <w:rPr>
                        <w:kern w:val="2"/>
                        <w:sz w:val="22"/>
                        <w:szCs w:val="22"/>
                        <w:lang w:eastAsia="lt-LT"/>
                      </w:rPr>
                    </w:pPr>
                    <w:r>
                      <w:rPr>
                        <w:kern w:val="2"/>
                        <w:sz w:val="22"/>
                        <w:szCs w:val="22"/>
                        <w:lang w:eastAsia="lt-LT"/>
                      </w:rPr>
                      <w:t>15 01 06</w:t>
                    </w:r>
                  </w:p>
                </w:tc>
                <w:tc>
                  <w:tcPr>
                    <w:tcW w:w="3230" w:type="pct"/>
                    <w:shd w:val="clear" w:color="auto" w:fill="FFFFFF" w:themeFill="background1"/>
                    <w:hideMark/>
                  </w:tcPr>
                  <w:p>
                    <w:pPr>
                      <w:rPr>
                        <w:kern w:val="2"/>
                        <w:sz w:val="22"/>
                        <w:szCs w:val="22"/>
                        <w:lang w:eastAsia="lt-LT"/>
                      </w:rPr>
                    </w:pPr>
                    <w:r>
                      <w:rPr>
                        <w:kern w:val="2"/>
                        <w:sz w:val="22"/>
                        <w:szCs w:val="22"/>
                        <w:lang w:eastAsia="lt-LT"/>
                      </w:rPr>
                      <w:t>mišrios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673. </w:t>
                    </w:r>
                  </w:p>
                </w:tc>
                <w:tc>
                  <w:tcPr>
                    <w:tcW w:w="753" w:type="pct"/>
                    <w:shd w:val="clear" w:color="auto" w:fill="FFFFFF" w:themeFill="background1"/>
                    <w:hideMark/>
                  </w:tcPr>
                  <w:p>
                    <w:pPr>
                      <w:rPr>
                        <w:kern w:val="2"/>
                        <w:sz w:val="22"/>
                        <w:szCs w:val="22"/>
                        <w:lang w:eastAsia="lt-LT"/>
                      </w:rPr>
                    </w:pPr>
                    <w:r>
                      <w:rPr>
                        <w:kern w:val="2"/>
                        <w:sz w:val="22"/>
                        <w:szCs w:val="22"/>
                        <w:lang w:eastAsia="lt-LT"/>
                      </w:rPr>
                      <w:t>15 01 07</w:t>
                    </w:r>
                  </w:p>
                </w:tc>
                <w:tc>
                  <w:tcPr>
                    <w:tcW w:w="3230" w:type="pct"/>
                    <w:shd w:val="clear" w:color="auto" w:fill="FFFFFF" w:themeFill="background1"/>
                    <w:hideMark/>
                  </w:tcPr>
                  <w:p>
                    <w:pPr>
                      <w:rPr>
                        <w:kern w:val="2"/>
                        <w:sz w:val="22"/>
                        <w:szCs w:val="22"/>
                        <w:lang w:eastAsia="lt-LT"/>
                      </w:rPr>
                    </w:pPr>
                    <w:r>
                      <w:rPr>
                        <w:kern w:val="2"/>
                        <w:sz w:val="22"/>
                        <w:szCs w:val="22"/>
                        <w:lang w:eastAsia="lt-LT"/>
                      </w:rPr>
                      <w:t>stiklo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pakuotės iš tekstilės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pakuotės, kuriose yra pavojingųjų medžiagų likučių arba kurios yra jomis užterštos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metalinės pakuotės, įskaitant suslėgto oro talpyklas, kuriose yra pavojingųjų kietų poringų rišamųjų medžiagų (pvz.,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absorbentai, filtrų medžiagos, pašluostės ir apsauginiai drabužiai</w:t>
                    </w:r>
                  </w:p>
                </w:tc>
                <w:tc>
                  <w:tcPr>
                    <w:tcW w:w="597" w:type="pct"/>
                    <w:shd w:val="clear" w:color="auto" w:fill="FFFFFF" w:themeFill="background1"/>
                    <w:vAlign w:val="center"/>
                  </w:tcPr>
                  <w:p>
                    <w:pPr>
                      <w:rPr>
                        <w:bCs/>
                        <w:kern w:val="2"/>
                        <w:sz w:val="22"/>
                        <w:szCs w:val="22"/>
                        <w:vertAlign w:val="superscript"/>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absorbentai, filtrų medžiagos (įskaitant kitaip neapibrėžtus tepalų filtrus), pašluostės, apsauginiai drabužiai, užteršti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absorbentai, filtrų medžiagos, pašluostės ir apsauginiai drabužiai, nenurodyti 15 02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KITAIP SĄRAŠE NEAPIBRĖŽTOS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 xml:space="preserve">eksploatuoti netinkamos įvairios paskirties transporto priemonės (įskaitant nesavaeiges mašinas),  atliekos išardžius eksploatuoti netinkamas transporto priemones ir transporto priemonių eksploatavimo atliekos (išskyrus nurodytas 13, 14, 16 06 ir 16 08)</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naudoti nebetinkamos padangos</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eksploatuoti netinkamos transporto priemonės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684. </w:t>
                    </w:r>
                  </w:p>
                </w:tc>
                <w:tc>
                  <w:tcPr>
                    <w:tcW w:w="753" w:type="pct"/>
                    <w:shd w:val="clear" w:color="auto" w:fill="FFFFFF" w:themeFill="background1"/>
                  </w:tcPr>
                  <w:p>
                    <w:pPr>
                      <w:rPr>
                        <w:kern w:val="2"/>
                        <w:sz w:val="22"/>
                        <w:szCs w:val="22"/>
                        <w:lang w:eastAsia="lt-LT"/>
                      </w:rPr>
                    </w:pPr>
                    <w:r>
                      <w:rPr>
                        <w:kern w:val="2"/>
                        <w:sz w:val="22"/>
                        <w:szCs w:val="22"/>
                        <w:lang w:eastAsia="lt-LT"/>
                      </w:rPr>
                      <w:t>16 01 04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 išskyrus su simetriškai išdėstytais ratais) eksploatuoti netinkamos transporto priemonės</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685. </w:t>
                    </w:r>
                  </w:p>
                </w:tc>
                <w:tc>
                  <w:tcPr>
                    <w:tcW w:w="753" w:type="pct"/>
                    <w:shd w:val="clear" w:color="auto" w:fill="FFFFFF" w:themeFill="background1"/>
                  </w:tcPr>
                  <w:p>
                    <w:pPr>
                      <w:rPr>
                        <w:kern w:val="2"/>
                        <w:sz w:val="22"/>
                        <w:szCs w:val="22"/>
                      </w:rPr>
                    </w:pPr>
                    <w:r>
                      <w:rPr>
                        <w:kern w:val="2"/>
                        <w:sz w:val="22"/>
                        <w:szCs w:val="22"/>
                        <w:lang w:eastAsia="lt-LT"/>
                      </w:rPr>
                      <w:t>16 01 04 02*</w:t>
                    </w:r>
                  </w:p>
                </w:tc>
                <w:tc>
                  <w:tcPr>
                    <w:tcW w:w="3230" w:type="pct"/>
                    <w:shd w:val="clear" w:color="auto" w:fill="FFFFFF" w:themeFill="background1"/>
                  </w:tcPr>
                  <w:p>
                    <w:pPr>
                      <w:rPr>
                        <w:kern w:val="2"/>
                        <w:sz w:val="22"/>
                        <w:szCs w:val="22"/>
                      </w:rPr>
                    </w:pPr>
                    <w:r>
                      <w:rPr>
                        <w:kern w:val="2"/>
                        <w:sz w:val="22"/>
                        <w:szCs w:val="22"/>
                        <w:lang w:eastAsia="lt-LT"/>
                      </w:rPr>
                      <w:t>kitos eksploatuoti netinkamos transporto priemonės</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eksploatuoti netinkamos transporto priemonės, kuriose nebėra nei skysčių, nei kitų pavojingųjų sudedamųjų dalių</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687. </w:t>
                    </w:r>
                  </w:p>
                </w:tc>
                <w:tc>
                  <w:tcPr>
                    <w:tcW w:w="753" w:type="pct"/>
                    <w:shd w:val="clear" w:color="auto" w:fill="FFFFFF" w:themeFill="background1"/>
                  </w:tcPr>
                  <w:p>
                    <w:pPr>
                      <w:rPr>
                        <w:kern w:val="2"/>
                        <w:sz w:val="22"/>
                        <w:szCs w:val="22"/>
                        <w:lang w:eastAsia="lt-LT"/>
                      </w:rPr>
                    </w:pPr>
                    <w:r>
                      <w:rPr>
                        <w:kern w:val="2"/>
                        <w:sz w:val="22"/>
                        <w:szCs w:val="22"/>
                        <w:lang w:eastAsia="lt-LT"/>
                      </w:rPr>
                      <w:t>16 01 06 01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 išskyrus su simetriškai išdėstytais ratais) eksploatuoti netinkamos transporto priemonės</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688. </w:t>
                    </w:r>
                  </w:p>
                </w:tc>
                <w:tc>
                  <w:tcPr>
                    <w:tcW w:w="753" w:type="pct"/>
                    <w:shd w:val="clear" w:color="auto" w:fill="FFFFFF" w:themeFill="background1"/>
                  </w:tcPr>
                  <w:p>
                    <w:pPr>
                      <w:rPr>
                        <w:kern w:val="2"/>
                        <w:sz w:val="22"/>
                        <w:szCs w:val="22"/>
                      </w:rPr>
                    </w:pPr>
                    <w:r>
                      <w:rPr>
                        <w:kern w:val="2"/>
                        <w:sz w:val="22"/>
                        <w:szCs w:val="22"/>
                        <w:lang w:eastAsia="lt-LT"/>
                      </w:rPr>
                      <w:t>16 01 06 02</w:t>
                    </w:r>
                  </w:p>
                </w:tc>
                <w:tc>
                  <w:tcPr>
                    <w:tcW w:w="3230" w:type="pct"/>
                    <w:shd w:val="clear" w:color="auto" w:fill="FFFFFF" w:themeFill="background1"/>
                  </w:tcPr>
                  <w:p>
                    <w:pPr>
                      <w:rPr>
                        <w:kern w:val="2"/>
                        <w:sz w:val="22"/>
                        <w:szCs w:val="22"/>
                      </w:rPr>
                    </w:pPr>
                    <w:r>
                      <w:rPr>
                        <w:kern w:val="2"/>
                        <w:sz w:val="22"/>
                        <w:szCs w:val="22"/>
                        <w:lang w:eastAsia="lt-LT"/>
                      </w:rPr>
                      <w:t>kitos eksploatuoti netinkamos transporto priemonės</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tepalų filtrai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sudedamosios dalys,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sudedamosios dalys, kuriose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sprogios sudedamosios dalys (pvz., oro pagalvės)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stabdžių trinkelės, kuriose yra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stabdžių trinkelės, nenurodytos 16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stabdžių skystis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aušinamieji skysčiai,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aušinamieji skysčiai, nenurodyti 16 01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suskystintų dujų balionai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juodieji metalai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spalvotieji metalai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pavojingos sudedamosios dalys, nenurodytos 16 01 07–16 01 11, 16 01 13 ir 16 01 14</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704. </w:t>
                    </w:r>
                  </w:p>
                </w:tc>
                <w:tc>
                  <w:tcPr>
                    <w:tcW w:w="753" w:type="pct"/>
                    <w:shd w:val="clear" w:color="auto" w:fill="FFFFFF" w:themeFill="background1"/>
                  </w:tcPr>
                  <w:p>
                    <w:pPr>
                      <w:rPr>
                        <w:kern w:val="2"/>
                        <w:sz w:val="22"/>
                        <w:szCs w:val="22"/>
                        <w:lang w:eastAsia="lt-LT"/>
                      </w:rPr>
                    </w:pPr>
                    <w:r>
                      <w:rPr>
                        <w:kern w:val="2"/>
                        <w:sz w:val="22"/>
                        <w:szCs w:val="22"/>
                        <w:lang w:eastAsia="lt-LT"/>
                      </w:rPr>
                      <w:t>16 01 21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degalų filtrai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705. </w:t>
                    </w:r>
                  </w:p>
                </w:tc>
                <w:tc>
                  <w:tcPr>
                    <w:tcW w:w="753" w:type="pct"/>
                    <w:shd w:val="clear" w:color="auto" w:fill="FFFFFF" w:themeFill="background1"/>
                  </w:tcPr>
                  <w:p>
                    <w:pPr>
                      <w:rPr>
                        <w:kern w:val="2"/>
                        <w:sz w:val="22"/>
                        <w:szCs w:val="22"/>
                        <w:lang w:eastAsia="lt-LT"/>
                      </w:rPr>
                    </w:pPr>
                    <w:r>
                      <w:rPr>
                        <w:kern w:val="2"/>
                        <w:sz w:val="22"/>
                        <w:szCs w:val="22"/>
                        <w:lang w:eastAsia="lt-LT"/>
                      </w:rPr>
                      <w:t>16 01 21 02*</w:t>
                    </w:r>
                  </w:p>
                  <w:p>
                    <w:pPr>
                      <w:rPr>
                        <w:kern w:val="2"/>
                        <w:sz w:val="22"/>
                        <w:szCs w:val="22"/>
                      </w:rPr>
                    </w:pPr>
                  </w:p>
                </w:tc>
                <w:tc>
                  <w:tcPr>
                    <w:tcW w:w="3230" w:type="pct"/>
                    <w:shd w:val="clear" w:color="auto" w:fill="FFFFFF" w:themeFill="background1"/>
                  </w:tcPr>
                  <w:p>
                    <w:pPr>
                      <w:rPr>
                        <w:kern w:val="2"/>
                        <w:sz w:val="22"/>
                        <w:szCs w:val="22"/>
                      </w:rPr>
                    </w:pPr>
                    <w:r>
                      <w:rPr>
                        <w:kern w:val="2"/>
                        <w:sz w:val="22"/>
                        <w:szCs w:val="22"/>
                        <w:lang w:eastAsia="lt-LT"/>
                      </w:rPr>
                      <w:t>vidaus degimo variklių įsiurbiamo oro filtrai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706. </w:t>
                    </w:r>
                  </w:p>
                </w:tc>
                <w:tc>
                  <w:tcPr>
                    <w:tcW w:w="753" w:type="pct"/>
                    <w:shd w:val="clear" w:color="auto" w:fill="FFFFFF" w:themeFill="background1"/>
                  </w:tcPr>
                  <w:p>
                    <w:pPr>
                      <w:rPr>
                        <w:kern w:val="2"/>
                        <w:sz w:val="22"/>
                        <w:szCs w:val="22"/>
                        <w:lang w:eastAsia="lt-LT"/>
                      </w:rPr>
                    </w:pPr>
                    <w:r>
                      <w:rPr>
                        <w:kern w:val="2"/>
                        <w:sz w:val="22"/>
                        <w:szCs w:val="22"/>
                        <w:lang w:eastAsia="lt-LT"/>
                      </w:rPr>
                      <w:t>16 01 21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autotransporto priemonių amortizatoriai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707. </w:t>
                    </w:r>
                  </w:p>
                </w:tc>
                <w:tc>
                  <w:tcPr>
                    <w:tcW w:w="753" w:type="pct"/>
                    <w:shd w:val="clear" w:color="auto" w:fill="FFFFFF" w:themeFill="background1"/>
                  </w:tcPr>
                  <w:p>
                    <w:pPr>
                      <w:rPr>
                        <w:kern w:val="2"/>
                        <w:sz w:val="22"/>
                        <w:szCs w:val="22"/>
                      </w:rPr>
                    </w:pPr>
                    <w:r>
                      <w:rPr>
                        <w:kern w:val="2"/>
                        <w:sz w:val="22"/>
                        <w:szCs w:val="22"/>
                        <w:lang w:eastAsia="lt-LT"/>
                      </w:rPr>
                      <w:t>16 01 21 04*</w:t>
                    </w:r>
                  </w:p>
                </w:tc>
                <w:tc>
                  <w:tcPr>
                    <w:tcW w:w="3230" w:type="pct"/>
                    <w:shd w:val="clear" w:color="auto" w:fill="FFFFFF" w:themeFill="background1"/>
                  </w:tcPr>
                  <w:p>
                    <w:pPr>
                      <w:rPr>
                        <w:kern w:val="2"/>
                        <w:sz w:val="22"/>
                        <w:szCs w:val="22"/>
                      </w:rPr>
                    </w:pPr>
                    <w:r>
                      <w:rPr>
                        <w:kern w:val="2"/>
                        <w:sz w:val="22"/>
                        <w:szCs w:val="22"/>
                        <w:lang w:eastAsia="lt-LT"/>
                      </w:rPr>
                      <w:t>kitos pavojingos sudedamosios dalys</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708. </w:t>
                    </w:r>
                  </w:p>
                </w:tc>
                <w:tc>
                  <w:tcPr>
                    <w:tcW w:w="753" w:type="pct"/>
                    <w:shd w:val="clear" w:color="auto" w:fill="FFFFFF" w:themeFill="background1"/>
                    <w:hideMark/>
                  </w:tcPr>
                  <w:p>
                    <w:pPr>
                      <w:rPr>
                        <w:kern w:val="2"/>
                        <w:sz w:val="22"/>
                        <w:szCs w:val="22"/>
                        <w:lang w:eastAsia="lt-LT"/>
                      </w:rPr>
                    </w:pPr>
                    <w:r>
                      <w:rPr>
                        <w:kern w:val="2"/>
                        <w:sz w:val="22"/>
                        <w:szCs w:val="22"/>
                        <w:lang w:eastAsia="lt-LT"/>
                      </w:rPr>
                      <w:t>16 01 22</w:t>
                    </w:r>
                  </w:p>
                </w:tc>
                <w:tc>
                  <w:tcPr>
                    <w:tcW w:w="3230" w:type="pct"/>
                    <w:shd w:val="clear" w:color="auto" w:fill="FFFFFF" w:themeFill="background1"/>
                    <w:hideMark/>
                  </w:tcPr>
                  <w:p>
                    <w:pPr>
                      <w:rPr>
                        <w:kern w:val="2"/>
                        <w:sz w:val="22"/>
                        <w:szCs w:val="22"/>
                        <w:lang w:eastAsia="lt-LT"/>
                      </w:rPr>
                    </w:pPr>
                    <w:r>
                      <w:rPr>
                        <w:kern w:val="2"/>
                        <w:sz w:val="22"/>
                        <w:szCs w:val="22"/>
                        <w:lang w:eastAsia="lt-LT"/>
                      </w:rPr>
                      <w:t>kitaip neapibrėžtos sudedamosios dalys</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709. </w:t>
                    </w:r>
                  </w:p>
                </w:tc>
                <w:tc>
                  <w:tcPr>
                    <w:tcW w:w="753" w:type="pct"/>
                    <w:shd w:val="clear" w:color="auto" w:fill="FFFFFF" w:themeFill="background1"/>
                  </w:tcPr>
                  <w:p>
                    <w:pPr>
                      <w:rPr>
                        <w:kern w:val="2"/>
                        <w:sz w:val="22"/>
                        <w:szCs w:val="22"/>
                        <w:lang w:eastAsia="lt-LT"/>
                      </w:rPr>
                    </w:pPr>
                    <w:r>
                      <w:rPr>
                        <w:kern w:val="2"/>
                        <w:sz w:val="22"/>
                        <w:szCs w:val="22"/>
                        <w:lang w:eastAsia="lt-LT"/>
                      </w:rPr>
                      <w:t>16 01 22 01</w:t>
                    </w:r>
                  </w:p>
                </w:tc>
                <w:tc>
                  <w:tcPr>
                    <w:tcW w:w="3230" w:type="pct"/>
                    <w:shd w:val="clear" w:color="auto" w:fill="FFFFFF" w:themeFill="background1"/>
                  </w:tcPr>
                  <w:p>
                    <w:pPr>
                      <w:rPr>
                        <w:kern w:val="2"/>
                        <w:sz w:val="22"/>
                        <w:szCs w:val="22"/>
                        <w:lang w:eastAsia="lt-LT"/>
                      </w:rPr>
                    </w:pPr>
                    <w:r>
                      <w:rPr>
                        <w:kern w:val="2"/>
                        <w:sz w:val="22"/>
                        <w:szCs w:val="22"/>
                        <w:lang w:eastAsia="lt-LT"/>
                      </w:rPr>
                      <w:t>vidaus degimo variklių įsiurbiamo oro filtrai</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710. </w:t>
                    </w:r>
                  </w:p>
                </w:tc>
                <w:tc>
                  <w:tcPr>
                    <w:tcW w:w="753" w:type="pct"/>
                    <w:shd w:val="clear" w:color="auto" w:fill="FFFFFF" w:themeFill="background1"/>
                  </w:tcPr>
                  <w:p>
                    <w:pPr>
                      <w:rPr>
                        <w:kern w:val="2"/>
                        <w:sz w:val="22"/>
                        <w:szCs w:val="22"/>
                        <w:lang w:eastAsia="lt-LT"/>
                      </w:rPr>
                    </w:pPr>
                    <w:r>
                      <w:rPr>
                        <w:kern w:val="2"/>
                        <w:sz w:val="22"/>
                        <w:szCs w:val="22"/>
                        <w:lang w:eastAsia="lt-LT"/>
                      </w:rPr>
                      <w:t>16 01 22 02</w:t>
                    </w:r>
                  </w:p>
                </w:tc>
                <w:tc>
                  <w:tcPr>
                    <w:tcW w:w="3230" w:type="pct"/>
                    <w:shd w:val="clear" w:color="auto" w:fill="FFFFFF" w:themeFill="background1"/>
                  </w:tcPr>
                  <w:p>
                    <w:pPr>
                      <w:rPr>
                        <w:kern w:val="2"/>
                        <w:sz w:val="22"/>
                        <w:szCs w:val="22"/>
                        <w:lang w:eastAsia="lt-LT"/>
                      </w:rPr>
                    </w:pPr>
                    <w:r>
                      <w:rPr>
                        <w:kern w:val="2"/>
                        <w:sz w:val="22"/>
                        <w:szCs w:val="22"/>
                        <w:lang w:eastAsia="lt-LT"/>
                      </w:rPr>
                      <w:t>kitos kitaip neapibrėžtos sudedamosios dalys</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711. </w:t>
                    </w:r>
                  </w:p>
                </w:tc>
                <w:tc>
                  <w:tcPr>
                    <w:tcW w:w="753" w:type="pct"/>
                    <w:shd w:val="clear" w:color="auto" w:fill="FFFFFF" w:themeFill="background1"/>
                    <w:hideMark/>
                  </w:tcPr>
                  <w:p>
                    <w:pPr>
                      <w:rPr>
                        <w:kern w:val="2"/>
                        <w:sz w:val="22"/>
                        <w:szCs w:val="22"/>
                        <w:lang w:eastAsia="lt-LT"/>
                      </w:rPr>
                    </w:pPr>
                    <w:r>
                      <w:rPr>
                        <w:kern w:val="2"/>
                        <w:sz w:val="22"/>
                        <w:szCs w:val="22"/>
                        <w:lang w:eastAsia="lt-LT"/>
                      </w:rPr>
                      <w:t>16 01 99</w:t>
                    </w:r>
                  </w:p>
                </w:tc>
                <w:tc>
                  <w:tcPr>
                    <w:tcW w:w="3230" w:type="pct"/>
                    <w:shd w:val="clear" w:color="auto" w:fill="FFFFFF" w:themeFill="background1"/>
                    <w:hideMark/>
                  </w:tcPr>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elektros ir elektroninės įrangos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transformatoriai ir kondensatoriai, kuriuose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PCB ar kuri yra užteršta PCB, nenurodyta 16 02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chlorfluorangliavandenilių, hidrochlorfluorangliavandenilių (HCFC), hidrofluorangliavandenilių (HFC)</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grynojo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13*</w:t>
                    </w:r>
                  </w:p>
                </w:tc>
                <w:tc>
                  <w:tcPr>
                    <w:tcW w:w="3230" w:type="pct"/>
                    <w:shd w:val="clear" w:color="auto" w:fill="FFFFFF" w:themeFill="background1"/>
                    <w:hideMark/>
                  </w:tcPr>
                  <w:p>
                    <w:pPr>
                      <w:rPr>
                        <w:kern w:val="2"/>
                        <w:sz w:val="22"/>
                        <w:szCs w:val="22"/>
                      </w:rPr>
                    </w:pPr>
                  </w:p>
                  <w:p>
                    <w:pPr>
                      <w:jc w:val="both"/>
                      <w:rPr>
                        <w:kern w:val="2"/>
                        <w:sz w:val="22"/>
                        <w:szCs w:val="22"/>
                        <w:lang w:eastAsia="lt-LT"/>
                      </w:rPr>
                    </w:pPr>
                    <w:r>
                      <w:rPr>
                        <w:kern w:val="2"/>
                        <w:sz w:val="22"/>
                        <w:szCs w:val="22"/>
                        <w:lang w:eastAsia="lt-LT"/>
                      </w:rPr>
                      <w:t>nebenaudojama įranga, kurioje yra pavojingų sudedamųjų dalių (</w:t>
                    </w:r>
                    <w:r>
                      <w:rPr>
                        <w:rFonts w:eastAsia="Andale Sans UI"/>
                        <w:kern w:val="2"/>
                        <w:sz w:val="22"/>
                        <w:szCs w:val="22"/>
                        <w:lang w:bidi="en-US"/>
                      </w:rPr>
                      <w:t>elektros ir elektronikos įrenginių pavojingose sudedamosiose dalyse gali būti akumuliatorių ir baterijų, nurodytų 16 06 ir pažymėtų kaip pavojingos; gyvsidabrio jungiklių, elektroninių vamzdžių stiklo, kito aktyvintojo stiklo ir kt.</w:t>
                    </w:r>
                    <w:r>
                      <w:rPr>
                        <w:kern w:val="2"/>
                        <w:sz w:val="22"/>
                        <w:szCs w:val="22"/>
                        <w:lang w:eastAsia="lt-LT"/>
                      </w:rPr>
                      <w:t>)</w:t>
                    </w:r>
                    <w:r>
                      <w:rPr>
                        <w:rFonts w:eastAsia="Andale Sans UI"/>
                        <w:bCs/>
                        <w:kern w:val="2"/>
                        <w:sz w:val="22"/>
                        <w:szCs w:val="22"/>
                        <w:lang w:bidi="en-US"/>
                      </w:rPr>
                      <w:t xml:space="preserve">, </w:t>
                    </w:r>
                    <w:r>
                      <w:rPr>
                        <w:kern w:val="2"/>
                        <w:sz w:val="22"/>
                        <w:szCs w:val="22"/>
                        <w:lang w:eastAsia="lt-LT"/>
                      </w:rPr>
                      <w:t xml:space="preserve">nenurodytų 16 02 09–16 02 12 </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718. </w:t>
                    </w:r>
                  </w:p>
                </w:tc>
                <w:tc>
                  <w:tcPr>
                    <w:tcW w:w="753" w:type="pct"/>
                    <w:shd w:val="clear" w:color="auto" w:fill="FFFFFF" w:themeFill="background1"/>
                  </w:tcPr>
                  <w:p>
                    <w:pPr>
                      <w:rPr>
                        <w:kern w:val="2"/>
                        <w:sz w:val="22"/>
                        <w:szCs w:val="22"/>
                        <w:lang w:eastAsia="lt-LT"/>
                      </w:rPr>
                    </w:pPr>
                    <w:r>
                      <w:rPr>
                        <w:kern w:val="2"/>
                        <w:sz w:val="22"/>
                        <w:szCs w:val="22"/>
                        <w:lang w:eastAsia="lt-LT"/>
                      </w:rPr>
                      <w:t>16 02 13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temperatūros keitimo įranga</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719. </w:t>
                    </w:r>
                  </w:p>
                </w:tc>
                <w:tc>
                  <w:tcPr>
                    <w:tcW w:w="753" w:type="pct"/>
                    <w:shd w:val="clear" w:color="auto" w:fill="FFFFFF" w:themeFill="background1"/>
                  </w:tcPr>
                  <w:p>
                    <w:pPr>
                      <w:rPr>
                        <w:kern w:val="2"/>
                        <w:sz w:val="22"/>
                        <w:szCs w:val="22"/>
                        <w:lang w:eastAsia="lt-LT"/>
                      </w:rPr>
                    </w:pPr>
                    <w:r>
                      <w:rPr>
                        <w:kern w:val="2"/>
                        <w:sz w:val="22"/>
                        <w:szCs w:val="22"/>
                        <w:lang w:eastAsia="lt-LT"/>
                      </w:rPr>
                      <w:t>16 02 13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ekranai, monitoriai ir įranga, kurioje yra ekranų, kurių paviršiaus plotas didesnis nei 100 cm</w:t>
                    </w:r>
                    <w:r>
                      <w:rPr>
                        <w:kern w:val="2"/>
                        <w:sz w:val="22"/>
                        <w:szCs w:val="22"/>
                        <w:vertAlign w:val="superscript"/>
                        <w:lang w:eastAsia="lt-LT"/>
                      </w:rPr>
                      <w:t xml:space="preserve">2 </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720. </w:t>
                    </w:r>
                  </w:p>
                </w:tc>
                <w:tc>
                  <w:tcPr>
                    <w:tcW w:w="753" w:type="pct"/>
                    <w:shd w:val="clear" w:color="auto" w:fill="FFFFFF" w:themeFill="background1"/>
                  </w:tcPr>
                  <w:p>
                    <w:pPr>
                      <w:rPr>
                        <w:kern w:val="2"/>
                        <w:sz w:val="22"/>
                        <w:szCs w:val="22"/>
                        <w:lang w:eastAsia="lt-LT"/>
                      </w:rPr>
                    </w:pPr>
                    <w:r>
                      <w:rPr>
                        <w:kern w:val="2"/>
                        <w:sz w:val="22"/>
                        <w:szCs w:val="22"/>
                        <w:lang w:eastAsia="lt-LT"/>
                      </w:rPr>
                      <w:t>16 02 13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lempos </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721. </w:t>
                    </w:r>
                  </w:p>
                </w:tc>
                <w:tc>
                  <w:tcPr>
                    <w:tcW w:w="753" w:type="pct"/>
                    <w:shd w:val="clear" w:color="auto" w:fill="auto"/>
                  </w:tcPr>
                  <w:p>
                    <w:pPr>
                      <w:jc w:val="center"/>
                      <w:rPr>
                        <w:kern w:val="2"/>
                        <w:sz w:val="22"/>
                        <w:szCs w:val="22"/>
                        <w:lang w:eastAsia="lt-LT"/>
                      </w:rPr>
                    </w:pPr>
                    <w:r>
                      <w:rPr>
                        <w:kern w:val="2"/>
                        <w:sz w:val="22"/>
                        <w:szCs w:val="22"/>
                        <w:lang w:eastAsia="lt-LT"/>
                      </w:rPr>
                      <w:t>16 02 13 04*</w:t>
                    </w:r>
                  </w:p>
                  <w:p>
                    <w:pPr>
                      <w:rPr>
                        <w:kern w:val="2"/>
                        <w:sz w:val="22"/>
                        <w:szCs w:val="22"/>
                      </w:rPr>
                    </w:pPr>
                  </w:p>
                </w:tc>
                <w:tc>
                  <w:tcPr>
                    <w:tcW w:w="3230" w:type="pct"/>
                    <w:shd w:val="clear" w:color="auto" w:fill="auto"/>
                  </w:tcPr>
                  <w:p>
                    <w:pPr>
                      <w:rPr>
                        <w:kern w:val="2"/>
                        <w:sz w:val="22"/>
                        <w:szCs w:val="22"/>
                      </w:rPr>
                    </w:pPr>
                    <w:r>
                      <w:rPr>
                        <w:kern w:val="2"/>
                        <w:sz w:val="22"/>
                        <w:szCs w:val="22"/>
                      </w:rPr>
                      <w:t>stambi įranga</w:t>
                    </w:r>
                    <w:r>
                      <w:rPr>
                        <w:b/>
                        <w:bCs/>
                        <w:kern w:val="2"/>
                        <w:sz w:val="22"/>
                        <w:szCs w:val="22"/>
                      </w:rPr>
                      <w:t xml:space="preserve">, </w:t>
                    </w:r>
                    <w:r>
                      <w:rPr>
                        <w:kern w:val="2"/>
                        <w:sz w:val="22"/>
                        <w:szCs w:val="22"/>
                      </w:rPr>
                      <w:t>išskyrus fotovoltines plokštes (bent vienas išorinis matmuo didesnis nei 50 cm)</w:t>
                    </w: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722. </w:t>
                    </w:r>
                  </w:p>
                </w:tc>
                <w:tc>
                  <w:tcPr>
                    <w:tcW w:w="753" w:type="pct"/>
                    <w:shd w:val="clear" w:color="auto" w:fill="auto"/>
                  </w:tcPr>
                  <w:p>
                    <w:pPr>
                      <w:jc w:val="center"/>
                      <w:rPr>
                        <w:kern w:val="2"/>
                        <w:sz w:val="22"/>
                        <w:szCs w:val="22"/>
                        <w:lang w:eastAsia="lt-LT"/>
                      </w:rPr>
                    </w:pPr>
                    <w:r>
                      <w:rPr>
                        <w:kern w:val="2"/>
                        <w:sz w:val="22"/>
                        <w:szCs w:val="22"/>
                        <w:lang w:eastAsia="lt-LT"/>
                      </w:rPr>
                      <w:t>16 02 13 05*</w:t>
                    </w:r>
                  </w:p>
                  <w:p>
                    <w:pPr>
                      <w:rPr>
                        <w:kern w:val="2"/>
                        <w:sz w:val="22"/>
                        <w:szCs w:val="22"/>
                      </w:rPr>
                    </w:pPr>
                  </w:p>
                </w:tc>
                <w:tc>
                  <w:tcPr>
                    <w:tcW w:w="3230" w:type="pct"/>
                    <w:shd w:val="clear" w:color="auto" w:fill="auto"/>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rPr>
                    </w:pP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723. </w:t>
                    </w:r>
                  </w:p>
                </w:tc>
                <w:tc>
                  <w:tcPr>
                    <w:tcW w:w="753" w:type="pct"/>
                    <w:shd w:val="clear" w:color="auto" w:fill="auto"/>
                  </w:tcPr>
                  <w:p>
                    <w:pPr>
                      <w:rPr>
                        <w:kern w:val="2"/>
                        <w:sz w:val="22"/>
                        <w:szCs w:val="22"/>
                      </w:rPr>
                    </w:pPr>
                    <w:r>
                      <w:rPr>
                        <w:kern w:val="2"/>
                        <w:sz w:val="22"/>
                        <w:szCs w:val="22"/>
                        <w:lang w:eastAsia="lt-LT"/>
                      </w:rPr>
                      <w:t>16 02 13 06*</w:t>
                    </w:r>
                  </w:p>
                </w:tc>
                <w:tc>
                  <w:tcPr>
                    <w:tcW w:w="3230" w:type="pct"/>
                    <w:shd w:val="clear" w:color="auto" w:fill="auto"/>
                  </w:tcPr>
                  <w:p>
                    <w:pPr>
                      <w:rPr>
                        <w:kern w:val="2"/>
                        <w:sz w:val="22"/>
                        <w:szCs w:val="22"/>
                        <w:lang w:eastAsia="lt-LT"/>
                      </w:rPr>
                    </w:pPr>
                    <w:r>
                      <w:rPr>
                        <w:kern w:val="2"/>
                        <w:sz w:val="22"/>
                        <w:szCs w:val="22"/>
                        <w:lang w:eastAsia="lt-LT"/>
                      </w:rPr>
                      <w:t xml:space="preserve">smulki IT ir telekomunikacijų įranga (nė vienas išorinis matmuo  neviršija 50 cm)</w:t>
                    </w:r>
                  </w:p>
                  <w:p>
                    <w:pPr>
                      <w:rPr>
                        <w:kern w:val="2"/>
                        <w:sz w:val="22"/>
                        <w:szCs w:val="22"/>
                      </w:rPr>
                    </w:pP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724. </w:t>
                    </w:r>
                  </w:p>
                </w:tc>
                <w:tc>
                  <w:tcPr>
                    <w:tcW w:w="753" w:type="pct"/>
                    <w:shd w:val="clear" w:color="auto" w:fill="auto"/>
                  </w:tcPr>
                  <w:p>
                    <w:pPr>
                      <w:rPr>
                        <w:kern w:val="2"/>
                        <w:sz w:val="22"/>
                        <w:szCs w:val="22"/>
                      </w:rPr>
                    </w:pPr>
                  </w:p>
                  <w:p>
                    <w:pPr>
                      <w:rPr>
                        <w:kern w:val="2"/>
                        <w:sz w:val="22"/>
                        <w:szCs w:val="22"/>
                        <w:lang w:eastAsia="lt-LT"/>
                      </w:rPr>
                    </w:pPr>
                    <w:r>
                      <w:rPr>
                        <w:kern w:val="2"/>
                        <w:sz w:val="22"/>
                        <w:szCs w:val="22"/>
                      </w:rPr>
                      <w:t>16 02 13 14*</w:t>
                    </w:r>
                  </w:p>
                </w:tc>
                <w:tc>
                  <w:tcPr>
                    <w:tcW w:w="3230" w:type="pct"/>
                    <w:shd w:val="clear" w:color="auto" w:fill="auto"/>
                  </w:tcPr>
                  <w:p>
                    <w:pPr>
                      <w:rPr>
                        <w:kern w:val="2"/>
                        <w:sz w:val="22"/>
                        <w:szCs w:val="22"/>
                      </w:rPr>
                    </w:pPr>
                  </w:p>
                  <w:p>
                    <w:pPr>
                      <w:rPr>
                        <w:kern w:val="2"/>
                        <w:sz w:val="22"/>
                        <w:szCs w:val="22"/>
                        <w:lang w:eastAsia="lt-LT"/>
                      </w:rPr>
                    </w:pPr>
                    <w:r>
                      <w:rPr>
                        <w:kern w:val="2"/>
                        <w:sz w:val="22"/>
                        <w:szCs w:val="22"/>
                      </w:rPr>
                      <w:t>fotovoltinės plokštės</w:t>
                    </w: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nenurodyta 16 02 09–16 02 13</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726. </w:t>
                    </w:r>
                  </w:p>
                </w:tc>
                <w:tc>
                  <w:tcPr>
                    <w:tcW w:w="753" w:type="pct"/>
                    <w:shd w:val="clear" w:color="auto" w:fill="FFFFFF" w:themeFill="background1"/>
                  </w:tcPr>
                  <w:p>
                    <w:pPr>
                      <w:rPr>
                        <w:kern w:val="2"/>
                        <w:sz w:val="22"/>
                        <w:szCs w:val="22"/>
                        <w:lang w:eastAsia="lt-LT"/>
                      </w:rPr>
                    </w:pPr>
                    <w:r>
                      <w:rPr>
                        <w:kern w:val="2"/>
                        <w:sz w:val="22"/>
                        <w:szCs w:val="22"/>
                        <w:lang w:eastAsia="lt-LT"/>
                      </w:rPr>
                      <w:t>16 02 14 01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temperatūros keitimo įranga</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727. </w:t>
                    </w:r>
                  </w:p>
                </w:tc>
                <w:tc>
                  <w:tcPr>
                    <w:tcW w:w="753" w:type="pct"/>
                    <w:shd w:val="clear" w:color="auto" w:fill="FFFFFF" w:themeFill="background1"/>
                  </w:tcPr>
                  <w:p>
                    <w:pPr>
                      <w:rPr>
                        <w:kern w:val="2"/>
                        <w:sz w:val="22"/>
                        <w:szCs w:val="22"/>
                        <w:lang w:eastAsia="lt-LT"/>
                      </w:rPr>
                    </w:pPr>
                    <w:r>
                      <w:rPr>
                        <w:kern w:val="2"/>
                        <w:sz w:val="22"/>
                        <w:szCs w:val="22"/>
                        <w:lang w:eastAsia="lt-LT"/>
                      </w:rPr>
                      <w:t>16 02 14 02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ekranai, monitoriai ir įranga, kurioje yra ekranų, kurių paviršiaus plotas didesnis nei 100 cm</w:t>
                    </w:r>
                    <w:r>
                      <w:rPr>
                        <w:kern w:val="2"/>
                        <w:sz w:val="22"/>
                        <w:szCs w:val="22"/>
                        <w:vertAlign w:val="superscript"/>
                        <w:lang w:eastAsia="lt-LT"/>
                      </w:rPr>
                      <w:t>2</w:t>
                    </w:r>
                    <w:r>
                      <w:rPr>
                        <w:kern w:val="2"/>
                        <w:sz w:val="22"/>
                        <w:szCs w:val="22"/>
                        <w:lang w:eastAsia="lt-LT"/>
                      </w:rPr>
                      <w:t xml:space="preserve"> </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728. </w:t>
                    </w:r>
                  </w:p>
                </w:tc>
                <w:tc>
                  <w:tcPr>
                    <w:tcW w:w="753" w:type="pct"/>
                    <w:shd w:val="clear" w:color="auto" w:fill="FFFFFF" w:themeFill="background1"/>
                  </w:tcPr>
                  <w:p>
                    <w:pPr>
                      <w:rPr>
                        <w:kern w:val="2"/>
                        <w:sz w:val="22"/>
                        <w:szCs w:val="22"/>
                        <w:lang w:eastAsia="lt-LT"/>
                      </w:rPr>
                    </w:pPr>
                    <w:r>
                      <w:rPr>
                        <w:kern w:val="2"/>
                        <w:sz w:val="22"/>
                        <w:szCs w:val="22"/>
                        <w:lang w:eastAsia="lt-LT"/>
                      </w:rPr>
                      <w:t>16 02 14 03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lempos </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729. </w:t>
                    </w:r>
                  </w:p>
                </w:tc>
                <w:tc>
                  <w:tcPr>
                    <w:tcW w:w="753" w:type="pct"/>
                    <w:shd w:val="clear" w:color="auto" w:fill="auto"/>
                  </w:tcPr>
                  <w:p>
                    <w:pPr>
                      <w:rPr>
                        <w:kern w:val="2"/>
                        <w:sz w:val="22"/>
                        <w:szCs w:val="22"/>
                        <w:lang w:eastAsia="lt-LT"/>
                      </w:rPr>
                    </w:pPr>
                    <w:r>
                      <w:rPr>
                        <w:kern w:val="2"/>
                        <w:sz w:val="22"/>
                        <w:szCs w:val="22"/>
                        <w:lang w:eastAsia="lt-LT"/>
                      </w:rPr>
                      <w:t>16 02 14 04</w:t>
                    </w:r>
                  </w:p>
                  <w:p>
                    <w:pPr>
                      <w:rPr>
                        <w:kern w:val="2"/>
                        <w:sz w:val="22"/>
                        <w:szCs w:val="22"/>
                      </w:rPr>
                    </w:pPr>
                  </w:p>
                </w:tc>
                <w:tc>
                  <w:tcPr>
                    <w:tcW w:w="3230" w:type="pct"/>
                    <w:shd w:val="clear" w:color="auto" w:fill="auto"/>
                  </w:tcPr>
                  <w:p>
                    <w:pPr>
                      <w:rPr>
                        <w:kern w:val="2"/>
                        <w:sz w:val="22"/>
                        <w:szCs w:val="22"/>
                      </w:rPr>
                    </w:pPr>
                    <w:r>
                      <w:rPr>
                        <w:kern w:val="2"/>
                        <w:sz w:val="22"/>
                        <w:szCs w:val="22"/>
                      </w:rPr>
                      <w:t>stambi įranga, išskyrus fotovoltines plokštes (bent vienas išorinis matmuo didesnis nei 50 cm)</w:t>
                    </w: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730. </w:t>
                    </w:r>
                  </w:p>
                </w:tc>
                <w:tc>
                  <w:tcPr>
                    <w:tcW w:w="753" w:type="pct"/>
                    <w:shd w:val="clear" w:color="auto" w:fill="auto"/>
                  </w:tcPr>
                  <w:p>
                    <w:pPr>
                      <w:rPr>
                        <w:kern w:val="2"/>
                        <w:sz w:val="22"/>
                        <w:szCs w:val="22"/>
                        <w:lang w:eastAsia="lt-LT"/>
                      </w:rPr>
                    </w:pPr>
                    <w:r>
                      <w:rPr>
                        <w:kern w:val="2"/>
                        <w:sz w:val="22"/>
                        <w:szCs w:val="22"/>
                        <w:lang w:eastAsia="lt-LT"/>
                      </w:rPr>
                      <w:t>16 02 14 05</w:t>
                    </w:r>
                  </w:p>
                  <w:p>
                    <w:pPr>
                      <w:rPr>
                        <w:kern w:val="2"/>
                        <w:sz w:val="22"/>
                        <w:szCs w:val="22"/>
                      </w:rPr>
                    </w:pPr>
                  </w:p>
                </w:tc>
                <w:tc>
                  <w:tcPr>
                    <w:tcW w:w="3230" w:type="pct"/>
                    <w:shd w:val="clear" w:color="auto" w:fill="auto"/>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rPr>
                    </w:pP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731. </w:t>
                    </w:r>
                  </w:p>
                </w:tc>
                <w:tc>
                  <w:tcPr>
                    <w:tcW w:w="753" w:type="pct"/>
                    <w:shd w:val="clear" w:color="auto" w:fill="auto"/>
                  </w:tcPr>
                  <w:p>
                    <w:pPr>
                      <w:rPr>
                        <w:kern w:val="2"/>
                        <w:sz w:val="22"/>
                        <w:szCs w:val="22"/>
                      </w:rPr>
                    </w:pPr>
                    <w:r>
                      <w:rPr>
                        <w:kern w:val="2"/>
                        <w:sz w:val="22"/>
                        <w:szCs w:val="22"/>
                        <w:lang w:eastAsia="lt-LT"/>
                      </w:rPr>
                      <w:t>16 02 14 06</w:t>
                    </w:r>
                  </w:p>
                </w:tc>
                <w:tc>
                  <w:tcPr>
                    <w:tcW w:w="3230" w:type="pct"/>
                    <w:shd w:val="clear" w:color="auto" w:fill="auto"/>
                  </w:tcPr>
                  <w:p>
                    <w:pPr>
                      <w:rPr>
                        <w:kern w:val="2"/>
                        <w:sz w:val="22"/>
                        <w:szCs w:val="22"/>
                        <w:lang w:eastAsia="lt-LT"/>
                      </w:rPr>
                    </w:pPr>
                    <w:r>
                      <w:rPr>
                        <w:kern w:val="2"/>
                        <w:sz w:val="22"/>
                        <w:szCs w:val="22"/>
                        <w:lang w:eastAsia="lt-LT"/>
                      </w:rPr>
                      <w:t xml:space="preserve">smulki IT ir telekomunikacijų įranga (nė vienas išorinis matmuo  neviršija 50 cm)</w:t>
                    </w:r>
                  </w:p>
                  <w:p>
                    <w:pPr>
                      <w:rPr>
                        <w:kern w:val="2"/>
                        <w:sz w:val="22"/>
                        <w:szCs w:val="22"/>
                      </w:rPr>
                    </w:pP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732. </w:t>
                    </w:r>
                  </w:p>
                </w:tc>
                <w:tc>
                  <w:tcPr>
                    <w:tcW w:w="753" w:type="pct"/>
                    <w:shd w:val="clear" w:color="auto" w:fill="auto"/>
                  </w:tcPr>
                  <w:p>
                    <w:pPr>
                      <w:rPr>
                        <w:kern w:val="2"/>
                        <w:sz w:val="22"/>
                        <w:szCs w:val="22"/>
                      </w:rPr>
                    </w:pPr>
                  </w:p>
                  <w:p>
                    <w:pPr>
                      <w:rPr>
                        <w:kern w:val="2"/>
                        <w:sz w:val="22"/>
                        <w:szCs w:val="22"/>
                        <w:lang w:eastAsia="lt-LT"/>
                      </w:rPr>
                    </w:pPr>
                    <w:r>
                      <w:rPr>
                        <w:kern w:val="2"/>
                        <w:sz w:val="22"/>
                        <w:szCs w:val="22"/>
                      </w:rPr>
                      <w:t>16 02 14 14</w:t>
                    </w:r>
                  </w:p>
                </w:tc>
                <w:tc>
                  <w:tcPr>
                    <w:tcW w:w="3230" w:type="pct"/>
                    <w:shd w:val="clear" w:color="auto" w:fill="auto"/>
                  </w:tcPr>
                  <w:p>
                    <w:pPr>
                      <w:rPr>
                        <w:kern w:val="2"/>
                        <w:sz w:val="22"/>
                        <w:szCs w:val="22"/>
                      </w:rPr>
                    </w:pPr>
                  </w:p>
                  <w:p>
                    <w:pPr>
                      <w:rPr>
                        <w:kern w:val="2"/>
                        <w:sz w:val="22"/>
                        <w:szCs w:val="22"/>
                        <w:lang w:eastAsia="lt-LT"/>
                      </w:rPr>
                    </w:pPr>
                    <w:r>
                      <w:rPr>
                        <w:kern w:val="2"/>
                        <w:sz w:val="22"/>
                        <w:szCs w:val="22"/>
                      </w:rPr>
                      <w:t>fotovoltinės plokštės</w:t>
                    </w: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pavojingos sudedamosios dalys, išimtos iš nebenaudojamos įrangos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sudedamosios dalys, išimtos iš nebenaudojamos įrangos, nenurodytos 16 02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netinkamos naudoti gaminių partijos ir nenaudoti gaminiai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neorganinės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neorganinės atliekos, nenurodytos 16 03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organinės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organinės atliekos, nenurodytos 16 03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metalinis gyvsidabris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sprogmenų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šaudmenų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pirotechnikos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kitų sprogmenų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slėginiuose konteineriuose esančios dujos ir nebereikalingos cheminės medžiagos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dujos slėginiuose konteineriuose (įskaitant halonus),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dujos slėginiuose konteineriuose, nenurodytos 16 05 04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laboratorinės cheminės medžiagos, kurių sudėtyje yra pavojingųjų medžiagų arba kurios iš jų sudarytos, įskaitant laboratorinių cheminių medžiagų mišinius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nebereikalingos neorganinės cheminės medžiagos, kurių sudėtyje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nebenaudojamos organinės cheminės medžiagos, kurių sudėtyje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nebenaudojamos cheminės medžiagos, nenurodytos 16 05 06, 16 05 07 arba 16 05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baterijos ir akumuliatoriai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švino akumuliatoriai</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754. </w:t>
                    </w:r>
                  </w:p>
                </w:tc>
                <w:tc>
                  <w:tcPr>
                    <w:tcW w:w="753" w:type="pct"/>
                    <w:shd w:val="clear" w:color="auto" w:fill="FFFFFF" w:themeFill="background1"/>
                  </w:tcPr>
                  <w:p>
                    <w:pPr>
                      <w:rPr>
                        <w:kern w:val="2"/>
                        <w:sz w:val="22"/>
                        <w:szCs w:val="22"/>
                        <w:lang w:eastAsia="lt-LT"/>
                      </w:rPr>
                    </w:pPr>
                    <w:r>
                      <w:rPr>
                        <w:kern w:val="2"/>
                        <w:sz w:val="22"/>
                        <w:szCs w:val="22"/>
                        <w:lang w:eastAsia="lt-LT"/>
                      </w:rPr>
                      <w:t>16 06 01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nešiojamieji švino akumuliatoriai</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755. </w:t>
                    </w:r>
                  </w:p>
                </w:tc>
                <w:tc>
                  <w:tcPr>
                    <w:tcW w:w="753" w:type="pct"/>
                    <w:shd w:val="clear" w:color="auto" w:fill="FFFFFF" w:themeFill="background1"/>
                  </w:tcPr>
                  <w:p>
                    <w:pPr>
                      <w:rPr>
                        <w:kern w:val="2"/>
                        <w:sz w:val="22"/>
                        <w:szCs w:val="22"/>
                        <w:lang w:eastAsia="lt-LT"/>
                      </w:rPr>
                    </w:pPr>
                    <w:r>
                      <w:rPr>
                        <w:kern w:val="2"/>
                        <w:sz w:val="22"/>
                        <w:szCs w:val="22"/>
                        <w:lang w:eastAsia="lt-LT"/>
                      </w:rPr>
                      <w:t>16 06 01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automobiliams skirti švino akumuliatoriai</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756. </w:t>
                    </w:r>
                  </w:p>
                </w:tc>
                <w:tc>
                  <w:tcPr>
                    <w:tcW w:w="753" w:type="pct"/>
                    <w:shd w:val="clear" w:color="auto" w:fill="FFFFFF" w:themeFill="background1"/>
                  </w:tcPr>
                  <w:p>
                    <w:pPr>
                      <w:rPr>
                        <w:kern w:val="2"/>
                        <w:sz w:val="22"/>
                        <w:szCs w:val="22"/>
                      </w:rPr>
                    </w:pPr>
                    <w:r>
                      <w:rPr>
                        <w:kern w:val="2"/>
                        <w:sz w:val="22"/>
                        <w:szCs w:val="22"/>
                        <w:lang w:eastAsia="lt-LT"/>
                      </w:rPr>
                      <w:t>16 06 01 03*</w:t>
                    </w:r>
                  </w:p>
                </w:tc>
                <w:tc>
                  <w:tcPr>
                    <w:tcW w:w="3230" w:type="pct"/>
                    <w:shd w:val="clear" w:color="auto" w:fill="FFFFFF" w:themeFill="background1"/>
                  </w:tcPr>
                  <w:p>
                    <w:pPr>
                      <w:rPr>
                        <w:kern w:val="2"/>
                        <w:sz w:val="22"/>
                        <w:szCs w:val="22"/>
                      </w:rPr>
                    </w:pPr>
                    <w:r>
                      <w:rPr>
                        <w:kern w:val="2"/>
                        <w:sz w:val="22"/>
                        <w:szCs w:val="22"/>
                        <w:lang w:eastAsia="lt-LT"/>
                      </w:rPr>
                      <w:t>pramoniniai švino akumuliatoriai</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nikelio-kadmio akumuliatoriai</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758. </w:t>
                    </w:r>
                  </w:p>
                </w:tc>
                <w:tc>
                  <w:tcPr>
                    <w:tcW w:w="753" w:type="pct"/>
                    <w:shd w:val="clear" w:color="auto" w:fill="FFFFFF" w:themeFill="background1"/>
                  </w:tcPr>
                  <w:p>
                    <w:pPr>
                      <w:rPr>
                        <w:kern w:val="2"/>
                        <w:sz w:val="22"/>
                        <w:szCs w:val="22"/>
                        <w:lang w:eastAsia="lt-LT"/>
                      </w:rPr>
                    </w:pPr>
                    <w:r>
                      <w:rPr>
                        <w:kern w:val="2"/>
                        <w:sz w:val="22"/>
                        <w:szCs w:val="22"/>
                        <w:lang w:eastAsia="lt-LT"/>
                      </w:rPr>
                      <w:t>16 06 02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nešiojamieji nikelio-kadmio akumuliatoriai</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759. </w:t>
                    </w:r>
                  </w:p>
                </w:tc>
                <w:tc>
                  <w:tcPr>
                    <w:tcW w:w="753" w:type="pct"/>
                    <w:shd w:val="clear" w:color="auto" w:fill="FFFFFF" w:themeFill="background1"/>
                  </w:tcPr>
                  <w:p>
                    <w:pPr>
                      <w:rPr>
                        <w:kern w:val="2"/>
                        <w:sz w:val="22"/>
                        <w:szCs w:val="22"/>
                        <w:lang w:eastAsia="lt-LT"/>
                      </w:rPr>
                    </w:pPr>
                    <w:r>
                      <w:rPr>
                        <w:kern w:val="2"/>
                        <w:sz w:val="22"/>
                        <w:szCs w:val="22"/>
                        <w:lang w:eastAsia="lt-LT"/>
                      </w:rPr>
                      <w:t>16 06 02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automobiliams skirti nikelio-kadmio akumuliatoriai</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760. </w:t>
                    </w:r>
                  </w:p>
                </w:tc>
                <w:tc>
                  <w:tcPr>
                    <w:tcW w:w="753" w:type="pct"/>
                    <w:shd w:val="clear" w:color="auto" w:fill="FFFFFF" w:themeFill="background1"/>
                  </w:tcPr>
                  <w:p>
                    <w:pPr>
                      <w:rPr>
                        <w:kern w:val="2"/>
                        <w:sz w:val="22"/>
                        <w:szCs w:val="22"/>
                      </w:rPr>
                    </w:pPr>
                    <w:r>
                      <w:rPr>
                        <w:kern w:val="2"/>
                        <w:sz w:val="22"/>
                        <w:szCs w:val="22"/>
                        <w:lang w:eastAsia="lt-LT"/>
                      </w:rPr>
                      <w:t>16 06 02 03*</w:t>
                    </w:r>
                  </w:p>
                </w:tc>
                <w:tc>
                  <w:tcPr>
                    <w:tcW w:w="3230" w:type="pct"/>
                    <w:shd w:val="clear" w:color="auto" w:fill="FFFFFF" w:themeFill="background1"/>
                  </w:tcPr>
                  <w:p>
                    <w:pPr>
                      <w:rPr>
                        <w:kern w:val="2"/>
                        <w:sz w:val="22"/>
                        <w:szCs w:val="22"/>
                      </w:rPr>
                    </w:pPr>
                    <w:r>
                      <w:rPr>
                        <w:kern w:val="2"/>
                        <w:sz w:val="22"/>
                        <w:szCs w:val="22"/>
                        <w:lang w:eastAsia="lt-LT"/>
                      </w:rPr>
                      <w:t>pramoniniai nikelio-kadmio akumuliatoriai</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baterijos, kuriose yra gyvsidabrio</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762. </w:t>
                    </w:r>
                  </w:p>
                </w:tc>
                <w:tc>
                  <w:tcPr>
                    <w:tcW w:w="753" w:type="pct"/>
                    <w:shd w:val="clear" w:color="auto" w:fill="FFFFFF" w:themeFill="background1"/>
                  </w:tcPr>
                  <w:p>
                    <w:pPr>
                      <w:rPr>
                        <w:kern w:val="2"/>
                        <w:sz w:val="22"/>
                        <w:szCs w:val="22"/>
                        <w:lang w:eastAsia="lt-LT"/>
                      </w:rPr>
                    </w:pPr>
                    <w:r>
                      <w:rPr>
                        <w:kern w:val="2"/>
                        <w:sz w:val="22"/>
                        <w:szCs w:val="22"/>
                        <w:lang w:eastAsia="lt-LT"/>
                      </w:rPr>
                      <w:t>16 06 03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nešiojamosios baterijos, kuriose yra gyvsidabrio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763. </w:t>
                    </w:r>
                  </w:p>
                </w:tc>
                <w:tc>
                  <w:tcPr>
                    <w:tcW w:w="753" w:type="pct"/>
                    <w:shd w:val="clear" w:color="auto" w:fill="FFFFFF" w:themeFill="background1"/>
                  </w:tcPr>
                  <w:p>
                    <w:pPr>
                      <w:rPr>
                        <w:kern w:val="2"/>
                        <w:sz w:val="22"/>
                        <w:szCs w:val="22"/>
                        <w:lang w:eastAsia="lt-LT"/>
                      </w:rPr>
                    </w:pPr>
                    <w:r>
                      <w:rPr>
                        <w:kern w:val="2"/>
                        <w:sz w:val="22"/>
                        <w:szCs w:val="22"/>
                        <w:lang w:eastAsia="lt-LT"/>
                      </w:rPr>
                      <w:t>16 06 03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automobiliams skirtos baterijos, kuriose yra gyvsidabrio</w:t>
                    </w:r>
                  </w:p>
                  <w:p>
                    <w:pPr>
                      <w:rPr>
                        <w:kern w:val="2"/>
                        <w:sz w:val="22"/>
                        <w:szCs w:val="22"/>
                      </w:rPr>
                    </w:pPr>
                  </w:p>
                </w:tc>
                <w:tc>
                  <w:tcPr>
                    <w:tcW w:w="597" w:type="pct"/>
                    <w:shd w:val="clear" w:color="auto" w:fill="FFFFFF" w:themeFill="background1"/>
                  </w:tcPr>
                  <w:p>
                    <w:pPr>
                      <w:rPr>
                        <w:kern w:val="2"/>
                        <w:sz w:val="22"/>
                        <w:szCs w:val="22"/>
                      </w:rPr>
                    </w:pPr>
                  </w:p>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764. </w:t>
                    </w:r>
                  </w:p>
                </w:tc>
                <w:tc>
                  <w:tcPr>
                    <w:tcW w:w="753" w:type="pct"/>
                    <w:shd w:val="clear" w:color="auto" w:fill="FFFFFF" w:themeFill="background1"/>
                  </w:tcPr>
                  <w:p>
                    <w:pPr>
                      <w:rPr>
                        <w:kern w:val="2"/>
                        <w:sz w:val="22"/>
                        <w:szCs w:val="22"/>
                      </w:rPr>
                    </w:pPr>
                    <w:r>
                      <w:rPr>
                        <w:kern w:val="2"/>
                        <w:sz w:val="22"/>
                        <w:szCs w:val="22"/>
                        <w:lang w:eastAsia="lt-LT"/>
                      </w:rPr>
                      <w:t>16 06 03 03*</w:t>
                    </w:r>
                  </w:p>
                </w:tc>
                <w:tc>
                  <w:tcPr>
                    <w:tcW w:w="3230" w:type="pct"/>
                    <w:shd w:val="clear" w:color="auto" w:fill="FFFFFF" w:themeFill="background1"/>
                  </w:tcPr>
                  <w:p>
                    <w:pPr>
                      <w:rPr>
                        <w:kern w:val="2"/>
                        <w:sz w:val="22"/>
                        <w:szCs w:val="22"/>
                      </w:rPr>
                    </w:pPr>
                    <w:r>
                      <w:rPr>
                        <w:kern w:val="2"/>
                        <w:sz w:val="22"/>
                        <w:szCs w:val="22"/>
                        <w:lang w:eastAsia="lt-LT"/>
                      </w:rPr>
                      <w:t>pramoninės baterijos, kuriose yra gyvsidabrio</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šarminės baterijos (išskyrus nurodytas 16 06 03)</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766. </w:t>
                    </w:r>
                  </w:p>
                </w:tc>
                <w:tc>
                  <w:tcPr>
                    <w:tcW w:w="753" w:type="pct"/>
                    <w:shd w:val="clear" w:color="auto" w:fill="FFFFFF" w:themeFill="background1"/>
                  </w:tcPr>
                  <w:p>
                    <w:pPr>
                      <w:rPr>
                        <w:kern w:val="2"/>
                        <w:sz w:val="22"/>
                        <w:szCs w:val="22"/>
                        <w:lang w:eastAsia="lt-LT"/>
                      </w:rPr>
                    </w:pPr>
                    <w:r>
                      <w:rPr>
                        <w:kern w:val="2"/>
                        <w:sz w:val="22"/>
                        <w:szCs w:val="22"/>
                        <w:lang w:eastAsia="lt-LT"/>
                      </w:rPr>
                      <w:t>16 06 04 01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nešiojamosios šarminės baterijos</w:t>
                    </w:r>
                  </w:p>
                  <w:p>
                    <w:pPr>
                      <w:rPr>
                        <w:kern w:val="2"/>
                        <w:sz w:val="22"/>
                        <w:szCs w:val="22"/>
                      </w:rPr>
                    </w:pPr>
                  </w:p>
                </w:tc>
                <w:tc>
                  <w:tcPr>
                    <w:tcW w:w="597" w:type="pct"/>
                    <w:shd w:val="clear" w:color="auto" w:fill="FFFFFF" w:themeFill="background1"/>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767. </w:t>
                    </w:r>
                  </w:p>
                </w:tc>
                <w:tc>
                  <w:tcPr>
                    <w:tcW w:w="753" w:type="pct"/>
                    <w:shd w:val="clear" w:color="auto" w:fill="FFFFFF" w:themeFill="background1"/>
                  </w:tcPr>
                  <w:p>
                    <w:pPr>
                      <w:rPr>
                        <w:kern w:val="2"/>
                        <w:sz w:val="22"/>
                        <w:szCs w:val="22"/>
                        <w:lang w:eastAsia="lt-LT"/>
                      </w:rPr>
                    </w:pPr>
                    <w:r>
                      <w:rPr>
                        <w:kern w:val="2"/>
                        <w:sz w:val="22"/>
                        <w:szCs w:val="22"/>
                        <w:lang w:eastAsia="lt-LT"/>
                      </w:rPr>
                      <w:t>16 06 04 02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automobiliams skirtos šarminės baterijos</w:t>
                    </w:r>
                  </w:p>
                  <w:p>
                    <w:pPr>
                      <w:rPr>
                        <w:kern w:val="2"/>
                        <w:sz w:val="22"/>
                        <w:szCs w:val="22"/>
                      </w:rPr>
                    </w:pPr>
                  </w:p>
                </w:tc>
                <w:tc>
                  <w:tcPr>
                    <w:tcW w:w="597" w:type="pct"/>
                    <w:shd w:val="clear" w:color="auto" w:fill="FFFFFF" w:themeFill="background1"/>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768. </w:t>
                    </w:r>
                  </w:p>
                </w:tc>
                <w:tc>
                  <w:tcPr>
                    <w:tcW w:w="753" w:type="pct"/>
                    <w:shd w:val="clear" w:color="auto" w:fill="FFFFFF" w:themeFill="background1"/>
                  </w:tcPr>
                  <w:p>
                    <w:pPr>
                      <w:rPr>
                        <w:kern w:val="2"/>
                        <w:sz w:val="22"/>
                        <w:szCs w:val="22"/>
                      </w:rPr>
                    </w:pPr>
                    <w:r>
                      <w:rPr>
                        <w:kern w:val="2"/>
                        <w:sz w:val="22"/>
                        <w:szCs w:val="22"/>
                        <w:lang w:eastAsia="lt-LT"/>
                      </w:rPr>
                      <w:t>16 06 04 03</w:t>
                    </w:r>
                  </w:p>
                </w:tc>
                <w:tc>
                  <w:tcPr>
                    <w:tcW w:w="3230" w:type="pct"/>
                    <w:shd w:val="clear" w:color="auto" w:fill="FFFFFF" w:themeFill="background1"/>
                  </w:tcPr>
                  <w:p>
                    <w:pPr>
                      <w:rPr>
                        <w:kern w:val="2"/>
                        <w:sz w:val="22"/>
                        <w:szCs w:val="22"/>
                      </w:rPr>
                    </w:pPr>
                    <w:r>
                      <w:rPr>
                        <w:kern w:val="2"/>
                        <w:sz w:val="22"/>
                        <w:szCs w:val="22"/>
                        <w:lang w:eastAsia="lt-LT"/>
                      </w:rPr>
                      <w:t>pramoninės šarminės baterijos</w:t>
                    </w:r>
                  </w:p>
                </w:tc>
                <w:tc>
                  <w:tcPr>
                    <w:tcW w:w="597" w:type="pct"/>
                    <w:shd w:val="clear" w:color="auto" w:fill="FFFFFF" w:themeFill="background1"/>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baterijos ir akumuliatoriai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770. </w:t>
                    </w:r>
                  </w:p>
                </w:tc>
                <w:tc>
                  <w:tcPr>
                    <w:tcW w:w="753" w:type="pct"/>
                    <w:shd w:val="clear" w:color="auto" w:fill="FFFFFF" w:themeFill="background1"/>
                  </w:tcPr>
                  <w:p>
                    <w:pPr>
                      <w:rPr>
                        <w:kern w:val="2"/>
                        <w:sz w:val="22"/>
                        <w:szCs w:val="22"/>
                        <w:lang w:eastAsia="lt-LT"/>
                      </w:rPr>
                    </w:pPr>
                    <w:r>
                      <w:rPr>
                        <w:kern w:val="2"/>
                        <w:sz w:val="22"/>
                        <w:szCs w:val="22"/>
                        <w:lang w:eastAsia="lt-LT"/>
                      </w:rPr>
                      <w:t>16 06 05 01</w:t>
                    </w:r>
                  </w:p>
                  <w:p>
                    <w:pPr>
                      <w:rPr>
                        <w:kern w:val="2"/>
                        <w:sz w:val="22"/>
                        <w:szCs w:val="22"/>
                      </w:rPr>
                    </w:pPr>
                  </w:p>
                </w:tc>
                <w:tc>
                  <w:tcPr>
                    <w:tcW w:w="3230" w:type="pct"/>
                    <w:shd w:val="clear" w:color="auto" w:fill="FFFFFF" w:themeFill="background1"/>
                  </w:tcPr>
                  <w:p>
                    <w:pPr>
                      <w:rPr>
                        <w:kern w:val="2"/>
                        <w:sz w:val="22"/>
                        <w:szCs w:val="22"/>
                      </w:rPr>
                    </w:pPr>
                    <w:r>
                      <w:rPr>
                        <w:kern w:val="2"/>
                        <w:sz w:val="22"/>
                        <w:szCs w:val="22"/>
                      </w:rPr>
                      <w:t>kitos nešiojamos baterijos ir akumuliatoriai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 xml:space="preserve">AN </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771. </w:t>
                    </w:r>
                  </w:p>
                </w:tc>
                <w:tc>
                  <w:tcPr>
                    <w:tcW w:w="753" w:type="pct"/>
                    <w:shd w:val="clear" w:color="auto" w:fill="FFFFFF" w:themeFill="background1"/>
                  </w:tcPr>
                  <w:p>
                    <w:pPr>
                      <w:rPr>
                        <w:kern w:val="2"/>
                        <w:sz w:val="22"/>
                        <w:szCs w:val="22"/>
                      </w:rPr>
                    </w:pPr>
                    <w:r>
                      <w:rPr>
                        <w:kern w:val="2"/>
                        <w:sz w:val="22"/>
                        <w:szCs w:val="22"/>
                        <w:lang w:eastAsia="lt-LT"/>
                      </w:rPr>
                      <w:t>16 06 05 03</w:t>
                    </w:r>
                  </w:p>
                </w:tc>
                <w:tc>
                  <w:tcPr>
                    <w:tcW w:w="3230" w:type="pct"/>
                    <w:shd w:val="clear" w:color="auto" w:fill="FFFFFF" w:themeFill="background1"/>
                  </w:tcPr>
                  <w:p>
                    <w:pPr>
                      <w:rPr>
                        <w:kern w:val="2"/>
                        <w:sz w:val="22"/>
                        <w:szCs w:val="22"/>
                      </w:rPr>
                    </w:pPr>
                    <w:r>
                      <w:rPr>
                        <w:kern w:val="2"/>
                        <w:sz w:val="22"/>
                        <w:szCs w:val="22"/>
                      </w:rPr>
                      <w:t>kitos pramoninės baterijos ir akumuliatoriai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772. </w:t>
                    </w:r>
                  </w:p>
                </w:tc>
                <w:tc>
                  <w:tcPr>
                    <w:tcW w:w="753" w:type="pct"/>
                    <w:shd w:val="clear" w:color="auto" w:fill="FFFFFF" w:themeFill="background1"/>
                  </w:tcPr>
                  <w:p>
                    <w:pPr>
                      <w:rPr>
                        <w:kern w:val="2"/>
                        <w:sz w:val="22"/>
                        <w:szCs w:val="22"/>
                        <w:lang w:eastAsia="lt-LT"/>
                      </w:rPr>
                    </w:pPr>
                    <w:r>
                      <w:rPr>
                        <w:kern w:val="2"/>
                        <w:sz w:val="22"/>
                        <w:szCs w:val="22"/>
                        <w:lang w:eastAsia="lt-LT"/>
                      </w:rPr>
                      <w:t>16 06 05 02</w:t>
                    </w:r>
                  </w:p>
                  <w:p>
                    <w:pPr>
                      <w:rPr>
                        <w:kern w:val="2"/>
                        <w:sz w:val="22"/>
                        <w:szCs w:val="22"/>
                      </w:rPr>
                    </w:pPr>
                  </w:p>
                </w:tc>
                <w:tc>
                  <w:tcPr>
                    <w:tcW w:w="3230" w:type="pct"/>
                    <w:shd w:val="clear" w:color="auto" w:fill="FFFFFF" w:themeFill="background1"/>
                  </w:tcPr>
                  <w:p>
                    <w:pPr>
                      <w:rPr>
                        <w:kern w:val="2"/>
                        <w:sz w:val="22"/>
                        <w:szCs w:val="22"/>
                      </w:rPr>
                    </w:pPr>
                    <w:r>
                      <w:rPr>
                        <w:kern w:val="2"/>
                        <w:sz w:val="22"/>
                        <w:szCs w:val="22"/>
                      </w:rPr>
                      <w:t>kitos automobiliams skirtos baterijos ir akumuliatoriai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atskirai surinktas baterijų ir akumuliatorių elektrolitas</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transportavimo talpyklų, rezervuarų ir statinių valymo atliekos (išskyrus nurodytas 05 ir 13 skyriuose)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tepalų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778. </w:t>
                    </w:r>
                  </w:p>
                </w:tc>
                <w:tc>
                  <w:tcPr>
                    <w:tcW w:w="753" w:type="pct"/>
                    <w:shd w:val="clear" w:color="auto" w:fill="FFFFFF" w:themeFill="background1"/>
                    <w:hideMark/>
                  </w:tcPr>
                  <w:p>
                    <w:pPr>
                      <w:rPr>
                        <w:kern w:val="2"/>
                        <w:sz w:val="22"/>
                        <w:szCs w:val="22"/>
                        <w:lang w:eastAsia="lt-LT"/>
                      </w:rPr>
                    </w:pPr>
                    <w:r>
                      <w:rPr>
                        <w:kern w:val="2"/>
                        <w:sz w:val="22"/>
                        <w:szCs w:val="22"/>
                        <w:lang w:eastAsia="lt-LT"/>
                      </w:rPr>
                      <w:t>16 08</w:t>
                    </w:r>
                  </w:p>
                </w:tc>
                <w:tc>
                  <w:tcPr>
                    <w:tcW w:w="3230" w:type="pct"/>
                    <w:shd w:val="clear" w:color="auto" w:fill="FFFFFF" w:themeFill="background1"/>
                    <w:hideMark/>
                  </w:tcPr>
                  <w:p>
                    <w:pPr>
                      <w:rPr>
                        <w:kern w:val="2"/>
                        <w:sz w:val="22"/>
                        <w:szCs w:val="22"/>
                        <w:lang w:eastAsia="lt-LT"/>
                      </w:rPr>
                    </w:pPr>
                    <w:r>
                      <w:rPr>
                        <w:b/>
                        <w:bCs/>
                        <w:kern w:val="2"/>
                        <w:sz w:val="22"/>
                        <w:szCs w:val="22"/>
                        <w:lang w:eastAsia="lt-LT"/>
                      </w:rPr>
                      <w:t>panaudoti katalizatoriai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kuriuose yra aukso, sidabro, renio, rodžio, paladžio, iridžio arba platinos (išskyrus nurodytas 16 08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kuriuose yra pavojingųjų pereinamųjų metalų arba pavojingųjų pereinamųjų metalų junginių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neapibrėžti panaudoti katalizatoriai, kuriuose yra pereinamųjų metalų arba pereinamųjų metalų junginių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skysto katalizinio krekingo katalizatoriai (išskyrus nurodytus 16 08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kuriuose yra fosforo rūgšties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skysčiai, naudoti kaip katalizatoriai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užteršti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oksiduojančios medžiagos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787. </w:t>
                    </w:r>
                  </w:p>
                </w:tc>
                <w:tc>
                  <w:tcPr>
                    <w:tcW w:w="753" w:type="pct"/>
                    <w:shd w:val="clear" w:color="auto" w:fill="FFFFFF" w:themeFill="background1"/>
                    <w:hideMark/>
                  </w:tcPr>
                  <w:p>
                    <w:pPr>
                      <w:rPr>
                        <w:kern w:val="2"/>
                        <w:sz w:val="22"/>
                        <w:szCs w:val="22"/>
                        <w:lang w:eastAsia="lt-LT"/>
                      </w:rPr>
                    </w:pPr>
                    <w:r>
                      <w:rPr>
                        <w:kern w:val="2"/>
                        <w:sz w:val="22"/>
                        <w:szCs w:val="22"/>
                        <w:lang w:eastAsia="lt-LT"/>
                      </w:rPr>
                      <w:t>16 09 01*</w:t>
                    </w:r>
                  </w:p>
                </w:tc>
                <w:tc>
                  <w:tcPr>
                    <w:tcW w:w="3230" w:type="pct"/>
                    <w:shd w:val="clear" w:color="auto" w:fill="FFFFFF" w:themeFill="background1"/>
                    <w:hideMark/>
                  </w:tcPr>
                  <w:p>
                    <w:pPr>
                      <w:rPr>
                        <w:kern w:val="2"/>
                        <w:sz w:val="22"/>
                        <w:szCs w:val="22"/>
                        <w:lang w:eastAsia="lt-LT"/>
                      </w:rPr>
                    </w:pPr>
                    <w:r>
                      <w:rPr>
                        <w:kern w:val="2"/>
                        <w:sz w:val="22"/>
                        <w:szCs w:val="22"/>
                        <w:lang w:eastAsia="lt-LT"/>
                      </w:rPr>
                      <w:t>permanganatai, pvz., kalio permanganatas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chromatai, pvz., kalio chromatas, kalio arba natrio dichromatas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peroksidai, pvz., vandenilio peroksidas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oksiduojančios medžiagos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vandeninės skystosios atliekos, kurias numatyta valyti už jų susidarymo vietos ribų</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neapibrėžtos 16 10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koncentratai,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koncentratai, nenurodyti 16 10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iškloja ir ugniai atsparių medžiagų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metalurgijos procesų anglies iškloja ir ugniai atsparios medžiagos,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metalurgijos procesų anglies iškloja ir ugniai atsparios medžiagos, nenurodytos 16 11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metalurgijos procesų iškloja ir ugniai atsparios medžiagos,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metalurgijos procesų iškloja ir ugniai atsparios medžiagos, nenurodytos 16 11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 metalurgijos procesų iškloja ir ugniai atsparios medžiagos,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 metalurgijos procesų iškloja ir ugniai atsparios medžiagos, nenurodytos 16 11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STATYBINĖS IR GRIOVIMO ATLIEKOS (ĮSKAITANT IŠ UŽTERŠTŲ VIETŲ IŠKASTĄ GRUNTĄ)</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betonas, plytos, čerpės ir keramika</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betonas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čerpės ir keramika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betono, plytų, čerpių ir keramikos gaminių mišiniai arba atskiros frakcijos,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betono, plytų, čerpių ir keramikos gaminių mišiniai, nenurodyti 17 01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medis, stiklas ir plastikas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 plastikas ir mediena, kuriuose yra pavojingųjų medžiagų arba kurie yra jomis užteršti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bituminiai mišiniai, akmens anglių derva ir gudronuotieji gaminiai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bituminiai mišiniai, kuriuose yra akmens anglių dervos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bituminiai mišiniai, nenurodyti 17 03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akmens anglių derva ir gudronuotieji gaminiai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metalai (įskaitant jų lydinius)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varis, bronza, žalvaris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aliuminis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švinas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cinkas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geležis ir plienas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alavas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mišiniai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atliekos, užterštos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kabeliai, kuriuose yra alyvos, akmens anglių dervos ir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kabeliai, nenurodyti 17 04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žemė (įskaitant iš užterštų vietų iškastą gruntą), akmenys ir išsiurbtas dumblas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gruntas ir akmenys,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832. </w:t>
                    </w:r>
                  </w:p>
                </w:tc>
                <w:tc>
                  <w:tcPr>
                    <w:tcW w:w="753" w:type="pct"/>
                    <w:shd w:val="clear" w:color="auto" w:fill="auto"/>
                  </w:tcPr>
                  <w:p>
                    <w:pPr>
                      <w:rPr>
                        <w:kern w:val="2"/>
                        <w:sz w:val="22"/>
                        <w:szCs w:val="22"/>
                      </w:rPr>
                    </w:pPr>
                  </w:p>
                  <w:p>
                    <w:pPr>
                      <w:rPr>
                        <w:kern w:val="2"/>
                        <w:sz w:val="22"/>
                        <w:szCs w:val="22"/>
                      </w:rPr>
                    </w:pPr>
                    <w:r>
                      <w:rPr>
                        <w:kern w:val="2"/>
                        <w:sz w:val="22"/>
                        <w:szCs w:val="22"/>
                      </w:rPr>
                      <w:t>17 05 03 01*</w:t>
                    </w:r>
                  </w:p>
                </w:tc>
                <w:tc>
                  <w:tcPr>
                    <w:tcW w:w="3230" w:type="pct"/>
                    <w:shd w:val="clear" w:color="auto" w:fill="auto"/>
                  </w:tcPr>
                  <w:p>
                    <w:pPr>
                      <w:rPr>
                        <w:kern w:val="2"/>
                        <w:sz w:val="22"/>
                        <w:szCs w:val="22"/>
                      </w:rPr>
                    </w:pPr>
                  </w:p>
                  <w:p>
                    <w:pPr>
                      <w:rPr>
                        <w:kern w:val="2"/>
                        <w:sz w:val="22"/>
                        <w:szCs w:val="22"/>
                      </w:rPr>
                    </w:pPr>
                    <w:r>
                      <w:rPr>
                        <w:kern w:val="2"/>
                        <w:sz w:val="22"/>
                        <w:szCs w:val="22"/>
                      </w:rPr>
                      <w:t>naftos produktais užterštas gruntas ir akmenys</w:t>
                    </w:r>
                  </w:p>
                </w:tc>
                <w:tc>
                  <w:tcPr>
                    <w:tcW w:w="597" w:type="pct"/>
                    <w:shd w:val="clear" w:color="auto" w:fill="auto"/>
                    <w:vAlign w:val="center"/>
                  </w:tcPr>
                  <w:p>
                    <w:pPr>
                      <w:rPr>
                        <w:kern w:val="2"/>
                        <w:sz w:val="22"/>
                        <w:szCs w:val="22"/>
                        <w:lang w:val="de-DE" w:eastAsia="de-DE"/>
                      </w:rPr>
                    </w:pPr>
                    <w:r>
                      <w:rPr>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833. </w:t>
                    </w:r>
                  </w:p>
                </w:tc>
                <w:tc>
                  <w:tcPr>
                    <w:tcW w:w="753" w:type="pct"/>
                    <w:shd w:val="clear" w:color="auto" w:fill="auto"/>
                  </w:tcPr>
                  <w:p>
                    <w:pPr>
                      <w:rPr>
                        <w:kern w:val="2"/>
                        <w:sz w:val="22"/>
                        <w:szCs w:val="22"/>
                      </w:rPr>
                    </w:pPr>
                  </w:p>
                  <w:p>
                    <w:pPr>
                      <w:rPr>
                        <w:kern w:val="2"/>
                        <w:sz w:val="22"/>
                        <w:szCs w:val="22"/>
                      </w:rPr>
                    </w:pPr>
                    <w:r>
                      <w:rPr>
                        <w:kern w:val="2"/>
                        <w:sz w:val="22"/>
                        <w:szCs w:val="22"/>
                      </w:rPr>
                      <w:t>17 05 03 02*</w:t>
                    </w:r>
                  </w:p>
                </w:tc>
                <w:tc>
                  <w:tcPr>
                    <w:tcW w:w="3230" w:type="pct"/>
                    <w:shd w:val="clear" w:color="auto" w:fill="auto"/>
                  </w:tcPr>
                  <w:p>
                    <w:pPr>
                      <w:rPr>
                        <w:kern w:val="2"/>
                        <w:sz w:val="22"/>
                        <w:szCs w:val="22"/>
                      </w:rPr>
                    </w:pPr>
                  </w:p>
                  <w:p>
                    <w:pPr>
                      <w:rPr>
                        <w:kern w:val="2"/>
                        <w:sz w:val="22"/>
                        <w:szCs w:val="22"/>
                      </w:rPr>
                    </w:pPr>
                    <w:r>
                      <w:rPr>
                        <w:kern w:val="2"/>
                        <w:sz w:val="22"/>
                        <w:szCs w:val="22"/>
                      </w:rPr>
                      <w:t>gruntas ir akmenys, kuriuose yra pavojingųjų medžiagų</w:t>
                    </w:r>
                  </w:p>
                </w:tc>
                <w:tc>
                  <w:tcPr>
                    <w:tcW w:w="597" w:type="pct"/>
                    <w:shd w:val="clear" w:color="auto" w:fill="auto"/>
                    <w:vAlign w:val="center"/>
                  </w:tcPr>
                  <w:p>
                    <w:pPr>
                      <w:rPr>
                        <w:kern w:val="2"/>
                        <w:sz w:val="22"/>
                        <w:szCs w:val="22"/>
                        <w:lang w:val="de-DE" w:eastAsia="de-DE"/>
                      </w:rPr>
                    </w:pPr>
                    <w:r>
                      <w:rPr>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gruntas ir akmenys, nenurodyti 17 05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išsiurbtas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836. </w:t>
                    </w:r>
                  </w:p>
                </w:tc>
                <w:tc>
                  <w:tcPr>
                    <w:tcW w:w="753" w:type="pct"/>
                    <w:shd w:val="clear" w:color="auto" w:fill="auto"/>
                  </w:tcPr>
                  <w:p>
                    <w:pPr>
                      <w:rPr>
                        <w:kern w:val="2"/>
                        <w:sz w:val="22"/>
                        <w:szCs w:val="22"/>
                        <w:lang w:eastAsia="lt-LT"/>
                      </w:rPr>
                    </w:pPr>
                  </w:p>
                  <w:p>
                    <w:pPr>
                      <w:rPr>
                        <w:kern w:val="2"/>
                        <w:sz w:val="22"/>
                        <w:szCs w:val="22"/>
                      </w:rPr>
                    </w:pPr>
                    <w:r>
                      <w:rPr>
                        <w:kern w:val="2"/>
                        <w:sz w:val="22"/>
                        <w:szCs w:val="22"/>
                        <w:lang w:eastAsia="lt-LT"/>
                      </w:rPr>
                      <w:t>17 05 05 01*</w:t>
                    </w:r>
                  </w:p>
                </w:tc>
                <w:tc>
                  <w:tcPr>
                    <w:tcW w:w="3230" w:type="pct"/>
                    <w:shd w:val="clear" w:color="auto" w:fill="auto"/>
                  </w:tcPr>
                  <w:p>
                    <w:pPr>
                      <w:rPr>
                        <w:kern w:val="2"/>
                        <w:sz w:val="22"/>
                        <w:szCs w:val="22"/>
                      </w:rPr>
                    </w:pPr>
                  </w:p>
                  <w:p>
                    <w:pPr>
                      <w:rPr>
                        <w:kern w:val="2"/>
                        <w:sz w:val="22"/>
                        <w:szCs w:val="22"/>
                      </w:rPr>
                    </w:pPr>
                    <w:r>
                      <w:rPr>
                        <w:kern w:val="2"/>
                        <w:sz w:val="22"/>
                        <w:szCs w:val="22"/>
                      </w:rPr>
                      <w:t xml:space="preserve">naftos produktais  užterštas išsiurbtas dumblas</w:t>
                    </w:r>
                  </w:p>
                </w:tc>
                <w:tc>
                  <w:tcPr>
                    <w:tcW w:w="597" w:type="pct"/>
                    <w:shd w:val="clear" w:color="auto" w:fill="auto"/>
                    <w:vAlign w:val="center"/>
                  </w:tcPr>
                  <w:p>
                    <w:pPr>
                      <w:rPr>
                        <w:kern w:val="2"/>
                        <w:sz w:val="22"/>
                        <w:szCs w:val="22"/>
                        <w:lang w:val="de-DE" w:eastAsia="de-DE"/>
                      </w:rPr>
                    </w:pPr>
                  </w:p>
                  <w:p>
                    <w:pPr>
                      <w:rPr>
                        <w:kern w:val="2"/>
                        <w:sz w:val="22"/>
                        <w:szCs w:val="22"/>
                        <w:lang w:val="de-DE" w:eastAsia="de-DE"/>
                      </w:rPr>
                    </w:pPr>
                    <w:r>
                      <w:rPr>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837. </w:t>
                    </w:r>
                  </w:p>
                </w:tc>
                <w:tc>
                  <w:tcPr>
                    <w:tcW w:w="753" w:type="pct"/>
                    <w:shd w:val="clear" w:color="auto" w:fill="auto"/>
                  </w:tcPr>
                  <w:p>
                    <w:pPr>
                      <w:rPr>
                        <w:kern w:val="2"/>
                        <w:sz w:val="22"/>
                        <w:szCs w:val="22"/>
                        <w:lang w:eastAsia="lt-LT"/>
                      </w:rPr>
                    </w:pPr>
                  </w:p>
                  <w:p>
                    <w:pPr>
                      <w:rPr>
                        <w:kern w:val="2"/>
                        <w:sz w:val="22"/>
                        <w:szCs w:val="22"/>
                      </w:rPr>
                    </w:pPr>
                    <w:r>
                      <w:rPr>
                        <w:kern w:val="2"/>
                        <w:sz w:val="22"/>
                        <w:szCs w:val="22"/>
                        <w:lang w:eastAsia="lt-LT"/>
                      </w:rPr>
                      <w:t>17 05 05 02*</w:t>
                    </w:r>
                  </w:p>
                </w:tc>
                <w:tc>
                  <w:tcPr>
                    <w:tcW w:w="3230" w:type="pct"/>
                    <w:shd w:val="clear" w:color="auto" w:fill="auto"/>
                  </w:tcPr>
                  <w:p>
                    <w:pPr>
                      <w:rPr>
                        <w:kern w:val="2"/>
                        <w:sz w:val="22"/>
                        <w:szCs w:val="22"/>
                      </w:rPr>
                    </w:pPr>
                  </w:p>
                  <w:p>
                    <w:pPr>
                      <w:rPr>
                        <w:kern w:val="2"/>
                        <w:sz w:val="22"/>
                        <w:szCs w:val="22"/>
                      </w:rPr>
                    </w:pPr>
                    <w:r>
                      <w:rPr>
                        <w:kern w:val="2"/>
                        <w:sz w:val="22"/>
                        <w:szCs w:val="22"/>
                      </w:rPr>
                      <w:t>išsiurbtas dumblas, kuriame yra pavojingųjų medžiagų</w:t>
                    </w:r>
                  </w:p>
                </w:tc>
                <w:tc>
                  <w:tcPr>
                    <w:tcW w:w="597" w:type="pct"/>
                    <w:shd w:val="clear" w:color="auto" w:fill="auto"/>
                    <w:vAlign w:val="center"/>
                  </w:tcPr>
                  <w:p>
                    <w:pPr>
                      <w:rPr>
                        <w:kern w:val="2"/>
                        <w:sz w:val="22"/>
                        <w:szCs w:val="22"/>
                        <w:lang w:val="de-DE" w:eastAsia="de-DE"/>
                      </w:rPr>
                    </w:pPr>
                  </w:p>
                  <w:p>
                    <w:pPr>
                      <w:rPr>
                        <w:kern w:val="2"/>
                        <w:sz w:val="22"/>
                        <w:szCs w:val="22"/>
                        <w:lang w:val="de-DE" w:eastAsia="de-DE"/>
                      </w:rPr>
                    </w:pPr>
                    <w:r>
                      <w:rPr>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išsiurbtas dumblas, nenurodytas 17 05 05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kelių skalda, kurioje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kelių skalda, nenurodyta 17 05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izoliacinės medžiagos ir statybinės medžiagos, kuriose yra asbesto</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izoliacinės medžiagos, kuriose yra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izoliacinės medžiagos, kuriose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izoliacinės medžiagos, nenurodytos 17 06 01 ir 17 06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statybinės medžiagos, turinčios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gipso izoliacinės statybinės medžiagos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08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gipso izoliacinės statybinės medžiagos, užterštos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gipso izoliacinės statybinės medžiagos, nenurodytos 17 08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kitos statybinės ir griovimo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statybinės ir griovimo 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statybinės ir griovimo atliekos, kuriose yra PCB (pvz., hermetikų, kuriuose yra PCB, polimerinės dangos, kurioje yra PCB, hermetiškų glazūravimo gaminių, kuriuose yra PCB, kondensatorių, kuriuose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statybinės ir griovimo atliekos (įskaitant mišria),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mišrios statybinės ir griovimo atliekos, nenurodytos 17 09 01, 17 09 02 ir 17 09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w:t>
                    </w:r>
                  </w:p>
                </w:tc>
                <w:tc>
                  <w:tcPr>
                    <w:tcW w:w="3230" w:type="pct"/>
                    <w:shd w:val="clear" w:color="auto" w:fill="FFFFFF" w:themeFill="background1"/>
                    <w:hideMark/>
                  </w:tcPr>
                  <w:p>
                    <w:pPr>
                      <w:rPr>
                        <w:kern w:val="2"/>
                        <w:sz w:val="22"/>
                        <w:szCs w:val="22"/>
                      </w:rPr>
                    </w:pPr>
                  </w:p>
                  <w:p>
                    <w:pPr>
                      <w:rPr>
                        <w:b/>
                        <w:kern w:val="2"/>
                        <w:sz w:val="22"/>
                        <w:szCs w:val="22"/>
                        <w:lang w:eastAsia="lt-LT"/>
                      </w:rPr>
                    </w:pPr>
                    <w:r>
                      <w:rPr>
                        <w:b/>
                        <w:iCs/>
                        <w:kern w:val="2"/>
                        <w:sz w:val="22"/>
                        <w:szCs w:val="22"/>
                        <w:lang w:eastAsia="lt-LT"/>
                      </w:rPr>
                      <w:t>ŽMONIŲ AR GYVŪNŲ SVEIKATOS PRIEŽIŪROS IR (ARBA) SU JA SUSIJUSIŲ MOKSLINIŲ TYRIMŲ ATLIEKOS</w:t>
                    </w:r>
                    <w:r>
                      <w:rPr>
                        <w:b/>
                        <w:kern w:val="2"/>
                        <w:sz w:val="22"/>
                        <w:szCs w:val="22"/>
                        <w:lang w:eastAsia="lt-LT"/>
                      </w:rPr>
                      <w:t> (išskyrus virtuvių ir restoranų atliekas, tiesiogiai nesusijusias su sveikatos priežiūra)</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gimdymo priežiūros, žmonių ligų diagnostikos, gydymo ar prevencijos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aštrūs daiktai (išskyrus nurodytus 18 01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kūno dalys ir organai, įskaitant kraujo paketus ir konservuotą kraują (išskyrus nurodytus 18 01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taikomi specialūs reikalavimai, kad būtų išvengta infekcijos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netaikomi specialūs reikalavimai, kad būtų išvengta infekcijos (pvz., tvarsliava, gipso tvarsčiai, skalbiniai, vienkartiniai drabužiai, vystyklai)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kuriose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nenurodytos 18 01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citotoksiniai arba citostatiniai vaistai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vaistai, nenurodyti 18 01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dantų gydymo procese naudojamų metalo lydinių su gyvsidabriu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 xml:space="preserve">ligų mokslinių tyrimų, diagnostikos, gydymo ar prevencijos  naudojant gyvūnus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aštrūs daiktai (išskyrus nurodytus 18 02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taikomi specialūs reikalavimai, kad būtų išvengta infekcijos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netaikomi specialūs reikalavimai, kad būtų išvengta infekcijos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kuriose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nenurodytos 18 02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citotoksiniai arba citostatiniai vaistai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vaistai, nenurodyti 18 02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ATLIEKOS IŠ ATLIEKŲ TVARKYMO ĮRENGINIŲ, IŠ NUOTEKŲ VALYMO ĮRENGINIŲ, ESANČIŲ UŽ JŲ SUSIDARYMO VIETOS RIBŲ, IR ŽMONĖMS VARTOTI BEI PRAMONEI SKIRTO VANDENS RUOŠIMO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atliekų deginimo arba pirolizės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dugno pelenų išskirtos medžiagos, kuriose yra geležies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vandeninės skystosios atliekos ir kitos vandeninės skystosios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išmetamosioms dujoms valyti naudotos aktyvintosios anglys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dugno pelenai ir šlakas,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dugno pelenai ir šlakas, nenurodyti 19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pelenai,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pelenai, nenurodyti 19 01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dulkės, nenurodytos 19 01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19 01 17</w:t>
                    </w:r>
                    <w:r>
                      <w:rPr>
                        <w:i/>
                        <w:iCs/>
                        <w:kern w:val="2"/>
                        <w:sz w:val="22"/>
                        <w:szCs w:val="22"/>
                        <w:lang w:eastAsia="lt-LT"/>
                      </w:rPr>
                      <w:t>*</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pirolizės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pirolizės atliekos, nenurodytos 19 01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smėlis iš pseudoverdančiųjų sluoksnių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specialaus fizinio / cheminio atliekų apdorojimo (įskaitant dechromaciją, decianidaciją, neutralizavimą)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tik iš nepavojingųjų atliekų iš anksto sumaišytos atliekos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anksto sumaišytos atliekos, kuriose yra bent vienos rūšies pavojingųjų atliekų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fizinio ir cheminio apdorojimo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fizinio ir cheminio apdorojimo dumblas, nenurodytas 19 02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atskyrimo būdu gauta alyva ir koncentratai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skystos degiosios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 degiosios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degiosios atliekos, nenurodytos 19 02 08 ir 19 02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Stabilizuotos / sukietintos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dalies stabilizuotos atliekos, pažymėtos kaip pavojingosios, nenurodytos 19 03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stabilizuotos atliekos, nenurodytos 19 03 04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sukietintos atliekos, pažymėtos kaip pavojingosios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sukietintos atliekos, nenurodytos 19 03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dalies stabilizuotas gyvsidabris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sustiklintos atliekos ir stiklėjimo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sustiklintos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pelenai ir kitos išmetamųjų dujų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nestiklinta kietoji fazė</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stiklintų atliekų grūdinimo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aerobinio kietųjų atliekų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nekompostuotos komunalinių ir panašių atliekų frakcijos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nekompostuotos gyvūninių ir augalinių atliekų frakcijos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reikalavimų neatitinkantis kompostas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anaerobinio atliekų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komunalinių atliekų apdorojimo skystis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komunalinių atliekų apdorojimo raugas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gyvūninių ir augalinių atliekų apdorojimo skystis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gyvūninių ir augalinių atliekų apdorojimo raugas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sąvartynų filtratas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sąvartynų filtratas,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sąvartynų filtratas, nenurodytas 19 07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nuotekų valymo įrenginių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grotų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smėliagaudžių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miesto buitinių nuotekų valymo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sočiosios arba panaudotos jonitinės dervos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jonitų regeneravimo tirpalai ir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membraninių sistemų atliekos, kuriose yra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atskyrus alyvą / vandenį gautas riebalų ir alyvos mišinys, kuriame yra tik maistinio aliejaus ir riebalų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atskyrus alyvą / vandenį gautas riebalų ir alyvos mišinys, nenurodytas 19 08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biologinio pramoninių nuotekų valymo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biologinio pramoninių nuotekų valymo dumblas, nenurodytas 19 08 11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kitokio pramoninių nuotekų valymo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kitokio pramoninių nuotekų valymo  dumblas, nenurodytas 19 08 13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žmonėms vartoti skirto vandens arba pramoninio vandens ruošimo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filtravimo ir košimo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942. </w:t>
                    </w:r>
                  </w:p>
                </w:tc>
                <w:tc>
                  <w:tcPr>
                    <w:tcW w:w="753" w:type="pct"/>
                    <w:shd w:val="clear" w:color="auto" w:fill="FFFFFF" w:themeFill="background1"/>
                    <w:hideMark/>
                  </w:tcPr>
                  <w:p>
                    <w:pPr>
                      <w:rPr>
                        <w:kern w:val="2"/>
                        <w:sz w:val="22"/>
                        <w:szCs w:val="22"/>
                        <w:lang w:eastAsia="lt-LT"/>
                      </w:rPr>
                    </w:pPr>
                    <w:r>
                      <w:rPr>
                        <w:kern w:val="2"/>
                        <w:sz w:val="22"/>
                        <w:szCs w:val="22"/>
                        <w:lang w:eastAsia="lt-LT"/>
                      </w:rPr>
                      <w:t>19 09 02</w:t>
                    </w:r>
                  </w:p>
                </w:tc>
                <w:tc>
                  <w:tcPr>
                    <w:tcW w:w="3230" w:type="pct"/>
                    <w:shd w:val="clear" w:color="auto" w:fill="FFFFFF" w:themeFill="background1"/>
                    <w:hideMark/>
                  </w:tcPr>
                  <w:p>
                    <w:pPr>
                      <w:rPr>
                        <w:kern w:val="2"/>
                        <w:sz w:val="22"/>
                        <w:szCs w:val="22"/>
                        <w:lang w:eastAsia="lt-LT"/>
                      </w:rPr>
                    </w:pPr>
                    <w:r>
                      <w:rPr>
                        <w:kern w:val="2"/>
                        <w:sz w:val="22"/>
                        <w:szCs w:val="22"/>
                        <w:lang w:eastAsia="lt-LT"/>
                      </w:rPr>
                      <w:t>vandens skaidrinimo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dekarbonizavimo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panaudotos aktyvintosios anglys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prisotintos arba panaudotos jonitinės dervos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jonitų regeneravimo tirpalai ir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atliekų, kuriose yra metalų, smulkinimo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geležies ir plieno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geležies neturinčios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pavidalo frakcijos ir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pavidalo frakcijos ir dulkės, nenurodytos 19 10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frakcijos,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frakcijos, nenurodytos 19 10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alyvų regeneravimo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filtrų molis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rūgštieji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kuro valymo šarmais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19 11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atliekų mechaninio apdorojimo (pvz., rūšiavimo, smulkinimo, suslėgimo, granuliavimo)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popierius ir kartonas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966. </w:t>
                    </w:r>
                  </w:p>
                </w:tc>
                <w:tc>
                  <w:tcPr>
                    <w:tcW w:w="753" w:type="pct"/>
                    <w:shd w:val="clear" w:color="auto" w:fill="FFFFFF" w:themeFill="background1"/>
                  </w:tcPr>
                  <w:p>
                    <w:pPr>
                      <w:rPr>
                        <w:kern w:val="2"/>
                        <w:sz w:val="22"/>
                        <w:szCs w:val="22"/>
                        <w:lang w:eastAsia="lt-LT"/>
                      </w:rPr>
                    </w:pPr>
                    <w:r>
                      <w:rPr>
                        <w:kern w:val="2"/>
                        <w:sz w:val="22"/>
                        <w:szCs w:val="22"/>
                        <w:lang w:eastAsia="lt-LT"/>
                      </w:rPr>
                      <w:t>19 12 01 01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popierius ir kartonas po vidaus degimo variklių  įsiurbiamo oro filtrų atliekų apdorojimo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967. </w:t>
                    </w:r>
                  </w:p>
                </w:tc>
                <w:tc>
                  <w:tcPr>
                    <w:tcW w:w="753" w:type="pct"/>
                    <w:shd w:val="clear" w:color="auto" w:fill="FFFFFF" w:themeFill="background1"/>
                  </w:tcPr>
                  <w:p>
                    <w:pPr>
                      <w:rPr>
                        <w:kern w:val="2"/>
                        <w:sz w:val="22"/>
                        <w:szCs w:val="22"/>
                      </w:rPr>
                    </w:pPr>
                    <w:r>
                      <w:rPr>
                        <w:kern w:val="2"/>
                        <w:sz w:val="22"/>
                        <w:szCs w:val="22"/>
                        <w:lang w:eastAsia="lt-LT"/>
                      </w:rPr>
                      <w:t>19 12 01 02</w:t>
                    </w:r>
                  </w:p>
                </w:tc>
                <w:tc>
                  <w:tcPr>
                    <w:tcW w:w="3230" w:type="pct"/>
                    <w:shd w:val="clear" w:color="auto" w:fill="FFFFFF" w:themeFill="background1"/>
                  </w:tcPr>
                  <w:p>
                    <w:pPr>
                      <w:rPr>
                        <w:kern w:val="2"/>
                        <w:sz w:val="22"/>
                        <w:szCs w:val="22"/>
                      </w:rPr>
                    </w:pPr>
                    <w:r>
                      <w:rPr>
                        <w:kern w:val="2"/>
                        <w:sz w:val="22"/>
                        <w:szCs w:val="22"/>
                        <w:lang w:eastAsia="lt-LT"/>
                      </w:rPr>
                      <w:t>kitas popierius ir kartonas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juodieji metalai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969. </w:t>
                    </w:r>
                  </w:p>
                </w:tc>
                <w:tc>
                  <w:tcPr>
                    <w:tcW w:w="753" w:type="pct"/>
                    <w:shd w:val="clear" w:color="auto" w:fill="FFFFFF" w:themeFill="background1"/>
                  </w:tcPr>
                  <w:p>
                    <w:pPr>
                      <w:rPr>
                        <w:kern w:val="2"/>
                        <w:sz w:val="22"/>
                        <w:szCs w:val="22"/>
                        <w:lang w:eastAsia="lt-LT"/>
                      </w:rPr>
                    </w:pPr>
                    <w:r>
                      <w:rPr>
                        <w:kern w:val="2"/>
                        <w:sz w:val="22"/>
                        <w:szCs w:val="22"/>
                        <w:lang w:eastAsia="lt-LT"/>
                      </w:rPr>
                      <w:t>19 12 02 01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elektros ir elektroninės įrangos atliekų apdorojimo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970. </w:t>
                    </w:r>
                  </w:p>
                </w:tc>
                <w:tc>
                  <w:tcPr>
                    <w:tcW w:w="753" w:type="pct"/>
                    <w:shd w:val="clear" w:color="auto" w:fill="FFFFFF" w:themeFill="background1"/>
                  </w:tcPr>
                  <w:p>
                    <w:pPr>
                      <w:rPr>
                        <w:kern w:val="2"/>
                        <w:sz w:val="22"/>
                        <w:szCs w:val="22"/>
                        <w:lang w:eastAsia="lt-LT"/>
                      </w:rPr>
                    </w:pPr>
                    <w:r>
                      <w:rPr>
                        <w:kern w:val="2"/>
                        <w:sz w:val="22"/>
                        <w:szCs w:val="22"/>
                        <w:lang w:eastAsia="lt-LT"/>
                      </w:rPr>
                      <w:t>19 12 02 02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w:t>
                    </w:r>
                    <w:r>
                      <w:rPr>
                        <w:kern w:val="2"/>
                        <w:sz w:val="22"/>
                        <w:szCs w:val="22"/>
                      </w:rPr>
                      <w:t xml:space="preserve"> </w:t>
                    </w:r>
                    <w:r>
                      <w:rPr>
                        <w:kern w:val="2"/>
                        <w:sz w:val="22"/>
                        <w:szCs w:val="22"/>
                        <w:lang w:eastAsia="lt-LT"/>
                      </w:rPr>
                      <w:t>eksploatuoti netinkamos transporto priemonės smulkinimo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971. </w:t>
                    </w:r>
                  </w:p>
                </w:tc>
                <w:tc>
                  <w:tcPr>
                    <w:tcW w:w="753" w:type="pct"/>
                    <w:shd w:val="clear" w:color="auto" w:fill="FFFFFF" w:themeFill="background1"/>
                  </w:tcPr>
                  <w:p>
                    <w:pPr>
                      <w:rPr>
                        <w:kern w:val="2"/>
                        <w:sz w:val="22"/>
                        <w:szCs w:val="22"/>
                        <w:lang w:eastAsia="lt-LT"/>
                      </w:rPr>
                    </w:pPr>
                    <w:r>
                      <w:rPr>
                        <w:kern w:val="2"/>
                        <w:sz w:val="22"/>
                        <w:szCs w:val="22"/>
                        <w:lang w:eastAsia="lt-LT"/>
                      </w:rPr>
                      <w:t>19 12 02 03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vidaus degimo variklių degalų, tepalų, įsiurbiamo oro filtrų atliekų apdorojimo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972. </w:t>
                    </w:r>
                  </w:p>
                </w:tc>
                <w:tc>
                  <w:tcPr>
                    <w:tcW w:w="753" w:type="pct"/>
                    <w:shd w:val="clear" w:color="auto" w:fill="FFFFFF" w:themeFill="background1"/>
                  </w:tcPr>
                  <w:p>
                    <w:pPr>
                      <w:rPr>
                        <w:kern w:val="2"/>
                        <w:sz w:val="22"/>
                        <w:szCs w:val="22"/>
                        <w:lang w:eastAsia="lt-LT"/>
                      </w:rPr>
                    </w:pPr>
                    <w:r>
                      <w:rPr>
                        <w:kern w:val="2"/>
                        <w:sz w:val="22"/>
                        <w:szCs w:val="22"/>
                        <w:lang w:eastAsia="lt-LT"/>
                      </w:rPr>
                      <w:t>19 12 02 04</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autotransporto priemonių amortizatorių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973. </w:t>
                    </w:r>
                  </w:p>
                </w:tc>
                <w:tc>
                  <w:tcPr>
                    <w:tcW w:w="753" w:type="pct"/>
                    <w:shd w:val="clear" w:color="auto" w:fill="FFFFFF" w:themeFill="background1"/>
                  </w:tcPr>
                  <w:p>
                    <w:pPr>
                      <w:rPr>
                        <w:kern w:val="2"/>
                        <w:sz w:val="22"/>
                        <w:szCs w:val="22"/>
                        <w:lang w:eastAsia="lt-LT"/>
                      </w:rPr>
                    </w:pPr>
                    <w:r>
                      <w:rPr>
                        <w:kern w:val="2"/>
                        <w:sz w:val="22"/>
                        <w:szCs w:val="22"/>
                        <w:lang w:eastAsia="lt-LT"/>
                      </w:rPr>
                      <w:t>19 12 02 05</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naudoti nebetinkamų padangų apdorojimo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974. </w:t>
                    </w:r>
                  </w:p>
                </w:tc>
                <w:tc>
                  <w:tcPr>
                    <w:tcW w:w="753" w:type="pct"/>
                    <w:shd w:val="clear" w:color="auto" w:fill="FFFFFF" w:themeFill="background1"/>
                  </w:tcPr>
                  <w:p>
                    <w:pPr>
                      <w:rPr>
                        <w:kern w:val="2"/>
                        <w:sz w:val="22"/>
                        <w:szCs w:val="22"/>
                        <w:lang w:eastAsia="lt-LT"/>
                      </w:rPr>
                    </w:pPr>
                    <w:r>
                      <w:rPr>
                        <w:kern w:val="2"/>
                        <w:sz w:val="22"/>
                        <w:szCs w:val="22"/>
                        <w:lang w:eastAsia="lt-LT"/>
                      </w:rPr>
                      <w:t>19 12 02 06</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baterijų ir akumuliatorių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975. </w:t>
                    </w:r>
                  </w:p>
                </w:tc>
                <w:tc>
                  <w:tcPr>
                    <w:tcW w:w="753" w:type="pct"/>
                    <w:shd w:val="clear" w:color="auto" w:fill="FFFFFF" w:themeFill="background1"/>
                  </w:tcPr>
                  <w:p>
                    <w:pPr>
                      <w:rPr>
                        <w:kern w:val="2"/>
                        <w:sz w:val="22"/>
                        <w:szCs w:val="22"/>
                      </w:rPr>
                    </w:pPr>
                    <w:r>
                      <w:rPr>
                        <w:kern w:val="2"/>
                        <w:sz w:val="22"/>
                        <w:szCs w:val="22"/>
                        <w:lang w:eastAsia="lt-LT"/>
                      </w:rPr>
                      <w:t>19 12 02 07</w:t>
                    </w:r>
                  </w:p>
                </w:tc>
                <w:tc>
                  <w:tcPr>
                    <w:tcW w:w="3230" w:type="pct"/>
                    <w:shd w:val="clear" w:color="auto" w:fill="FFFFFF" w:themeFill="background1"/>
                  </w:tcPr>
                  <w:p>
                    <w:pPr>
                      <w:rPr>
                        <w:kern w:val="2"/>
                        <w:sz w:val="22"/>
                        <w:szCs w:val="22"/>
                      </w:rPr>
                    </w:pPr>
                    <w:r>
                      <w:rPr>
                        <w:kern w:val="2"/>
                        <w:sz w:val="22"/>
                        <w:szCs w:val="22"/>
                        <w:lang w:eastAsia="lt-LT"/>
                      </w:rPr>
                      <w:t>kiti juodieji metalai ir jų lydiniai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spalvotieji metalai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977. </w:t>
                    </w:r>
                  </w:p>
                </w:tc>
                <w:tc>
                  <w:tcPr>
                    <w:tcW w:w="753" w:type="pct"/>
                    <w:shd w:val="clear" w:color="auto" w:fill="FFFFFF" w:themeFill="background1"/>
                  </w:tcPr>
                  <w:p>
                    <w:pPr>
                      <w:rPr>
                        <w:kern w:val="2"/>
                        <w:sz w:val="22"/>
                        <w:szCs w:val="22"/>
                        <w:lang w:eastAsia="lt-LT"/>
                      </w:rPr>
                    </w:pPr>
                    <w:r>
                      <w:rPr>
                        <w:kern w:val="2"/>
                        <w:sz w:val="22"/>
                        <w:szCs w:val="22"/>
                        <w:lang w:eastAsia="lt-LT"/>
                      </w:rPr>
                      <w:t>19 12 03 01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spalvotieji metalai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978. </w:t>
                    </w:r>
                  </w:p>
                </w:tc>
                <w:tc>
                  <w:tcPr>
                    <w:tcW w:w="753" w:type="pct"/>
                    <w:shd w:val="clear" w:color="auto" w:fill="FFFFFF" w:themeFill="background1"/>
                  </w:tcPr>
                  <w:p>
                    <w:pPr>
                      <w:rPr>
                        <w:kern w:val="2"/>
                        <w:sz w:val="22"/>
                        <w:szCs w:val="22"/>
                        <w:lang w:eastAsia="lt-LT"/>
                      </w:rPr>
                    </w:pPr>
                    <w:r>
                      <w:rPr>
                        <w:kern w:val="2"/>
                        <w:sz w:val="22"/>
                        <w:szCs w:val="22"/>
                        <w:lang w:eastAsia="lt-LT"/>
                      </w:rPr>
                      <w:t>19 12 03 02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spalvotieji metalai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w:t>
                    </w:r>
                    <w:r>
                      <w:rPr>
                        <w:kern w:val="2"/>
                        <w:sz w:val="22"/>
                        <w:szCs w:val="22"/>
                      </w:rPr>
                      <w:t xml:space="preserve"> </w:t>
                    </w:r>
                    <w:r>
                      <w:rPr>
                        <w:kern w:val="2"/>
                        <w:sz w:val="22"/>
                        <w:szCs w:val="22"/>
                        <w:lang w:eastAsia="lt-LT"/>
                      </w:rPr>
                      <w:t>eksploatuoti netinkamos transporto priemonės smulkinimo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979. </w:t>
                    </w:r>
                  </w:p>
                </w:tc>
                <w:tc>
                  <w:tcPr>
                    <w:tcW w:w="753" w:type="pct"/>
                    <w:shd w:val="clear" w:color="auto" w:fill="FFFFFF" w:themeFill="background1"/>
                  </w:tcPr>
                  <w:p>
                    <w:pPr>
                      <w:rPr>
                        <w:kern w:val="2"/>
                        <w:sz w:val="22"/>
                        <w:szCs w:val="22"/>
                        <w:lang w:eastAsia="lt-LT"/>
                      </w:rPr>
                    </w:pPr>
                    <w:r>
                      <w:rPr>
                        <w:kern w:val="2"/>
                        <w:sz w:val="22"/>
                        <w:szCs w:val="22"/>
                        <w:lang w:eastAsia="lt-LT"/>
                      </w:rPr>
                      <w:t>19 12 03 03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spalvotieji metalai po autotransporto priemonių amortizatorių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980. </w:t>
                    </w:r>
                  </w:p>
                </w:tc>
                <w:tc>
                  <w:tcPr>
                    <w:tcW w:w="753" w:type="pct"/>
                    <w:shd w:val="clear" w:color="auto" w:fill="FFFFFF" w:themeFill="background1"/>
                  </w:tcPr>
                  <w:p>
                    <w:pPr>
                      <w:rPr>
                        <w:kern w:val="2"/>
                        <w:sz w:val="22"/>
                        <w:szCs w:val="22"/>
                        <w:lang w:eastAsia="lt-LT"/>
                      </w:rPr>
                    </w:pPr>
                    <w:r>
                      <w:rPr>
                        <w:kern w:val="2"/>
                        <w:sz w:val="22"/>
                        <w:szCs w:val="22"/>
                        <w:lang w:eastAsia="lt-LT"/>
                      </w:rPr>
                      <w:t>19 12 03 04</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spalvotieji metalai po baterijų ir akumuliatorių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981. </w:t>
                    </w:r>
                  </w:p>
                </w:tc>
                <w:tc>
                  <w:tcPr>
                    <w:tcW w:w="753" w:type="pct"/>
                    <w:shd w:val="clear" w:color="auto" w:fill="FFFFFF" w:themeFill="background1"/>
                  </w:tcPr>
                  <w:p>
                    <w:pPr>
                      <w:rPr>
                        <w:kern w:val="2"/>
                        <w:sz w:val="22"/>
                        <w:szCs w:val="22"/>
                      </w:rPr>
                    </w:pPr>
                    <w:r>
                      <w:rPr>
                        <w:kern w:val="2"/>
                        <w:sz w:val="22"/>
                        <w:szCs w:val="22"/>
                        <w:lang w:eastAsia="lt-LT"/>
                      </w:rPr>
                      <w:t>19 12 03 05</w:t>
                    </w:r>
                  </w:p>
                </w:tc>
                <w:tc>
                  <w:tcPr>
                    <w:tcW w:w="3230" w:type="pct"/>
                    <w:shd w:val="clear" w:color="auto" w:fill="FFFFFF" w:themeFill="background1"/>
                  </w:tcPr>
                  <w:p>
                    <w:pPr>
                      <w:rPr>
                        <w:kern w:val="2"/>
                        <w:sz w:val="22"/>
                        <w:szCs w:val="22"/>
                      </w:rPr>
                    </w:pPr>
                    <w:r>
                      <w:rPr>
                        <w:kern w:val="2"/>
                        <w:sz w:val="22"/>
                        <w:szCs w:val="22"/>
                        <w:lang w:eastAsia="lt-LT"/>
                      </w:rPr>
                      <w:t>kiti spalvotieji metalai ir jų lydiniai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982. </w:t>
                    </w:r>
                  </w:p>
                </w:tc>
                <w:tc>
                  <w:tcPr>
                    <w:tcW w:w="753" w:type="pct"/>
                    <w:shd w:val="clear" w:color="auto" w:fill="FFFFFF" w:themeFill="background1"/>
                    <w:hideMark/>
                  </w:tcPr>
                  <w:p>
                    <w:pPr>
                      <w:rPr>
                        <w:kern w:val="2"/>
                        <w:sz w:val="22"/>
                        <w:szCs w:val="22"/>
                        <w:lang w:eastAsia="lt-LT"/>
                      </w:rPr>
                    </w:pPr>
                    <w:r>
                      <w:rPr>
                        <w:kern w:val="2"/>
                        <w:sz w:val="22"/>
                        <w:szCs w:val="22"/>
                        <w:lang w:eastAsia="lt-LT"/>
                      </w:rPr>
                      <w:t>19 12 04</w:t>
                    </w:r>
                  </w:p>
                </w:tc>
                <w:tc>
                  <w:tcPr>
                    <w:tcW w:w="3230" w:type="pct"/>
                    <w:shd w:val="clear" w:color="auto" w:fill="FFFFFF" w:themeFill="background1"/>
                    <w:hideMark/>
                  </w:tcPr>
                  <w:p>
                    <w:pPr>
                      <w:rPr>
                        <w:kern w:val="2"/>
                        <w:sz w:val="22"/>
                        <w:szCs w:val="22"/>
                        <w:lang w:eastAsia="lt-LT"/>
                      </w:rPr>
                    </w:pPr>
                    <w:r>
                      <w:rPr>
                        <w:kern w:val="2"/>
                        <w:sz w:val="22"/>
                        <w:szCs w:val="22"/>
                        <w:lang w:eastAsia="lt-LT"/>
                      </w:rPr>
                      <w:t>plastikai ir guma</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983. </w:t>
                    </w:r>
                  </w:p>
                </w:tc>
                <w:tc>
                  <w:tcPr>
                    <w:tcW w:w="753" w:type="pct"/>
                    <w:shd w:val="clear" w:color="auto" w:fill="FFFFFF" w:themeFill="background1"/>
                  </w:tcPr>
                  <w:p>
                    <w:pPr>
                      <w:rPr>
                        <w:kern w:val="2"/>
                        <w:sz w:val="22"/>
                        <w:szCs w:val="22"/>
                        <w:lang w:eastAsia="lt-LT"/>
                      </w:rPr>
                    </w:pPr>
                    <w:r>
                      <w:rPr>
                        <w:kern w:val="2"/>
                        <w:sz w:val="22"/>
                        <w:szCs w:val="22"/>
                        <w:lang w:eastAsia="lt-LT"/>
                      </w:rPr>
                      <w:t>19 12 04 01</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elektros ir elektroninės įrangos atliekų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984. </w:t>
                    </w:r>
                  </w:p>
                </w:tc>
                <w:tc>
                  <w:tcPr>
                    <w:tcW w:w="753" w:type="pct"/>
                    <w:shd w:val="clear" w:color="auto" w:fill="FFFFFF" w:themeFill="background1"/>
                  </w:tcPr>
                  <w:p>
                    <w:pPr>
                      <w:rPr>
                        <w:kern w:val="2"/>
                        <w:sz w:val="22"/>
                        <w:szCs w:val="22"/>
                        <w:lang w:eastAsia="lt-LT"/>
                      </w:rPr>
                    </w:pPr>
                    <w:r>
                      <w:rPr>
                        <w:kern w:val="2"/>
                        <w:sz w:val="22"/>
                        <w:szCs w:val="22"/>
                        <w:lang w:eastAsia="lt-LT"/>
                      </w:rPr>
                      <w:t>19 12 04 02</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985. </w:t>
                    </w:r>
                  </w:p>
                </w:tc>
                <w:tc>
                  <w:tcPr>
                    <w:tcW w:w="753" w:type="pct"/>
                    <w:shd w:val="clear" w:color="auto" w:fill="FFFFFF" w:themeFill="background1"/>
                  </w:tcPr>
                  <w:p>
                    <w:pPr>
                      <w:rPr>
                        <w:kern w:val="2"/>
                        <w:sz w:val="22"/>
                        <w:szCs w:val="22"/>
                        <w:lang w:eastAsia="lt-LT"/>
                      </w:rPr>
                    </w:pPr>
                    <w:r>
                      <w:rPr>
                        <w:kern w:val="2"/>
                        <w:sz w:val="22"/>
                        <w:szCs w:val="22"/>
                        <w:lang w:eastAsia="lt-LT"/>
                      </w:rPr>
                      <w:t>19 12 04 03</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plastikai ir guma po vidaus degimo variklių degalų, tepalų, įsiurbiamo oro filtrų atliekų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986. </w:t>
                    </w:r>
                  </w:p>
                </w:tc>
                <w:tc>
                  <w:tcPr>
                    <w:tcW w:w="753" w:type="pct"/>
                    <w:shd w:val="clear" w:color="auto" w:fill="FFFFFF" w:themeFill="background1"/>
                  </w:tcPr>
                  <w:p>
                    <w:pPr>
                      <w:rPr>
                        <w:kern w:val="2"/>
                        <w:sz w:val="22"/>
                        <w:szCs w:val="22"/>
                        <w:lang w:eastAsia="lt-LT"/>
                      </w:rPr>
                    </w:pPr>
                    <w:r>
                      <w:rPr>
                        <w:kern w:val="2"/>
                        <w:sz w:val="22"/>
                        <w:szCs w:val="22"/>
                        <w:lang w:eastAsia="lt-LT"/>
                      </w:rPr>
                      <w:t>19 12 04 04</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autotransporto priemonių amortizatorių atliekų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987. </w:t>
                    </w:r>
                  </w:p>
                </w:tc>
                <w:tc>
                  <w:tcPr>
                    <w:tcW w:w="753" w:type="pct"/>
                    <w:shd w:val="clear" w:color="auto" w:fill="FFFFFF" w:themeFill="background1"/>
                  </w:tcPr>
                  <w:p>
                    <w:pPr>
                      <w:rPr>
                        <w:kern w:val="2"/>
                        <w:sz w:val="22"/>
                        <w:szCs w:val="22"/>
                        <w:lang w:eastAsia="lt-LT"/>
                      </w:rPr>
                    </w:pPr>
                    <w:r>
                      <w:rPr>
                        <w:kern w:val="2"/>
                        <w:sz w:val="22"/>
                        <w:szCs w:val="22"/>
                        <w:lang w:eastAsia="lt-LT"/>
                      </w:rPr>
                      <w:t>19 12 04 05</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naudoti nebetinkamų padangų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988. </w:t>
                    </w:r>
                  </w:p>
                </w:tc>
                <w:tc>
                  <w:tcPr>
                    <w:tcW w:w="753" w:type="pct"/>
                    <w:shd w:val="clear" w:color="auto" w:fill="FFFFFF" w:themeFill="background1"/>
                  </w:tcPr>
                  <w:p>
                    <w:pPr>
                      <w:rPr>
                        <w:kern w:val="2"/>
                        <w:sz w:val="22"/>
                        <w:szCs w:val="22"/>
                        <w:lang w:eastAsia="lt-LT"/>
                      </w:rPr>
                    </w:pPr>
                    <w:r>
                      <w:rPr>
                        <w:kern w:val="2"/>
                        <w:sz w:val="22"/>
                        <w:szCs w:val="22"/>
                        <w:lang w:eastAsia="lt-LT"/>
                      </w:rPr>
                      <w:t>19 12 04 06</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baterijų ir akumuliatorių atliekų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989. </w:t>
                    </w:r>
                  </w:p>
                </w:tc>
                <w:tc>
                  <w:tcPr>
                    <w:tcW w:w="753" w:type="pct"/>
                    <w:shd w:val="clear" w:color="auto" w:fill="FFFFFF" w:themeFill="background1"/>
                  </w:tcPr>
                  <w:p>
                    <w:pPr>
                      <w:rPr>
                        <w:kern w:val="2"/>
                        <w:sz w:val="22"/>
                        <w:szCs w:val="22"/>
                        <w:lang w:eastAsia="lt-LT"/>
                      </w:rPr>
                    </w:pPr>
                    <w:r>
                      <w:rPr>
                        <w:kern w:val="2"/>
                        <w:sz w:val="22"/>
                        <w:szCs w:val="22"/>
                        <w:lang w:eastAsia="lt-LT"/>
                      </w:rPr>
                      <w:t>19 12 04 07</w:t>
                    </w:r>
                  </w:p>
                </w:tc>
                <w:tc>
                  <w:tcPr>
                    <w:tcW w:w="3230" w:type="pct"/>
                    <w:shd w:val="clear" w:color="auto" w:fill="FFFFFF" w:themeFill="background1"/>
                  </w:tcPr>
                  <w:p>
                    <w:pPr>
                      <w:rPr>
                        <w:kern w:val="2"/>
                        <w:sz w:val="22"/>
                        <w:szCs w:val="22"/>
                        <w:lang w:eastAsia="lt-LT"/>
                      </w:rPr>
                    </w:pPr>
                    <w:r>
                      <w:rPr>
                        <w:kern w:val="2"/>
                        <w:sz w:val="22"/>
                        <w:szCs w:val="22"/>
                        <w:lang w:eastAsia="lt-LT"/>
                      </w:rPr>
                      <w:t>kiti plastikai ir guma</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991. </w:t>
                    </w:r>
                  </w:p>
                </w:tc>
                <w:tc>
                  <w:tcPr>
                    <w:tcW w:w="753" w:type="pct"/>
                    <w:shd w:val="clear" w:color="auto" w:fill="FFFFFF" w:themeFill="background1"/>
                  </w:tcPr>
                  <w:p>
                    <w:pPr>
                      <w:rPr>
                        <w:kern w:val="2"/>
                        <w:sz w:val="22"/>
                        <w:szCs w:val="22"/>
                        <w:lang w:eastAsia="lt-LT"/>
                      </w:rPr>
                    </w:pPr>
                    <w:r>
                      <w:rPr>
                        <w:kern w:val="2"/>
                        <w:sz w:val="22"/>
                        <w:szCs w:val="22"/>
                        <w:lang w:eastAsia="lt-LT"/>
                      </w:rPr>
                      <w:t>19 12 05 01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stiklas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992. </w:t>
                    </w:r>
                  </w:p>
                </w:tc>
                <w:tc>
                  <w:tcPr>
                    <w:tcW w:w="753" w:type="pct"/>
                    <w:shd w:val="clear" w:color="auto" w:fill="FFFFFF" w:themeFill="background1"/>
                  </w:tcPr>
                  <w:p>
                    <w:pPr>
                      <w:rPr>
                        <w:kern w:val="2"/>
                        <w:sz w:val="22"/>
                        <w:szCs w:val="22"/>
                        <w:lang w:eastAsia="lt-LT"/>
                      </w:rPr>
                    </w:pPr>
                    <w:r>
                      <w:rPr>
                        <w:kern w:val="2"/>
                        <w:sz w:val="22"/>
                        <w:szCs w:val="22"/>
                        <w:lang w:eastAsia="lt-LT"/>
                      </w:rPr>
                      <w:t>19 12 05 02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stiklas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993. </w:t>
                    </w:r>
                  </w:p>
                </w:tc>
                <w:tc>
                  <w:tcPr>
                    <w:tcW w:w="753" w:type="pct"/>
                    <w:shd w:val="clear" w:color="auto" w:fill="FFFFFF" w:themeFill="background1"/>
                  </w:tcPr>
                  <w:p>
                    <w:pPr>
                      <w:rPr>
                        <w:kern w:val="2"/>
                        <w:sz w:val="22"/>
                        <w:szCs w:val="22"/>
                      </w:rPr>
                    </w:pPr>
                    <w:r>
                      <w:rPr>
                        <w:kern w:val="2"/>
                        <w:sz w:val="22"/>
                        <w:szCs w:val="22"/>
                        <w:lang w:eastAsia="lt-LT"/>
                      </w:rPr>
                      <w:t>19 12 05 03</w:t>
                    </w:r>
                  </w:p>
                </w:tc>
                <w:tc>
                  <w:tcPr>
                    <w:tcW w:w="3230" w:type="pct"/>
                    <w:shd w:val="clear" w:color="auto" w:fill="FFFFFF" w:themeFill="background1"/>
                  </w:tcPr>
                  <w:p>
                    <w:pPr>
                      <w:rPr>
                        <w:kern w:val="2"/>
                        <w:sz w:val="22"/>
                        <w:szCs w:val="22"/>
                      </w:rPr>
                    </w:pPr>
                    <w:r>
                      <w:rPr>
                        <w:kern w:val="2"/>
                        <w:sz w:val="22"/>
                        <w:szCs w:val="22"/>
                        <w:lang w:eastAsia="lt-LT"/>
                      </w:rPr>
                      <w:t>kitas stiklas</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mediena, kurioje yra pavojingųjų medžiagų</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995. </w:t>
                    </w:r>
                  </w:p>
                </w:tc>
                <w:tc>
                  <w:tcPr>
                    <w:tcW w:w="753" w:type="pct"/>
                    <w:shd w:val="clear" w:color="auto" w:fill="FFFFFF" w:themeFill="background1"/>
                  </w:tcPr>
                  <w:p>
                    <w:pPr>
                      <w:rPr>
                        <w:kern w:val="2"/>
                        <w:sz w:val="22"/>
                        <w:szCs w:val="22"/>
                        <w:lang w:eastAsia="lt-LT"/>
                      </w:rPr>
                    </w:pPr>
                    <w:r>
                      <w:rPr>
                        <w:kern w:val="2"/>
                        <w:sz w:val="22"/>
                        <w:szCs w:val="22"/>
                        <w:lang w:eastAsia="lt-LT"/>
                      </w:rPr>
                      <w:t>19 12 06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mediena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996. </w:t>
                    </w:r>
                  </w:p>
                </w:tc>
                <w:tc>
                  <w:tcPr>
                    <w:tcW w:w="753" w:type="pct"/>
                    <w:shd w:val="clear" w:color="auto" w:fill="FFFFFF" w:themeFill="background1"/>
                  </w:tcPr>
                  <w:p>
                    <w:pPr>
                      <w:rPr>
                        <w:kern w:val="2"/>
                        <w:sz w:val="22"/>
                        <w:szCs w:val="22"/>
                        <w:lang w:eastAsia="lt-LT"/>
                      </w:rPr>
                    </w:pPr>
                    <w:r>
                      <w:rPr>
                        <w:kern w:val="2"/>
                        <w:sz w:val="22"/>
                        <w:szCs w:val="22"/>
                        <w:lang w:eastAsia="lt-LT"/>
                      </w:rPr>
                      <w:t>19 12 06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mediena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997. </w:t>
                    </w:r>
                  </w:p>
                </w:tc>
                <w:tc>
                  <w:tcPr>
                    <w:tcW w:w="753" w:type="pct"/>
                    <w:shd w:val="clear" w:color="auto" w:fill="FFFFFF" w:themeFill="background1"/>
                  </w:tcPr>
                  <w:p>
                    <w:pPr>
                      <w:rPr>
                        <w:kern w:val="2"/>
                        <w:sz w:val="22"/>
                        <w:szCs w:val="22"/>
                      </w:rPr>
                    </w:pPr>
                    <w:r>
                      <w:rPr>
                        <w:kern w:val="2"/>
                        <w:sz w:val="22"/>
                        <w:szCs w:val="22"/>
                        <w:lang w:eastAsia="lt-LT"/>
                      </w:rPr>
                      <w:t>19 12 06 03*</w:t>
                    </w:r>
                  </w:p>
                </w:tc>
                <w:tc>
                  <w:tcPr>
                    <w:tcW w:w="3230" w:type="pct"/>
                    <w:shd w:val="clear" w:color="auto" w:fill="FFFFFF" w:themeFill="background1"/>
                  </w:tcPr>
                  <w:p>
                    <w:pPr>
                      <w:rPr>
                        <w:kern w:val="2"/>
                        <w:sz w:val="22"/>
                        <w:szCs w:val="22"/>
                      </w:rPr>
                    </w:pPr>
                    <w:r>
                      <w:rPr>
                        <w:kern w:val="2"/>
                        <w:sz w:val="22"/>
                        <w:szCs w:val="22"/>
                        <w:lang w:eastAsia="lt-LT"/>
                      </w:rPr>
                      <w:t>kita mediena, kurioje yra pavojingųjų medžiagų</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mediena, nenurodyta 19 12 06</w:t>
                    </w:r>
                  </w:p>
                </w:tc>
                <w:tc>
                  <w:tcPr>
                    <w:tcW w:w="59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999. </w:t>
                    </w:r>
                  </w:p>
                </w:tc>
                <w:tc>
                  <w:tcPr>
                    <w:tcW w:w="753" w:type="pct"/>
                    <w:shd w:val="clear" w:color="auto" w:fill="FFFFFF" w:themeFill="background1"/>
                  </w:tcPr>
                  <w:p>
                    <w:pPr>
                      <w:rPr>
                        <w:kern w:val="2"/>
                        <w:sz w:val="22"/>
                        <w:szCs w:val="22"/>
                        <w:lang w:eastAsia="lt-LT"/>
                      </w:rPr>
                    </w:pPr>
                    <w:r>
                      <w:rPr>
                        <w:kern w:val="2"/>
                        <w:sz w:val="22"/>
                        <w:szCs w:val="22"/>
                        <w:lang w:eastAsia="lt-LT"/>
                      </w:rPr>
                      <w:t>19 12 07 01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mediena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1000. </w:t>
                    </w:r>
                  </w:p>
                </w:tc>
                <w:tc>
                  <w:tcPr>
                    <w:tcW w:w="753" w:type="pct"/>
                    <w:shd w:val="clear" w:color="auto" w:fill="FFFFFF" w:themeFill="background1"/>
                  </w:tcPr>
                  <w:p>
                    <w:pPr>
                      <w:rPr>
                        <w:kern w:val="2"/>
                        <w:sz w:val="22"/>
                        <w:szCs w:val="22"/>
                        <w:lang w:eastAsia="lt-LT"/>
                      </w:rPr>
                    </w:pPr>
                    <w:r>
                      <w:rPr>
                        <w:kern w:val="2"/>
                        <w:sz w:val="22"/>
                        <w:szCs w:val="22"/>
                        <w:lang w:eastAsia="lt-LT"/>
                      </w:rPr>
                      <w:t>19 12 07 02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mediena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1001. </w:t>
                    </w:r>
                  </w:p>
                </w:tc>
                <w:tc>
                  <w:tcPr>
                    <w:tcW w:w="753" w:type="pct"/>
                    <w:shd w:val="clear" w:color="auto" w:fill="FFFFFF" w:themeFill="background1"/>
                  </w:tcPr>
                  <w:p>
                    <w:pPr>
                      <w:rPr>
                        <w:kern w:val="2"/>
                        <w:sz w:val="22"/>
                        <w:szCs w:val="22"/>
                      </w:rPr>
                    </w:pPr>
                    <w:r>
                      <w:rPr>
                        <w:kern w:val="2"/>
                        <w:sz w:val="22"/>
                        <w:szCs w:val="22"/>
                        <w:lang w:eastAsia="lt-LT"/>
                      </w:rPr>
                      <w:t>19 12 07 03</w:t>
                    </w:r>
                  </w:p>
                </w:tc>
                <w:tc>
                  <w:tcPr>
                    <w:tcW w:w="3230" w:type="pct"/>
                    <w:shd w:val="clear" w:color="auto" w:fill="FFFFFF" w:themeFill="background1"/>
                  </w:tcPr>
                  <w:p>
                    <w:pPr>
                      <w:rPr>
                        <w:kern w:val="2"/>
                        <w:sz w:val="22"/>
                        <w:szCs w:val="22"/>
                      </w:rPr>
                    </w:pPr>
                    <w:r>
                      <w:rPr>
                        <w:kern w:val="2"/>
                        <w:sz w:val="22"/>
                        <w:szCs w:val="22"/>
                        <w:lang w:eastAsia="lt-LT"/>
                      </w:rPr>
                      <w:t>kita mediena</w:t>
                    </w:r>
                  </w:p>
                </w:tc>
                <w:tc>
                  <w:tcPr>
                    <w:tcW w:w="59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tekstilės gaminiai</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1003. </w:t>
                    </w:r>
                  </w:p>
                </w:tc>
                <w:tc>
                  <w:tcPr>
                    <w:tcW w:w="753" w:type="pct"/>
                    <w:shd w:val="clear" w:color="auto" w:fill="FFFFFF" w:themeFill="background1"/>
                  </w:tcPr>
                  <w:p>
                    <w:pPr>
                      <w:rPr>
                        <w:kern w:val="2"/>
                        <w:sz w:val="22"/>
                        <w:szCs w:val="22"/>
                        <w:lang w:eastAsia="lt-LT"/>
                      </w:rPr>
                    </w:pPr>
                    <w:r>
                      <w:rPr>
                        <w:kern w:val="2"/>
                        <w:sz w:val="22"/>
                        <w:szCs w:val="22"/>
                        <w:lang w:eastAsia="lt-LT"/>
                      </w:rPr>
                      <w:t>19 12 08 01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tekstinės gaminiai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1004. </w:t>
                    </w:r>
                  </w:p>
                </w:tc>
                <w:tc>
                  <w:tcPr>
                    <w:tcW w:w="753" w:type="pct"/>
                    <w:shd w:val="clear" w:color="auto" w:fill="FFFFFF" w:themeFill="background1"/>
                  </w:tcPr>
                  <w:p>
                    <w:pPr>
                      <w:rPr>
                        <w:kern w:val="2"/>
                        <w:sz w:val="22"/>
                        <w:szCs w:val="22"/>
                        <w:lang w:eastAsia="lt-LT"/>
                      </w:rPr>
                    </w:pPr>
                    <w:r>
                      <w:rPr>
                        <w:kern w:val="2"/>
                        <w:sz w:val="22"/>
                        <w:szCs w:val="22"/>
                        <w:lang w:eastAsia="lt-LT"/>
                      </w:rPr>
                      <w:t>19 12 08 02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tekstilės gaminiai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1005. </w:t>
                    </w:r>
                  </w:p>
                </w:tc>
                <w:tc>
                  <w:tcPr>
                    <w:tcW w:w="753" w:type="pct"/>
                    <w:shd w:val="clear" w:color="auto" w:fill="FFFFFF" w:themeFill="background1"/>
                  </w:tcPr>
                  <w:p>
                    <w:pPr>
                      <w:rPr>
                        <w:kern w:val="2"/>
                        <w:sz w:val="22"/>
                        <w:szCs w:val="22"/>
                        <w:lang w:eastAsia="lt-LT"/>
                      </w:rPr>
                    </w:pPr>
                    <w:r>
                      <w:rPr>
                        <w:kern w:val="2"/>
                        <w:sz w:val="22"/>
                        <w:szCs w:val="22"/>
                        <w:lang w:eastAsia="lt-LT"/>
                      </w:rPr>
                      <w:t>19 12 08 03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tekstinės gaminiai po naudoti nebetinkamų padangų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1006. </w:t>
                    </w:r>
                  </w:p>
                </w:tc>
                <w:tc>
                  <w:tcPr>
                    <w:tcW w:w="753" w:type="pct"/>
                    <w:shd w:val="clear" w:color="auto" w:fill="FFFFFF" w:themeFill="background1"/>
                  </w:tcPr>
                  <w:p>
                    <w:pPr>
                      <w:rPr>
                        <w:kern w:val="2"/>
                        <w:sz w:val="22"/>
                        <w:szCs w:val="22"/>
                      </w:rPr>
                    </w:pPr>
                    <w:r>
                      <w:rPr>
                        <w:kern w:val="2"/>
                        <w:sz w:val="22"/>
                        <w:szCs w:val="22"/>
                        <w:lang w:eastAsia="lt-LT"/>
                      </w:rPr>
                      <w:t>19 12 08 04</w:t>
                    </w:r>
                  </w:p>
                </w:tc>
                <w:tc>
                  <w:tcPr>
                    <w:tcW w:w="3230" w:type="pct"/>
                    <w:shd w:val="clear" w:color="auto" w:fill="FFFFFF" w:themeFill="background1"/>
                  </w:tcPr>
                  <w:p>
                    <w:pPr>
                      <w:rPr>
                        <w:kern w:val="2"/>
                        <w:sz w:val="22"/>
                        <w:szCs w:val="22"/>
                      </w:rPr>
                    </w:pPr>
                    <w:r>
                      <w:rPr>
                        <w:kern w:val="2"/>
                        <w:sz w:val="22"/>
                        <w:szCs w:val="22"/>
                        <w:lang w:eastAsia="lt-LT"/>
                      </w:rPr>
                      <w:t>kiti tekstilės gaminiai</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mineralinės medžiagos (pvz., smėlis, akmenys)</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1008. </w:t>
                    </w:r>
                  </w:p>
                </w:tc>
                <w:tc>
                  <w:tcPr>
                    <w:tcW w:w="753" w:type="pct"/>
                    <w:shd w:val="clear" w:color="auto" w:fill="FFFFFF" w:themeFill="background1"/>
                  </w:tcPr>
                  <w:p>
                    <w:pPr>
                      <w:rPr>
                        <w:kern w:val="2"/>
                        <w:sz w:val="22"/>
                        <w:szCs w:val="22"/>
                        <w:lang w:eastAsia="lt-LT"/>
                      </w:rPr>
                    </w:pPr>
                    <w:r>
                      <w:rPr>
                        <w:kern w:val="2"/>
                        <w:sz w:val="22"/>
                        <w:szCs w:val="22"/>
                        <w:lang w:eastAsia="lt-LT"/>
                      </w:rPr>
                      <w:t>19 12 09 01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mineralinės medžiagos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1009. </w:t>
                    </w:r>
                  </w:p>
                </w:tc>
                <w:tc>
                  <w:tcPr>
                    <w:tcW w:w="753" w:type="pct"/>
                    <w:shd w:val="clear" w:color="auto" w:fill="FFFFFF" w:themeFill="background1"/>
                  </w:tcPr>
                  <w:p>
                    <w:pPr>
                      <w:rPr>
                        <w:kern w:val="2"/>
                        <w:sz w:val="22"/>
                        <w:szCs w:val="22"/>
                      </w:rPr>
                    </w:pPr>
                    <w:r>
                      <w:rPr>
                        <w:kern w:val="2"/>
                        <w:sz w:val="22"/>
                        <w:szCs w:val="22"/>
                        <w:lang w:eastAsia="lt-LT"/>
                      </w:rPr>
                      <w:t>19 12 09 02</w:t>
                    </w:r>
                  </w:p>
                </w:tc>
                <w:tc>
                  <w:tcPr>
                    <w:tcW w:w="3230" w:type="pct"/>
                    <w:shd w:val="clear" w:color="auto" w:fill="FFFFFF" w:themeFill="background1"/>
                  </w:tcPr>
                  <w:p>
                    <w:pPr>
                      <w:rPr>
                        <w:kern w:val="2"/>
                        <w:sz w:val="22"/>
                        <w:szCs w:val="22"/>
                      </w:rPr>
                    </w:pPr>
                    <w:r>
                      <w:rPr>
                        <w:kern w:val="2"/>
                        <w:sz w:val="22"/>
                        <w:szCs w:val="22"/>
                        <w:lang w:eastAsia="lt-LT"/>
                      </w:rPr>
                      <w:t>kitos mineralinės medžiagos</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degiosios atliekos (iš atliekų gautas kuras)</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mechaninio atliekų (įskaitant medžiagų mišinius) apdorojimo atliekos, kuriose yra pavojingųjų medžiagų</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1012. </w:t>
                    </w:r>
                  </w:p>
                </w:tc>
                <w:tc>
                  <w:tcPr>
                    <w:tcW w:w="753" w:type="pct"/>
                    <w:shd w:val="clear" w:color="auto" w:fill="FFFFFF" w:themeFill="background1"/>
                  </w:tcPr>
                  <w:p>
                    <w:pPr>
                      <w:rPr>
                        <w:kern w:val="2"/>
                        <w:sz w:val="22"/>
                        <w:szCs w:val="22"/>
                        <w:lang w:eastAsia="lt-LT"/>
                      </w:rPr>
                    </w:pPr>
                    <w:r>
                      <w:rPr>
                        <w:kern w:val="2"/>
                        <w:sz w:val="22"/>
                        <w:szCs w:val="22"/>
                        <w:lang w:eastAsia="lt-LT"/>
                      </w:rPr>
                      <w:t>19 12 11 01*</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elektros ir elektroninės įrangos atliekų apdorojimo</w:t>
                    </w:r>
                  </w:p>
                  <w:p>
                    <w:pPr>
                      <w:rPr>
                        <w:kern w:val="2"/>
                        <w:sz w:val="22"/>
                        <w:szCs w:val="22"/>
                        <w:lang w:eastAsia="lt-LT"/>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1013. </w:t>
                    </w:r>
                  </w:p>
                </w:tc>
                <w:tc>
                  <w:tcPr>
                    <w:tcW w:w="753" w:type="pct"/>
                    <w:shd w:val="clear" w:color="auto" w:fill="FFFFFF" w:themeFill="background1"/>
                  </w:tcPr>
                  <w:p>
                    <w:pPr>
                      <w:rPr>
                        <w:kern w:val="2"/>
                        <w:sz w:val="22"/>
                        <w:szCs w:val="22"/>
                        <w:lang w:eastAsia="lt-LT"/>
                      </w:rPr>
                    </w:pPr>
                    <w:r>
                      <w:rPr>
                        <w:kern w:val="2"/>
                        <w:sz w:val="22"/>
                        <w:szCs w:val="22"/>
                        <w:lang w:eastAsia="lt-LT"/>
                      </w:rPr>
                      <w:t>19 12 11 02*</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1014. </w:t>
                    </w:r>
                  </w:p>
                </w:tc>
                <w:tc>
                  <w:tcPr>
                    <w:tcW w:w="753" w:type="pct"/>
                    <w:shd w:val="clear" w:color="auto" w:fill="FFFFFF" w:themeFill="background1"/>
                  </w:tcPr>
                  <w:p>
                    <w:pPr>
                      <w:rPr>
                        <w:kern w:val="2"/>
                        <w:sz w:val="22"/>
                        <w:szCs w:val="22"/>
                        <w:lang w:eastAsia="lt-LT"/>
                      </w:rPr>
                    </w:pPr>
                    <w:r>
                      <w:rPr>
                        <w:kern w:val="2"/>
                        <w:sz w:val="22"/>
                        <w:szCs w:val="22"/>
                        <w:lang w:eastAsia="lt-LT"/>
                      </w:rPr>
                      <w:t>19 12 11 03*</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vidaus degimo variklių degalų, tepalų, įsiurbiamo oro filtrų atliekų apdorojimo</w:t>
                    </w:r>
                  </w:p>
                  <w:p>
                    <w:pPr>
                      <w:rPr>
                        <w:kern w:val="2"/>
                        <w:sz w:val="22"/>
                        <w:szCs w:val="22"/>
                        <w:lang w:eastAsia="lt-LT"/>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1015. </w:t>
                    </w:r>
                  </w:p>
                </w:tc>
                <w:tc>
                  <w:tcPr>
                    <w:tcW w:w="753" w:type="pct"/>
                    <w:shd w:val="clear" w:color="auto" w:fill="FFFFFF" w:themeFill="background1"/>
                  </w:tcPr>
                  <w:p>
                    <w:pPr>
                      <w:rPr>
                        <w:kern w:val="2"/>
                        <w:sz w:val="22"/>
                        <w:szCs w:val="22"/>
                        <w:lang w:eastAsia="lt-LT"/>
                      </w:rPr>
                    </w:pPr>
                    <w:r>
                      <w:rPr>
                        <w:kern w:val="2"/>
                        <w:sz w:val="22"/>
                        <w:szCs w:val="22"/>
                        <w:lang w:eastAsia="lt-LT"/>
                      </w:rPr>
                      <w:t>19 12 11 04*</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autotransporto priemonių amortizatorių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1016. </w:t>
                    </w:r>
                  </w:p>
                </w:tc>
                <w:tc>
                  <w:tcPr>
                    <w:tcW w:w="753" w:type="pct"/>
                    <w:shd w:val="clear" w:color="auto" w:fill="FFFFFF" w:themeFill="background1"/>
                  </w:tcPr>
                  <w:p>
                    <w:pPr>
                      <w:rPr>
                        <w:kern w:val="2"/>
                        <w:sz w:val="22"/>
                        <w:szCs w:val="22"/>
                        <w:lang w:eastAsia="lt-LT"/>
                      </w:rPr>
                    </w:pPr>
                    <w:r>
                      <w:rPr>
                        <w:kern w:val="2"/>
                        <w:sz w:val="22"/>
                        <w:szCs w:val="22"/>
                        <w:lang w:eastAsia="lt-LT"/>
                      </w:rPr>
                      <w:t>19 12 11 05*</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naudoti nebetinkamų padangų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1017. </w:t>
                    </w:r>
                  </w:p>
                </w:tc>
                <w:tc>
                  <w:tcPr>
                    <w:tcW w:w="753" w:type="pct"/>
                    <w:shd w:val="clear" w:color="auto" w:fill="FFFFFF" w:themeFill="background1"/>
                  </w:tcPr>
                  <w:p>
                    <w:pPr>
                      <w:rPr>
                        <w:kern w:val="2"/>
                        <w:sz w:val="22"/>
                        <w:szCs w:val="22"/>
                        <w:lang w:eastAsia="lt-LT"/>
                      </w:rPr>
                    </w:pPr>
                    <w:r>
                      <w:rPr>
                        <w:kern w:val="2"/>
                        <w:sz w:val="22"/>
                        <w:szCs w:val="22"/>
                        <w:lang w:eastAsia="lt-LT"/>
                      </w:rPr>
                      <w:t>19 12 11 06*</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baterijų ir akumuliatorių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1018. </w:t>
                    </w:r>
                  </w:p>
                </w:tc>
                <w:tc>
                  <w:tcPr>
                    <w:tcW w:w="753" w:type="pct"/>
                    <w:shd w:val="clear" w:color="auto" w:fill="FFFFFF" w:themeFill="background1"/>
                  </w:tcPr>
                  <w:p>
                    <w:pPr>
                      <w:rPr>
                        <w:kern w:val="2"/>
                        <w:sz w:val="22"/>
                        <w:szCs w:val="22"/>
                      </w:rPr>
                    </w:pPr>
                    <w:r>
                      <w:rPr>
                        <w:kern w:val="2"/>
                        <w:sz w:val="22"/>
                        <w:szCs w:val="22"/>
                        <w:lang w:eastAsia="lt-LT"/>
                      </w:rPr>
                      <w:t>19 12 11 07*</w:t>
                    </w:r>
                  </w:p>
                </w:tc>
                <w:tc>
                  <w:tcPr>
                    <w:tcW w:w="3230" w:type="pct"/>
                    <w:shd w:val="clear" w:color="auto" w:fill="FFFFFF" w:themeFill="background1"/>
                  </w:tcPr>
                  <w:p>
                    <w:pPr>
                      <w:rPr>
                        <w:kern w:val="2"/>
                        <w:sz w:val="22"/>
                        <w:szCs w:val="22"/>
                      </w:rPr>
                    </w:pPr>
                    <w:r>
                      <w:rPr>
                        <w:kern w:val="2"/>
                        <w:sz w:val="22"/>
                        <w:szCs w:val="22"/>
                        <w:lang w:eastAsia="lt-LT"/>
                      </w:rPr>
                      <w:t>kitos mechaninio atliekų (įskaitant medžiagų mišinius) apdorojimo atliekos</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mechaninio atliekų (įskaitant medžiagų mišinius) apdorojimo atliekos, nenurodytos 19 12 11</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1020. </w:t>
                    </w:r>
                  </w:p>
                </w:tc>
                <w:tc>
                  <w:tcPr>
                    <w:tcW w:w="753" w:type="pct"/>
                    <w:shd w:val="clear" w:color="auto" w:fill="FFFFFF" w:themeFill="background1"/>
                  </w:tcPr>
                  <w:p>
                    <w:pPr>
                      <w:rPr>
                        <w:kern w:val="2"/>
                        <w:sz w:val="22"/>
                        <w:szCs w:val="22"/>
                        <w:lang w:eastAsia="lt-LT"/>
                      </w:rPr>
                    </w:pPr>
                    <w:r>
                      <w:rPr>
                        <w:kern w:val="2"/>
                        <w:sz w:val="22"/>
                        <w:szCs w:val="22"/>
                        <w:lang w:eastAsia="lt-LT"/>
                      </w:rPr>
                      <w:t>19 12 12 01</w:t>
                    </w: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elektros ir elektroninės įrangos atliekų apdorojimo</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1021. </w:t>
                    </w:r>
                  </w:p>
                </w:tc>
                <w:tc>
                  <w:tcPr>
                    <w:tcW w:w="753" w:type="pct"/>
                    <w:shd w:val="clear" w:color="auto" w:fill="FFFFFF" w:themeFill="background1"/>
                  </w:tcPr>
                  <w:p>
                    <w:pPr>
                      <w:rPr>
                        <w:kern w:val="2"/>
                        <w:sz w:val="22"/>
                        <w:szCs w:val="22"/>
                        <w:lang w:eastAsia="lt-LT"/>
                      </w:rPr>
                    </w:pPr>
                    <w:r>
                      <w:rPr>
                        <w:kern w:val="2"/>
                        <w:sz w:val="22"/>
                        <w:szCs w:val="22"/>
                        <w:lang w:eastAsia="lt-LT"/>
                      </w:rPr>
                      <w:t>19 12 12 02</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smulkintuvo lengvoji frakcija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1022. </w:t>
                    </w:r>
                  </w:p>
                </w:tc>
                <w:tc>
                  <w:tcPr>
                    <w:tcW w:w="753" w:type="pct"/>
                    <w:shd w:val="clear" w:color="auto" w:fill="FFFFFF" w:themeFill="background1"/>
                  </w:tcPr>
                  <w:p>
                    <w:pPr>
                      <w:rPr>
                        <w:kern w:val="2"/>
                        <w:sz w:val="22"/>
                        <w:szCs w:val="22"/>
                        <w:lang w:eastAsia="lt-LT"/>
                      </w:rPr>
                    </w:pPr>
                    <w:r>
                      <w:rPr>
                        <w:kern w:val="2"/>
                        <w:sz w:val="22"/>
                        <w:szCs w:val="22"/>
                        <w:lang w:eastAsia="lt-LT"/>
                      </w:rPr>
                      <w:t>19 12 12 03</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1023. </w:t>
                    </w:r>
                  </w:p>
                </w:tc>
                <w:tc>
                  <w:tcPr>
                    <w:tcW w:w="753" w:type="pct"/>
                    <w:shd w:val="clear" w:color="auto" w:fill="FFFFFF" w:themeFill="background1"/>
                  </w:tcPr>
                  <w:p>
                    <w:pPr>
                      <w:rPr>
                        <w:kern w:val="2"/>
                        <w:sz w:val="22"/>
                        <w:szCs w:val="22"/>
                        <w:lang w:eastAsia="lt-LT"/>
                      </w:rPr>
                    </w:pPr>
                    <w:r>
                      <w:rPr>
                        <w:kern w:val="2"/>
                        <w:sz w:val="22"/>
                        <w:szCs w:val="22"/>
                        <w:lang w:eastAsia="lt-LT"/>
                      </w:rPr>
                      <w:t>19 12 12 04</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vidaus degimo variklių degalų, tepalų, įsiurbiamo oro filtrų atliekų apdorojimo</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1024. </w:t>
                    </w:r>
                  </w:p>
                </w:tc>
                <w:tc>
                  <w:tcPr>
                    <w:tcW w:w="753" w:type="pct"/>
                    <w:shd w:val="clear" w:color="auto" w:fill="FFFFFF" w:themeFill="background1"/>
                  </w:tcPr>
                  <w:p>
                    <w:pPr>
                      <w:rPr>
                        <w:kern w:val="2"/>
                        <w:sz w:val="22"/>
                        <w:szCs w:val="22"/>
                        <w:lang w:eastAsia="lt-LT"/>
                      </w:rPr>
                    </w:pPr>
                    <w:r>
                      <w:rPr>
                        <w:kern w:val="2"/>
                        <w:sz w:val="22"/>
                        <w:szCs w:val="22"/>
                        <w:lang w:eastAsia="lt-LT"/>
                      </w:rPr>
                      <w:t>19 12 12 05</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autotransporto priemonių amortizatorių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1025. </w:t>
                    </w:r>
                  </w:p>
                </w:tc>
                <w:tc>
                  <w:tcPr>
                    <w:tcW w:w="753" w:type="pct"/>
                    <w:shd w:val="clear" w:color="auto" w:fill="FFFFFF" w:themeFill="background1"/>
                  </w:tcPr>
                  <w:p>
                    <w:pPr>
                      <w:rPr>
                        <w:kern w:val="2"/>
                        <w:sz w:val="22"/>
                        <w:szCs w:val="22"/>
                        <w:lang w:eastAsia="lt-LT"/>
                      </w:rPr>
                    </w:pPr>
                    <w:r>
                      <w:rPr>
                        <w:kern w:val="2"/>
                        <w:sz w:val="22"/>
                        <w:szCs w:val="22"/>
                        <w:lang w:eastAsia="lt-LT"/>
                      </w:rPr>
                      <w:t>19 12 12 06</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naudoti nebetinkamų padangų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1026. </w:t>
                    </w:r>
                  </w:p>
                </w:tc>
                <w:tc>
                  <w:tcPr>
                    <w:tcW w:w="753" w:type="pct"/>
                    <w:shd w:val="clear" w:color="auto" w:fill="FFFFFF" w:themeFill="background1"/>
                  </w:tcPr>
                  <w:p>
                    <w:pPr>
                      <w:rPr>
                        <w:kern w:val="2"/>
                        <w:sz w:val="22"/>
                        <w:szCs w:val="22"/>
                        <w:lang w:eastAsia="lt-LT"/>
                      </w:rPr>
                    </w:pPr>
                    <w:r>
                      <w:rPr>
                        <w:kern w:val="2"/>
                        <w:sz w:val="22"/>
                        <w:szCs w:val="22"/>
                        <w:lang w:eastAsia="lt-LT"/>
                      </w:rPr>
                      <w:t>19 12 12 07</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baterijų ir akumuliatorių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1027. </w:t>
                    </w:r>
                  </w:p>
                </w:tc>
                <w:tc>
                  <w:tcPr>
                    <w:tcW w:w="753" w:type="pct"/>
                    <w:shd w:val="clear" w:color="auto" w:fill="FFFFFF" w:themeFill="background1"/>
                  </w:tcPr>
                  <w:p>
                    <w:pPr>
                      <w:rPr>
                        <w:kern w:val="2"/>
                        <w:sz w:val="22"/>
                        <w:szCs w:val="22"/>
                        <w:lang w:eastAsia="lt-LT"/>
                      </w:rPr>
                    </w:pPr>
                    <w:r>
                      <w:rPr>
                        <w:kern w:val="2"/>
                        <w:sz w:val="22"/>
                        <w:szCs w:val="22"/>
                        <w:lang w:eastAsia="lt-LT"/>
                      </w:rPr>
                      <w:t>19 12 12 08</w:t>
                    </w:r>
                  </w:p>
                  <w:p>
                    <w:pPr>
                      <w:rPr>
                        <w:kern w:val="2"/>
                        <w:sz w:val="22"/>
                        <w:szCs w:val="22"/>
                      </w:rPr>
                    </w:pPr>
                  </w:p>
                </w:tc>
                <w:tc>
                  <w:tcPr>
                    <w:tcW w:w="3230" w:type="pct"/>
                    <w:shd w:val="clear" w:color="auto" w:fill="FFFFFF" w:themeFill="background1"/>
                  </w:tcPr>
                  <w:p>
                    <w:pPr>
                      <w:rPr>
                        <w:kern w:val="2"/>
                        <w:sz w:val="22"/>
                        <w:szCs w:val="22"/>
                      </w:rPr>
                    </w:pPr>
                    <w:r>
                      <w:rPr>
                        <w:kern w:val="2"/>
                        <w:sz w:val="22"/>
                        <w:szCs w:val="22"/>
                        <w:lang w:eastAsia="lt-LT"/>
                      </w:rPr>
                      <w:t>kitos mechaninio atliekų (įskaitant medžiagų mišinius) apdorojimo atliekos</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1028. </w:t>
                    </w:r>
                  </w:p>
                </w:tc>
                <w:tc>
                  <w:tcPr>
                    <w:tcW w:w="753" w:type="pct"/>
                    <w:shd w:val="clear" w:color="auto" w:fill="FFFFFF" w:themeFill="background1"/>
                    <w:hideMark/>
                  </w:tcPr>
                  <w:p>
                    <w:pPr>
                      <w:rPr>
                        <w:kern w:val="2"/>
                        <w:sz w:val="22"/>
                        <w:szCs w:val="22"/>
                        <w:lang w:eastAsia="lt-LT"/>
                      </w:rPr>
                    </w:pPr>
                    <w:r>
                      <w:rPr>
                        <w:kern w:val="2"/>
                        <w:sz w:val="22"/>
                        <w:szCs w:val="22"/>
                        <w:lang w:eastAsia="lt-LT"/>
                      </w:rPr>
                      <w:t>19 13</w:t>
                    </w:r>
                  </w:p>
                </w:tc>
                <w:tc>
                  <w:tcPr>
                    <w:tcW w:w="3230" w:type="pct"/>
                    <w:shd w:val="clear" w:color="auto" w:fill="FFFFFF" w:themeFill="background1"/>
                    <w:hideMark/>
                  </w:tcPr>
                  <w:p>
                    <w:pPr>
                      <w:rPr>
                        <w:kern w:val="2"/>
                        <w:sz w:val="22"/>
                        <w:szCs w:val="22"/>
                        <w:lang w:eastAsia="lt-LT"/>
                      </w:rPr>
                    </w:pPr>
                    <w:r>
                      <w:rPr>
                        <w:b/>
                        <w:bCs/>
                        <w:kern w:val="2"/>
                        <w:sz w:val="22"/>
                        <w:szCs w:val="22"/>
                        <w:lang w:eastAsia="lt-LT"/>
                      </w:rPr>
                      <w:t>grunto ir požeminio vandens valymo atliekos</w:t>
                    </w:r>
                  </w:p>
                </w:tc>
                <w:tc>
                  <w:tcPr>
                    <w:tcW w:w="597" w:type="pct"/>
                    <w:shd w:val="clear" w:color="auto" w:fill="FFFFFF" w:themeFill="background1"/>
                  </w:tcPr>
                  <w:p>
                    <w:pPr>
                      <w:rPr>
                        <w:bCs/>
                        <w:kern w:val="2"/>
                        <w:sz w:val="22"/>
                        <w:szCs w:val="22"/>
                        <w:lang w:eastAsia="lt-LT"/>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kietosios atliekos, nenurodytos 19 13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dumblas, nenurodytas 19 13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dumblas, nenurodytas 19 13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vandeninės skystosios atliekos ir vandeniniai koncentratai,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vandeninės skystosios atliekos ir vandeniniai koncentratai, nenurodyti 19 13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w:t>
                    </w:r>
                  </w:p>
                </w:tc>
                <w:tc>
                  <w:tcPr>
                    <w:tcW w:w="3230"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KOMUNALINĖS ATLIEKOS (BUITINĖS ATLIEKOS IR PANAŠIOS VERSLO, GAMYBINĖS IR ORGANIZACIJŲ ATLIEKOS), ĮSKAITANT ATSKIRAI SURENKAMAS FRAKCIJAS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1038. </w:t>
                    </w:r>
                  </w:p>
                </w:tc>
                <w:tc>
                  <w:tcPr>
                    <w:tcW w:w="753" w:type="pct"/>
                    <w:shd w:val="clear" w:color="auto" w:fill="FFFFFF" w:themeFill="background1"/>
                    <w:hideMark/>
                  </w:tcPr>
                  <w:p>
                    <w:pPr>
                      <w:rPr>
                        <w:kern w:val="2"/>
                        <w:sz w:val="22"/>
                        <w:szCs w:val="22"/>
                        <w:lang w:eastAsia="lt-LT"/>
                      </w:rPr>
                    </w:pPr>
                    <w:r>
                      <w:rPr>
                        <w:kern w:val="2"/>
                        <w:sz w:val="22"/>
                        <w:szCs w:val="22"/>
                        <w:lang w:eastAsia="lt-LT"/>
                      </w:rPr>
                      <w:t>20 01</w:t>
                    </w:r>
                  </w:p>
                </w:tc>
                <w:tc>
                  <w:tcPr>
                    <w:tcW w:w="3230" w:type="pct"/>
                    <w:shd w:val="clear" w:color="auto" w:fill="FFFFFF" w:themeFill="background1"/>
                    <w:hideMark/>
                  </w:tcPr>
                  <w:p>
                    <w:pPr>
                      <w:rPr>
                        <w:kern w:val="2"/>
                        <w:sz w:val="22"/>
                        <w:szCs w:val="22"/>
                        <w:lang w:eastAsia="lt-LT"/>
                      </w:rPr>
                    </w:pPr>
                    <w:r>
                      <w:rPr>
                        <w:b/>
                        <w:bCs/>
                        <w:kern w:val="2"/>
                        <w:sz w:val="22"/>
                        <w:szCs w:val="22"/>
                        <w:lang w:eastAsia="lt-LT"/>
                      </w:rPr>
                      <w:t>atskirai surenkamos frakcijos (išskyrus nurodytas 15 01 poskyryje)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popierius ir kartonas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1040.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20 01 01 01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surenkamas popierius ir kartonas, popieriaus ir kartono pakuočių atliekos</w:t>
                    </w:r>
                  </w:p>
                </w:tc>
                <w:tc>
                  <w:tcPr>
                    <w:tcW w:w="597" w:type="pct"/>
                    <w:shd w:val="clear" w:color="auto" w:fill="auto"/>
                  </w:tcPr>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1041.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20 01 01 02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surenkamas popierius ir kartonas, popieriaus ir kartono pakuočių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1042.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20 01 01 03</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surenkamas popierius ir kartonas, popieriaus ir kartono pakuočių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1043. </w:t>
                    </w:r>
                  </w:p>
                </w:tc>
                <w:tc>
                  <w:tcPr>
                    <w:tcW w:w="753" w:type="pct"/>
                    <w:shd w:val="clear" w:color="auto" w:fill="auto"/>
                  </w:tcPr>
                  <w:p>
                    <w:pPr>
                      <w:rPr>
                        <w:color w:val="000000"/>
                        <w:kern w:val="2"/>
                        <w:sz w:val="22"/>
                        <w:szCs w:val="22"/>
                      </w:rPr>
                    </w:pPr>
                  </w:p>
                  <w:p>
                    <w:pPr>
                      <w:rPr>
                        <w:color w:val="000000"/>
                        <w:kern w:val="2"/>
                        <w:sz w:val="22"/>
                        <w:szCs w:val="22"/>
                      </w:rPr>
                    </w:pPr>
                    <w:r>
                      <w:rPr>
                        <w:color w:val="000000"/>
                        <w:kern w:val="2"/>
                        <w:sz w:val="22"/>
                        <w:szCs w:val="22"/>
                      </w:rPr>
                      <w:t>20 01 01 99</w:t>
                    </w:r>
                  </w:p>
                  <w:p>
                    <w:pPr>
                      <w:rPr>
                        <w:kern w:val="2"/>
                        <w:sz w:val="22"/>
                        <w:szCs w:val="22"/>
                      </w:rPr>
                    </w:pPr>
                  </w:p>
                </w:tc>
                <w:tc>
                  <w:tcPr>
                    <w:tcW w:w="3230" w:type="pct"/>
                    <w:shd w:val="clear" w:color="auto" w:fill="auto"/>
                  </w:tcPr>
                  <w:p>
                    <w:pPr>
                      <w:rPr>
                        <w:color w:val="000000"/>
                        <w:kern w:val="2"/>
                        <w:sz w:val="22"/>
                        <w:szCs w:val="22"/>
                        <w:lang w:val="lt"/>
                      </w:rPr>
                    </w:pPr>
                  </w:p>
                  <w:p>
                    <w:pPr>
                      <w:rPr>
                        <w:kern w:val="2"/>
                        <w:sz w:val="22"/>
                        <w:szCs w:val="22"/>
                      </w:rPr>
                    </w:pPr>
                    <w:r>
                      <w:rPr>
                        <w:color w:val="000000"/>
                        <w:kern w:val="2"/>
                        <w:sz w:val="22"/>
                        <w:szCs w:val="22"/>
                        <w:lang w:val="lt"/>
                      </w:rPr>
                      <w:t>popierius ir kartonas, surenkamai kitaip, nei nurodyta atliekų koduose 20 01 01 01, 20 01 01 02 ir 20 01 01 03</w:t>
                    </w:r>
                  </w:p>
                </w:tc>
                <w:tc>
                  <w:tcPr>
                    <w:tcW w:w="597" w:type="pct"/>
                    <w:shd w:val="clear" w:color="auto" w:fill="auto"/>
                  </w:tcPr>
                  <w:p>
                    <w:pPr>
                      <w:rPr>
                        <w:color w:val="000000"/>
                        <w:kern w:val="2"/>
                        <w:sz w:val="22"/>
                        <w:szCs w:val="22"/>
                      </w:rPr>
                    </w:pPr>
                  </w:p>
                  <w:p>
                    <w:pPr>
                      <w:rPr>
                        <w:color w:val="000000"/>
                        <w:kern w:val="2"/>
                        <w:sz w:val="22"/>
                        <w:szCs w:val="22"/>
                      </w:rPr>
                    </w:pPr>
                    <w:r>
                      <w:rPr>
                        <w:color w:val="000000"/>
                        <w:kern w:val="2"/>
                        <w:sz w:val="22"/>
                        <w:szCs w:val="22"/>
                      </w:rPr>
                      <w:t>AN</w:t>
                    </w:r>
                  </w:p>
                  <w:p>
                    <w:pPr>
                      <w:rPr>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1045.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20 01 02 01</w:t>
                    </w:r>
                  </w:p>
                </w:tc>
                <w:tc>
                  <w:tcPr>
                    <w:tcW w:w="3230" w:type="pct"/>
                    <w:shd w:val="clear" w:color="auto" w:fill="auto"/>
                  </w:tcPr>
                  <w:p>
                    <w:pPr>
                      <w:rPr>
                        <w:color w:val="000000"/>
                        <w:kern w:val="2"/>
                        <w:sz w:val="22"/>
                        <w:szCs w:val="22"/>
                      </w:rPr>
                    </w:pPr>
                  </w:p>
                  <w:p>
                    <w:pPr>
                      <w:rPr>
                        <w:kern w:val="2"/>
                        <w:sz w:val="22"/>
                        <w:szCs w:val="22"/>
                      </w:rPr>
                    </w:pPr>
                    <w:r>
                      <w:rPr>
                        <w:color w:val="000000"/>
                        <w:kern w:val="2"/>
                        <w:sz w:val="22"/>
                        <w:szCs w:val="22"/>
                      </w:rPr>
                      <w:t>bendro naudojimo atliekų surinkimo priemonėmis surenkamas stiklas, stiklo pakuočių atliekos</w:t>
                    </w:r>
                  </w:p>
                </w:tc>
                <w:tc>
                  <w:tcPr>
                    <w:tcW w:w="597" w:type="pct"/>
                    <w:shd w:val="clear" w:color="auto" w:fill="auto"/>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1046.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20 01 02 02</w:t>
                    </w:r>
                  </w:p>
                </w:tc>
                <w:tc>
                  <w:tcPr>
                    <w:tcW w:w="3230" w:type="pct"/>
                    <w:shd w:val="clear" w:color="auto" w:fill="auto"/>
                  </w:tcPr>
                  <w:p>
                    <w:pPr>
                      <w:rPr>
                        <w:color w:val="000000"/>
                        <w:kern w:val="2"/>
                        <w:sz w:val="22"/>
                        <w:szCs w:val="22"/>
                      </w:rPr>
                    </w:pPr>
                  </w:p>
                  <w:p>
                    <w:pPr>
                      <w:rPr>
                        <w:kern w:val="2"/>
                        <w:sz w:val="22"/>
                        <w:szCs w:val="22"/>
                      </w:rPr>
                    </w:pPr>
                    <w:r>
                      <w:rPr>
                        <w:color w:val="000000"/>
                        <w:kern w:val="2"/>
                        <w:sz w:val="22"/>
                        <w:szCs w:val="22"/>
                      </w:rPr>
                      <w:t>iš individualių valdų atliekų surinkimo priemonėmis surenkamas stiklas, stiklo pakuočių atliekos</w:t>
                    </w:r>
                  </w:p>
                </w:tc>
                <w:tc>
                  <w:tcPr>
                    <w:tcW w:w="597" w:type="pct"/>
                    <w:shd w:val="clear" w:color="auto" w:fill="auto"/>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1047.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20 01 02 03</w:t>
                    </w:r>
                  </w:p>
                </w:tc>
                <w:tc>
                  <w:tcPr>
                    <w:tcW w:w="3230" w:type="pct"/>
                    <w:shd w:val="clear" w:color="auto" w:fill="auto"/>
                  </w:tcPr>
                  <w:p>
                    <w:pPr>
                      <w:rPr>
                        <w:color w:val="000000"/>
                        <w:kern w:val="2"/>
                        <w:sz w:val="22"/>
                        <w:szCs w:val="22"/>
                      </w:rPr>
                    </w:pPr>
                  </w:p>
                  <w:p>
                    <w:pPr>
                      <w:rPr>
                        <w:kern w:val="2"/>
                        <w:sz w:val="22"/>
                        <w:szCs w:val="22"/>
                      </w:rPr>
                    </w:pPr>
                    <w:r>
                      <w:rPr>
                        <w:color w:val="000000"/>
                        <w:kern w:val="2"/>
                        <w:sz w:val="22"/>
                        <w:szCs w:val="22"/>
                      </w:rPr>
                      <w:t>iš juridinių asmenų atliekų surinkimo priemonėmis surenkamas stiklas, stiklo pakuočių atliekos</w:t>
                    </w:r>
                  </w:p>
                </w:tc>
                <w:tc>
                  <w:tcPr>
                    <w:tcW w:w="597" w:type="pct"/>
                    <w:shd w:val="clear" w:color="auto" w:fill="auto"/>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1048.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20 01 02 99</w:t>
                    </w:r>
                  </w:p>
                </w:tc>
                <w:tc>
                  <w:tcPr>
                    <w:tcW w:w="3230" w:type="pct"/>
                    <w:shd w:val="clear" w:color="auto" w:fill="auto"/>
                  </w:tcPr>
                  <w:p>
                    <w:pPr>
                      <w:rPr>
                        <w:color w:val="000000"/>
                        <w:kern w:val="2"/>
                        <w:sz w:val="22"/>
                        <w:szCs w:val="22"/>
                        <w:lang w:val="lt"/>
                      </w:rPr>
                    </w:pPr>
                  </w:p>
                  <w:p>
                    <w:pPr>
                      <w:rPr>
                        <w:kern w:val="2"/>
                        <w:sz w:val="22"/>
                        <w:szCs w:val="22"/>
                      </w:rPr>
                    </w:pPr>
                    <w:r>
                      <w:rPr>
                        <w:color w:val="000000"/>
                        <w:kern w:val="2"/>
                        <w:sz w:val="22"/>
                        <w:szCs w:val="22"/>
                        <w:lang w:val="lt"/>
                      </w:rPr>
                      <w:t>stiklas, surenkamas kitaip, nei nurodyta atliekų koduose 20 01 02 01, 20 01 02 02 ir 20 01 02 03</w:t>
                    </w:r>
                  </w:p>
                </w:tc>
                <w:tc>
                  <w:tcPr>
                    <w:tcW w:w="597" w:type="pct"/>
                    <w:shd w:val="clear" w:color="auto" w:fill="auto"/>
                  </w:tcPr>
                  <w:p>
                    <w:pPr>
                      <w:rPr>
                        <w:color w:val="000000"/>
                        <w:kern w:val="2"/>
                        <w:sz w:val="22"/>
                        <w:szCs w:val="22"/>
                      </w:rPr>
                    </w:pPr>
                  </w:p>
                  <w:p>
                    <w:pPr>
                      <w:rPr>
                        <w:color w:val="000000"/>
                        <w:kern w:val="2"/>
                        <w:sz w:val="22"/>
                        <w:szCs w:val="22"/>
                      </w:rPr>
                    </w:pPr>
                    <w:r>
                      <w:rPr>
                        <w:color w:val="000000"/>
                        <w:kern w:val="2"/>
                        <w:sz w:val="22"/>
                        <w:szCs w:val="22"/>
                      </w:rPr>
                      <w:t>AN</w:t>
                    </w:r>
                  </w:p>
                  <w:p>
                    <w:pPr>
                      <w:rPr>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biologiškai skaidžios virtuvių ir valgyklų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bCs/>
                        <w:kern w:val="2"/>
                        <w:sz w:val="22"/>
                        <w:szCs w:val="22"/>
                      </w:rPr>
                    </w:pPr>
                    <w:r>
                      <w:rPr>
                        <w:bCs/>
                        <w:kern w:val="2"/>
                        <w:szCs w:val="24"/>
                      </w:rPr>
                      <w:t xml:space="preserve">1050.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20 01 08 01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surenkamos biologiškai skaidžios virtuvių ir valgyklų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bCs/>
                        <w:kern w:val="2"/>
                        <w:sz w:val="22"/>
                        <w:szCs w:val="22"/>
                      </w:rPr>
                    </w:pPr>
                    <w:r>
                      <w:rPr>
                        <w:bCs/>
                        <w:kern w:val="2"/>
                        <w:szCs w:val="24"/>
                      </w:rPr>
                      <w:t xml:space="preserve">1051.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20 01 08 02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biologiškai skaidžios virtuvių ir valgyklų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bCs/>
                        <w:kern w:val="2"/>
                        <w:sz w:val="22"/>
                        <w:szCs w:val="22"/>
                      </w:rPr>
                    </w:pPr>
                    <w:r>
                      <w:rPr>
                        <w:bCs/>
                        <w:kern w:val="2"/>
                        <w:szCs w:val="24"/>
                      </w:rPr>
                      <w:t xml:space="preserve">1052.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20 01 08 03</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surenkamos biologiškai skaidžios virtuvių ir valgyklų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bCs/>
                        <w:kern w:val="2"/>
                        <w:sz w:val="22"/>
                        <w:szCs w:val="22"/>
                      </w:rPr>
                    </w:pPr>
                    <w:r>
                      <w:rPr>
                        <w:bCs/>
                        <w:kern w:val="2"/>
                        <w:szCs w:val="24"/>
                      </w:rPr>
                      <w:t xml:space="preserve">1053. </w:t>
                    </w:r>
                  </w:p>
                </w:tc>
                <w:tc>
                  <w:tcPr>
                    <w:tcW w:w="753"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20 01 08 99</w:t>
                    </w:r>
                  </w:p>
                  <w:p>
                    <w:pPr>
                      <w:rPr>
                        <w:bCs/>
                        <w:kern w:val="2"/>
                        <w:sz w:val="22"/>
                        <w:szCs w:val="22"/>
                      </w:rPr>
                    </w:pPr>
                  </w:p>
                </w:tc>
                <w:tc>
                  <w:tcPr>
                    <w:tcW w:w="3230" w:type="pct"/>
                    <w:shd w:val="clear" w:color="auto" w:fill="auto"/>
                  </w:tcPr>
                  <w:p>
                    <w:pPr>
                      <w:rPr>
                        <w:bCs/>
                        <w:color w:val="000000"/>
                        <w:kern w:val="2"/>
                        <w:sz w:val="22"/>
                        <w:szCs w:val="22"/>
                        <w:lang w:val="lt"/>
                      </w:rPr>
                    </w:pPr>
                  </w:p>
                  <w:p>
                    <w:pPr>
                      <w:rPr>
                        <w:kern w:val="2"/>
                        <w:sz w:val="22"/>
                        <w:szCs w:val="22"/>
                      </w:rPr>
                    </w:pPr>
                    <w:r>
                      <w:rPr>
                        <w:color w:val="000000"/>
                        <w:kern w:val="2"/>
                        <w:sz w:val="22"/>
                        <w:szCs w:val="22"/>
                        <w:lang w:val="lt"/>
                      </w:rPr>
                      <w:t>biologiškai skaidžios virtuvių ir valgyklų atliekos, nenurodytos atliekų koduose 20 01 08 01, 20 01 08 02 ir 20 01 08 03</w:t>
                    </w:r>
                  </w:p>
                </w:tc>
                <w:tc>
                  <w:tcPr>
                    <w:tcW w:w="597"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AN</w:t>
                    </w:r>
                  </w:p>
                  <w:p>
                    <w:pPr>
                      <w:rPr>
                        <w:bCs/>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drabužiai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tekstilės gaminiai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tirpikliai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šarmai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cheminės medžiagos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pesticidai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dienos šviesos lempos ir kitos 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1062. </w:t>
                    </w:r>
                  </w:p>
                </w:tc>
                <w:tc>
                  <w:tcPr>
                    <w:tcW w:w="753" w:type="pct"/>
                    <w:shd w:val="clear" w:color="auto" w:fill="FFFFFF" w:themeFill="background1"/>
                  </w:tcPr>
                  <w:p>
                    <w:pPr>
                      <w:rPr>
                        <w:kern w:val="2"/>
                        <w:sz w:val="22"/>
                        <w:szCs w:val="22"/>
                        <w:lang w:eastAsia="lt-LT"/>
                      </w:rPr>
                    </w:pPr>
                    <w:r>
                      <w:rPr>
                        <w:kern w:val="2"/>
                        <w:sz w:val="22"/>
                        <w:szCs w:val="22"/>
                        <w:lang w:eastAsia="lt-LT"/>
                      </w:rPr>
                      <w:t>20 01 21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dienos šviesos lempos</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1063. </w:t>
                    </w:r>
                  </w:p>
                </w:tc>
                <w:tc>
                  <w:tcPr>
                    <w:tcW w:w="753" w:type="pct"/>
                    <w:shd w:val="clear" w:color="auto" w:fill="FFFFFF" w:themeFill="background1"/>
                  </w:tcPr>
                  <w:p>
                    <w:pPr>
                      <w:rPr>
                        <w:kern w:val="2"/>
                        <w:sz w:val="22"/>
                        <w:szCs w:val="22"/>
                      </w:rPr>
                    </w:pPr>
                    <w:r>
                      <w:rPr>
                        <w:kern w:val="2"/>
                        <w:sz w:val="22"/>
                        <w:szCs w:val="22"/>
                        <w:lang w:eastAsia="lt-LT"/>
                      </w:rPr>
                      <w:t>20 01 21 02*</w:t>
                    </w:r>
                  </w:p>
                </w:tc>
                <w:tc>
                  <w:tcPr>
                    <w:tcW w:w="3230" w:type="pct"/>
                    <w:shd w:val="clear" w:color="auto" w:fill="FFFFFF" w:themeFill="background1"/>
                  </w:tcPr>
                  <w:p>
                    <w:pPr>
                      <w:rPr>
                        <w:kern w:val="2"/>
                        <w:sz w:val="22"/>
                        <w:szCs w:val="22"/>
                      </w:rPr>
                    </w:pPr>
                    <w:r>
                      <w:rPr>
                        <w:kern w:val="2"/>
                        <w:sz w:val="22"/>
                        <w:szCs w:val="22"/>
                        <w:lang w:eastAsia="lt-LT"/>
                      </w:rPr>
                      <w:t>kitos 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chlorfluorangliavandenilių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maistinis aliejus ir riebalai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20 01 26</w:t>
                    </w:r>
                    <w:r>
                      <w:rPr>
                        <w:i/>
                        <w:iCs/>
                        <w:kern w:val="2"/>
                        <w:sz w:val="22"/>
                        <w:szCs w:val="22"/>
                        <w:lang w:eastAsia="lt-LT"/>
                      </w:rPr>
                      <w:t>*</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aliejus ir riebalai, nenurodyti 20 01 25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dažai, rašalas, klijai ir dervos,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dažai, rašalas, klijai ir dervos, nenurodyti 20 01 27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plovikliai,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20 01 30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plovikliai, nenurodyti 20 01 29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31*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citotoksiniai ir citostatiniai vaistai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1072. </w:t>
                    </w:r>
                  </w:p>
                </w:tc>
                <w:tc>
                  <w:tcPr>
                    <w:tcW w:w="753" w:type="pct"/>
                    <w:shd w:val="clear" w:color="auto" w:fill="FFFFFF" w:themeFill="background1"/>
                    <w:hideMark/>
                  </w:tcPr>
                  <w:p>
                    <w:pPr>
                      <w:rPr>
                        <w:kern w:val="2"/>
                        <w:sz w:val="22"/>
                        <w:szCs w:val="22"/>
                        <w:lang w:eastAsia="lt-LT"/>
                      </w:rPr>
                    </w:pPr>
                    <w:r>
                      <w:rPr>
                        <w:kern w:val="2"/>
                        <w:sz w:val="22"/>
                        <w:szCs w:val="22"/>
                        <w:lang w:eastAsia="lt-LT"/>
                      </w:rPr>
                      <w:t>20 01 32</w:t>
                    </w:r>
                  </w:p>
                </w:tc>
                <w:tc>
                  <w:tcPr>
                    <w:tcW w:w="3230" w:type="pct"/>
                    <w:shd w:val="clear" w:color="auto" w:fill="FFFFFF" w:themeFill="background1"/>
                    <w:hideMark/>
                  </w:tcPr>
                  <w:p>
                    <w:pPr>
                      <w:rPr>
                        <w:kern w:val="2"/>
                        <w:sz w:val="22"/>
                        <w:szCs w:val="22"/>
                        <w:lang w:eastAsia="lt-LT"/>
                      </w:rPr>
                    </w:pPr>
                    <w:r>
                      <w:rPr>
                        <w:kern w:val="2"/>
                        <w:sz w:val="22"/>
                        <w:szCs w:val="22"/>
                        <w:lang w:eastAsia="lt-LT"/>
                      </w:rPr>
                      <w:t>vaistai, nenurodyti 20 01 31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1073. </w:t>
                    </w:r>
                  </w:p>
                </w:tc>
                <w:tc>
                  <w:tcPr>
                    <w:tcW w:w="753" w:type="pct"/>
                    <w:shd w:val="clear" w:color="auto" w:fill="FFFFFF" w:themeFill="background1"/>
                    <w:hideMark/>
                  </w:tcPr>
                  <w:p>
                    <w:pPr>
                      <w:rPr>
                        <w:kern w:val="2"/>
                        <w:sz w:val="22"/>
                        <w:szCs w:val="22"/>
                        <w:lang w:eastAsia="lt-LT"/>
                      </w:rPr>
                    </w:pPr>
                    <w:r>
                      <w:rPr>
                        <w:kern w:val="2"/>
                        <w:sz w:val="22"/>
                        <w:szCs w:val="22"/>
                        <w:lang w:eastAsia="lt-LT"/>
                      </w:rPr>
                      <w:t>20 01 33*</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baterijos ir akumuliatoriai, nurodyti 16 06 01, 16 06 02 arba 16 06 03  ir nerūšiuotos baterijos ir akumuliatoriai, kuriuose yra tokių baterijų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1074. </w:t>
                    </w:r>
                  </w:p>
                </w:tc>
                <w:tc>
                  <w:tcPr>
                    <w:tcW w:w="753" w:type="pct"/>
                    <w:shd w:val="clear" w:color="auto" w:fill="FFFFFF" w:themeFill="background1"/>
                    <w:hideMark/>
                  </w:tcPr>
                  <w:p>
                    <w:pPr>
                      <w:rPr>
                        <w:kern w:val="2"/>
                        <w:sz w:val="22"/>
                        <w:szCs w:val="22"/>
                        <w:lang w:eastAsia="lt-LT"/>
                      </w:rPr>
                    </w:pPr>
                    <w:r>
                      <w:rPr>
                        <w:kern w:val="2"/>
                        <w:sz w:val="22"/>
                        <w:szCs w:val="22"/>
                        <w:lang w:eastAsia="lt-LT"/>
                      </w:rPr>
                      <w:t>20 01 34</w:t>
                    </w:r>
                  </w:p>
                </w:tc>
                <w:tc>
                  <w:tcPr>
                    <w:tcW w:w="3230" w:type="pct"/>
                    <w:shd w:val="clear" w:color="auto" w:fill="FFFFFF" w:themeFill="background1"/>
                    <w:hideMark/>
                  </w:tcPr>
                  <w:p>
                    <w:pPr>
                      <w:rPr>
                        <w:kern w:val="2"/>
                        <w:sz w:val="22"/>
                        <w:szCs w:val="22"/>
                        <w:lang w:eastAsia="lt-LT"/>
                      </w:rPr>
                    </w:pPr>
                    <w:r>
                      <w:rPr>
                        <w:kern w:val="2"/>
                        <w:sz w:val="22"/>
                        <w:szCs w:val="22"/>
                        <w:lang w:eastAsia="lt-LT"/>
                      </w:rPr>
                      <w:t>baterijos ir akumuliatoriai, nenurodyti 20 01 33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1075. </w:t>
                    </w:r>
                  </w:p>
                </w:tc>
                <w:tc>
                  <w:tcPr>
                    <w:tcW w:w="753" w:type="pct"/>
                    <w:shd w:val="clear" w:color="auto" w:fill="FFFFFF" w:themeFill="background1"/>
                    <w:hideMark/>
                  </w:tcPr>
                  <w:p>
                    <w:pPr>
                      <w:rPr>
                        <w:kern w:val="2"/>
                        <w:sz w:val="22"/>
                        <w:szCs w:val="22"/>
                        <w:lang w:eastAsia="lt-LT"/>
                      </w:rPr>
                    </w:pPr>
                    <w:r>
                      <w:rPr>
                        <w:kern w:val="2"/>
                        <w:sz w:val="22"/>
                        <w:szCs w:val="22"/>
                        <w:lang w:eastAsia="lt-LT"/>
                      </w:rPr>
                      <w:t>20 01 35*</w:t>
                    </w:r>
                  </w:p>
                </w:tc>
                <w:tc>
                  <w:tcPr>
                    <w:tcW w:w="3230" w:type="pct"/>
                    <w:shd w:val="clear" w:color="auto" w:fill="FFFFFF" w:themeFill="background1"/>
                    <w:hideMark/>
                  </w:tcPr>
                  <w:p>
                    <w:pPr>
                      <w:rPr>
                        <w:kern w:val="2"/>
                        <w:sz w:val="22"/>
                        <w:szCs w:val="22"/>
                        <w:lang w:eastAsia="lt-LT"/>
                      </w:rPr>
                    </w:pPr>
                    <w:r>
                      <w:rPr>
                        <w:kern w:val="2"/>
                        <w:sz w:val="22"/>
                        <w:szCs w:val="22"/>
                        <w:lang w:eastAsia="lt-LT"/>
                      </w:rPr>
                      <w:t>nebenaudojama elektros ir elektroninė įranga, nenurodyta 20 01 21 ir 20 01 23, kurioje yra pavojingųjų sudedamųjų dalių (</w:t>
                    </w:r>
                    <w:r>
                      <w:rPr>
                        <w:rFonts w:eastAsia="Andale Sans UI"/>
                        <w:kern w:val="2"/>
                        <w:sz w:val="22"/>
                        <w:szCs w:val="22"/>
                        <w:lang w:bidi="en-US"/>
                      </w:rPr>
                      <w:t>elektros ir elektronikos įrenginių pavojingose sudedamosiose dalyse gali būti akumuliatorių ir baterijų, nurodytų 16 06 ir pažymėtų kaip pavojingos; gyvsidabrio jungiklių, elektroninių vamzdžių stiklo, kito aktyvintojo stiklo ir kita</w:t>
                    </w:r>
                    <w:r>
                      <w:rPr>
                        <w:kern w:val="2"/>
                        <w:sz w:val="22"/>
                        <w:szCs w:val="22"/>
                        <w:lang w:eastAsia="lt-LT"/>
                      </w:rPr>
                      <w:t>)</w:t>
                    </w:r>
                  </w:p>
                  <w:p>
                    <w:pPr>
                      <w:rPr>
                        <w:sz w:val="14"/>
                        <w:szCs w:val="14"/>
                      </w:rPr>
                    </w:pP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1076. </w:t>
                    </w:r>
                  </w:p>
                </w:tc>
                <w:tc>
                  <w:tcPr>
                    <w:tcW w:w="753" w:type="pct"/>
                    <w:shd w:val="clear" w:color="auto" w:fill="FFFFFF" w:themeFill="background1"/>
                  </w:tcPr>
                  <w:p>
                    <w:pPr>
                      <w:rPr>
                        <w:kern w:val="2"/>
                        <w:sz w:val="22"/>
                        <w:szCs w:val="22"/>
                        <w:lang w:eastAsia="lt-LT"/>
                      </w:rPr>
                    </w:pPr>
                    <w:r>
                      <w:rPr>
                        <w:kern w:val="2"/>
                        <w:sz w:val="22"/>
                        <w:szCs w:val="22"/>
                        <w:lang w:eastAsia="lt-LT"/>
                      </w:rPr>
                      <w:t>20 01 35 01*</w:t>
                    </w:r>
                  </w:p>
                </w:tc>
                <w:tc>
                  <w:tcPr>
                    <w:tcW w:w="3230" w:type="pct"/>
                    <w:shd w:val="clear" w:color="auto" w:fill="FFFFFF" w:themeFill="background1"/>
                  </w:tcPr>
                  <w:p>
                    <w:pPr>
                      <w:rPr>
                        <w:kern w:val="2"/>
                        <w:sz w:val="22"/>
                        <w:szCs w:val="22"/>
                        <w:lang w:eastAsia="lt-LT"/>
                      </w:rPr>
                    </w:pPr>
                    <w:r>
                      <w:rPr>
                        <w:kern w:val="2"/>
                        <w:sz w:val="22"/>
                        <w:szCs w:val="22"/>
                        <w:lang w:eastAsia="lt-LT"/>
                      </w:rPr>
                      <w:t>temperatūros keitimo įranga</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1077. </w:t>
                    </w:r>
                  </w:p>
                </w:tc>
                <w:tc>
                  <w:tcPr>
                    <w:tcW w:w="753" w:type="pct"/>
                    <w:shd w:val="clear" w:color="auto" w:fill="FFFFFF" w:themeFill="background1"/>
                  </w:tcPr>
                  <w:p>
                    <w:pPr>
                      <w:rPr>
                        <w:kern w:val="2"/>
                        <w:sz w:val="22"/>
                        <w:szCs w:val="22"/>
                        <w:lang w:eastAsia="lt-LT"/>
                      </w:rPr>
                    </w:pPr>
                    <w:r>
                      <w:rPr>
                        <w:kern w:val="2"/>
                        <w:sz w:val="22"/>
                        <w:szCs w:val="22"/>
                        <w:lang w:eastAsia="lt-LT"/>
                      </w:rPr>
                      <w:t>20 01 35 02*</w:t>
                    </w:r>
                  </w:p>
                </w:tc>
                <w:tc>
                  <w:tcPr>
                    <w:tcW w:w="3230" w:type="pct"/>
                    <w:shd w:val="clear" w:color="auto" w:fill="FFFFFF" w:themeFill="background1"/>
                  </w:tcPr>
                  <w:p>
                    <w:pPr>
                      <w:rPr>
                        <w:kern w:val="2"/>
                        <w:sz w:val="22"/>
                        <w:szCs w:val="22"/>
                        <w:lang w:eastAsia="lt-LT"/>
                      </w:rPr>
                    </w:pPr>
                    <w:r>
                      <w:rPr>
                        <w:kern w:val="2"/>
                        <w:sz w:val="22"/>
                        <w:szCs w:val="22"/>
                        <w:lang w:eastAsia="lt-LT"/>
                      </w:rPr>
                      <w:t xml:space="preserve">ekranai, monitoriai ir įranga, kurioje yra ekranų, kurių paviršiaus plotas didesnis nei 100 cm2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1078. </w:t>
                    </w:r>
                  </w:p>
                </w:tc>
                <w:tc>
                  <w:tcPr>
                    <w:tcW w:w="753" w:type="pct"/>
                    <w:shd w:val="clear" w:color="auto" w:fill="FFFFFF" w:themeFill="background1"/>
                  </w:tcPr>
                  <w:p>
                    <w:pPr>
                      <w:rPr>
                        <w:kern w:val="2"/>
                        <w:sz w:val="22"/>
                        <w:szCs w:val="22"/>
                        <w:lang w:eastAsia="lt-LT"/>
                      </w:rPr>
                    </w:pPr>
                    <w:r>
                      <w:rPr>
                        <w:kern w:val="2"/>
                        <w:sz w:val="22"/>
                        <w:szCs w:val="22"/>
                        <w:lang w:eastAsia="lt-LT"/>
                      </w:rPr>
                      <w:t>20 01 35 03*</w:t>
                    </w:r>
                  </w:p>
                </w:tc>
                <w:tc>
                  <w:tcPr>
                    <w:tcW w:w="3230" w:type="pct"/>
                    <w:shd w:val="clear" w:color="auto" w:fill="FFFFFF" w:themeFill="background1"/>
                  </w:tcPr>
                  <w:p>
                    <w:pPr>
                      <w:rPr>
                        <w:kern w:val="2"/>
                        <w:sz w:val="22"/>
                        <w:szCs w:val="22"/>
                        <w:lang w:eastAsia="lt-LT"/>
                      </w:rPr>
                    </w:pPr>
                    <w:r>
                      <w:rPr>
                        <w:kern w:val="2"/>
                        <w:sz w:val="22"/>
                        <w:szCs w:val="22"/>
                        <w:lang w:eastAsia="lt-LT"/>
                      </w:rPr>
                      <w:t xml:space="preserve">lempos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1079. </w:t>
                    </w:r>
                  </w:p>
                </w:tc>
                <w:tc>
                  <w:tcPr>
                    <w:tcW w:w="753" w:type="pct"/>
                    <w:shd w:val="clear" w:color="auto" w:fill="auto"/>
                  </w:tcPr>
                  <w:p>
                    <w:pPr>
                      <w:rPr>
                        <w:kern w:val="2"/>
                        <w:sz w:val="22"/>
                        <w:szCs w:val="22"/>
                        <w:lang w:eastAsia="lt-LT"/>
                      </w:rPr>
                    </w:pPr>
                    <w:r>
                      <w:rPr>
                        <w:kern w:val="2"/>
                        <w:sz w:val="22"/>
                        <w:szCs w:val="22"/>
                        <w:lang w:eastAsia="lt-LT"/>
                      </w:rPr>
                      <w:t>20 01 35 04*</w:t>
                    </w:r>
                  </w:p>
                </w:tc>
                <w:tc>
                  <w:tcPr>
                    <w:tcW w:w="3230" w:type="pct"/>
                    <w:shd w:val="clear" w:color="auto" w:fill="auto"/>
                  </w:tcPr>
                  <w:p>
                    <w:pPr>
                      <w:rPr>
                        <w:kern w:val="2"/>
                        <w:sz w:val="22"/>
                        <w:szCs w:val="22"/>
                        <w:lang w:eastAsia="lt-LT"/>
                      </w:rPr>
                    </w:pPr>
                    <w:r>
                      <w:rPr>
                        <w:kern w:val="2"/>
                        <w:sz w:val="22"/>
                        <w:szCs w:val="22"/>
                      </w:rPr>
                      <w:t>stambi įranga, išskyrus fotovoltines plokštes (bent vienas išorinis matmuodidesnis nei 50 cm)</w:t>
                    </w:r>
                  </w:p>
                </w:tc>
                <w:tc>
                  <w:tcPr>
                    <w:tcW w:w="597" w:type="pct"/>
                    <w:shd w:val="clear" w:color="auto" w:fill="auto"/>
                  </w:tcPr>
                  <w:p>
                    <w:pPr>
                      <w:rPr>
                        <w:kern w:val="2"/>
                        <w:sz w:val="22"/>
                        <w:szCs w:val="22"/>
                        <w:lang w:eastAsia="lt-LT"/>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1080. </w:t>
                    </w:r>
                  </w:p>
                </w:tc>
                <w:tc>
                  <w:tcPr>
                    <w:tcW w:w="753" w:type="pct"/>
                    <w:shd w:val="clear" w:color="auto" w:fill="FFFFFF" w:themeFill="background1"/>
                  </w:tcPr>
                  <w:p>
                    <w:pPr>
                      <w:rPr>
                        <w:kern w:val="2"/>
                        <w:sz w:val="22"/>
                        <w:szCs w:val="22"/>
                        <w:lang w:eastAsia="lt-LT"/>
                      </w:rPr>
                    </w:pPr>
                    <w:r>
                      <w:rPr>
                        <w:kern w:val="2"/>
                        <w:sz w:val="22"/>
                        <w:szCs w:val="22"/>
                        <w:lang w:eastAsia="lt-LT"/>
                      </w:rPr>
                      <w:t>20 01 35 05*</w:t>
                    </w:r>
                  </w:p>
                </w:tc>
                <w:tc>
                  <w:tcPr>
                    <w:tcW w:w="3230" w:type="pct"/>
                    <w:shd w:val="clear" w:color="auto" w:fill="FFFFFF" w:themeFill="background1"/>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1081. </w:t>
                    </w:r>
                  </w:p>
                </w:tc>
                <w:tc>
                  <w:tcPr>
                    <w:tcW w:w="753" w:type="pct"/>
                    <w:shd w:val="clear" w:color="auto" w:fill="FFFFFF" w:themeFill="background1"/>
                  </w:tcPr>
                  <w:p>
                    <w:pPr>
                      <w:rPr>
                        <w:kern w:val="2"/>
                        <w:sz w:val="22"/>
                        <w:szCs w:val="22"/>
                        <w:lang w:eastAsia="lt-LT"/>
                      </w:rPr>
                    </w:pPr>
                    <w:r>
                      <w:rPr>
                        <w:kern w:val="2"/>
                        <w:sz w:val="22"/>
                        <w:szCs w:val="22"/>
                        <w:lang w:eastAsia="lt-LT"/>
                      </w:rPr>
                      <w:t>20 01 35 06*</w:t>
                    </w:r>
                  </w:p>
                </w:tc>
                <w:tc>
                  <w:tcPr>
                    <w:tcW w:w="3230" w:type="pct"/>
                    <w:shd w:val="clear" w:color="auto" w:fill="FFFFFF" w:themeFill="background1"/>
                  </w:tcPr>
                  <w:p>
                    <w:pPr>
                      <w:rPr>
                        <w:kern w:val="2"/>
                        <w:sz w:val="22"/>
                        <w:szCs w:val="22"/>
                        <w:lang w:eastAsia="lt-LT"/>
                      </w:rPr>
                    </w:pPr>
                    <w:r>
                      <w:rPr>
                        <w:kern w:val="2"/>
                        <w:sz w:val="22"/>
                        <w:szCs w:val="22"/>
                        <w:lang w:eastAsia="lt-LT"/>
                      </w:rPr>
                      <w:t xml:space="preserve">smulki IT ir telekomunikacijų įranga (nė vienas išorinis matmuo neviršija 50 cm) </w:t>
                    </w: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1082. </w:t>
                    </w:r>
                  </w:p>
                </w:tc>
                <w:tc>
                  <w:tcPr>
                    <w:tcW w:w="753" w:type="pct"/>
                    <w:shd w:val="clear" w:color="auto" w:fill="auto"/>
                  </w:tcPr>
                  <w:p>
                    <w:pPr>
                      <w:spacing w:line="259" w:lineRule="auto"/>
                      <w:rPr>
                        <w:rFonts w:eastAsia="Calibri"/>
                        <w:kern w:val="2"/>
                        <w:sz w:val="22"/>
                        <w:szCs w:val="24"/>
                        <w:lang w:eastAsia="lt-LT"/>
                        <w14:ligatures w14:val="standardContextual"/>
                      </w:rPr>
                    </w:pPr>
                    <w:r>
                      <w:rPr>
                        <w:rFonts w:eastAsia="Calibri"/>
                        <w:kern w:val="2"/>
                        <w:sz w:val="22"/>
                        <w:szCs w:val="24"/>
                      </w:rPr>
                      <w:t>20 01 35 14*</w:t>
                    </w:r>
                  </w:p>
                </w:tc>
                <w:tc>
                  <w:tcPr>
                    <w:tcW w:w="3230" w:type="pct"/>
                    <w:shd w:val="clear" w:color="auto" w:fill="auto"/>
                  </w:tcPr>
                  <w:p>
                    <w:pPr>
                      <w:spacing w:line="259" w:lineRule="auto"/>
                      <w:rPr>
                        <w:rFonts w:eastAsia="Calibri"/>
                        <w:kern w:val="2"/>
                        <w:sz w:val="22"/>
                        <w:szCs w:val="24"/>
                        <w:lang w:eastAsia="lt-LT"/>
                        <w14:ligatures w14:val="standardContextual"/>
                      </w:rPr>
                    </w:pPr>
                    <w:r>
                      <w:rPr>
                        <w:rFonts w:eastAsia="Calibri"/>
                        <w:kern w:val="2"/>
                        <w:sz w:val="22"/>
                        <w:szCs w:val="24"/>
                      </w:rPr>
                      <w:t>fotovoltinės plokštės</w:t>
                    </w: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20 01 36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nebenaudojama elektros ir elektroninė įranga, nenurodyta 20 01 21, 20 01 23 ir 20 01 35 </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1084.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20 01 36 01</w:t>
                    </w:r>
                  </w:p>
                </w:tc>
                <w:tc>
                  <w:tcPr>
                    <w:tcW w:w="3230" w:type="pct"/>
                    <w:shd w:val="clear" w:color="auto" w:fill="FFFFFF" w:themeFill="background1"/>
                    <w:hideMark/>
                  </w:tcPr>
                  <w:p>
                    <w:pPr>
                      <w:rPr>
                        <w:kern w:val="2"/>
                        <w:sz w:val="22"/>
                        <w:szCs w:val="22"/>
                        <w:lang w:eastAsia="lt-LT"/>
                      </w:rPr>
                    </w:pPr>
                    <w:r>
                      <w:rPr>
                        <w:kern w:val="2"/>
                        <w:sz w:val="22"/>
                        <w:szCs w:val="22"/>
                        <w:lang w:eastAsia="lt-LT"/>
                      </w:rPr>
                      <w:t>temperatūros keitimo įranga</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VN</w:t>
                    </w:r>
                  </w:p>
                </w:tc>
              </w:tr>
              <w:tr>
                <w:trPr>
                  <w:trHeight w:val="220"/>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1085.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20 01 36 02</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ekranai, monitoriai ir įranga, kurioje yra ekranų, kurių paviršiaus plotas didesnis nei 100 cm2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1086.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20 01 36 03</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lempos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1087. </w:t>
                    </w:r>
                  </w:p>
                </w:tc>
                <w:tc>
                  <w:tcPr>
                    <w:tcW w:w="753" w:type="pct"/>
                    <w:shd w:val="clear" w:color="auto" w:fill="auto"/>
                    <w:hideMark/>
                  </w:tcPr>
                  <w:p>
                    <w:pPr>
                      <w:rPr>
                        <w:kern w:val="2"/>
                        <w:sz w:val="22"/>
                        <w:szCs w:val="22"/>
                        <w:lang w:eastAsia="lt-LT"/>
                      </w:rPr>
                    </w:pPr>
                    <w:r>
                      <w:rPr>
                        <w:kern w:val="2"/>
                        <w:sz w:val="22"/>
                        <w:szCs w:val="22"/>
                        <w:lang w:eastAsia="lt-LT"/>
                      </w:rPr>
                      <w:t>20 01 36 04</w:t>
                    </w:r>
                  </w:p>
                </w:tc>
                <w:tc>
                  <w:tcPr>
                    <w:tcW w:w="3230" w:type="pct"/>
                    <w:shd w:val="clear" w:color="auto" w:fill="auto"/>
                    <w:hideMark/>
                  </w:tcPr>
                  <w:p>
                    <w:pPr>
                      <w:rPr>
                        <w:kern w:val="2"/>
                        <w:sz w:val="22"/>
                        <w:szCs w:val="22"/>
                        <w:lang w:eastAsia="lt-LT"/>
                      </w:rPr>
                    </w:pPr>
                    <w:r>
                      <w:rPr>
                        <w:kern w:val="2"/>
                        <w:sz w:val="22"/>
                        <w:szCs w:val="22"/>
                      </w:rPr>
                      <w:t>stambi įranga, išskyrus fotovoltines plokštes (bent vienas išorinis matmuo didesnis nei 50 cm)</w:t>
                    </w:r>
                  </w:p>
                </w:tc>
                <w:tc>
                  <w:tcPr>
                    <w:tcW w:w="597" w:type="pct"/>
                    <w:shd w:val="clear" w:color="auto" w:fill="auto"/>
                  </w:tcPr>
                  <w:p>
                    <w:pPr>
                      <w:rPr>
                        <w:kern w:val="2"/>
                        <w:sz w:val="22"/>
                        <w:szCs w:val="22"/>
                        <w:lang w:eastAsia="lt-LT"/>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1088.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20 01 36 05</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1089.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20 01 36 06</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smulki IT ir telekomunikacijų įranga (nė vienas išorinis matmuo neviršija 50 cm) </w:t>
                    </w:r>
                  </w:p>
                </w:tc>
                <w:tc>
                  <w:tcPr>
                    <w:tcW w:w="59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1090. </w:t>
                    </w:r>
                  </w:p>
                </w:tc>
                <w:tc>
                  <w:tcPr>
                    <w:tcW w:w="753" w:type="pct"/>
                    <w:shd w:val="clear" w:color="auto" w:fill="auto"/>
                  </w:tcPr>
                  <w:p>
                    <w:pPr>
                      <w:spacing w:line="259" w:lineRule="auto"/>
                      <w:rPr>
                        <w:rFonts w:eastAsia="Calibri"/>
                        <w:kern w:val="2"/>
                        <w:sz w:val="22"/>
                        <w:szCs w:val="24"/>
                      </w:rPr>
                    </w:pPr>
                    <w:r>
                      <w:rPr>
                        <w:rFonts w:eastAsia="Calibri"/>
                        <w:kern w:val="2"/>
                        <w:sz w:val="22"/>
                        <w:szCs w:val="24"/>
                      </w:rPr>
                      <w:t>20 01 36 14</w:t>
                    </w:r>
                  </w:p>
                </w:tc>
                <w:tc>
                  <w:tcPr>
                    <w:tcW w:w="3230" w:type="pct"/>
                    <w:shd w:val="clear" w:color="auto" w:fill="auto"/>
                  </w:tcPr>
                  <w:p>
                    <w:pPr>
                      <w:spacing w:line="259" w:lineRule="auto"/>
                      <w:rPr>
                        <w:rFonts w:eastAsia="Calibri"/>
                        <w:kern w:val="2"/>
                        <w:sz w:val="22"/>
                        <w:szCs w:val="24"/>
                      </w:rPr>
                    </w:pPr>
                    <w:r>
                      <w:rPr>
                        <w:rFonts w:eastAsia="Calibri"/>
                        <w:kern w:val="2"/>
                        <w:sz w:val="22"/>
                        <w:szCs w:val="24"/>
                      </w:rPr>
                      <w:t>fotovoltinės plokštės</w:t>
                    </w: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1091.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37*</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mediena, kurioje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1092.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20 01 38</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mediena, nenurodyta 20 01 37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1093.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20 01 39</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plastikai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1094.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20 01 39 01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kartu surenkamos plastiko ir metalo, įskaitant plastikines, metalines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1095.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20 01 39 02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plastiko ir metalo, įskaitant plastikines, metalines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1096.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20 01 39 03</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surenkamos plastiko ir metalo, įskaitant plastikines, metalines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1097. </w:t>
                    </w:r>
                  </w:p>
                </w:tc>
                <w:tc>
                  <w:tcPr>
                    <w:tcW w:w="753"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20 01 39 99</w:t>
                    </w:r>
                  </w:p>
                  <w:p>
                    <w:pPr>
                      <w:rPr>
                        <w:bCs/>
                        <w:kern w:val="2"/>
                        <w:sz w:val="22"/>
                        <w:szCs w:val="22"/>
                      </w:rPr>
                    </w:pPr>
                  </w:p>
                </w:tc>
                <w:tc>
                  <w:tcPr>
                    <w:tcW w:w="3230" w:type="pct"/>
                    <w:shd w:val="clear" w:color="auto" w:fill="auto"/>
                  </w:tcPr>
                  <w:p>
                    <w:pPr>
                      <w:rPr>
                        <w:bCs/>
                        <w:color w:val="000000"/>
                        <w:kern w:val="2"/>
                        <w:sz w:val="22"/>
                        <w:szCs w:val="22"/>
                        <w:lang w:val="lt"/>
                      </w:rPr>
                    </w:pPr>
                  </w:p>
                  <w:p>
                    <w:pPr>
                      <w:rPr>
                        <w:bCs/>
                        <w:kern w:val="2"/>
                        <w:sz w:val="22"/>
                        <w:szCs w:val="22"/>
                      </w:rPr>
                    </w:pPr>
                    <w:r>
                      <w:rPr>
                        <w:bCs/>
                        <w:color w:val="000000"/>
                        <w:kern w:val="2"/>
                        <w:sz w:val="22"/>
                        <w:szCs w:val="22"/>
                        <w:lang w:val="lt"/>
                      </w:rPr>
                      <w:t>plastikas, surenkamas kitaip, nei nurodyta atliekų koduose 20 01 39 01, 20 01 39 02 ir 20 01 39 03</w:t>
                    </w:r>
                  </w:p>
                </w:tc>
                <w:tc>
                  <w:tcPr>
                    <w:tcW w:w="597"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AN</w:t>
                    </w:r>
                  </w:p>
                  <w:p>
                    <w:pPr>
                      <w:rPr>
                        <w:bCs/>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1098.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20 01 40</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metalai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1099.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20 01 41</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kaminų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1100.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20 01 99</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kitaip neapibrėžtos frakcijos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1101.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20 01 99 01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kartu surenkamos mišrios plastiko, metalo, popieriaus ir kartono, įskaitant plastikines, metalines, popierines, kartonines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1102.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20 01 99 02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mišrios plastiko, metalo, popieriaus ir kartono, įskaitant plastikines, metalines, popierines, kartonines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1103.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20 01 99 03</w:t>
                    </w:r>
                  </w:p>
                </w:tc>
                <w:tc>
                  <w:tcPr>
                    <w:tcW w:w="3230" w:type="pct"/>
                    <w:shd w:val="clear" w:color="auto" w:fill="auto"/>
                  </w:tcPr>
                  <w:p>
                    <w:pPr>
                      <w:rPr>
                        <w:color w:val="000000"/>
                        <w:kern w:val="2"/>
                        <w:sz w:val="22"/>
                        <w:szCs w:val="22"/>
                      </w:rPr>
                    </w:pPr>
                  </w:p>
                  <w:p>
                    <w:pPr>
                      <w:rPr>
                        <w:kern w:val="2"/>
                        <w:sz w:val="22"/>
                        <w:szCs w:val="22"/>
                      </w:rPr>
                    </w:pPr>
                    <w:r>
                      <w:rPr>
                        <w:color w:val="000000"/>
                        <w:kern w:val="2"/>
                        <w:sz w:val="22"/>
                        <w:szCs w:val="22"/>
                      </w:rPr>
                      <w:t>iš juridinių asmenų atliekų surinkimo priemonėmis surenkamos mišrios plastiko, metalo, popieriaus ir kartono, įskaitant plastikines, metalines, popierines, kartonines ir kombinuotąsias pakuotes, atliekos</w:t>
                    </w:r>
                  </w:p>
                </w:tc>
                <w:tc>
                  <w:tcPr>
                    <w:tcW w:w="597" w:type="pct"/>
                    <w:shd w:val="clear" w:color="auto" w:fill="auto"/>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1104. </w:t>
                    </w:r>
                  </w:p>
                </w:tc>
                <w:tc>
                  <w:tcPr>
                    <w:tcW w:w="753" w:type="pct"/>
                    <w:shd w:val="clear" w:color="auto" w:fill="auto"/>
                  </w:tcPr>
                  <w:p>
                    <w:pPr>
                      <w:rPr>
                        <w:color w:val="000000"/>
                        <w:kern w:val="2"/>
                        <w:sz w:val="22"/>
                        <w:szCs w:val="22"/>
                      </w:rPr>
                    </w:pPr>
                  </w:p>
                  <w:p>
                    <w:pPr>
                      <w:rPr>
                        <w:color w:val="000000"/>
                        <w:kern w:val="2"/>
                        <w:sz w:val="22"/>
                        <w:szCs w:val="22"/>
                      </w:rPr>
                    </w:pPr>
                    <w:r>
                      <w:rPr>
                        <w:color w:val="000000"/>
                        <w:kern w:val="2"/>
                        <w:sz w:val="22"/>
                        <w:szCs w:val="22"/>
                      </w:rPr>
                      <w:t>20 01 99 99</w:t>
                    </w:r>
                  </w:p>
                  <w:p>
                    <w:pPr>
                      <w:rPr>
                        <w:kern w:val="2"/>
                        <w:sz w:val="22"/>
                        <w:szCs w:val="22"/>
                      </w:rPr>
                    </w:pPr>
                  </w:p>
                </w:tc>
                <w:tc>
                  <w:tcPr>
                    <w:tcW w:w="3230" w:type="pct"/>
                    <w:shd w:val="clear" w:color="auto" w:fill="auto"/>
                  </w:tcPr>
                  <w:p>
                    <w:pPr>
                      <w:rPr>
                        <w:color w:val="000000"/>
                        <w:kern w:val="2"/>
                        <w:sz w:val="22"/>
                        <w:szCs w:val="22"/>
                        <w:lang w:val="lt"/>
                      </w:rPr>
                    </w:pPr>
                  </w:p>
                  <w:p>
                    <w:pPr>
                      <w:rPr>
                        <w:kern w:val="2"/>
                        <w:sz w:val="22"/>
                        <w:szCs w:val="22"/>
                      </w:rPr>
                    </w:pPr>
                    <w:r>
                      <w:rPr>
                        <w:color w:val="000000"/>
                        <w:kern w:val="2"/>
                        <w:sz w:val="22"/>
                        <w:szCs w:val="22"/>
                        <w:lang w:val="lt"/>
                      </w:rPr>
                      <w:t>kitaip neapibrėžtos frakcijos, surenkamos kitaip, nei nurodyta atliekų koduose 20 01 99 01, 20 01 99 02 ir 20 01 99 03</w:t>
                    </w:r>
                  </w:p>
                </w:tc>
                <w:tc>
                  <w:tcPr>
                    <w:tcW w:w="597" w:type="pct"/>
                    <w:shd w:val="clear" w:color="auto" w:fill="auto"/>
                  </w:tcPr>
                  <w:p>
                    <w:pPr>
                      <w:rPr>
                        <w:color w:val="000000"/>
                        <w:kern w:val="2"/>
                        <w:sz w:val="22"/>
                        <w:szCs w:val="22"/>
                      </w:rPr>
                    </w:pPr>
                  </w:p>
                  <w:p>
                    <w:pPr>
                      <w:rPr>
                        <w:color w:val="000000"/>
                        <w:kern w:val="2"/>
                        <w:sz w:val="22"/>
                        <w:szCs w:val="22"/>
                      </w:rPr>
                    </w:pPr>
                    <w:r>
                      <w:rPr>
                        <w:color w:val="000000"/>
                        <w:kern w:val="2"/>
                        <w:sz w:val="22"/>
                        <w:szCs w:val="22"/>
                      </w:rPr>
                      <w:t>AN</w:t>
                    </w:r>
                  </w:p>
                  <w:p>
                    <w:pPr>
                      <w:rPr>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1105.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20 02</w:t>
                    </w:r>
                  </w:p>
                </w:tc>
                <w:tc>
                  <w:tcPr>
                    <w:tcW w:w="3230" w:type="pct"/>
                    <w:shd w:val="clear" w:color="auto" w:fill="FFFFFF" w:themeFill="background1"/>
                    <w:hideMark/>
                  </w:tcPr>
                  <w:p>
                    <w:pPr>
                      <w:rPr>
                        <w:kern w:val="2"/>
                        <w:sz w:val="22"/>
                        <w:szCs w:val="22"/>
                      </w:rPr>
                    </w:pPr>
                  </w:p>
                  <w:p>
                    <w:pPr>
                      <w:rPr>
                        <w:kern w:val="2"/>
                        <w:sz w:val="22"/>
                        <w:szCs w:val="22"/>
                      </w:rPr>
                    </w:pPr>
                    <w:r>
                      <w:rPr>
                        <w:b/>
                        <w:kern w:val="2"/>
                        <w:sz w:val="22"/>
                        <w:szCs w:val="22"/>
                      </w:rPr>
                      <w:t>sodų ir parkų atliekos (įskaitant kapinių atliekas)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1106.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20 02 01</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biologiškai skaidžios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1107.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20 02 01 01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surenkamos biologiškai skaidžios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1108.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20 02 01 02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biologiškai skaidžios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1109.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20 02 01 03</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surenkamos biologiškai skaidžios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1110. </w:t>
                    </w:r>
                  </w:p>
                </w:tc>
                <w:tc>
                  <w:tcPr>
                    <w:tcW w:w="753"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20 02 01 99</w:t>
                    </w:r>
                  </w:p>
                  <w:p>
                    <w:pPr>
                      <w:rPr>
                        <w:bCs/>
                        <w:kern w:val="2"/>
                        <w:sz w:val="22"/>
                        <w:szCs w:val="22"/>
                      </w:rPr>
                    </w:pPr>
                  </w:p>
                </w:tc>
                <w:tc>
                  <w:tcPr>
                    <w:tcW w:w="3230" w:type="pct"/>
                    <w:shd w:val="clear" w:color="auto" w:fill="auto"/>
                  </w:tcPr>
                  <w:p>
                    <w:pPr>
                      <w:rPr>
                        <w:bCs/>
                        <w:color w:val="000000"/>
                        <w:kern w:val="2"/>
                        <w:sz w:val="22"/>
                        <w:szCs w:val="22"/>
                        <w:lang w:val="lt"/>
                      </w:rPr>
                    </w:pPr>
                  </w:p>
                  <w:p>
                    <w:pPr>
                      <w:rPr>
                        <w:bCs/>
                        <w:kern w:val="2"/>
                        <w:sz w:val="22"/>
                        <w:szCs w:val="22"/>
                      </w:rPr>
                    </w:pPr>
                    <w:r>
                      <w:rPr>
                        <w:bCs/>
                        <w:color w:val="000000"/>
                        <w:kern w:val="2"/>
                        <w:sz w:val="22"/>
                        <w:szCs w:val="22"/>
                        <w:lang w:val="lt"/>
                      </w:rPr>
                      <w:t>biologiškai skaidžios atliekos, surenkamos kitaip, nei nurodyta atliekų koduose 20 02 01 01, 20 02 01 02 ir 20 02 01 03</w:t>
                    </w:r>
                  </w:p>
                </w:tc>
                <w:tc>
                  <w:tcPr>
                    <w:tcW w:w="597"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AN</w:t>
                    </w:r>
                  </w:p>
                  <w:p>
                    <w:pPr>
                      <w:rPr>
                        <w:bCs/>
                        <w:kern w:val="2"/>
                        <w:sz w:val="22"/>
                        <w:szCs w:val="22"/>
                        <w:lang w:val="de-DE" w:eastAsia="de-DE"/>
                      </w:rPr>
                    </w:pPr>
                  </w:p>
                </w:tc>
              </w:tr>
              <w:tr>
                <w:trPr>
                  <w:tblCellSpacing w:w="0" w:type="dxa"/>
                </w:trPr>
                <w:tc>
                  <w:tcPr>
                    <w:tcW w:w="420" w:type="pct"/>
                    <w:shd w:val="clear" w:color="auto" w:fill="auto"/>
                  </w:tcPr>
                  <w:p>
                    <w:pPr>
                      <w:rPr>
                        <w:kern w:val="2"/>
                        <w:sz w:val="22"/>
                        <w:szCs w:val="22"/>
                      </w:rPr>
                    </w:pPr>
                    <w:r>
                      <w:rPr>
                        <w:kern w:val="2"/>
                        <w:szCs w:val="24"/>
                      </w:rPr>
                      <w:t xml:space="preserve">1111. </w:t>
                    </w:r>
                  </w:p>
                </w:tc>
                <w:tc>
                  <w:tcPr>
                    <w:tcW w:w="753" w:type="pct"/>
                    <w:shd w:val="clear" w:color="auto" w:fill="auto"/>
                    <w:hideMark/>
                  </w:tcPr>
                  <w:p>
                    <w:pPr>
                      <w:rPr>
                        <w:kern w:val="2"/>
                        <w:sz w:val="22"/>
                        <w:szCs w:val="22"/>
                      </w:rPr>
                    </w:pPr>
                  </w:p>
                  <w:p>
                    <w:pPr>
                      <w:rPr>
                        <w:kern w:val="2"/>
                        <w:sz w:val="22"/>
                        <w:szCs w:val="22"/>
                      </w:rPr>
                    </w:pPr>
                    <w:r>
                      <w:rPr>
                        <w:kern w:val="2"/>
                        <w:sz w:val="22"/>
                        <w:szCs w:val="22"/>
                      </w:rPr>
                      <w:t>20 02 02</w:t>
                    </w:r>
                  </w:p>
                </w:tc>
                <w:tc>
                  <w:tcPr>
                    <w:tcW w:w="3230" w:type="pct"/>
                    <w:shd w:val="clear" w:color="auto" w:fill="auto"/>
                    <w:hideMark/>
                  </w:tcPr>
                  <w:p>
                    <w:pPr>
                      <w:rPr>
                        <w:kern w:val="2"/>
                        <w:sz w:val="22"/>
                        <w:szCs w:val="22"/>
                      </w:rPr>
                    </w:pPr>
                  </w:p>
                  <w:p>
                    <w:pPr>
                      <w:rPr>
                        <w:kern w:val="2"/>
                        <w:sz w:val="22"/>
                        <w:szCs w:val="22"/>
                      </w:rPr>
                    </w:pPr>
                    <w:r>
                      <w:rPr>
                        <w:kern w:val="2"/>
                        <w:sz w:val="22"/>
                        <w:szCs w:val="22"/>
                      </w:rPr>
                      <w:t>gruntas ir akmenys</w:t>
                    </w:r>
                  </w:p>
                </w:tc>
                <w:tc>
                  <w:tcPr>
                    <w:tcW w:w="597" w:type="pct"/>
                    <w:shd w:val="clear" w:color="auto" w:fill="auto"/>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1112.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20 02 03</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kitos biologiškai neskaidžios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1113.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w:t>
                    </w:r>
                  </w:p>
                </w:tc>
                <w:tc>
                  <w:tcPr>
                    <w:tcW w:w="3230" w:type="pct"/>
                    <w:shd w:val="clear" w:color="auto" w:fill="FFFFFF" w:themeFill="background1"/>
                    <w:hideMark/>
                  </w:tcPr>
                  <w:p>
                    <w:pPr>
                      <w:rPr>
                        <w:kern w:val="2"/>
                        <w:sz w:val="22"/>
                        <w:szCs w:val="22"/>
                      </w:rPr>
                    </w:pPr>
                  </w:p>
                  <w:p>
                    <w:pPr>
                      <w:rPr>
                        <w:b/>
                        <w:kern w:val="2"/>
                        <w:sz w:val="22"/>
                        <w:szCs w:val="22"/>
                      </w:rPr>
                    </w:pPr>
                    <w:r>
                      <w:rPr>
                        <w:b/>
                        <w:kern w:val="2"/>
                        <w:sz w:val="22"/>
                        <w:szCs w:val="22"/>
                      </w:rPr>
                      <w:t>kitos komunalinės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1114.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20 03 01</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mišrios komunalinės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1115.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20 03 02</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turgaviečių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1116.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20 03 03</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gatvių valymo liekanos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1117.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20 03 04</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septinių rezervuarų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1118.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20 03 06</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nuotakyno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1119.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20 03 07</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didelių gabaritų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1120.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20 03 99</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kitaip neapibrėžtos komunalinės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bl>
            <w:p>
              <w:pPr>
                <w:ind w:left="1068"/>
                <w:jc w:val="center"/>
                <w:rPr>
                  <w:rFonts w:eastAsia="Calibri"/>
                  <w:szCs w:val="24"/>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79b8b0b78211ef88c08519262548c4">
                <w:r w:rsidRPr="00532B9F">
                  <w:rPr>
                    <w:rFonts w:ascii="Times New Roman" w:eastAsia="MS Mincho" w:hAnsi="Times New Roman"/>
                    <w:sz w:val="20"/>
                    <w:i/>
                    <w:iCs/>
                    <w:color w:val="0000FF" w:themeColor="hyperlink"/>
                    <w:u w:val="single"/>
                  </w:rPr>
                  <w:t>D1-451</w:t>
                </w:r>
              </w:fldSimple>
              <w:r>
                <w:rPr>
                  <w:rFonts w:ascii="Times New Roman" w:eastAsia="MS Mincho" w:hAnsi="Times New Roman"/>
                  <w:sz w:val="20"/>
                  <w:i/>
                  <w:iCs/>
                </w:rPr>
                <w:t>,
2024-12-11,
paskelbta TAR 2024-12-11, i. k. 2024-21912            </w:t>
              </w:r>
            </w:p>
            <w:p/>
          </w:sdtContent>
        </w:sdt>
        <w:sdt>
          <w:sdtPr>
            <w:alias w:val="pabaiga"/>
            <w:tag w:val="part_20554a711dcf432c809ba7dba0a57914"/>
            <w:lock w:val="sdtLocked"/>
            <w:richText/>
          </w:sdtPr>
          <w:sdtContent>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2 pr."/>
        <w:tag w:val="part_8c9185a9dfcf438186d18781b3905c39"/>
        <w:lock w:val="sdtLocked"/>
        <w:richText/>
      </w:sdtPr>
      <w:sdtContent>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r>
            <w:t>Atliekų tvarkymo taisyklių</w:t>
          </w: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sdt>
            <w:sdtPr>
              <w:alias w:val="Numeris"/>
              <w:tag w:val="nr_8c9185a9dfcf438186d18781b3905c39"/>
              <w:lock w:val="sdtLocked"/>
              <w:richText/>
            </w:sdtPr>
            <w:sdtContent>
              <w:r>
                <w:t>2</w:t>
              </w:r>
            </w:sdtContent>
          </w:sdt>
          <w:r>
            <w:t xml:space="preserve"> priedas</w:t>
          </w:r>
        </w:p>
        <w:p>
          <w:pPr>
            <w:widowControl w:val="0"/>
            <w:jc w:val="both"/>
          </w:pPr>
        </w:p>
        <w:sdt>
          <w:sdtPr>
            <w:alias w:val="Pavadinimas"/>
            <w:tag w:val="title_8c9185a9dfcf438186d18781b3905c39"/>
            <w:lock w:val="sdtLocked"/>
            <w:richText/>
          </w:sdtPr>
          <w:sdtContent>
            <w:p>
              <w:pPr>
                <w:widowControl w:val="0"/>
                <w:jc w:val="center"/>
                <w:rPr>
                  <w:b/>
                  <w:bCs/>
                  <w:caps/>
                </w:rPr>
              </w:pPr>
              <w:r>
                <w:rPr>
                  <w:b/>
                  <w:bCs/>
                  <w:caps/>
                </w:rPr>
                <w:t>Atliekų tvarkymo VEIKLų sąrašas</w:t>
              </w:r>
            </w:p>
          </w:sdtContent>
        </w:sdt>
        <w:p>
          <w:pPr>
            <w:widowControl w:val="0"/>
            <w:jc w:val="both"/>
            <w:rPr>
              <w:bCs/>
              <w:caps/>
            </w:rPr>
          </w:pPr>
        </w:p>
        <w:sdt>
          <w:sdtPr>
            <w:alias w:val="skyrius"/>
            <w:tag w:val="part_e3c2bda9cc294751a97c2cbb5491aa97"/>
            <w:lock w:val="sdtLocked"/>
            <w:richText/>
          </w:sdtPr>
          <w:sdtContent>
            <w:p>
              <w:pPr>
                <w:widowControl w:val="0"/>
                <w:jc w:val="center"/>
                <w:rPr>
                  <w:b/>
                  <w:bCs/>
                </w:rPr>
              </w:pPr>
              <w:sdt>
                <w:sdtPr>
                  <w:alias w:val="Numeris"/>
                  <w:tag w:val="nr_e3c2bda9cc294751a97c2cbb5491aa97"/>
                  <w:lock w:val="sdtLocked"/>
                  <w:richText/>
                </w:sdtPr>
                <w:sdtContent>
                  <w:r>
                    <w:rPr>
                      <w:b/>
                      <w:bCs/>
                    </w:rPr>
                    <w:t>I</w:t>
                  </w:r>
                </w:sdtContent>
              </w:sdt>
              <w:r>
                <w:rPr>
                  <w:b/>
                  <w:bCs/>
                </w:rPr>
                <w:t xml:space="preserve"> SKYRIUS</w:t>
              </w:r>
            </w:p>
            <w:p>
              <w:pPr>
                <w:widowControl w:val="0"/>
                <w:jc w:val="center"/>
                <w:rPr>
                  <w:b/>
                  <w:bCs/>
                </w:rPr>
              </w:pPr>
              <w:sdt>
                <w:sdtPr>
                  <w:alias w:val="Pavadinimas"/>
                  <w:tag w:val="title_e3c2bda9cc294751a97c2cbb5491aa97"/>
                  <w:lock w:val="sdtLocked"/>
                  <w:richText/>
                </w:sdtPr>
                <w:sdtContent>
                  <w:r>
                    <w:rPr>
                      <w:b/>
                      <w:bCs/>
                    </w:rPr>
                    <w:t>ĮVADAS</w:t>
                  </w:r>
                </w:sdtContent>
              </w:sdt>
            </w:p>
            <w:p>
              <w:pPr>
                <w:widowControl w:val="0"/>
                <w:jc w:val="both"/>
                <w:rPr>
                  <w:b/>
                  <w:bCs/>
                </w:rPr>
              </w:pPr>
            </w:p>
            <w:sdt>
              <w:sdtPr>
                <w:alias w:val="2 pr. 1 p."/>
                <w:tag w:val="part_8e23c64646bb40e6a68636c91a1634d0"/>
                <w:lock w:val="sdtLocked"/>
                <w:richText/>
              </w:sdtPr>
              <w:sdtContent>
                <w:p>
                  <w:pPr>
                    <w:widowControl w:val="0"/>
                    <w:ind w:firstLine="567"/>
                    <w:jc w:val="both"/>
                  </w:pPr>
                  <w:sdt>
                    <w:sdtPr>
                      <w:alias w:val="Numeris"/>
                      <w:tag w:val="nr_8e23c64646bb40e6a68636c91a1634d0"/>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2 pr. 2 p."/>
                <w:tag w:val="part_b40b82eeaacf44ccb4668239ec2b7e5c"/>
                <w:lock w:val="sdtLocked"/>
                <w:richText/>
              </w:sdtPr>
              <w:sdtContent>
                <w:p>
                  <w:pPr>
                    <w:widowControl w:val="0"/>
                    <w:ind w:firstLine="567"/>
                    <w:jc w:val="both"/>
                  </w:pPr>
                  <w:sdt>
                    <w:sdtPr>
                      <w:alias w:val="Numeris"/>
                      <w:tag w:val="nr_b40b82eeaacf44ccb4668239ec2b7e5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4ca2161ef1724599a1625e957edb99f3"/>
            <w:lock w:val="sdtLocked"/>
            <w:richText/>
          </w:sdtPr>
          <w:sdtContent>
            <w:p>
              <w:pPr>
                <w:widowControl w:val="0"/>
                <w:jc w:val="center"/>
                <w:rPr>
                  <w:b/>
                  <w:bCs/>
                </w:rPr>
              </w:pPr>
              <w:sdt>
                <w:sdtPr>
                  <w:alias w:val="Numeris"/>
                  <w:tag w:val="nr_4ca2161ef1724599a1625e957edb99f3"/>
                  <w:lock w:val="sdtLocked"/>
                  <w:richText/>
                </w:sdtPr>
                <w:sdtContent>
                  <w:r>
                    <w:rPr>
                      <w:b/>
                      <w:bCs/>
                    </w:rPr>
                    <w:t>II</w:t>
                  </w:r>
                </w:sdtContent>
              </w:sdt>
              <w:r>
                <w:rPr>
                  <w:b/>
                  <w:bCs/>
                </w:rPr>
                <w:t xml:space="preserve"> SKYRIUS </w:t>
              </w:r>
            </w:p>
            <w:p>
              <w:pPr>
                <w:widowControl w:val="0"/>
                <w:jc w:val="center"/>
                <w:rPr>
                  <w:b/>
                  <w:bCs/>
                </w:rPr>
              </w:pPr>
              <w:sdt>
                <w:sdtPr>
                  <w:alias w:val="Pavadinimas"/>
                  <w:tag w:val="title_4ca2161ef1724599a1625e957edb99f3"/>
                  <w:lock w:val="sdtLocked"/>
                  <w:richText/>
                </w:sdtPr>
                <w:sdtContent>
                  <w:r>
                    <w:rPr>
                      <w:b/>
                      <w:bCs/>
                    </w:rPr>
                    <w:t>ATLIEKŲ ŠALINIMO VEIKLOS</w:t>
                  </w:r>
                </w:sdtContent>
              </w:sdt>
            </w:p>
            <w:p>
              <w:pPr>
                <w:widowControl w:val="0"/>
                <w:ind w:firstLine="567"/>
                <w:jc w:val="both"/>
                <w:rPr>
                  <w:b/>
                  <w:bCs/>
                </w:rPr>
              </w:pPr>
            </w:p>
            <w:sdt>
              <w:sdtPr>
                <w:alias w:val="2 pr. 3 p."/>
                <w:tag w:val="part_9d52e3d164a94cce837bc22f34e14b34"/>
                <w:lock w:val="sdtLocked"/>
                <w:richText/>
              </w:sdtPr>
              <w:sdtContent>
                <w:p>
                  <w:pPr>
                    <w:widowControl w:val="0"/>
                    <w:ind w:firstLine="567"/>
                    <w:jc w:val="both"/>
                  </w:pPr>
                  <w:sdt>
                    <w:sdtPr>
                      <w:alias w:val="Numeris"/>
                      <w:tag w:val="nr_9d52e3d164a94cce837bc22f34e14b34"/>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704"/>
                  </w:tblGrid>
                  <w:tr>
                    <w:trPr>
                      <w:cantSplit/>
                      <w:trHeight w:val="23"/>
                      <w:tblHeader/>
                    </w:trPr>
                    <w:tc>
                      <w:tcPr>
                        <w:tcW w:w="865" w:type="dxa"/>
                      </w:tcPr>
                      <w:p>
                        <w:pPr>
                          <w:widowControl w:val="0"/>
                          <w:rPr>
                            <w:b/>
                            <w:bCs/>
                            <w:sz w:val="22"/>
                          </w:rPr>
                        </w:pPr>
                        <w:r>
                          <w:rPr>
                            <w:b/>
                            <w:bCs/>
                            <w:sz w:val="22"/>
                          </w:rPr>
                          <w:t>Kodas</w:t>
                        </w:r>
                      </w:p>
                    </w:tc>
                    <w:tc>
                      <w:tcPr>
                        <w:tcW w:w="3178" w:type="dxa"/>
                      </w:tcPr>
                      <w:p>
                        <w:pPr>
                          <w:widowControl w:val="0"/>
                          <w:rPr>
                            <w:b/>
                            <w:bCs/>
                            <w:sz w:val="22"/>
                          </w:rPr>
                        </w:pPr>
                        <w:r>
                          <w:rPr>
                            <w:b/>
                            <w:bCs/>
                            <w:sz w:val="22"/>
                          </w:rPr>
                          <w:t>Pavadinimas</w:t>
                        </w:r>
                      </w:p>
                    </w:tc>
                    <w:tc>
                      <w:tcPr>
                        <w:tcW w:w="5704" w:type="dxa"/>
                      </w:tcPr>
                      <w:p>
                        <w:pPr>
                          <w:widowControl w:val="0"/>
                          <w:rPr>
                            <w:b/>
                            <w:bCs/>
                            <w:sz w:val="22"/>
                          </w:rPr>
                        </w:pPr>
                        <w:r>
                          <w:rPr>
                            <w:b/>
                            <w:bCs/>
                            <w:sz w:val="22"/>
                          </w:rPr>
                          <w:t>Pastabos ir pavyzdžiai</w:t>
                        </w:r>
                      </w:p>
                    </w:tc>
                  </w:tr>
                  <w:tr>
                    <w:trPr>
                      <w:cantSplit/>
                      <w:trHeight w:val="23"/>
                    </w:trPr>
                    <w:tc>
                      <w:tcPr>
                        <w:tcW w:w="865" w:type="dxa"/>
                      </w:tcPr>
                      <w:p>
                        <w:pPr>
                          <w:widowControl w:val="0"/>
                          <w:rPr>
                            <w:b/>
                            <w:bCs/>
                            <w:sz w:val="22"/>
                          </w:rPr>
                        </w:pPr>
                        <w:r>
                          <w:rPr>
                            <w:b/>
                            <w:bCs/>
                            <w:sz w:val="22"/>
                          </w:rPr>
                          <w:t>D1</w:t>
                        </w:r>
                      </w:p>
                    </w:tc>
                    <w:tc>
                      <w:tcPr>
                        <w:tcW w:w="3178" w:type="dxa"/>
                      </w:tcPr>
                      <w:p>
                        <w:pPr>
                          <w:widowControl w:val="0"/>
                          <w:rPr>
                            <w:b/>
                            <w:bCs/>
                            <w:sz w:val="22"/>
                          </w:rPr>
                        </w:pPr>
                        <w:r>
                          <w:rPr>
                            <w:b/>
                            <w:bCs/>
                            <w:sz w:val="22"/>
                          </w:rPr>
                          <w:t>Išvertimas ant žemės ar po žeme</w:t>
                        </w:r>
                      </w:p>
                    </w:tc>
                    <w:tc>
                      <w:tcPr>
                        <w:tcW w:w="5704" w:type="dxa"/>
                      </w:tcPr>
                      <w:p>
                        <w:pPr>
                          <w:widowControl w:val="0"/>
                          <w:rPr>
                            <w:sz w:val="22"/>
                          </w:rPr>
                        </w:pPr>
                        <w:r>
                          <w:rPr>
                            <w:sz w:val="22"/>
                          </w:rPr>
                          <w:t>pvz., sąvartynuose ir t. t.</w:t>
                        </w:r>
                      </w:p>
                    </w:tc>
                  </w:tr>
                  <w:tr>
                    <w:trPr>
                      <w:cantSplit/>
                      <w:trHeight w:val="23"/>
                    </w:trPr>
                    <w:tc>
                      <w:tcPr>
                        <w:tcW w:w="865" w:type="dxa"/>
                      </w:tcPr>
                      <w:p>
                        <w:pPr>
                          <w:widowControl w:val="0"/>
                          <w:rPr>
                            <w:b/>
                            <w:bCs/>
                            <w:sz w:val="22"/>
                          </w:rPr>
                        </w:pPr>
                        <w:r>
                          <w:rPr>
                            <w:b/>
                            <w:bCs/>
                            <w:sz w:val="22"/>
                          </w:rPr>
                          <w:t>D2</w:t>
                        </w:r>
                      </w:p>
                    </w:tc>
                    <w:tc>
                      <w:tcPr>
                        <w:tcW w:w="3178" w:type="dxa"/>
                      </w:tcPr>
                      <w:p>
                        <w:pPr>
                          <w:widowControl w:val="0"/>
                          <w:rPr>
                            <w:b/>
                            <w:bCs/>
                            <w:sz w:val="22"/>
                          </w:rPr>
                        </w:pPr>
                        <w:r>
                          <w:rPr>
                            <w:b/>
                            <w:bCs/>
                            <w:sz w:val="22"/>
                          </w:rPr>
                          <w:t>Apdorojimas žemėje</w:t>
                        </w:r>
                      </w:p>
                    </w:tc>
                    <w:tc>
                      <w:tcPr>
                        <w:tcW w:w="5704" w:type="dxa"/>
                      </w:tcPr>
                      <w:p>
                        <w:pPr>
                          <w:widowControl w:val="0"/>
                          <w:rPr>
                            <w:sz w:val="22"/>
                          </w:rPr>
                        </w:pPr>
                        <w:r>
                          <w:rPr>
                            <w:sz w:val="22"/>
                          </w:rPr>
                          <w:t>pvz., biologinis skystųjų ar dumblo atliekų skaidymas dirvožemyje ir t. t.</w:t>
                        </w:r>
                      </w:p>
                    </w:tc>
                  </w:tr>
                  <w:tr>
                    <w:trPr>
                      <w:cantSplit/>
                      <w:trHeight w:val="23"/>
                    </w:trPr>
                    <w:tc>
                      <w:tcPr>
                        <w:tcW w:w="865" w:type="dxa"/>
                      </w:tcPr>
                      <w:p>
                        <w:pPr>
                          <w:widowControl w:val="0"/>
                          <w:rPr>
                            <w:b/>
                            <w:bCs/>
                            <w:sz w:val="22"/>
                          </w:rPr>
                        </w:pPr>
                        <w:r>
                          <w:rPr>
                            <w:b/>
                            <w:bCs/>
                            <w:sz w:val="22"/>
                          </w:rPr>
                          <w:t>D3</w:t>
                        </w:r>
                      </w:p>
                    </w:tc>
                    <w:tc>
                      <w:tcPr>
                        <w:tcW w:w="3178" w:type="dxa"/>
                      </w:tcPr>
                      <w:p>
                        <w:pPr>
                          <w:widowControl w:val="0"/>
                          <w:rPr>
                            <w:b/>
                            <w:bCs/>
                            <w:sz w:val="22"/>
                          </w:rPr>
                        </w:pPr>
                        <w:r>
                          <w:rPr>
                            <w:b/>
                            <w:bCs/>
                            <w:sz w:val="22"/>
                          </w:rPr>
                          <w:t>Giluminis įpurškimas</w:t>
                        </w:r>
                      </w:p>
                    </w:tc>
                    <w:tc>
                      <w:tcPr>
                        <w:tcW w:w="5704"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65" w:type="dxa"/>
                      </w:tcPr>
                      <w:p>
                        <w:pPr>
                          <w:widowControl w:val="0"/>
                          <w:rPr>
                            <w:b/>
                            <w:bCs/>
                            <w:sz w:val="22"/>
                          </w:rPr>
                        </w:pPr>
                        <w:r>
                          <w:rPr>
                            <w:b/>
                            <w:bCs/>
                            <w:sz w:val="22"/>
                          </w:rPr>
                          <w:t>D4</w:t>
                        </w:r>
                      </w:p>
                    </w:tc>
                    <w:tc>
                      <w:tcPr>
                        <w:tcW w:w="3178" w:type="dxa"/>
                      </w:tcPr>
                      <w:p>
                        <w:pPr>
                          <w:widowControl w:val="0"/>
                          <w:rPr>
                            <w:b/>
                            <w:bCs/>
                            <w:sz w:val="22"/>
                          </w:rPr>
                        </w:pPr>
                        <w:r>
                          <w:rPr>
                            <w:b/>
                            <w:bCs/>
                            <w:sz w:val="22"/>
                          </w:rPr>
                          <w:t>Surinkimas į telkinius žemės paviršiuje</w:t>
                        </w:r>
                      </w:p>
                    </w:tc>
                    <w:tc>
                      <w:tcPr>
                        <w:tcW w:w="5704" w:type="dxa"/>
                      </w:tcPr>
                      <w:p>
                        <w:pPr>
                          <w:widowControl w:val="0"/>
                          <w:rPr>
                            <w:sz w:val="22"/>
                          </w:rPr>
                        </w:pPr>
                        <w:r>
                          <w:rPr>
                            <w:sz w:val="22"/>
                          </w:rPr>
                          <w:t>pvz., skystųjų ar dumblo atliekų supylimas į duobes, tvenkinius ar lagūnas ir t. t.</w:t>
                        </w:r>
                      </w:p>
                    </w:tc>
                  </w:tr>
                  <w:tr>
                    <w:trPr>
                      <w:cantSplit/>
                      <w:trHeight w:val="23"/>
                    </w:trPr>
                    <w:tc>
                      <w:tcPr>
                        <w:tcW w:w="865" w:type="dxa"/>
                      </w:tcPr>
                      <w:p>
                        <w:pPr>
                          <w:widowControl w:val="0"/>
                          <w:rPr>
                            <w:b/>
                            <w:bCs/>
                            <w:sz w:val="22"/>
                          </w:rPr>
                        </w:pPr>
                        <w:r>
                          <w:rPr>
                            <w:b/>
                            <w:bCs/>
                            <w:sz w:val="22"/>
                          </w:rPr>
                          <w:t>D5</w:t>
                        </w:r>
                      </w:p>
                    </w:tc>
                    <w:tc>
                      <w:tcPr>
                        <w:tcW w:w="3178" w:type="dxa"/>
                      </w:tcPr>
                      <w:p>
                        <w:pPr>
                          <w:widowControl w:val="0"/>
                          <w:rPr>
                            <w:b/>
                            <w:bCs/>
                            <w:sz w:val="22"/>
                          </w:rPr>
                        </w:pPr>
                        <w:r>
                          <w:rPr>
                            <w:b/>
                            <w:bCs/>
                            <w:sz w:val="22"/>
                          </w:rPr>
                          <w:t>Šalinimas specialiai įrengtuose sąvartynuose</w:t>
                        </w:r>
                      </w:p>
                    </w:tc>
                    <w:tc>
                      <w:tcPr>
                        <w:tcW w:w="5704"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65" w:type="dxa"/>
                      </w:tcPr>
                      <w:p>
                        <w:pPr>
                          <w:widowControl w:val="0"/>
                          <w:rPr>
                            <w:b/>
                            <w:bCs/>
                            <w:sz w:val="22"/>
                          </w:rPr>
                        </w:pPr>
                        <w:r>
                          <w:rPr>
                            <w:b/>
                            <w:bCs/>
                            <w:sz w:val="22"/>
                          </w:rPr>
                          <w:t>D6</w:t>
                        </w:r>
                      </w:p>
                    </w:tc>
                    <w:tc>
                      <w:tcPr>
                        <w:tcW w:w="3178" w:type="dxa"/>
                      </w:tcPr>
                      <w:p>
                        <w:pPr>
                          <w:widowControl w:val="0"/>
                          <w:rPr>
                            <w:b/>
                            <w:bCs/>
                            <w:sz w:val="22"/>
                          </w:rPr>
                        </w:pPr>
                        <w:r>
                          <w:rPr>
                            <w:b/>
                            <w:bCs/>
                            <w:sz w:val="22"/>
                          </w:rPr>
                          <w:t>Išleidimas į vandens telkinį, išskyrus jūras ir (arba) vandenynus</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D7</w:t>
                        </w:r>
                      </w:p>
                    </w:tc>
                    <w:tc>
                      <w:tcPr>
                        <w:tcW w:w="3178" w:type="dxa"/>
                      </w:tcPr>
                      <w:p>
                        <w:pPr>
                          <w:widowControl w:val="0"/>
                          <w:rPr>
                            <w:b/>
                            <w:bCs/>
                            <w:sz w:val="22"/>
                          </w:rPr>
                        </w:pPr>
                        <w:r>
                          <w:rPr>
                            <w:b/>
                            <w:bCs/>
                            <w:sz w:val="22"/>
                          </w:rPr>
                          <w:t>Išleidimas į jūras ir (arba) vandenynus, įskaitant įterpimą į jūros dugną</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D8</w:t>
                        </w:r>
                      </w:p>
                    </w:tc>
                    <w:tc>
                      <w:tcPr>
                        <w:tcW w:w="3178"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D9</w:t>
                        </w:r>
                      </w:p>
                    </w:tc>
                    <w:tc>
                      <w:tcPr>
                        <w:tcW w:w="3178"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704" w:type="dxa"/>
                      </w:tcPr>
                      <w:p>
                        <w:pPr>
                          <w:widowControl w:val="0"/>
                          <w:rPr>
                            <w:sz w:val="22"/>
                          </w:rPr>
                        </w:pPr>
                        <w:r>
                          <w:rPr>
                            <w:sz w:val="22"/>
                          </w:rPr>
                          <w:t>(pvz., garinimas, džiovinimas, kalcinavimas ir t. t.)</w:t>
                        </w:r>
                      </w:p>
                    </w:tc>
                  </w:tr>
                  <w:tr>
                    <w:trPr>
                      <w:cantSplit/>
                      <w:trHeight w:val="23"/>
                    </w:trPr>
                    <w:tc>
                      <w:tcPr>
                        <w:tcW w:w="865" w:type="dxa"/>
                      </w:tcPr>
                      <w:p>
                        <w:pPr>
                          <w:widowControl w:val="0"/>
                          <w:rPr>
                            <w:b/>
                            <w:bCs/>
                            <w:sz w:val="22"/>
                          </w:rPr>
                        </w:pPr>
                        <w:r>
                          <w:rPr>
                            <w:b/>
                            <w:bCs/>
                            <w:sz w:val="22"/>
                          </w:rPr>
                          <w:t>D10</w:t>
                        </w:r>
                      </w:p>
                    </w:tc>
                    <w:tc>
                      <w:tcPr>
                        <w:tcW w:w="3178" w:type="dxa"/>
                      </w:tcPr>
                      <w:p>
                        <w:pPr>
                          <w:widowControl w:val="0"/>
                          <w:rPr>
                            <w:b/>
                            <w:bCs/>
                            <w:sz w:val="22"/>
                          </w:rPr>
                        </w:pPr>
                        <w:r>
                          <w:rPr>
                            <w:b/>
                            <w:bCs/>
                            <w:sz w:val="22"/>
                          </w:rPr>
                          <w:t>Deginimas sausumoje</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D11</w:t>
                        </w:r>
                      </w:p>
                    </w:tc>
                    <w:tc>
                      <w:tcPr>
                        <w:tcW w:w="3178" w:type="dxa"/>
                      </w:tcPr>
                      <w:p>
                        <w:pPr>
                          <w:widowControl w:val="0"/>
                          <w:rPr>
                            <w:b/>
                            <w:bCs/>
                            <w:sz w:val="22"/>
                          </w:rPr>
                        </w:pPr>
                        <w:r>
                          <w:rPr>
                            <w:b/>
                            <w:bCs/>
                            <w:sz w:val="22"/>
                          </w:rPr>
                          <w:t>Deginimas jūroje</w:t>
                        </w:r>
                      </w:p>
                    </w:tc>
                    <w:tc>
                      <w:tcPr>
                        <w:tcW w:w="5704" w:type="dxa"/>
                      </w:tcPr>
                      <w:p>
                        <w:pPr>
                          <w:widowControl w:val="0"/>
                          <w:rPr>
                            <w:sz w:val="22"/>
                          </w:rPr>
                        </w:pPr>
                        <w:r>
                          <w:rPr>
                            <w:sz w:val="22"/>
                          </w:rPr>
                          <w:t>Ši tvarkymo veikla yra draudžiama pagal Europos Sąjungos įstatymus ir tarptautines konvencijas</w:t>
                        </w:r>
                      </w:p>
                    </w:tc>
                  </w:tr>
                  <w:tr>
                    <w:trPr>
                      <w:cantSplit/>
                      <w:trHeight w:val="23"/>
                    </w:trPr>
                    <w:tc>
                      <w:tcPr>
                        <w:tcW w:w="865" w:type="dxa"/>
                        <w:tcBorders>
                          <w:bottom w:val="single" w:sz="4" w:space="0" w:color="auto"/>
                        </w:tcBorders>
                      </w:tcPr>
                      <w:p>
                        <w:pPr>
                          <w:widowControl w:val="0"/>
                          <w:rPr>
                            <w:b/>
                            <w:bCs/>
                            <w:sz w:val="22"/>
                          </w:rPr>
                        </w:pPr>
                        <w:r>
                          <w:rPr>
                            <w:b/>
                            <w:bCs/>
                            <w:sz w:val="22"/>
                          </w:rPr>
                          <w:t>D12</w:t>
                        </w:r>
                      </w:p>
                    </w:tc>
                    <w:tc>
                      <w:tcPr>
                        <w:tcW w:w="3178" w:type="dxa"/>
                        <w:tcBorders>
                          <w:bottom w:val="single" w:sz="4" w:space="0" w:color="auto"/>
                        </w:tcBorders>
                      </w:tcPr>
                      <w:p>
                        <w:pPr>
                          <w:widowControl w:val="0"/>
                          <w:rPr>
                            <w:b/>
                            <w:bCs/>
                            <w:sz w:val="22"/>
                          </w:rPr>
                        </w:pPr>
                        <w:r>
                          <w:rPr>
                            <w:b/>
                            <w:bCs/>
                            <w:sz w:val="22"/>
                          </w:rPr>
                          <w:t>Nuolatinis laikymas</w:t>
                        </w:r>
                      </w:p>
                    </w:tc>
                    <w:tc>
                      <w:tcPr>
                        <w:tcW w:w="5704"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65" w:type="dxa"/>
                        <w:shd w:val="clear" w:color="auto" w:fill="auto"/>
                      </w:tcPr>
                      <w:p>
                        <w:pPr>
                          <w:widowControl w:val="0"/>
                          <w:rPr>
                            <w:b/>
                            <w:bCs/>
                            <w:sz w:val="22"/>
                          </w:rPr>
                        </w:pPr>
                        <w:r>
                          <w:rPr>
                            <w:b/>
                            <w:bCs/>
                            <w:sz w:val="22"/>
                          </w:rPr>
                          <w:t>D13</w:t>
                        </w:r>
                      </w:p>
                    </w:tc>
                    <w:tc>
                      <w:tcPr>
                        <w:tcW w:w="3178" w:type="dxa"/>
                        <w:shd w:val="clear" w:color="auto" w:fill="auto"/>
                      </w:tcPr>
                      <w:p>
                        <w:pPr>
                          <w:widowControl w:val="0"/>
                          <w:rPr>
                            <w:b/>
                            <w:bCs/>
                            <w:sz w:val="22"/>
                          </w:rPr>
                        </w:pPr>
                        <w:r>
                          <w:rPr>
                            <w:b/>
                            <w:bCs/>
                            <w:sz w:val="22"/>
                          </w:rPr>
                          <w:t>Perskirstymas ar maišymas prieš vykdant bet kurią iš D1– D12 veiklų</w:t>
                        </w:r>
                      </w:p>
                    </w:tc>
                    <w:tc>
                      <w:tcPr>
                        <w:tcW w:w="5704"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65" w:type="dxa"/>
                      </w:tcPr>
                      <w:p>
                        <w:pPr>
                          <w:widowControl w:val="0"/>
                          <w:rPr>
                            <w:b/>
                            <w:bCs/>
                            <w:sz w:val="22"/>
                          </w:rPr>
                        </w:pPr>
                        <w:r>
                          <w:rPr>
                            <w:b/>
                            <w:bCs/>
                            <w:sz w:val="22"/>
                          </w:rPr>
                          <w:t>D14</w:t>
                        </w:r>
                      </w:p>
                    </w:tc>
                    <w:tc>
                      <w:tcPr>
                        <w:tcW w:w="3178" w:type="dxa"/>
                      </w:tcPr>
                      <w:p>
                        <w:pPr>
                          <w:widowControl w:val="0"/>
                          <w:rPr>
                            <w:b/>
                            <w:bCs/>
                            <w:sz w:val="22"/>
                          </w:rPr>
                        </w:pPr>
                        <w:r>
                          <w:rPr>
                            <w:b/>
                            <w:bCs/>
                            <w:sz w:val="22"/>
                          </w:rPr>
                          <w:t>Perpakavimas prieš vykdant bet kurią iš D1– D13 veiklų</w:t>
                        </w:r>
                      </w:p>
                    </w:tc>
                    <w:tc>
                      <w:tcPr>
                        <w:tcW w:w="5704" w:type="dxa"/>
                      </w:tcPr>
                      <w:p>
                        <w:pPr>
                          <w:widowControl w:val="0"/>
                          <w:rPr>
                            <w:bCs/>
                            <w:sz w:val="22"/>
                          </w:rPr>
                        </w:pPr>
                      </w:p>
                    </w:tc>
                  </w:tr>
                  <w:tr>
                    <w:trPr>
                      <w:cantSplit/>
                      <w:trHeight w:val="23"/>
                    </w:trPr>
                    <w:tc>
                      <w:tcPr>
                        <w:tcW w:w="865" w:type="dxa"/>
                      </w:tcPr>
                      <w:p>
                        <w:pPr>
                          <w:widowControl w:val="0"/>
                          <w:rPr>
                            <w:b/>
                            <w:bCs/>
                            <w:sz w:val="22"/>
                          </w:rPr>
                        </w:pPr>
                        <w:r>
                          <w:rPr>
                            <w:b/>
                            <w:bCs/>
                            <w:sz w:val="22"/>
                          </w:rPr>
                          <w:t>D15</w:t>
                        </w:r>
                      </w:p>
                    </w:tc>
                    <w:tc>
                      <w:tcPr>
                        <w:tcW w:w="3178" w:type="dxa"/>
                      </w:tcPr>
                      <w:p>
                        <w:pPr>
                          <w:widowControl w:val="0"/>
                          <w:rPr>
                            <w:b/>
                            <w:bCs/>
                            <w:sz w:val="22"/>
                          </w:rPr>
                        </w:pPr>
                        <w:r>
                          <w:rPr>
                            <w:b/>
                            <w:bCs/>
                            <w:sz w:val="22"/>
                          </w:rPr>
                          <w:t>D1– D14 veiklomis šalinti skirtų atliekų laikymas</w:t>
                        </w:r>
                      </w:p>
                    </w:tc>
                    <w:tc>
                      <w:tcPr>
                        <w:tcW w:w="5704"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2 pr. 4 p."/>
                <w:tag w:val="part_b05bea0d29084a8aba31cb6d4342e842"/>
                <w:lock w:val="sdtLocked"/>
                <w:richText/>
              </w:sdtPr>
              <w:sdtContent>
                <w:p>
                  <w:pPr>
                    <w:widowControl w:val="0"/>
                    <w:ind w:firstLine="567"/>
                    <w:jc w:val="both"/>
                  </w:pPr>
                  <w:sdt>
                    <w:sdtPr>
                      <w:alias w:val="Numeris"/>
                      <w:tag w:val="nr_b05bea0d29084a8aba31cb6d4342e842"/>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e574053161214bf4bbfb31b301808f58"/>
            <w:lock w:val="sdtLocked"/>
            <w:richText/>
          </w:sdtPr>
          <w:sdtContent>
            <w:p>
              <w:pPr>
                <w:widowControl w:val="0"/>
                <w:jc w:val="center"/>
                <w:rPr>
                  <w:b/>
                  <w:bCs/>
                </w:rPr>
              </w:pPr>
              <w:sdt>
                <w:sdtPr>
                  <w:alias w:val="Numeris"/>
                  <w:tag w:val="nr_e574053161214bf4bbfb31b301808f58"/>
                  <w:lock w:val="sdtLocked"/>
                  <w:richText/>
                </w:sdtPr>
                <w:sdtContent>
                  <w:r>
                    <w:rPr>
                      <w:b/>
                      <w:bCs/>
                    </w:rPr>
                    <w:t>III</w:t>
                  </w:r>
                </w:sdtContent>
              </w:sdt>
              <w:r>
                <w:rPr>
                  <w:b/>
                  <w:bCs/>
                </w:rPr>
                <w:t xml:space="preserve"> SKYRIUS</w:t>
              </w:r>
            </w:p>
            <w:p>
              <w:pPr>
                <w:widowControl w:val="0"/>
                <w:jc w:val="center"/>
                <w:rPr>
                  <w:b/>
                  <w:bCs/>
                </w:rPr>
              </w:pPr>
              <w:sdt>
                <w:sdtPr>
                  <w:alias w:val="Pavadinimas"/>
                  <w:tag w:val="title_e574053161214bf4bbfb31b301808f58"/>
                  <w:lock w:val="sdtLocked"/>
                  <w:richText/>
                </w:sdtPr>
                <w:sdtContent>
                  <w:r>
                    <w:rPr>
                      <w:b/>
                      <w:bCs/>
                    </w:rPr>
                    <w:t>ATLIEKŲ NAUDOJIMO VEIKLOS</w:t>
                  </w:r>
                </w:sdtContent>
              </w:sdt>
            </w:p>
            <w:p>
              <w:pPr>
                <w:widowControl w:val="0"/>
                <w:ind w:firstLine="567"/>
                <w:jc w:val="both"/>
                <w:rPr>
                  <w:b/>
                  <w:bCs/>
                </w:rPr>
              </w:pPr>
            </w:p>
            <w:sdt>
              <w:sdtPr>
                <w:alias w:val="2 pr. 5 p."/>
                <w:tag w:val="part_3811e778887f410498410f98bce2af36"/>
                <w:lock w:val="sdtLocked"/>
                <w:richText/>
              </w:sdtPr>
              <w:sdtContent>
                <w:p>
                  <w:pPr>
                    <w:suppressAutoHyphens/>
                    <w:ind w:firstLine="540"/>
                    <w:jc w:val="both"/>
                    <w:textAlignment w:val="baseline"/>
                    <w:rPr>
                      <w:color w:val="000000"/>
                      <w:lang w:eastAsia="lt-LT"/>
                    </w:rPr>
                  </w:pPr>
                  <w:sdt>
                    <w:sdtPr>
                      <w:alias w:val="Numeris"/>
                      <w:tag w:val="nr_3811e778887f410498410f98bce2af36"/>
                      <w:lock w:val="sdtLocked"/>
                      <w:richText/>
                    </w:sdtPr>
                    <w:sdtContent>
                      <w:r>
                        <w:rPr>
                          <w:color w:val="000000"/>
                          <w:lang w:eastAsia="lt-LT"/>
                        </w:rPr>
                        <w:t>5</w:t>
                      </w:r>
                    </w:sdtContent>
                  </w:sdt>
                  <w:r>
                    <w:rPr>
                      <w:color w:val="000000"/>
                      <w:lang w:eastAsia="lt-LT"/>
                    </w:rPr>
                    <w:t>. Atliekų naudojimo veiklų klasifikavimo kodai ir pavadinimai nurodyti 2 lentelėje.</w:t>
                  </w:r>
                </w:p>
                <w:p>
                  <w:pPr>
                    <w:suppressAutoHyphens/>
                    <w:ind w:firstLine="540"/>
                    <w:jc w:val="both"/>
                    <w:textAlignment w:val="baseline"/>
                    <w:rPr>
                      <w:color w:val="000000"/>
                      <w:lang w:eastAsia="lt-LT"/>
                    </w:rPr>
                  </w:pPr>
                </w:p>
                <w:p>
                  <w:pPr>
                    <w:suppressAutoHyphens/>
                    <w:ind w:firstLine="540"/>
                    <w:jc w:val="both"/>
                    <w:textAlignment w:val="baseline"/>
                    <w:rPr>
                      <w:color w:val="000000"/>
                      <w:lang w:eastAsia="lt-LT"/>
                    </w:rPr>
                  </w:pPr>
                  <w:r>
                    <w:rPr>
                      <w:color w:val="000000"/>
                      <w:lang w:eastAsia="lt-LT"/>
                    </w:rPr>
                    <w:t>2 lentelė. Atliekų naudojimo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7"/>
                    <w:gridCol w:w="3896"/>
                    <w:gridCol w:w="5034"/>
                  </w:tblGrid>
                  <w:tr>
                    <w:trPr>
                      <w:trHeight w:val="30"/>
                    </w:trPr>
                    <w:tc>
                      <w:tcPr>
                        <w:tcW w:w="817" w:type="dxa"/>
                      </w:tcPr>
                      <w:p>
                        <w:pPr>
                          <w:tabs>
                            <w:tab w:val="left" w:pos="567"/>
                          </w:tabs>
                          <w:suppressAutoHyphens/>
                          <w:rPr>
                            <w:b/>
                            <w:bCs/>
                            <w:sz w:val="22"/>
                            <w:szCs w:val="22"/>
                            <w:lang w:eastAsia="lt-LT"/>
                          </w:rPr>
                        </w:pPr>
                        <w:r>
                          <w:rPr>
                            <w:b/>
                            <w:bCs/>
                            <w:sz w:val="22"/>
                            <w:szCs w:val="22"/>
                            <w:lang w:eastAsia="lt-LT"/>
                          </w:rPr>
                          <w:t>Kodas</w:t>
                        </w:r>
                      </w:p>
                    </w:tc>
                    <w:tc>
                      <w:tcPr>
                        <w:tcW w:w="3896" w:type="dxa"/>
                      </w:tcPr>
                      <w:p>
                        <w:pPr>
                          <w:tabs>
                            <w:tab w:val="left" w:pos="567"/>
                          </w:tabs>
                          <w:suppressAutoHyphens/>
                          <w:rPr>
                            <w:b/>
                            <w:bCs/>
                            <w:sz w:val="22"/>
                            <w:szCs w:val="22"/>
                            <w:lang w:eastAsia="lt-LT"/>
                          </w:rPr>
                        </w:pPr>
                        <w:r>
                          <w:rPr>
                            <w:b/>
                            <w:bCs/>
                            <w:sz w:val="22"/>
                            <w:szCs w:val="22"/>
                            <w:lang w:eastAsia="lt-LT"/>
                          </w:rPr>
                          <w:t>Pavadinimas</w:t>
                        </w:r>
                      </w:p>
                    </w:tc>
                    <w:tc>
                      <w:tcPr>
                        <w:tcW w:w="5034" w:type="dxa"/>
                      </w:tcPr>
                      <w:p>
                        <w:pPr>
                          <w:tabs>
                            <w:tab w:val="left" w:pos="567"/>
                          </w:tabs>
                          <w:suppressAutoHyphens/>
                          <w:rPr>
                            <w:b/>
                            <w:bCs/>
                            <w:sz w:val="22"/>
                            <w:szCs w:val="22"/>
                            <w:lang w:eastAsia="lt-LT"/>
                          </w:rPr>
                        </w:pPr>
                        <w:r>
                          <w:rPr>
                            <w:b/>
                            <w:bCs/>
                            <w:sz w:val="22"/>
                            <w:szCs w:val="22"/>
                            <w:lang w:eastAsia="lt-LT"/>
                          </w:rPr>
                          <w:t>Pastabos</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w:t>
                        </w:r>
                      </w:p>
                    </w:tc>
                    <w:tc>
                      <w:tcPr>
                        <w:tcW w:w="3896" w:type="dxa"/>
                      </w:tcPr>
                      <w:p>
                        <w:pPr>
                          <w:tabs>
                            <w:tab w:val="left" w:pos="567"/>
                          </w:tabs>
                          <w:suppressAutoHyphens/>
                          <w:rPr>
                            <w:b/>
                            <w:bCs/>
                            <w:sz w:val="22"/>
                            <w:szCs w:val="22"/>
                            <w:lang w:eastAsia="lt-LT"/>
                          </w:rPr>
                        </w:pPr>
                        <w:r>
                          <w:rPr>
                            <w:b/>
                            <w:bCs/>
                            <w:sz w:val="22"/>
                            <w:szCs w:val="22"/>
                            <w:lang w:eastAsia="lt-LT"/>
                          </w:rPr>
                          <w:t>Iš esmės naudojimas kurui arba kitais būdais energijai gauti</w:t>
                        </w:r>
                      </w:p>
                    </w:tc>
                    <w:tc>
                      <w:tcPr>
                        <w:tcW w:w="5034" w:type="dxa"/>
                      </w:tcPr>
                      <w:p>
                        <w:pPr>
                          <w:tabs>
                            <w:tab w:val="left" w:pos="567"/>
                          </w:tabs>
                          <w:suppressAutoHyphens/>
                          <w:rPr>
                            <w:sz w:val="22"/>
                            <w:szCs w:val="22"/>
                            <w:lang w:eastAsia="lt-LT"/>
                          </w:rPr>
                        </w:pPr>
                        <w:r>
                          <w:rPr>
                            <w:sz w:val="22"/>
                            <w:szCs w:val="22"/>
                            <w:lang w:eastAsia="lt-LT"/>
                          </w:rPr>
                          <w:t xml:space="preserve">Tai apima ir deginimo įrenginius komunalinėms kietosioms atliekoms naudoti tik tada, kai jų energinis naudingumo koeficientas yra lygus ar didesnis nei 0,65. Energinio naudingumo koeficientas apskaičiuojamas šio priedo 6 punkte nustatyta tvarka. </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R2</w:t>
                        </w:r>
                      </w:p>
                    </w:tc>
                    <w:tc>
                      <w:tcPr>
                        <w:tcW w:w="3896" w:type="dxa"/>
                      </w:tcPr>
                      <w:p>
                        <w:pPr>
                          <w:tabs>
                            <w:tab w:val="left" w:pos="567"/>
                          </w:tabs>
                          <w:suppressAutoHyphens/>
                          <w:rPr>
                            <w:b/>
                            <w:bCs/>
                            <w:sz w:val="22"/>
                            <w:szCs w:val="22"/>
                            <w:lang w:eastAsia="lt-LT"/>
                          </w:rPr>
                        </w:pPr>
                        <w:r>
                          <w:rPr>
                            <w:b/>
                            <w:bCs/>
                            <w:sz w:val="22"/>
                            <w:szCs w:val="22"/>
                            <w:lang w:eastAsia="lt-LT"/>
                          </w:rPr>
                          <w:t>Tirpiklių atnaujinimas ir (arba)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R3</w:t>
                        </w:r>
                      </w:p>
                    </w:tc>
                    <w:tc>
                      <w:tcPr>
                        <w:tcW w:w="3896" w:type="dxa"/>
                      </w:tcPr>
                      <w:p>
                        <w:pPr>
                          <w:tabs>
                            <w:tab w:val="left" w:pos="567"/>
                          </w:tabs>
                          <w:suppressAutoHyphens/>
                          <w:rPr>
                            <w:b/>
                            <w:bCs/>
                            <w:sz w:val="22"/>
                            <w:szCs w:val="22"/>
                            <w:lang w:eastAsia="lt-LT"/>
                          </w:rPr>
                        </w:pPr>
                        <w:r>
                          <w:rPr>
                            <w:b/>
                            <w:bCs/>
                            <w:sz w:val="22"/>
                            <w:szCs w:val="22"/>
                            <w:lang w:eastAsia="lt-LT"/>
                          </w:rPr>
                          <w:t>Organinių medžiagų, nenaudojamų kaip tirpikliai, perdirbimas ir (arba) atnaujinimas (įskaitant kompostavimą ir kitus biologinio pakeitimo procesus)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dujofikavimą ir pirolizę kaip komponentus naudojant chemines medžiagas ir organinių medžiagų panaudojimą užpildant atliekomis.</w:t>
                        </w:r>
                      </w:p>
                    </w:tc>
                  </w:tr>
                  <w:tr>
                    <w:trPr>
                      <w:trHeight w:val="30"/>
                    </w:trPr>
                    <w:tc>
                      <w:tcPr>
                        <w:tcW w:w="817" w:type="dxa"/>
                      </w:tcPr>
                      <w:p>
                        <w:pPr>
                          <w:suppressAutoHyphens/>
                          <w:rPr>
                            <w:b/>
                            <w:bCs/>
                            <w:sz w:val="22"/>
                            <w:szCs w:val="22"/>
                            <w:lang w:eastAsia="lt-LT"/>
                          </w:rPr>
                        </w:pPr>
                        <w:r>
                          <w:rPr>
                            <w:b/>
                            <w:bCs/>
                            <w:sz w:val="22"/>
                            <w:szCs w:val="22"/>
                            <w:lang w:eastAsia="lt-LT"/>
                          </w:rPr>
                          <w:t>R301</w:t>
                        </w:r>
                      </w:p>
                    </w:tc>
                    <w:tc>
                      <w:tcPr>
                        <w:tcW w:w="3896" w:type="dxa"/>
                      </w:tcPr>
                      <w:p>
                        <w:pPr>
                          <w:suppressAutoHyphens/>
                          <w:rPr>
                            <w:b/>
                            <w:bCs/>
                            <w:sz w:val="22"/>
                            <w:szCs w:val="22"/>
                            <w:lang w:eastAsia="lt-LT"/>
                          </w:rPr>
                        </w:pPr>
                        <w:r>
                          <w:rPr>
                            <w:b/>
                            <w:bCs/>
                            <w:sz w:val="22"/>
                            <w:szCs w:val="22"/>
                            <w:lang w:eastAsia="lt-LT"/>
                          </w:rPr>
                          <w:t>Perdirbimas į tos pačios ar kitos paskirties produktus ar medžiagas, nenaudojamus kaip kuras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R301–R303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R302</w:t>
                        </w:r>
                      </w:p>
                    </w:tc>
                    <w:tc>
                      <w:tcPr>
                        <w:tcW w:w="3896" w:type="dxa"/>
                      </w:tcPr>
                      <w:p>
                        <w:pPr>
                          <w:suppressAutoHyphens/>
                          <w:rPr>
                            <w:b/>
                            <w:bCs/>
                            <w:sz w:val="22"/>
                            <w:szCs w:val="22"/>
                            <w:lang w:eastAsia="lt-LT"/>
                          </w:rPr>
                        </w:pPr>
                        <w:r>
                          <w:rPr>
                            <w:b/>
                            <w:bCs/>
                            <w:sz w:val="22"/>
                            <w:szCs w:val="22"/>
                            <w:lang w:eastAsia="lt-LT"/>
                          </w:rPr>
                          <w:t>Atnaujinimas (atgavimas) siekiant produktus ar medžiagas panaudoti kaip kurą</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R303</w:t>
                        </w:r>
                      </w:p>
                    </w:tc>
                    <w:tc>
                      <w:tcPr>
                        <w:tcW w:w="3896" w:type="dxa"/>
                      </w:tcPr>
                      <w:p>
                        <w:pPr>
                          <w:suppressAutoHyphens/>
                          <w:rPr>
                            <w:b/>
                            <w:bCs/>
                            <w:sz w:val="22"/>
                            <w:szCs w:val="22"/>
                            <w:lang w:eastAsia="lt-LT"/>
                          </w:rPr>
                        </w:pPr>
                        <w:r>
                          <w:rPr>
                            <w:b/>
                            <w:bCs/>
                            <w:sz w:val="22"/>
                            <w:szCs w:val="22"/>
                            <w:lang w:eastAsia="lt-LT"/>
                          </w:rPr>
                          <w:t>Kompostavimas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R304</w:t>
                        </w:r>
                      </w:p>
                    </w:tc>
                    <w:tc>
                      <w:tcPr>
                        <w:tcW w:w="3896" w:type="dxa"/>
                      </w:tcPr>
                      <w:p>
                        <w:pPr>
                          <w:suppressAutoHyphens/>
                          <w:rPr>
                            <w:b/>
                            <w:bCs/>
                            <w:sz w:val="22"/>
                            <w:szCs w:val="22"/>
                            <w:lang w:eastAsia="lt-LT"/>
                          </w:rPr>
                        </w:pPr>
                        <w:r>
                          <w:rPr>
                            <w:b/>
                            <w:bCs/>
                            <w:sz w:val="22"/>
                            <w:szCs w:val="22"/>
                            <w:lang w:eastAsia="lt-LT"/>
                          </w:rPr>
                          <w:t>Biodujų išgavimas</w:t>
                        </w:r>
                      </w:p>
                    </w:tc>
                    <w:tc>
                      <w:tcPr>
                        <w:tcW w:w="5034" w:type="dxa"/>
                      </w:tcPr>
                      <w:p>
                        <w:pPr>
                          <w:suppressAutoHyphens/>
                          <w:rPr>
                            <w:sz w:val="22"/>
                            <w:szCs w:val="22"/>
                            <w:lang w:eastAsia="lt-LT"/>
                          </w:rPr>
                        </w:pPr>
                        <w:r>
                          <w:rPr>
                            <w:color w:val="000000"/>
                            <w:sz w:val="22"/>
                            <w:szCs w:val="22"/>
                            <w:lang w:eastAsia="lt-LT"/>
                          </w:rPr>
                          <w:t>Veiklos kodas R304 nurodomas tik atliekų tvarkymo apskaitoje, patikslinant R3 veiklos kodą. Tai apima b</w:t>
                        </w:r>
                        <w:r>
                          <w:rPr>
                            <w:sz w:val="22"/>
                            <w:szCs w:val="22"/>
                            <w:lang w:eastAsia="lt-LT"/>
                          </w:rPr>
                          <w:t>iologiškai skaidžių atliekų fermentavimą (rauginimą) biologinių dujų gamybai</w:t>
                        </w:r>
                      </w:p>
                    </w:tc>
                  </w:tr>
                  <w:tr>
                    <w:trPr>
                      <w:trHeight w:val="30"/>
                    </w:trPr>
                    <w:tc>
                      <w:tcPr>
                        <w:tcW w:w="817" w:type="dxa"/>
                      </w:tcPr>
                      <w:p>
                        <w:pPr>
                          <w:suppressAutoHyphens/>
                          <w:rPr>
                            <w:b/>
                            <w:bCs/>
                            <w:sz w:val="22"/>
                            <w:szCs w:val="22"/>
                            <w:lang w:eastAsia="lt-LT"/>
                          </w:rPr>
                        </w:pPr>
                        <w:r>
                          <w:rPr>
                            <w:b/>
                            <w:bCs/>
                            <w:sz w:val="22"/>
                            <w:szCs w:val="22"/>
                            <w:lang w:eastAsia="lt-LT"/>
                          </w:rPr>
                          <w:t>R305</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val="restart"/>
                      </w:tcPr>
                      <w:p>
                        <w:pPr>
                          <w:suppressAutoHyphens/>
                          <w:rPr>
                            <w:sz w:val="22"/>
                            <w:szCs w:val="22"/>
                            <w:lang w:eastAsia="lt-LT"/>
                          </w:rPr>
                        </w:pPr>
                        <w:r>
                          <w:rPr>
                            <w:color w:val="000000"/>
                            <w:sz w:val="22"/>
                            <w:szCs w:val="22"/>
                            <w:lang w:eastAsia="lt-LT"/>
                          </w:rPr>
                          <w:t>Veiklos kodai R305–R306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R306</w:t>
                        </w:r>
                      </w:p>
                    </w:tc>
                    <w:tc>
                      <w:tcPr>
                        <w:tcW w:w="3896" w:type="dxa"/>
                      </w:tcPr>
                      <w:p>
                        <w:pPr>
                          <w:suppressAutoHyphens/>
                          <w:rPr>
                            <w:b/>
                            <w:bCs/>
                            <w:sz w:val="22"/>
                            <w:szCs w:val="22"/>
                            <w:lang w:eastAsia="lt-LT"/>
                          </w:rPr>
                        </w:pPr>
                        <w:r>
                          <w:rPr>
                            <w:b/>
                            <w:bCs/>
                            <w:sz w:val="22"/>
                            <w:szCs w:val="22"/>
                            <w:lang w:eastAsia="lt-LT"/>
                          </w:rPr>
                          <w:t>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R4</w:t>
                        </w:r>
                      </w:p>
                    </w:tc>
                    <w:tc>
                      <w:tcPr>
                        <w:tcW w:w="3896" w:type="dxa"/>
                      </w:tcPr>
                      <w:p>
                        <w:pPr>
                          <w:tabs>
                            <w:tab w:val="left" w:pos="567"/>
                          </w:tabs>
                          <w:suppressAutoHyphens/>
                          <w:rPr>
                            <w:b/>
                            <w:bCs/>
                            <w:sz w:val="22"/>
                            <w:szCs w:val="22"/>
                            <w:lang w:eastAsia="lt-LT"/>
                          </w:rPr>
                        </w:pPr>
                        <w:r>
                          <w:rPr>
                            <w:b/>
                            <w:bCs/>
                            <w:sz w:val="22"/>
                            <w:szCs w:val="22"/>
                            <w:lang w:eastAsia="lt-LT"/>
                          </w:rPr>
                          <w:t>Metalų ir metalų junginių perdirbimas ir (arba) atnaujinimas</w:t>
                        </w:r>
                      </w:p>
                    </w:tc>
                    <w:tc>
                      <w:tcPr>
                        <w:tcW w:w="5034" w:type="dxa"/>
                      </w:tcPr>
                      <w:p>
                        <w:pPr>
                          <w:suppressAutoHyphens/>
                          <w:rPr>
                            <w:rFonts w:eastAsia="Lucida Sans Unicode"/>
                            <w:sz w:val="22"/>
                            <w:szCs w:val="22"/>
                            <w:lang w:eastAsia="ar-SA"/>
                          </w:rPr>
                        </w:pPr>
                        <w:r>
                          <w:rPr>
                            <w:rFonts w:eastAsia="Lucida Sans Unicode"/>
                            <w:sz w:val="22"/>
                            <w:szCs w:val="22"/>
                            <w:lang w:eastAsia="ar-SA"/>
                          </w:rPr>
                          <w:t>Tai apima ir paruošimą naudoti pakartotinai (kodas suteikiamas pagal vyraujančias medžiagas).</w:t>
                        </w:r>
                      </w:p>
                    </w:tc>
                  </w:tr>
                  <w:tr>
                    <w:trPr>
                      <w:trHeight w:val="30"/>
                    </w:trPr>
                    <w:tc>
                      <w:tcPr>
                        <w:tcW w:w="817" w:type="dxa"/>
                      </w:tcPr>
                      <w:p>
                        <w:pPr>
                          <w:suppressAutoHyphens/>
                          <w:rPr>
                            <w:b/>
                            <w:bCs/>
                            <w:sz w:val="22"/>
                            <w:szCs w:val="22"/>
                            <w:lang w:eastAsia="lt-LT"/>
                          </w:rPr>
                        </w:pPr>
                        <w:r>
                          <w:rPr>
                            <w:b/>
                            <w:bCs/>
                            <w:sz w:val="22"/>
                            <w:szCs w:val="22"/>
                            <w:lang w:eastAsia="lt-LT"/>
                          </w:rPr>
                          <w:t>R401</w:t>
                        </w:r>
                      </w:p>
                    </w:tc>
                    <w:tc>
                      <w:tcPr>
                        <w:tcW w:w="3896" w:type="dxa"/>
                      </w:tcPr>
                      <w:p>
                        <w:pPr>
                          <w:suppressAutoHyphens/>
                          <w:rPr>
                            <w:b/>
                            <w:bCs/>
                            <w:sz w:val="22"/>
                            <w:szCs w:val="22"/>
                            <w:lang w:eastAsia="lt-LT"/>
                          </w:rPr>
                        </w:pPr>
                        <w:r>
                          <w:rPr>
                            <w:b/>
                            <w:bCs/>
                            <w:sz w:val="22"/>
                            <w:szCs w:val="22"/>
                            <w:lang w:eastAsia="lt-LT"/>
                          </w:rPr>
                          <w:t>Perdirbimas ir (arba) atnaujinimas</w:t>
                        </w:r>
                      </w:p>
                    </w:tc>
                    <w:tc>
                      <w:tcPr>
                        <w:tcW w:w="5034" w:type="dxa"/>
                        <w:vMerge w:val="restart"/>
                      </w:tcPr>
                      <w:p>
                        <w:pPr>
                          <w:suppressAutoHyphens/>
                          <w:rPr>
                            <w:sz w:val="22"/>
                            <w:szCs w:val="22"/>
                            <w:lang w:eastAsia="lt-LT"/>
                          </w:rPr>
                        </w:pPr>
                        <w:r>
                          <w:rPr>
                            <w:color w:val="000000"/>
                            <w:sz w:val="22"/>
                            <w:szCs w:val="22"/>
                            <w:lang w:eastAsia="lt-LT"/>
                          </w:rPr>
                          <w:t>Veiklos kodai R401–R402 nurodomi tik atliekų tvarkymo apskaitoje, patikslinant R4 veiklos kodą.</w:t>
                        </w:r>
                      </w:p>
                    </w:tc>
                  </w:tr>
                  <w:tr>
                    <w:trPr>
                      <w:trHeight w:val="30"/>
                    </w:trPr>
                    <w:tc>
                      <w:tcPr>
                        <w:tcW w:w="817" w:type="dxa"/>
                      </w:tcPr>
                      <w:p>
                        <w:pPr>
                          <w:suppressAutoHyphens/>
                          <w:rPr>
                            <w:b/>
                            <w:bCs/>
                            <w:sz w:val="22"/>
                            <w:szCs w:val="22"/>
                            <w:lang w:eastAsia="lt-LT"/>
                          </w:rPr>
                        </w:pPr>
                        <w:r>
                          <w:rPr>
                            <w:b/>
                            <w:bCs/>
                            <w:sz w:val="22"/>
                            <w:szCs w:val="22"/>
                            <w:lang w:eastAsia="lt-LT"/>
                          </w:rPr>
                          <w:t>R402</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R5</w:t>
                        </w:r>
                      </w:p>
                    </w:tc>
                    <w:tc>
                      <w:tcPr>
                        <w:tcW w:w="3896" w:type="dxa"/>
                      </w:tcPr>
                      <w:p>
                        <w:pPr>
                          <w:tabs>
                            <w:tab w:val="left" w:pos="567"/>
                          </w:tabs>
                          <w:suppressAutoHyphens/>
                          <w:rPr>
                            <w:b/>
                            <w:bCs/>
                            <w:sz w:val="22"/>
                            <w:szCs w:val="22"/>
                            <w:lang w:eastAsia="lt-LT"/>
                          </w:rPr>
                        </w:pPr>
                        <w:r>
                          <w:rPr>
                            <w:b/>
                            <w:bCs/>
                            <w:sz w:val="22"/>
                            <w:szCs w:val="22"/>
                            <w:lang w:eastAsia="lt-LT"/>
                          </w:rPr>
                          <w:t>Kitų neorganinių medžiagų perdirbimas ir (arba) atnaujinimas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neorganinių medžiagų panaudojimą užpildant atliekomis, dirvožemio valymą, po kurio dirvožemis naudojamas, ir neorganinių statybinių medžiagų perdirbimą.</w:t>
                        </w:r>
                      </w:p>
                    </w:tc>
                  </w:tr>
                  <w:tr>
                    <w:trPr>
                      <w:trHeight w:val="30"/>
                    </w:trPr>
                    <w:tc>
                      <w:tcPr>
                        <w:tcW w:w="817" w:type="dxa"/>
                      </w:tcPr>
                      <w:p>
                        <w:pPr>
                          <w:suppressAutoHyphens/>
                          <w:rPr>
                            <w:b/>
                            <w:bCs/>
                            <w:sz w:val="22"/>
                            <w:szCs w:val="22"/>
                            <w:lang w:eastAsia="lt-LT"/>
                          </w:rPr>
                        </w:pPr>
                        <w:r>
                          <w:rPr>
                            <w:b/>
                            <w:bCs/>
                            <w:sz w:val="22"/>
                            <w:szCs w:val="22"/>
                            <w:lang w:eastAsia="lt-LT"/>
                          </w:rPr>
                          <w:t>R501</w:t>
                        </w:r>
                      </w:p>
                    </w:tc>
                    <w:tc>
                      <w:tcPr>
                        <w:tcW w:w="3896" w:type="dxa"/>
                      </w:tcPr>
                      <w:p>
                        <w:pPr>
                          <w:suppressAutoHyphens/>
                          <w:rPr>
                            <w:b/>
                            <w:bCs/>
                            <w:sz w:val="22"/>
                            <w:szCs w:val="22"/>
                            <w:lang w:eastAsia="lt-LT"/>
                          </w:rPr>
                        </w:pPr>
                        <w:r>
                          <w:rPr>
                            <w:b/>
                            <w:bCs/>
                            <w:sz w:val="22"/>
                            <w:szCs w:val="22"/>
                            <w:lang w:eastAsia="lt-LT"/>
                          </w:rPr>
                          <w:t>Neorganinių statybinių atliekų perdirbimas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R501–R505 nurodomi tik atliekų tvarkymo apskaitoje, patikslinant R5 veiklos kodą.</w:t>
                        </w:r>
                      </w:p>
                    </w:tc>
                  </w:tr>
                  <w:tr>
                    <w:trPr>
                      <w:trHeight w:val="30"/>
                    </w:trPr>
                    <w:tc>
                      <w:tcPr>
                        <w:tcW w:w="817" w:type="dxa"/>
                      </w:tcPr>
                      <w:p>
                        <w:pPr>
                          <w:suppressAutoHyphens/>
                          <w:rPr>
                            <w:b/>
                            <w:bCs/>
                            <w:sz w:val="22"/>
                            <w:szCs w:val="22"/>
                            <w:lang w:eastAsia="lt-LT"/>
                          </w:rPr>
                        </w:pPr>
                        <w:r>
                          <w:rPr>
                            <w:b/>
                            <w:bCs/>
                            <w:sz w:val="22"/>
                            <w:szCs w:val="22"/>
                            <w:lang w:eastAsia="lt-LT"/>
                          </w:rPr>
                          <w:t>R502</w:t>
                        </w:r>
                      </w:p>
                    </w:tc>
                    <w:tc>
                      <w:tcPr>
                        <w:tcW w:w="3896" w:type="dxa"/>
                      </w:tcPr>
                      <w:p>
                        <w:pPr>
                          <w:suppressAutoHyphens/>
                          <w:rPr>
                            <w:b/>
                            <w:bCs/>
                            <w:sz w:val="22"/>
                            <w:szCs w:val="22"/>
                            <w:lang w:eastAsia="lt-LT"/>
                          </w:rPr>
                        </w:pPr>
                        <w:r>
                          <w:rPr>
                            <w:b/>
                            <w:bCs/>
                            <w:sz w:val="22"/>
                            <w:szCs w:val="22"/>
                            <w:lang w:eastAsia="lt-LT"/>
                          </w:rPr>
                          <w:t>Kitų neorganinių atliekų perdirbimas ir (arba) atnaujinimas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R503</w:t>
                        </w:r>
                      </w:p>
                    </w:tc>
                    <w:tc>
                      <w:tcPr>
                        <w:tcW w:w="3896" w:type="dxa"/>
                      </w:tcPr>
                      <w:p>
                        <w:pPr>
                          <w:suppressAutoHyphens/>
                          <w:rPr>
                            <w:b/>
                            <w:bCs/>
                            <w:sz w:val="22"/>
                            <w:szCs w:val="22"/>
                            <w:lang w:eastAsia="lt-LT"/>
                          </w:rPr>
                        </w:pPr>
                        <w:r>
                          <w:rPr>
                            <w:b/>
                            <w:bCs/>
                            <w:sz w:val="22"/>
                            <w:szCs w:val="22"/>
                            <w:lang w:eastAsia="lt-LT"/>
                          </w:rPr>
                          <w:t>Dirvožemio ir grunto, užterštų organiniais teršalais, valymas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R504</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b/>
                            <w:bCs/>
                            <w:sz w:val="22"/>
                            <w:szCs w:val="22"/>
                            <w:lang w:eastAsia="lt-LT"/>
                          </w:rPr>
                        </w:pPr>
                      </w:p>
                    </w:tc>
                  </w:tr>
                  <w:tr>
                    <w:trPr>
                      <w:trHeight w:val="30"/>
                    </w:trPr>
                    <w:tc>
                      <w:tcPr>
                        <w:tcW w:w="817" w:type="dxa"/>
                      </w:tcPr>
                      <w:p>
                        <w:pPr>
                          <w:suppressAutoHyphens/>
                          <w:rPr>
                            <w:b/>
                            <w:bCs/>
                            <w:sz w:val="22"/>
                            <w:szCs w:val="22"/>
                            <w:lang w:eastAsia="lt-LT"/>
                          </w:rPr>
                        </w:pPr>
                        <w:r>
                          <w:rPr>
                            <w:b/>
                            <w:bCs/>
                            <w:sz w:val="22"/>
                            <w:szCs w:val="22"/>
                            <w:lang w:eastAsia="lt-LT"/>
                          </w:rPr>
                          <w:t>R505</w:t>
                        </w:r>
                      </w:p>
                    </w:tc>
                    <w:tc>
                      <w:tcPr>
                        <w:tcW w:w="3896" w:type="dxa"/>
                      </w:tcPr>
                      <w:p>
                        <w:pPr>
                          <w:suppressAutoHyphens/>
                          <w:rPr>
                            <w:b/>
                            <w:bCs/>
                            <w:sz w:val="22"/>
                            <w:szCs w:val="22"/>
                            <w:lang w:eastAsia="lt-LT"/>
                          </w:rPr>
                        </w:pPr>
                        <w:r>
                          <w:rPr>
                            <w:b/>
                            <w:bCs/>
                            <w:sz w:val="22"/>
                            <w:szCs w:val="22"/>
                            <w:lang w:eastAsia="lt-LT"/>
                          </w:rPr>
                          <w:t>Neorganinių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R6</w:t>
                        </w:r>
                      </w:p>
                    </w:tc>
                    <w:tc>
                      <w:tcPr>
                        <w:tcW w:w="3896" w:type="dxa"/>
                      </w:tcPr>
                      <w:p>
                        <w:pPr>
                          <w:tabs>
                            <w:tab w:val="left" w:pos="567"/>
                          </w:tabs>
                          <w:suppressAutoHyphens/>
                          <w:rPr>
                            <w:b/>
                            <w:bCs/>
                            <w:sz w:val="22"/>
                            <w:szCs w:val="22"/>
                            <w:lang w:eastAsia="lt-LT"/>
                          </w:rPr>
                        </w:pPr>
                        <w:r>
                          <w:rPr>
                            <w:b/>
                            <w:bCs/>
                            <w:sz w:val="22"/>
                            <w:szCs w:val="22"/>
                            <w:lang w:eastAsia="lt-LT"/>
                          </w:rPr>
                          <w:t>Rūgščių arba bazių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R7</w:t>
                        </w:r>
                      </w:p>
                    </w:tc>
                    <w:tc>
                      <w:tcPr>
                        <w:tcW w:w="3896" w:type="dxa"/>
                      </w:tcPr>
                      <w:p>
                        <w:pPr>
                          <w:tabs>
                            <w:tab w:val="left" w:pos="567"/>
                          </w:tabs>
                          <w:suppressAutoHyphens/>
                          <w:rPr>
                            <w:b/>
                            <w:bCs/>
                            <w:sz w:val="22"/>
                            <w:szCs w:val="22"/>
                            <w:lang w:eastAsia="lt-LT"/>
                          </w:rPr>
                        </w:pPr>
                        <w:r>
                          <w:rPr>
                            <w:b/>
                            <w:bCs/>
                            <w:sz w:val="22"/>
                            <w:szCs w:val="22"/>
                            <w:lang w:eastAsia="lt-LT"/>
                          </w:rPr>
                          <w:t>Taršai mažinti skirtų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R8</w:t>
                        </w:r>
                      </w:p>
                    </w:tc>
                    <w:tc>
                      <w:tcPr>
                        <w:tcW w:w="3896" w:type="dxa"/>
                      </w:tcPr>
                      <w:p>
                        <w:pPr>
                          <w:tabs>
                            <w:tab w:val="left" w:pos="567"/>
                          </w:tabs>
                          <w:suppressAutoHyphens/>
                          <w:rPr>
                            <w:b/>
                            <w:bCs/>
                            <w:sz w:val="22"/>
                            <w:szCs w:val="22"/>
                            <w:lang w:eastAsia="lt-LT"/>
                          </w:rPr>
                        </w:pPr>
                        <w:r>
                          <w:rPr>
                            <w:b/>
                            <w:bCs/>
                            <w:sz w:val="22"/>
                            <w:szCs w:val="22"/>
                            <w:lang w:eastAsia="lt-LT"/>
                          </w:rPr>
                          <w:t>Katalizatorių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R9</w:t>
                        </w:r>
                      </w:p>
                    </w:tc>
                    <w:tc>
                      <w:tcPr>
                        <w:tcW w:w="3896" w:type="dxa"/>
                      </w:tcPr>
                      <w:p>
                        <w:pPr>
                          <w:tabs>
                            <w:tab w:val="left" w:pos="567"/>
                          </w:tabs>
                          <w:suppressAutoHyphens/>
                          <w:rPr>
                            <w:b/>
                            <w:bCs/>
                            <w:sz w:val="22"/>
                            <w:szCs w:val="22"/>
                            <w:lang w:eastAsia="lt-LT"/>
                          </w:rPr>
                        </w:pPr>
                        <w:r>
                          <w:rPr>
                            <w:b/>
                            <w:bCs/>
                            <w:sz w:val="22"/>
                            <w:szCs w:val="22"/>
                            <w:lang w:eastAsia="lt-LT"/>
                          </w:rPr>
                          <w:t>Pakartotinis naftos rafinavimas arba kitoks pakartotinis naftos produktų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R10</w:t>
                        </w:r>
                      </w:p>
                    </w:tc>
                    <w:tc>
                      <w:tcPr>
                        <w:tcW w:w="3896" w:type="dxa"/>
                      </w:tcPr>
                      <w:p>
                        <w:pPr>
                          <w:tabs>
                            <w:tab w:val="left" w:pos="567"/>
                          </w:tabs>
                          <w:suppressAutoHyphens/>
                          <w:rPr>
                            <w:b/>
                            <w:bCs/>
                            <w:sz w:val="22"/>
                            <w:szCs w:val="22"/>
                            <w:lang w:eastAsia="lt-LT"/>
                          </w:rPr>
                        </w:pPr>
                        <w:r>
                          <w:rPr>
                            <w:b/>
                            <w:bCs/>
                            <w:sz w:val="22"/>
                            <w:szCs w:val="22"/>
                            <w:lang w:eastAsia="lt-LT"/>
                          </w:rPr>
                          <w:t>Apdorojimas žemėje, naudingas žemės ūkiui ar gerinantis aplinkos būklę</w:t>
                        </w:r>
                      </w:p>
                    </w:tc>
                    <w:tc>
                      <w:tcPr>
                        <w:tcW w:w="5034" w:type="dxa"/>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R1001</w:t>
                        </w:r>
                      </w:p>
                    </w:tc>
                    <w:tc>
                      <w:tcPr>
                        <w:tcW w:w="3896" w:type="dxa"/>
                      </w:tcPr>
                      <w:p>
                        <w:pPr>
                          <w:suppressAutoHyphens/>
                          <w:jc w:val="both"/>
                          <w:rPr>
                            <w:b/>
                            <w:bCs/>
                            <w:color w:val="000000"/>
                            <w:sz w:val="22"/>
                            <w:szCs w:val="22"/>
                            <w:lang w:eastAsia="lt-LT"/>
                          </w:rPr>
                        </w:pPr>
                        <w:r>
                          <w:rPr>
                            <w:b/>
                            <w:bCs/>
                            <w:color w:val="000000"/>
                            <w:sz w:val="22"/>
                            <w:szCs w:val="22"/>
                            <w:lang w:eastAsia="lt-LT"/>
                          </w:rPr>
                          <w:t>Tręšimas žemės ūkyje</w:t>
                        </w:r>
                      </w:p>
                    </w:tc>
                    <w:tc>
                      <w:tcPr>
                        <w:tcW w:w="5034" w:type="dxa"/>
                        <w:vMerge w:val="restart"/>
                      </w:tcPr>
                      <w:p>
                        <w:pPr>
                          <w:suppressAutoHyphens/>
                          <w:rPr>
                            <w:color w:val="000000"/>
                            <w:sz w:val="22"/>
                            <w:szCs w:val="22"/>
                            <w:lang w:eastAsia="lt-LT"/>
                          </w:rPr>
                        </w:pPr>
                        <w:r>
                          <w:rPr>
                            <w:color w:val="000000"/>
                            <w:sz w:val="22"/>
                            <w:szCs w:val="22"/>
                            <w:lang w:eastAsia="lt-LT"/>
                          </w:rPr>
                          <w:t>Veiklos kodai R1001–R1004 nurodomi tik atliekų tvarkymo apskaitoje, patikslinant R10 veiklos kodą.</w:t>
                        </w:r>
                      </w:p>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R1002</w:t>
                        </w:r>
                      </w:p>
                      <w:p>
                        <w:pPr>
                          <w:suppressAutoHyphens/>
                          <w:rPr>
                            <w:b/>
                            <w:bCs/>
                            <w:sz w:val="22"/>
                            <w:szCs w:val="22"/>
                            <w:lang w:eastAsia="lt-LT"/>
                          </w:rPr>
                        </w:pPr>
                      </w:p>
                    </w:tc>
                    <w:tc>
                      <w:tcPr>
                        <w:tcW w:w="3896" w:type="dxa"/>
                      </w:tcPr>
                      <w:p>
                        <w:pPr>
                          <w:suppressAutoHyphens/>
                          <w:jc w:val="both"/>
                          <w:rPr>
                            <w:b/>
                            <w:bCs/>
                            <w:color w:val="000000"/>
                            <w:sz w:val="22"/>
                            <w:szCs w:val="22"/>
                            <w:lang w:eastAsia="lt-LT"/>
                          </w:rPr>
                        </w:pPr>
                        <w:r>
                          <w:rPr>
                            <w:b/>
                            <w:bCs/>
                            <w:color w:val="000000"/>
                            <w:sz w:val="22"/>
                            <w:szCs w:val="22"/>
                            <w:lang w:eastAsia="lt-LT"/>
                          </w:rPr>
                          <w:t>Energinių augalų, įvairios paskirties žaliavinių plantacijų, plantacinių miško želdinių tręšimas</w:t>
                        </w:r>
                      </w:p>
                    </w:tc>
                    <w:tc>
                      <w:tcPr>
                        <w:tcW w:w="5034" w:type="dxa"/>
                        <w:vMerge/>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R1003</w:t>
                        </w:r>
                      </w:p>
                    </w:tc>
                    <w:tc>
                      <w:tcPr>
                        <w:tcW w:w="3896" w:type="dxa"/>
                      </w:tcPr>
                      <w:p>
                        <w:pPr>
                          <w:suppressAutoHyphens/>
                          <w:jc w:val="both"/>
                          <w:rPr>
                            <w:b/>
                            <w:bCs/>
                            <w:color w:val="000000"/>
                            <w:sz w:val="22"/>
                            <w:szCs w:val="22"/>
                            <w:lang w:eastAsia="lt-LT"/>
                          </w:rPr>
                        </w:pPr>
                        <w:r>
                          <w:rPr>
                            <w:b/>
                            <w:bCs/>
                            <w:color w:val="000000"/>
                            <w:sz w:val="22"/>
                            <w:szCs w:val="22"/>
                            <w:lang w:eastAsia="lt-LT"/>
                          </w:rPr>
                          <w:t>Pažeistų teritorijų rekultivavimas</w:t>
                        </w:r>
                      </w:p>
                    </w:tc>
                    <w:tc>
                      <w:tcPr>
                        <w:tcW w:w="5034" w:type="dxa"/>
                        <w:vMerge/>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R1004</w:t>
                        </w:r>
                      </w:p>
                    </w:tc>
                    <w:tc>
                      <w:tcPr>
                        <w:tcW w:w="3896" w:type="dxa"/>
                      </w:tcPr>
                      <w:p>
                        <w:pPr>
                          <w:suppressAutoHyphens/>
                          <w:rPr>
                            <w:b/>
                            <w:bCs/>
                            <w:sz w:val="22"/>
                            <w:szCs w:val="22"/>
                            <w:lang w:eastAsia="lt-LT"/>
                          </w:rPr>
                        </w:pPr>
                        <w:r>
                          <w:rPr>
                            <w:b/>
                            <w:bCs/>
                            <w:sz w:val="22"/>
                            <w:szCs w:val="22"/>
                            <w:lang w:eastAsia="lt-LT"/>
                          </w:rPr>
                          <w:t>Apdorojimas sąvartynuose</w:t>
                        </w:r>
                      </w:p>
                    </w:tc>
                    <w:tc>
                      <w:tcPr>
                        <w:tcW w:w="5034" w:type="dxa"/>
                        <w:vMerge/>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R1005</w:t>
                        </w:r>
                      </w:p>
                    </w:tc>
                    <w:tc>
                      <w:tcPr>
                        <w:tcW w:w="3896" w:type="dxa"/>
                      </w:tcPr>
                      <w:p>
                        <w:pPr>
                          <w:suppressAutoHyphens/>
                          <w:jc w:val="both"/>
                          <w:rPr>
                            <w:b/>
                            <w:bCs/>
                            <w:color w:val="000000"/>
                            <w:sz w:val="22"/>
                            <w:szCs w:val="22"/>
                            <w:lang w:eastAsia="lt-LT"/>
                          </w:rPr>
                        </w:pPr>
                        <w:r>
                          <w:rPr>
                            <w:b/>
                            <w:bCs/>
                            <w:color w:val="000000"/>
                            <w:sz w:val="22"/>
                            <w:szCs w:val="22"/>
                            <w:lang w:eastAsia="lt-LT"/>
                          </w:rPr>
                          <w:t>Kitoks apdorojimas žemėje</w:t>
                        </w:r>
                      </w:p>
                    </w:tc>
                    <w:tc>
                      <w:tcPr>
                        <w:tcW w:w="5034" w:type="dxa"/>
                      </w:tcPr>
                      <w:p>
                        <w:pPr>
                          <w:suppressAutoHyphens/>
                          <w:rPr>
                            <w:color w:val="000000"/>
                            <w:sz w:val="22"/>
                            <w:szCs w:val="22"/>
                            <w:lang w:eastAsia="lt-LT"/>
                          </w:rPr>
                        </w:pPr>
                        <w:r>
                          <w:rPr>
                            <w:color w:val="000000"/>
                            <w:sz w:val="22"/>
                            <w:szCs w:val="22"/>
                            <w:lang w:eastAsia="lt-LT"/>
                          </w:rPr>
                          <w:t>Apdorojimo žemėje veikla, neatitinkanti veiklos kodų R1001–R1004. Pasirenkant šį veiklos kodą, būtina veiklą apibūdinti išsamiau. Veiklos kodas R1005 nurodomas tik atliekų tvarkymo apskaitoje, patikslinant veiklos kodą R10.</w:t>
                        </w:r>
                      </w:p>
                    </w:tc>
                  </w:tr>
                  <w:tr>
                    <w:trPr>
                      <w:trHeight w:val="30"/>
                    </w:trPr>
                    <w:tc>
                      <w:tcPr>
                        <w:tcW w:w="817" w:type="dxa"/>
                      </w:tcPr>
                      <w:p>
                        <w:pPr>
                          <w:tabs>
                            <w:tab w:val="left" w:pos="567"/>
                          </w:tabs>
                          <w:suppressAutoHyphens/>
                          <w:rPr>
                            <w:b/>
                            <w:bCs/>
                            <w:sz w:val="22"/>
                            <w:szCs w:val="22"/>
                            <w:vertAlign w:val="superscript"/>
                            <w:lang w:eastAsia="lt-LT"/>
                          </w:rPr>
                        </w:pPr>
                        <w:r>
                          <w:rPr>
                            <w:b/>
                            <w:bCs/>
                            <w:sz w:val="22"/>
                            <w:szCs w:val="22"/>
                            <w:lang w:eastAsia="lt-LT"/>
                          </w:rPr>
                          <w:t>R10</w:t>
                        </w:r>
                        <w:r>
                          <w:rPr>
                            <w:b/>
                            <w:bCs/>
                            <w:sz w:val="22"/>
                            <w:szCs w:val="22"/>
                            <w:vertAlign w:val="superscript"/>
                            <w:lang w:eastAsia="lt-LT"/>
                          </w:rPr>
                          <w:t>1</w:t>
                        </w:r>
                      </w:p>
                    </w:tc>
                    <w:tc>
                      <w:tcPr>
                        <w:tcW w:w="3896" w:type="dxa"/>
                      </w:tcPr>
                      <w:p>
                        <w:pPr>
                          <w:tabs>
                            <w:tab w:val="left" w:pos="567"/>
                          </w:tabs>
                          <w:suppressAutoHyphens/>
                          <w:rPr>
                            <w:b/>
                            <w:bCs/>
                            <w:sz w:val="22"/>
                            <w:szCs w:val="22"/>
                            <w:lang w:eastAsia="lt-LT"/>
                          </w:rPr>
                        </w:pPr>
                        <w:r>
                          <w:rPr>
                            <w:b/>
                            <w:bCs/>
                            <w:sz w:val="22"/>
                            <w:szCs w:val="22"/>
                            <w:lang w:eastAsia="lt-LT"/>
                          </w:rPr>
                          <w:t>Paruošimas naudoti pakartotinai</w:t>
                        </w:r>
                      </w:p>
                    </w:tc>
                    <w:tc>
                      <w:tcPr>
                        <w:tcW w:w="5034" w:type="dxa"/>
                      </w:tcPr>
                      <w:p>
                        <w:pPr>
                          <w:tabs>
                            <w:tab w:val="left" w:pos="567"/>
                          </w:tabs>
                          <w:suppressAutoHyphens/>
                          <w:rPr>
                            <w:rFonts w:eastAsia="Lucida Sans Unicode"/>
                            <w:color w:val="000000"/>
                            <w:sz w:val="22"/>
                            <w:szCs w:val="22"/>
                            <w:lang w:eastAsia="ar-SA"/>
                          </w:rPr>
                        </w:pPr>
                        <w:r>
                          <w:rPr>
                            <w:sz w:val="22"/>
                            <w:szCs w:val="22"/>
                            <w:lang w:eastAsia="lt-LT"/>
                          </w:rPr>
                          <w:t>Iki 2022 m. gruodžio 31 d. taršos ir</w:t>
                        </w:r>
                        <w:r>
                          <w:rPr>
                            <w:sz w:val="22"/>
                            <w:szCs w:val="22"/>
                            <w:vertAlign w:val="superscript"/>
                            <w:lang w:eastAsia="lt-LT"/>
                          </w:rPr>
                          <w:t xml:space="preserve"> </w:t>
                        </w:r>
                        <w:r>
                          <w:rPr>
                            <w:sz w:val="22"/>
                            <w:szCs w:val="22"/>
                            <w:lang w:eastAsia="lt-LT"/>
                          </w:rPr>
                          <w:t xml:space="preserve">taršos integruotos kontrolės ir prevencijos leidimuose, poveikio aplinkai vertinime, atrankoje dėl poveikio aplinkai vertinimo, susijusiuose registruose, informacinėse sistemose ar kituose dokumentuose nustatytas šis kodas atitinka atliekų naudojimo veiklos kodus R3, R4, R5 </w:t>
                        </w:r>
                        <w:r>
                          <w:rPr>
                            <w:rFonts w:eastAsia="Lucida Sans Unicode"/>
                            <w:sz w:val="22"/>
                            <w:szCs w:val="22"/>
                            <w:lang w:eastAsia="ar-SA"/>
                          </w:rPr>
                          <w:t xml:space="preserve">(atitinkamai pagal vyraujančias medžiagas). Šis atliekų naudojimo veiklos kodas </w:t>
                        </w:r>
                        <w:r>
                          <w:rPr>
                            <w:sz w:val="22"/>
                            <w:szCs w:val="22"/>
                            <w:lang w:eastAsia="lt-LT"/>
                          </w:rPr>
                          <w:t xml:space="preserve">nesuteikiamas nuo 2023 m. sausio 1d. </w:t>
                        </w:r>
                        <w:r>
                          <w:rPr>
                            <w:rFonts w:eastAsia="Lucida Sans Unicode"/>
                            <w:sz w:val="22"/>
                            <w:szCs w:val="22"/>
                            <w:lang w:eastAsia="ar-SA"/>
                          </w:rPr>
                          <w:t>Vykdant atliekų tvarkymo apskaitą, atitinkamai naudojami veiklos kodai R305, R402, R504.</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R11</w:t>
                        </w:r>
                      </w:p>
                    </w:tc>
                    <w:tc>
                      <w:tcPr>
                        <w:tcW w:w="3896" w:type="dxa"/>
                      </w:tcPr>
                      <w:p>
                        <w:pPr>
                          <w:tabs>
                            <w:tab w:val="left" w:pos="567"/>
                          </w:tabs>
                          <w:suppressAutoHyphens/>
                          <w:rPr>
                            <w:b/>
                            <w:bCs/>
                            <w:sz w:val="22"/>
                            <w:szCs w:val="22"/>
                            <w:lang w:eastAsia="lt-LT"/>
                          </w:rPr>
                        </w:pPr>
                        <w:r>
                          <w:rPr>
                            <w:b/>
                            <w:bCs/>
                            <w:sz w:val="22"/>
                            <w:szCs w:val="22"/>
                            <w:lang w:eastAsia="lt-LT"/>
                          </w:rPr>
                          <w:t>Atliekų, gautų vykdant bet kurią iš R1–R10 veiklų, panaudojimas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R12</w:t>
                        </w:r>
                      </w:p>
                    </w:tc>
                    <w:tc>
                      <w:tcPr>
                        <w:tcW w:w="3896" w:type="dxa"/>
                      </w:tcPr>
                      <w:p>
                        <w:pPr>
                          <w:tabs>
                            <w:tab w:val="left" w:pos="567"/>
                          </w:tabs>
                          <w:suppressAutoHyphens/>
                          <w:rPr>
                            <w:b/>
                            <w:bCs/>
                            <w:sz w:val="22"/>
                            <w:szCs w:val="22"/>
                            <w:lang w:eastAsia="lt-LT"/>
                          </w:rPr>
                        </w:pPr>
                        <w:r>
                          <w:rPr>
                            <w:b/>
                            <w:bCs/>
                            <w:sz w:val="22"/>
                            <w:szCs w:val="22"/>
                            <w:lang w:eastAsia="lt-LT"/>
                          </w:rPr>
                          <w:t>Atliekų būsenos ar sudėties pakeitimas, prieš vykdant su jomis bet kurią iš R1–R11 veiklų</w:t>
                        </w:r>
                      </w:p>
                    </w:tc>
                    <w:tc>
                      <w:tcPr>
                        <w:tcW w:w="5034" w:type="dxa"/>
                      </w:tcPr>
                      <w:p>
                        <w:pPr>
                          <w:tabs>
                            <w:tab w:val="left" w:pos="567"/>
                          </w:tabs>
                          <w:suppressAutoHyphens/>
                          <w:rPr>
                            <w:sz w:val="22"/>
                            <w:szCs w:val="22"/>
                            <w:lang w:eastAsia="lt-LT"/>
                          </w:rPr>
                        </w:pPr>
                        <w:r>
                          <w:rPr>
                            <w:sz w:val="22"/>
                            <w:szCs w:val="22"/>
                            <w:lang w:eastAsia="lt-LT"/>
                          </w:rPr>
                          <w:t xml:space="preserve">Jeigu nėra kito tinkamo R kodo, šis kodas gali apimti pirmines operacijas, atliekamas prieš naudojimą, įskaitant išankstinį apdirbimą, pavyzdžiui, </w:t>
                        </w:r>
                        <w:r>
                          <w:rPr>
                            <w:i/>
                            <w:iCs/>
                            <w:sz w:val="22"/>
                            <w:szCs w:val="22"/>
                            <w:lang w:eastAsia="lt-LT"/>
                          </w:rPr>
                          <w:t>inter alia</w:t>
                        </w:r>
                        <w:r>
                          <w:rPr>
                            <w:sz w:val="22"/>
                            <w:szCs w:val="22"/>
                            <w:lang w:eastAsia="lt-LT"/>
                          </w:rPr>
                          <w:t>, išmontavimą, rūšiavimą, smulkinimą, suspaudimą, granuliavimą, džiovinimą, supjaustymą, kondicionavimą, perpakavimą, atskyrimą, perskirstymą ar maišymą, ketinant šias atliekas panaudoti vykdant bet kurią iš R1–R11 veiklų.</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R13</w:t>
                        </w:r>
                      </w:p>
                    </w:tc>
                    <w:tc>
                      <w:tcPr>
                        <w:tcW w:w="3896" w:type="dxa"/>
                      </w:tcPr>
                      <w:p>
                        <w:pPr>
                          <w:tabs>
                            <w:tab w:val="left" w:pos="567"/>
                          </w:tabs>
                          <w:suppressAutoHyphens/>
                          <w:rPr>
                            <w:b/>
                            <w:bCs/>
                            <w:sz w:val="22"/>
                            <w:szCs w:val="22"/>
                            <w:lang w:eastAsia="lt-LT"/>
                          </w:rPr>
                        </w:pPr>
                        <w:r>
                          <w:rPr>
                            <w:b/>
                            <w:bCs/>
                            <w:sz w:val="22"/>
                            <w:szCs w:val="22"/>
                            <w:lang w:eastAsia="lt-LT"/>
                          </w:rPr>
                          <w:t>R1–R12 veiklomis naudoti skirtų atliekų laikymas</w:t>
                        </w:r>
                      </w:p>
                    </w:tc>
                    <w:tc>
                      <w:tcPr>
                        <w:tcW w:w="5034" w:type="dxa"/>
                      </w:tcPr>
                      <w:p>
                        <w:pPr>
                          <w:tabs>
                            <w:tab w:val="left" w:pos="567"/>
                          </w:tabs>
                          <w:suppressAutoHyphens/>
                          <w:rPr>
                            <w:color w:val="000000"/>
                            <w:sz w:val="22"/>
                            <w:szCs w:val="22"/>
                            <w:lang w:eastAsia="lt-LT"/>
                          </w:rPr>
                        </w:pPr>
                        <w:r>
                          <w:rPr>
                            <w:sz w:val="22"/>
                            <w:szCs w:val="22"/>
                            <w:lang w:eastAsia="lt-LT"/>
                          </w:rPr>
                          <w:t>Išskyrus laikinąjį laikymą atliekų susidarymo vietoje iki jų surinkimo.</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2 pr. 6 p."/>
                <w:tag w:val="part_1be501ea9e2c4a238a566b8359324d2c"/>
                <w:lock w:val="sdtLocked"/>
                <w:richText/>
              </w:sdtPr>
              <w:sdtContent>
                <w:p>
                  <w:pPr>
                    <w:widowControl w:val="0"/>
                    <w:tabs>
                      <w:tab w:val="left" w:pos="1134"/>
                    </w:tabs>
                    <w:suppressAutoHyphens/>
                    <w:ind w:firstLine="567"/>
                    <w:jc w:val="both"/>
                    <w:rPr>
                      <w:rFonts w:eastAsia="Calibri"/>
                      <w:szCs w:val="24"/>
                    </w:rPr>
                  </w:pPr>
                  <w:sdt>
                    <w:sdtPr>
                      <w:alias w:val="Numeris"/>
                      <w:tag w:val="nr_1be501ea9e2c4a238a566b8359324d2c"/>
                      <w:lock w:val="sdtLocked"/>
                      <w:richText/>
                    </w:sdtPr>
                    <w:sdtContent>
                      <w:r>
                        <w:rPr>
                          <w:rFonts w:eastAsia="Calibri"/>
                          <w:szCs w:val="24"/>
                        </w:rPr>
                        <w:t>6</w:t>
                      </w:r>
                    </w:sdtContent>
                  </w:sdt>
                  <w:r>
                    <w:rPr>
                      <w:rFonts w:eastAsia="Calibri"/>
                      <w:szCs w:val="24"/>
                    </w:rPr>
                    <w:t>. Energetinio naudingumo koeficiento (E</w:t>
                  </w:r>
                  <w:r>
                    <w:rPr>
                      <w:rFonts w:eastAsia="Calibri"/>
                      <w:szCs w:val="24"/>
                      <w:vertAlign w:val="subscript"/>
                    </w:rPr>
                    <w:t>n</w:t>
                  </w:r>
                  <w:r>
                    <w:rPr>
                      <w:rFonts w:eastAsia="Calibri"/>
                      <w:szCs w:val="24"/>
                    </w:rPr>
                    <w:t>) skaičiavimas:</w:t>
                  </w:r>
                </w:p>
                <w:sdt>
                  <w:sdtPr>
                    <w:alias w:val="2 pr. 6.1 pp."/>
                    <w:tag w:val="part_c8d4c4a113684d8f858c3d5381cf7ad7"/>
                    <w:lock w:val="sdtLocked"/>
                    <w:richText/>
                  </w:sdtPr>
                  <w:sdtContent>
                    <w:p>
                      <w:pPr>
                        <w:widowControl w:val="0"/>
                        <w:tabs>
                          <w:tab w:val="left" w:pos="1134"/>
                        </w:tabs>
                        <w:suppressAutoHyphens/>
                        <w:ind w:firstLine="567"/>
                        <w:jc w:val="both"/>
                        <w:rPr>
                          <w:rFonts w:eastAsia="Calibri"/>
                          <w:szCs w:val="24"/>
                        </w:rPr>
                      </w:pPr>
                      <w:sdt>
                        <w:sdtPr>
                          <w:alias w:val="Numeris"/>
                          <w:tag w:val="nr_c8d4c4a113684d8f858c3d5381cf7ad7"/>
                          <w:lock w:val="sdtLocked"/>
                          <w:richText/>
                        </w:sdtPr>
                        <w:sdtContent>
                          <w:r>
                            <w:rPr>
                              <w:rFonts w:eastAsia="Calibri"/>
                              <w:szCs w:val="24"/>
                            </w:rPr>
                            <w:t>6.1</w:t>
                          </w:r>
                        </w:sdtContent>
                      </w:sdt>
                      <w:r>
                        <w:rPr>
                          <w:rFonts w:eastAsia="Calibri"/>
                          <w:szCs w:val="24"/>
                        </w:rPr>
                        <w:t>. energetinio naudingumo koeficientas (E</w:t>
                      </w:r>
                      <w:r>
                        <w:rPr>
                          <w:rFonts w:eastAsia="Calibri"/>
                          <w:szCs w:val="24"/>
                          <w:vertAlign w:val="subscript"/>
                        </w:rPr>
                        <w:t>n</w:t>
                      </w:r>
                      <w:r>
                        <w:rPr>
                          <w:rFonts w:eastAsia="Calibri"/>
                          <w:szCs w:val="24"/>
                        </w:rPr>
                        <w:t>) skaičiuojamas taip:</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n</w:t>
                      </w:r>
                      <w:r>
                        <w:rPr>
                          <w:rFonts w:eastAsia="Calibri"/>
                          <w:szCs w:val="24"/>
                        </w:rPr>
                        <w:t xml:space="preserve"> =(E</w:t>
                      </w:r>
                      <w:r>
                        <w:rPr>
                          <w:rFonts w:eastAsia="Calibri"/>
                          <w:szCs w:val="24"/>
                          <w:vertAlign w:val="subscript"/>
                        </w:rPr>
                        <w:t>p</w:t>
                      </w:r>
                      <w:r>
                        <w:rPr>
                          <w:rFonts w:eastAsia="Calibri"/>
                          <w:szCs w:val="24"/>
                        </w:rPr>
                        <w:t xml:space="preserve"> – (E</w:t>
                      </w:r>
                      <w:r>
                        <w:rPr>
                          <w:rFonts w:eastAsia="Calibri"/>
                          <w:szCs w:val="24"/>
                          <w:vertAlign w:val="subscript"/>
                        </w:rPr>
                        <w:t>f</w:t>
                      </w:r>
                      <w:r>
                        <w:rPr>
                          <w:rFonts w:eastAsia="Calibri"/>
                          <w:szCs w:val="24"/>
                        </w:rPr>
                        <w:t xml:space="preserve"> + E</w:t>
                      </w:r>
                      <w:r>
                        <w:rPr>
                          <w:rFonts w:eastAsia="Calibri"/>
                          <w:szCs w:val="24"/>
                          <w:vertAlign w:val="subscript"/>
                        </w:rPr>
                        <w:t>i</w:t>
                      </w:r>
                      <w:r>
                        <w:rPr>
                          <w:rFonts w:eastAsia="Calibri"/>
                          <w:szCs w:val="24"/>
                        </w:rPr>
                        <w:t>)/(0,97 x (E</w:t>
                      </w:r>
                      <w:r>
                        <w:rPr>
                          <w:rFonts w:eastAsia="Calibri"/>
                          <w:szCs w:val="24"/>
                          <w:vertAlign w:val="subscript"/>
                        </w:rPr>
                        <w:t>w</w:t>
                      </w:r>
                      <w:r>
                        <w:rPr>
                          <w:rFonts w:eastAsia="Calibri"/>
                          <w:szCs w:val="24"/>
                        </w:rPr>
                        <w:t xml:space="preserve"> + E</w:t>
                      </w:r>
                      <w:r>
                        <w:rPr>
                          <w:rFonts w:eastAsia="Calibri"/>
                          <w:szCs w:val="24"/>
                          <w:vertAlign w:val="subscript"/>
                        </w:rPr>
                        <w:t>f</w:t>
                      </w:r>
                      <w:r>
                        <w:rPr>
                          <w:rFonts w:eastAsia="Calibri"/>
                          <w:szCs w:val="24"/>
                        </w:rPr>
                        <w:t>),</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čia:</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p</w:t>
                      </w:r>
                      <w:r>
                        <w:rPr>
                          <w:rFonts w:eastAsia="Calibri"/>
                          <w:szCs w:val="24"/>
                        </w:rPr>
                        <w:t xml:space="preserve"> – </w:t>
                        <w:tab/>
                        <w:t>metinis energijos, pagamintos kaip šiluma ar elektra, kiekis. Jis apskaičiuojamas energijos, pagamintos kaip elektra, kiekį padauginus iš 2,6, o šilumos, pagamintos komerciniam naudojimui, kiekį padauginus iš 1,1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f</w:t>
                      </w:r>
                      <w:r>
                        <w:rPr>
                          <w:rFonts w:eastAsia="Calibri"/>
                          <w:szCs w:val="24"/>
                        </w:rPr>
                        <w:t xml:space="preserve"> – </w:t>
                        <w:tab/>
                        <w:t>metinis energijos kiekis, patiektas į sistemą naudojant kuro rūšis, kurias naudojant gaminamas garas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w</w:t>
                      </w:r>
                      <w:r>
                        <w:rPr>
                          <w:rFonts w:eastAsia="Calibri"/>
                          <w:szCs w:val="24"/>
                        </w:rPr>
                        <w:t xml:space="preserve"> – </w:t>
                        <w:tab/>
                        <w:t>metinis energijos kiekis, esantis apdorotose atliekose, apskaičiuotas naudojantis bendra atliekų kaloringumo verte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i</w:t>
                      </w:r>
                      <w:r>
                        <w:rPr>
                          <w:rFonts w:eastAsia="Calibri"/>
                          <w:szCs w:val="24"/>
                        </w:rPr>
                        <w:t xml:space="preserve"> – </w:t>
                        <w:tab/>
                        <w:t>metinis importuojamos energijos kiekis, neskaitant E</w:t>
                      </w:r>
                      <w:r>
                        <w:rPr>
                          <w:rFonts w:eastAsia="Calibri"/>
                          <w:szCs w:val="24"/>
                          <w:vertAlign w:val="subscript"/>
                        </w:rPr>
                        <w:t>w</w:t>
                      </w:r>
                      <w:r>
                        <w:rPr>
                          <w:rFonts w:eastAsia="Calibri"/>
                          <w:szCs w:val="24"/>
                        </w:rPr>
                        <w:t xml:space="preserve"> ir E</w:t>
                      </w:r>
                      <w:r>
                        <w:rPr>
                          <w:rFonts w:eastAsia="Calibri"/>
                          <w:szCs w:val="24"/>
                          <w:vertAlign w:val="subscript"/>
                        </w:rPr>
                        <w:t>f</w:t>
                      </w:r>
                      <w:r>
                        <w:rPr>
                          <w:rFonts w:eastAsia="Calibri"/>
                          <w:szCs w:val="24"/>
                        </w:rPr>
                        <w:t xml:space="preserve"> (GJ per metus);</w:t>
                      </w:r>
                    </w:p>
                    <w:p>
                      <w:pPr>
                        <w:widowControl w:val="0"/>
                        <w:tabs>
                          <w:tab w:val="left" w:pos="1134"/>
                        </w:tabs>
                        <w:suppressAutoHyphens/>
                        <w:ind w:firstLine="567"/>
                        <w:jc w:val="both"/>
                        <w:rPr>
                          <w:rFonts w:eastAsia="Calibri"/>
                          <w:szCs w:val="24"/>
                        </w:rPr>
                      </w:pPr>
                      <w:r>
                        <w:rPr>
                          <w:rFonts w:eastAsia="Calibri"/>
                          <w:szCs w:val="24"/>
                        </w:rPr>
                        <w:t xml:space="preserve">0,97 – </w:t>
                        <w:tab/>
                        <w:t>veiksnys, kuriuo atsižvelgiama į energijos nuostolius dėl dugno pelenų ir spinduliavimo;</w:t>
                      </w:r>
                    </w:p>
                  </w:sdtContent>
                </w:sdt>
                <w:sdt>
                  <w:sdtPr>
                    <w:alias w:val="2 pr. 6.2 pp."/>
                    <w:tag w:val="part_6faca59c13e546e9a7ac1d69df5346a2"/>
                    <w:lock w:val="sdtLocked"/>
                    <w:richText/>
                  </w:sdtPr>
                  <w:sdtContent>
                    <w:p>
                      <w:pPr>
                        <w:widowControl w:val="0"/>
                        <w:tabs>
                          <w:tab w:val="left" w:pos="1134"/>
                        </w:tabs>
                        <w:suppressAutoHyphens/>
                        <w:ind w:firstLine="567"/>
                        <w:jc w:val="both"/>
                        <w:rPr>
                          <w:rFonts w:eastAsia="Calibri"/>
                          <w:szCs w:val="24"/>
                        </w:rPr>
                      </w:pPr>
                      <w:sdt>
                        <w:sdtPr>
                          <w:alias w:val="Numeris"/>
                          <w:tag w:val="nr_6faca59c13e546e9a7ac1d69df5346a2"/>
                          <w:lock w:val="sdtLocked"/>
                          <w:richText/>
                        </w:sdtPr>
                        <w:sdtContent>
                          <w:r>
                            <w:rPr>
                              <w:rFonts w:eastAsia="Calibri"/>
                              <w:szCs w:val="24"/>
                            </w:rPr>
                            <w:t>6.2</w:t>
                          </w:r>
                        </w:sdtContent>
                      </w:sdt>
                      <w:r>
                        <w:rPr>
                          <w:rFonts w:eastAsia="Calibri"/>
                          <w:szCs w:val="24"/>
                        </w:rPr>
                        <w:t xml:space="preserve"> pagal formulę gauta energetinio naudingumo koeficiento vertė padauginama iš klimato pataisos koeficiento (KPK), kaip nurodyta toliau:</w:t>
                      </w:r>
                    </w:p>
                    <w:sdt>
                      <w:sdtPr>
                        <w:alias w:val="2 pr. 6.2.1 pp."/>
                        <w:tag w:val="part_eb49a1e225194da38a4cfe20500a0310"/>
                        <w:lock w:val="sdtLocked"/>
                        <w:richText/>
                      </w:sdtPr>
                      <w:sdtContent>
                        <w:p>
                          <w:pPr>
                            <w:widowControl w:val="0"/>
                            <w:tabs>
                              <w:tab w:val="left" w:pos="1134"/>
                            </w:tabs>
                            <w:suppressAutoHyphens/>
                            <w:ind w:firstLine="567"/>
                            <w:jc w:val="both"/>
                            <w:rPr>
                              <w:rFonts w:eastAsia="Calibri"/>
                              <w:szCs w:val="24"/>
                            </w:rPr>
                          </w:pPr>
                          <w:sdt>
                            <w:sdtPr>
                              <w:alias w:val="Numeris"/>
                              <w:tag w:val="nr_eb49a1e225194da38a4cfe20500a0310"/>
                              <w:lock w:val="sdtLocked"/>
                              <w:richText/>
                            </w:sdtPr>
                            <w:sdtContent>
                              <w:r>
                                <w:rPr>
                                  <w:rFonts w:eastAsia="Calibri"/>
                                  <w:szCs w:val="24"/>
                                </w:rPr>
                                <w:t>6.2.1</w:t>
                              </w:r>
                            </w:sdtContent>
                          </w:sdt>
                          <w:r>
                            <w:rPr>
                              <w:rFonts w:eastAsia="Calibri"/>
                              <w:szCs w:val="24"/>
                            </w:rPr>
                            <w:t xml:space="preserve">. veikiančių įrenginių, kurių </w:t>
                          </w:r>
                          <w:r>
                            <w:rPr>
                              <w:rFonts w:eastAsia="Calibri" w:cs="Consolas"/>
                              <w:szCs w:val="24"/>
                              <w:lang w:eastAsia="lt-LT"/>
                            </w:rPr>
                            <w:t xml:space="preserve">Leidimas </w:t>
                          </w:r>
                          <w:r>
                            <w:rPr>
                              <w:rFonts w:eastAsia="Calibri"/>
                              <w:szCs w:val="24"/>
                            </w:rPr>
                            <w:t>išduotas iki 2015 m. rugsėjo 1 d., KPK:</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1,25, jei ŠDL &lt;= 2 150</w:t>
                          </w:r>
                        </w:p>
                        <w:p>
                          <w:pPr>
                            <w:widowControl w:val="0"/>
                            <w:tabs>
                              <w:tab w:val="left" w:pos="1134"/>
                            </w:tabs>
                            <w:suppressAutoHyphens/>
                            <w:ind w:firstLine="567"/>
                            <w:jc w:val="both"/>
                            <w:rPr>
                              <w:rFonts w:eastAsia="Calibri"/>
                              <w:szCs w:val="24"/>
                            </w:rPr>
                          </w:pPr>
                          <w:r>
                            <w:rPr>
                              <w:rFonts w:eastAsia="Calibri"/>
                              <w:szCs w:val="24"/>
                            </w:rPr>
                            <w:t>KPK = – (0,25/1 200) × ŠDL + 1,698, kai 2 150 &lt; ŠDL &lt; 3 350;</w:t>
                          </w:r>
                        </w:p>
                      </w:sdtContent>
                    </w:sdt>
                    <w:sdt>
                      <w:sdtPr>
                        <w:alias w:val="2 pr. 6.2.2 pp."/>
                        <w:tag w:val="part_1d98ec784e73495fb0cda7256b657aae"/>
                        <w:lock w:val="sdtLocked"/>
                        <w:richText/>
                      </w:sdtPr>
                      <w:sdtContent>
                        <w:p>
                          <w:pPr>
                            <w:widowControl w:val="0"/>
                            <w:tabs>
                              <w:tab w:val="left" w:pos="1134"/>
                            </w:tabs>
                            <w:suppressAutoHyphens/>
                            <w:ind w:firstLine="567"/>
                            <w:jc w:val="both"/>
                            <w:rPr>
                              <w:rFonts w:eastAsia="Calibri"/>
                              <w:szCs w:val="24"/>
                            </w:rPr>
                          </w:pPr>
                          <w:sdt>
                            <w:sdtPr>
                              <w:alias w:val="Numeris"/>
                              <w:tag w:val="nr_1d98ec784e73495fb0cda7256b657aae"/>
                              <w:lock w:val="sdtLocked"/>
                              <w:richText/>
                            </w:sdtPr>
                            <w:sdtContent>
                              <w:r>
                                <w:rPr>
                                  <w:rFonts w:eastAsia="Calibri"/>
                                  <w:szCs w:val="24"/>
                                </w:rPr>
                                <w:t>6.2.2</w:t>
                              </w:r>
                            </w:sdtContent>
                          </w:sdt>
                          <w:r>
                            <w:rPr>
                              <w:rFonts w:eastAsia="Calibri"/>
                              <w:szCs w:val="24"/>
                            </w:rPr>
                            <w:t>. įrenginių, kurių Leidimas išduotas po 2015 m. rugpjūčio 31 d., KPK ir 1 dalyje nurodytų įrenginių KPK, taikomas po 2029 m. gruodžio 31 d.:</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1,12, jei ŠDL &lt;= 2 150</w:t>
                          </w:r>
                        </w:p>
                        <w:p>
                          <w:pPr>
                            <w:widowControl w:val="0"/>
                            <w:tabs>
                              <w:tab w:val="left" w:pos="1134"/>
                            </w:tabs>
                            <w:suppressAutoHyphens/>
                            <w:ind w:firstLine="567"/>
                            <w:jc w:val="both"/>
                            <w:rPr>
                              <w:rFonts w:eastAsia="Calibri"/>
                              <w:szCs w:val="24"/>
                            </w:rPr>
                          </w:pPr>
                          <w:r>
                            <w:rPr>
                              <w:rFonts w:eastAsia="Calibri"/>
                              <w:szCs w:val="24"/>
                            </w:rPr>
                            <w:t>KPK = – (0,12/1 200) × ŠDL + 1,335, kai 2 150 &lt; ŠDL &lt; 3 350;</w:t>
                          </w:r>
                        </w:p>
                      </w:sdtContent>
                    </w:sdt>
                    <w:sdt>
                      <w:sdtPr>
                        <w:alias w:val="2 pr. 6.2.3 pp."/>
                        <w:tag w:val="part_9ceda6ae95db459180e0bbf00f292bb0"/>
                        <w:lock w:val="sdtLocked"/>
                        <w:richText/>
                      </w:sdtPr>
                      <w:sdtContent>
                        <w:p>
                          <w:pPr>
                            <w:widowControl w:val="0"/>
                            <w:tabs>
                              <w:tab w:val="left" w:pos="1134"/>
                            </w:tabs>
                            <w:suppressAutoHyphens/>
                            <w:ind w:firstLine="567"/>
                            <w:jc w:val="both"/>
                            <w:rPr>
                              <w:rFonts w:eastAsia="Calibri"/>
                              <w:szCs w:val="24"/>
                            </w:rPr>
                          </w:pPr>
                          <w:sdt>
                            <w:sdtPr>
                              <w:alias w:val="Numeris"/>
                              <w:tag w:val="nr_9ceda6ae95db459180e0bbf00f292bb0"/>
                              <w:lock w:val="sdtLocked"/>
                              <w:richText/>
                            </w:sdtPr>
                            <w:sdtContent>
                              <w:r>
                                <w:rPr>
                                  <w:rFonts w:eastAsia="Calibri"/>
                                  <w:szCs w:val="24"/>
                                </w:rPr>
                                <w:t>6.2.3</w:t>
                              </w:r>
                            </w:sdtContent>
                          </w:sdt>
                          <w:r>
                            <w:rPr>
                              <w:rFonts w:eastAsia="Calibri"/>
                              <w:szCs w:val="24"/>
                            </w:rPr>
                            <w:t>. pagal 6.2.1. ir 6.2.2. papunkčius gauta KPK vertė suapvalinama iki tūkstantųjų.</w:t>
                          </w:r>
                        </w:p>
                        <w:p>
                          <w:pPr>
                            <w:widowControl w:val="0"/>
                            <w:tabs>
                              <w:tab w:val="left" w:pos="1134"/>
                            </w:tabs>
                            <w:suppressAutoHyphens/>
                            <w:ind w:firstLine="567"/>
                            <w:jc w:val="both"/>
                            <w:rPr>
                              <w:bCs/>
                            </w:rPr>
                          </w:pPr>
                          <w:r>
                            <w:rPr>
                              <w:rFonts w:eastAsia="Calibri"/>
                              <w:szCs w:val="24"/>
                            </w:rPr>
                            <w:t>Šildymo dienolaipsnių (ŠDL) vertė – nepertraukiamo iki KPK skaičiavimo metų praėjusių 20 metų laikotarpio deginimo įrenginio geografinės vietovės metinių ŠDL verčių vidurkis. ŠDL vertė turėtų būti apskaičiuojama pagal šį Eurostato nustatytą metodą: ŠDL yra lygi (18 °C – Tvid) × d, jei Tvid yra mažesnė arba lygi 15 °C (šildymo slenkstis) ir lygi 0, jei Tvid yra didesnė kaip 15 °C; Tvid – vidutinė (Tmin + Tmax)/2 lauko oro temperatūra per d dienų laikotarpį. Skaičiuojamas kiekvienos dienos rezultatas (d = 1), sumuojant kalendorinio mėnesio rezultatus ir galiausiai – metų.</w:t>
                          </w:r>
                        </w:p>
                      </w:sdtContent>
                    </w:sdt>
                  </w:sdtContent>
                </w:sdt>
              </w:sdtContent>
            </w:sdt>
            <w:sdt>
              <w:sdtPr>
                <w:alias w:val="2 pr. 7 p."/>
                <w:tag w:val="part_b8c3e0af282f4e7b9e1539866e8559bc"/>
                <w:lock w:val="sdtLocked"/>
                <w:richText/>
              </w:sdtPr>
              <w:sdtContent>
                <w:p>
                  <w:pPr>
                    <w:widowControl w:val="0"/>
                    <w:ind w:firstLine="567"/>
                    <w:jc w:val="both"/>
                  </w:pPr>
                  <w:sdt>
                    <w:sdtPr>
                      <w:alias w:val="Numeris"/>
                      <w:tag w:val="nr_b8c3e0af282f4e7b9e1539866e8559b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ea94f45d003a4a649c729f8b4f685675"/>
            <w:lock w:val="sdtLocked"/>
            <w:richText/>
          </w:sdtPr>
          <w:sdtContent>
            <w:p>
              <w:pPr>
                <w:widowControl w:val="0"/>
                <w:jc w:val="center"/>
                <w:rPr>
                  <w:b/>
                  <w:bCs/>
                </w:rPr>
              </w:pPr>
              <w:sdt>
                <w:sdtPr>
                  <w:alias w:val="Numeris"/>
                  <w:tag w:val="nr_ea94f45d003a4a649c729f8b4f685675"/>
                  <w:lock w:val="sdtLocked"/>
                  <w:richText/>
                </w:sdtPr>
                <w:sdtContent>
                  <w:r>
                    <w:rPr>
                      <w:b/>
                      <w:bCs/>
                    </w:rPr>
                    <w:t>IV</w:t>
                  </w:r>
                </w:sdtContent>
              </w:sdt>
              <w:r>
                <w:rPr>
                  <w:b/>
                  <w:bCs/>
                </w:rPr>
                <w:t xml:space="preserve"> SKYRIUS</w:t>
              </w:r>
            </w:p>
            <w:p>
              <w:pPr>
                <w:widowControl w:val="0"/>
                <w:jc w:val="center"/>
                <w:rPr>
                  <w:b/>
                  <w:bCs/>
                </w:rPr>
              </w:pPr>
              <w:sdt>
                <w:sdtPr>
                  <w:alias w:val="Pavadinimas"/>
                  <w:tag w:val="title_ea94f45d003a4a649c729f8b4f685675"/>
                  <w:lock w:val="sdtLocked"/>
                  <w:richText/>
                </w:sdtPr>
                <w:sdtContent>
                  <w:r>
                    <w:rPr>
                      <w:b/>
                      <w:bCs/>
                    </w:rPr>
                    <w:t>KITOS ATLIEKŲ TVARKYMO VEIKLOS</w:t>
                  </w:r>
                </w:sdtContent>
              </w:sdt>
            </w:p>
            <w:p>
              <w:pPr>
                <w:widowControl w:val="0"/>
                <w:ind w:firstLine="567"/>
                <w:jc w:val="both"/>
              </w:pPr>
            </w:p>
            <w:sdt>
              <w:sdtPr>
                <w:alias w:val="2 pr. 8 p."/>
                <w:tag w:val="part_2b5daf816571453f86ca777053aa386d"/>
                <w:lock w:val="sdtLocked"/>
                <w:richText/>
              </w:sdtPr>
              <w:sdtContent>
                <w:p>
                  <w:pPr>
                    <w:widowControl w:val="0"/>
                    <w:ind w:firstLine="567"/>
                    <w:jc w:val="both"/>
                  </w:pPr>
                  <w:sdt>
                    <w:sdtPr>
                      <w:alias w:val="Numeris"/>
                      <w:tag w:val="nr_2b5daf816571453f86ca777053aa386d"/>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5449"/>
                  </w:tblGrid>
                  <w:tr>
                    <w:trPr>
                      <w:cantSplit/>
                      <w:trHeight w:val="23"/>
                      <w:tblHeader/>
                    </w:trPr>
                    <w:tc>
                      <w:tcPr>
                        <w:tcW w:w="869" w:type="dxa"/>
                      </w:tcPr>
                      <w:p>
                        <w:pPr>
                          <w:widowControl w:val="0"/>
                          <w:rPr>
                            <w:b/>
                            <w:bCs/>
                            <w:sz w:val="22"/>
                          </w:rPr>
                        </w:pPr>
                        <w:r>
                          <w:rPr>
                            <w:b/>
                            <w:bCs/>
                            <w:sz w:val="22"/>
                          </w:rPr>
                          <w:t>Kodas</w:t>
                        </w:r>
                      </w:p>
                    </w:tc>
                    <w:tc>
                      <w:tcPr>
                        <w:tcW w:w="3429" w:type="dxa"/>
                      </w:tcPr>
                      <w:p>
                        <w:pPr>
                          <w:widowControl w:val="0"/>
                          <w:rPr>
                            <w:b/>
                            <w:bCs/>
                            <w:sz w:val="22"/>
                          </w:rPr>
                        </w:pPr>
                        <w:r>
                          <w:rPr>
                            <w:b/>
                            <w:bCs/>
                            <w:sz w:val="22"/>
                          </w:rPr>
                          <w:t>Pavadinimas</w:t>
                        </w:r>
                      </w:p>
                    </w:tc>
                    <w:tc>
                      <w:tcPr>
                        <w:tcW w:w="5449" w:type="dxa"/>
                      </w:tcPr>
                      <w:p>
                        <w:pPr>
                          <w:widowControl w:val="0"/>
                          <w:rPr>
                            <w:b/>
                            <w:bCs/>
                            <w:sz w:val="22"/>
                          </w:rPr>
                        </w:pPr>
                        <w:r>
                          <w:rPr>
                            <w:b/>
                            <w:bCs/>
                            <w:sz w:val="22"/>
                          </w:rPr>
                          <w:t>Pastabos</w:t>
                        </w:r>
                      </w:p>
                    </w:tc>
                  </w:tr>
                  <w:tr>
                    <w:trPr>
                      <w:cantSplit/>
                      <w:trHeight w:val="23"/>
                    </w:trPr>
                    <w:tc>
                      <w:tcPr>
                        <w:tcW w:w="869" w:type="dxa"/>
                      </w:tcPr>
                      <w:p>
                        <w:pPr>
                          <w:widowControl w:val="0"/>
                          <w:rPr>
                            <w:b/>
                            <w:bCs/>
                            <w:sz w:val="22"/>
                          </w:rPr>
                        </w:pPr>
                        <w:r>
                          <w:rPr>
                            <w:b/>
                            <w:bCs/>
                            <w:sz w:val="22"/>
                          </w:rPr>
                          <w:t>S1</w:t>
                        </w:r>
                      </w:p>
                    </w:tc>
                    <w:tc>
                      <w:tcPr>
                        <w:tcW w:w="3429" w:type="dxa"/>
                      </w:tcPr>
                      <w:p>
                        <w:pPr>
                          <w:widowControl w:val="0"/>
                          <w:rPr>
                            <w:b/>
                            <w:bCs/>
                            <w:sz w:val="22"/>
                          </w:rPr>
                        </w:pPr>
                        <w:r>
                          <w:rPr>
                            <w:b/>
                            <w:bCs/>
                            <w:sz w:val="22"/>
                          </w:rPr>
                          <w:t>Surinkimas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S2</w:t>
                        </w:r>
                      </w:p>
                    </w:tc>
                    <w:tc>
                      <w:tcPr>
                        <w:tcW w:w="3429" w:type="dxa"/>
                      </w:tcPr>
                      <w:p>
                        <w:pPr>
                          <w:widowControl w:val="0"/>
                          <w:rPr>
                            <w:b/>
                            <w:bCs/>
                            <w:sz w:val="22"/>
                          </w:rPr>
                        </w:pPr>
                        <w:r>
                          <w:rPr>
                            <w:b/>
                            <w:bCs/>
                            <w:sz w:val="22"/>
                          </w:rPr>
                          <w:t>Vežimas</w:t>
                        </w:r>
                      </w:p>
                    </w:tc>
                    <w:tc>
                      <w:tcPr>
                        <w:tcW w:w="5449" w:type="dxa"/>
                      </w:tcPr>
                      <w:p>
                        <w:pPr>
                          <w:widowControl w:val="0"/>
                          <w:rPr>
                            <w:sz w:val="22"/>
                          </w:rPr>
                        </w:pPr>
                        <w:r>
                          <w:rPr>
                            <w:sz w:val="22"/>
                          </w:rPr>
                          <w:t>Tai apima atliekų vežimą tik šalies viduje.</w:t>
                        </w:r>
                      </w:p>
                    </w:tc>
                  </w:tr>
                  <w:tr>
                    <w:trPr>
                      <w:cantSplit/>
                      <w:trHeight w:val="23"/>
                    </w:trPr>
                    <w:tc>
                      <w:tcPr>
                        <w:tcW w:w="869" w:type="dxa"/>
                      </w:tcPr>
                      <w:p>
                        <w:pPr>
                          <w:widowControl w:val="0"/>
                          <w:rPr>
                            <w:b/>
                            <w:bCs/>
                            <w:sz w:val="22"/>
                          </w:rPr>
                        </w:pPr>
                        <w:r>
                          <w:rPr>
                            <w:b/>
                            <w:bCs/>
                            <w:sz w:val="22"/>
                          </w:rPr>
                          <w:t>S3</w:t>
                        </w:r>
                      </w:p>
                    </w:tc>
                    <w:tc>
                      <w:tcPr>
                        <w:tcW w:w="3429" w:type="dxa"/>
                      </w:tcPr>
                      <w:p>
                        <w:pPr>
                          <w:widowControl w:val="0"/>
                          <w:rPr>
                            <w:b/>
                            <w:bCs/>
                            <w:sz w:val="22"/>
                          </w:rPr>
                        </w:pPr>
                        <w:r>
                          <w:rPr>
                            <w:b/>
                            <w:bCs/>
                            <w:sz w:val="22"/>
                          </w:rPr>
                          <w:t>Įvežimas (importas)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S4</w:t>
                        </w:r>
                      </w:p>
                    </w:tc>
                    <w:tc>
                      <w:tcPr>
                        <w:tcW w:w="3429" w:type="dxa"/>
                      </w:tcPr>
                      <w:p>
                        <w:pPr>
                          <w:widowControl w:val="0"/>
                          <w:rPr>
                            <w:b/>
                            <w:bCs/>
                            <w:sz w:val="22"/>
                          </w:rPr>
                        </w:pPr>
                        <w:r>
                          <w:rPr>
                            <w:b/>
                            <w:bCs/>
                            <w:sz w:val="22"/>
                          </w:rPr>
                          <w:t>Išvežimas (eksportas)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w:t>
                        </w:r>
                      </w:p>
                    </w:tc>
                    <w:tc>
                      <w:tcPr>
                        <w:tcW w:w="3429" w:type="dxa"/>
                      </w:tcPr>
                      <w:p>
                        <w:pPr>
                          <w:widowControl w:val="0"/>
                          <w:rPr>
                            <w:b/>
                            <w:bCs/>
                            <w:sz w:val="22"/>
                          </w:rPr>
                        </w:pPr>
                        <w:r>
                          <w:rPr>
                            <w:b/>
                            <w:bCs/>
                            <w:sz w:val="22"/>
                          </w:rPr>
                          <w:t>Atliekų paruošimas naudoti ir šalinti</w:t>
                        </w:r>
                        <w:r>
                          <w:rPr>
                            <w:b/>
                            <w:sz w:val="22"/>
                          </w:rPr>
                          <w:t>, apimantis šias išankstinio atliekų apdirbimo veiklas: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S501</w:t>
                        </w:r>
                      </w:p>
                    </w:tc>
                    <w:tc>
                      <w:tcPr>
                        <w:tcW w:w="3429" w:type="dxa"/>
                      </w:tcPr>
                      <w:p>
                        <w:pPr>
                          <w:widowControl w:val="0"/>
                          <w:tabs>
                            <w:tab w:val="left" w:pos="567"/>
                          </w:tabs>
                          <w:rPr>
                            <w:b/>
                            <w:bCs/>
                            <w:sz w:val="22"/>
                          </w:rPr>
                        </w:pPr>
                        <w:r>
                          <w:rPr>
                            <w:b/>
                            <w:bCs/>
                            <w:sz w:val="22"/>
                          </w:rPr>
                          <w:t>ardymas, išmontavimas</w:t>
                        </w:r>
                      </w:p>
                    </w:tc>
                    <w:tc>
                      <w:tcPr>
                        <w:tcW w:w="5449"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69" w:type="dxa"/>
                      </w:tcPr>
                      <w:p>
                        <w:pPr>
                          <w:widowControl w:val="0"/>
                          <w:rPr>
                            <w:b/>
                            <w:bCs/>
                            <w:sz w:val="22"/>
                          </w:rPr>
                        </w:pPr>
                        <w:r>
                          <w:rPr>
                            <w:b/>
                            <w:bCs/>
                            <w:sz w:val="22"/>
                          </w:rPr>
                          <w:t>S502</w:t>
                        </w:r>
                      </w:p>
                    </w:tc>
                    <w:tc>
                      <w:tcPr>
                        <w:tcW w:w="3429" w:type="dxa"/>
                      </w:tcPr>
                      <w:p>
                        <w:pPr>
                          <w:widowControl w:val="0"/>
                          <w:tabs>
                            <w:tab w:val="left" w:pos="567"/>
                          </w:tabs>
                          <w:rPr>
                            <w:b/>
                            <w:bCs/>
                            <w:sz w:val="22"/>
                          </w:rPr>
                        </w:pPr>
                        <w:r>
                          <w:rPr>
                            <w:b/>
                            <w:bCs/>
                            <w:sz w:val="22"/>
                          </w:rPr>
                          <w:t>rūšiavimas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S503</w:t>
                        </w:r>
                      </w:p>
                    </w:tc>
                    <w:tc>
                      <w:tcPr>
                        <w:tcW w:w="3429" w:type="dxa"/>
                      </w:tcPr>
                      <w:p>
                        <w:pPr>
                          <w:widowControl w:val="0"/>
                          <w:tabs>
                            <w:tab w:val="left" w:pos="567"/>
                          </w:tabs>
                          <w:rPr>
                            <w:b/>
                            <w:bCs/>
                            <w:sz w:val="22"/>
                          </w:rPr>
                        </w:pPr>
                        <w:r>
                          <w:rPr>
                            <w:b/>
                            <w:bCs/>
                            <w:sz w:val="22"/>
                          </w:rPr>
                          <w:t>smulkinimas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S504</w:t>
                        </w:r>
                      </w:p>
                    </w:tc>
                    <w:tc>
                      <w:tcPr>
                        <w:tcW w:w="3429" w:type="dxa"/>
                      </w:tcPr>
                      <w:p>
                        <w:pPr>
                          <w:widowControl w:val="0"/>
                          <w:tabs>
                            <w:tab w:val="left" w:pos="567"/>
                          </w:tabs>
                          <w:rPr>
                            <w:b/>
                            <w:bCs/>
                            <w:sz w:val="22"/>
                          </w:rPr>
                        </w:pPr>
                        <w:r>
                          <w:rPr>
                            <w:b/>
                            <w:bCs/>
                            <w:sz w:val="22"/>
                          </w:rPr>
                          <w:t>suspaudimas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S505</w:t>
                        </w:r>
                      </w:p>
                    </w:tc>
                    <w:tc>
                      <w:tcPr>
                        <w:tcW w:w="3429" w:type="dxa"/>
                      </w:tcPr>
                      <w:p>
                        <w:pPr>
                          <w:widowControl w:val="0"/>
                          <w:tabs>
                            <w:tab w:val="left" w:pos="567"/>
                          </w:tabs>
                          <w:rPr>
                            <w:b/>
                            <w:bCs/>
                            <w:sz w:val="22"/>
                          </w:rPr>
                        </w:pPr>
                        <w:r>
                          <w:rPr>
                            <w:b/>
                            <w:bCs/>
                            <w:sz w:val="22"/>
                          </w:rPr>
                          <w:t>granuliavimas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S506</w:t>
                        </w:r>
                      </w:p>
                    </w:tc>
                    <w:tc>
                      <w:tcPr>
                        <w:tcW w:w="3429" w:type="dxa"/>
                      </w:tcPr>
                      <w:p>
                        <w:pPr>
                          <w:widowControl w:val="0"/>
                          <w:tabs>
                            <w:tab w:val="left" w:pos="567"/>
                          </w:tabs>
                          <w:rPr>
                            <w:b/>
                            <w:bCs/>
                            <w:sz w:val="22"/>
                          </w:rPr>
                        </w:pPr>
                        <w:r>
                          <w:rPr>
                            <w:b/>
                            <w:bCs/>
                            <w:sz w:val="22"/>
                          </w:rPr>
                          <w:t>džiovinimas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S507</w:t>
                        </w:r>
                      </w:p>
                    </w:tc>
                    <w:tc>
                      <w:tcPr>
                        <w:tcW w:w="3429" w:type="dxa"/>
                      </w:tcPr>
                      <w:p>
                        <w:pPr>
                          <w:widowControl w:val="0"/>
                          <w:rPr>
                            <w:b/>
                            <w:bCs/>
                            <w:sz w:val="22"/>
                          </w:rPr>
                        </w:pPr>
                        <w:r>
                          <w:rPr>
                            <w:b/>
                            <w:bCs/>
                            <w:sz w:val="22"/>
                          </w:rPr>
                          <w:t xml:space="preserve">supjaustymas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S508</w:t>
                        </w:r>
                      </w:p>
                    </w:tc>
                    <w:tc>
                      <w:tcPr>
                        <w:tcW w:w="3429" w:type="dxa"/>
                      </w:tcPr>
                      <w:p>
                        <w:pPr>
                          <w:widowControl w:val="0"/>
                          <w:rPr>
                            <w:b/>
                            <w:bCs/>
                            <w:sz w:val="22"/>
                          </w:rPr>
                        </w:pPr>
                        <w:r>
                          <w:rPr>
                            <w:b/>
                            <w:bCs/>
                            <w:sz w:val="22"/>
                          </w:rPr>
                          <w:t xml:space="preserve">kondicionavimas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S509</w:t>
                        </w:r>
                      </w:p>
                    </w:tc>
                    <w:tc>
                      <w:tcPr>
                        <w:tcW w:w="3429" w:type="dxa"/>
                      </w:tcPr>
                      <w:p>
                        <w:pPr>
                          <w:widowControl w:val="0"/>
                          <w:tabs>
                            <w:tab w:val="left" w:pos="567"/>
                          </w:tabs>
                          <w:rPr>
                            <w:b/>
                            <w:bCs/>
                            <w:sz w:val="22"/>
                          </w:rPr>
                        </w:pPr>
                        <w:r>
                          <w:rPr>
                            <w:b/>
                            <w:bCs/>
                            <w:sz w:val="22"/>
                          </w:rPr>
                          <w:t>atskyrimas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S510</w:t>
                        </w:r>
                      </w:p>
                    </w:tc>
                    <w:tc>
                      <w:tcPr>
                        <w:tcW w:w="3429" w:type="dxa"/>
                      </w:tcPr>
                      <w:p>
                        <w:pPr>
                          <w:widowControl w:val="0"/>
                          <w:tabs>
                            <w:tab w:val="left" w:pos="567"/>
                          </w:tabs>
                          <w:rPr>
                            <w:b/>
                            <w:bCs/>
                            <w:sz w:val="22"/>
                          </w:rPr>
                        </w:pPr>
                        <w:r>
                          <w:rPr>
                            <w:b/>
                            <w:bCs/>
                            <w:sz w:val="22"/>
                          </w:rPr>
                          <w:t>maišymas</w:t>
                        </w:r>
                      </w:p>
                    </w:tc>
                    <w:tc>
                      <w:tcPr>
                        <w:tcW w:w="5449" w:type="dxa"/>
                        <w:tcBorders>
                          <w:top w:val="nil"/>
                          <w:bottom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S511</w:t>
                        </w:r>
                      </w:p>
                    </w:tc>
                    <w:tc>
                      <w:tcPr>
                        <w:tcW w:w="3429" w:type="dxa"/>
                      </w:tcPr>
                      <w:p>
                        <w:pPr>
                          <w:widowControl w:val="0"/>
                          <w:tabs>
                            <w:tab w:val="left" w:pos="567"/>
                          </w:tabs>
                          <w:rPr>
                            <w:b/>
                            <w:bCs/>
                            <w:sz w:val="22"/>
                          </w:rPr>
                        </w:pPr>
                        <w:r>
                          <w:rPr>
                            <w:b/>
                            <w:bCs/>
                            <w:sz w:val="22"/>
                          </w:rPr>
                          <w:t>kita</w:t>
                        </w:r>
                      </w:p>
                    </w:tc>
                    <w:tc>
                      <w:tcPr>
                        <w:tcW w:w="5449" w:type="dxa"/>
                        <w:tcBorders>
                          <w:top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S6</w:t>
                        </w:r>
                      </w:p>
                    </w:tc>
                    <w:tc>
                      <w:tcPr>
                        <w:tcW w:w="3429" w:type="dxa"/>
                      </w:tcPr>
                      <w:p>
                        <w:pPr>
                          <w:widowControl w:val="0"/>
                          <w:rPr>
                            <w:b/>
                            <w:bCs/>
                            <w:sz w:val="22"/>
                          </w:rPr>
                        </w:pPr>
                        <w:r>
                          <w:rPr>
                            <w:b/>
                            <w:bCs/>
                            <w:sz w:val="22"/>
                          </w:rPr>
                          <w:t>Prekyba</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S7</w:t>
                        </w:r>
                      </w:p>
                    </w:tc>
                    <w:tc>
                      <w:tcPr>
                        <w:tcW w:w="3429" w:type="dxa"/>
                      </w:tcPr>
                      <w:p>
                        <w:pPr>
                          <w:widowControl w:val="0"/>
                          <w:rPr>
                            <w:b/>
                            <w:bCs/>
                            <w:sz w:val="22"/>
                          </w:rPr>
                        </w:pPr>
                        <w:r>
                          <w:rPr>
                            <w:b/>
                            <w:bCs/>
                            <w:sz w:val="22"/>
                          </w:rPr>
                          <w:t>Tarpininkavimas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S8</w:t>
                        </w:r>
                      </w:p>
                    </w:tc>
                    <w:tc>
                      <w:tcPr>
                        <w:tcW w:w="3429" w:type="dxa"/>
                      </w:tcPr>
                      <w:p>
                        <w:pPr>
                          <w:rPr>
                            <w:sz w:val="22"/>
                            <w:szCs w:val="22"/>
                            <w:lang w:eastAsia="lt-LT"/>
                          </w:rPr>
                        </w:pPr>
                        <w:r>
                          <w:rPr>
                            <w:b/>
                            <w:bCs/>
                            <w:sz w:val="22"/>
                            <w:szCs w:val="22"/>
                            <w:lang w:eastAsia="lt-LT"/>
                          </w:rPr>
                          <w:t>Atliekų laikymas susidarymo vietoje iki jų surinkimo</w:t>
                        </w:r>
                      </w:p>
                    </w:tc>
                    <w:tc>
                      <w:tcPr>
                        <w:tcW w:w="5449" w:type="dxa"/>
                      </w:tcPr>
                      <w:p>
                        <w:pPr>
                          <w:rPr>
                            <w:sz w:val="22"/>
                            <w:szCs w:val="22"/>
                            <w:lang w:eastAsia="lt-LT"/>
                          </w:rPr>
                        </w:pPr>
                        <w:r>
                          <w:rPr>
                            <w:sz w:val="22"/>
                            <w:szCs w:val="22"/>
                            <w:lang w:eastAsia="lt-LT"/>
                          </w:rPr>
                          <w:t>Ne atliekų tvarkymo metu susidariusių pavojingųjų atliekų laikymas nuo šešių mėnesių iki vienų metų, o nepavojingųjų – nuo vienų iki trejų metų nuo jų susidarymo.</w:t>
                        </w:r>
                      </w:p>
                    </w:tc>
                  </w:tr>
                </w:tbl>
                <w:p>
                  <w:pPr>
                    <w:widowControl w:val="0"/>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pabaiga"/>
            <w:tag w:val="part_0b8e87bd4ae04ce1a558998323e0d34c"/>
            <w:lock w:val="sdtLocked"/>
            <w:richText/>
          </w:sdtPr>
          <w:sdtContent>
            <w:p>
              <w:pPr>
                <w:widowControl w:val="0"/>
                <w:jc w:val="center"/>
              </w:pPr>
              <w:r>
                <w:t>_________________</w:t>
              </w:r>
            </w:p>
          </w:sdtContent>
        </w:sdt>
      </w:sdtContent>
    </w:sdt>
    <w:sdt>
      <w:sdtPr>
        <w:alias w:val="3 pr."/>
        <w:tag w:val="part_91c2f4a76d96497180da8627982dcf77"/>
        <w:lock w:val="sdtLocked"/>
        <w:richText/>
      </w:sdtPr>
      <w:sdtContent>
        <w:p>
          <w:pPr>
            <w:suppressAutoHyphens/>
            <w:ind w:left="5954" w:firstLine="567"/>
            <w:sectPr>
              <w:headerReference w:type="default" r:id="rId26"/>
              <w:footerReference w:type="default" r:id="rId27"/>
              <w:headerReference w:type="first" r:id="rId28"/>
              <w:footerReference w:type="first" r:id="rId29"/>
              <w:footnotePr>
                <w:pos w:val="beneathText"/>
              </w:footnotePr>
              <w:pgSz w:w="11905" w:h="16837"/>
              <w:pgMar w:top="1134" w:right="567" w:bottom="1134" w:left="1701" w:header="567" w:footer="919" w:gutter="0"/>
              <w:pgNumType w:start="1"/>
              <w:cols w:space="1296"/>
              <w:formProt w:val="0"/>
              <w:titlePg/>
              <w:docGrid w:linePitch="360"/>
            </w:sectPr>
          </w:pPr>
        </w:p>
        <w:p>
          <w:pPr>
            <w:suppressAutoHyphens/>
            <w:ind w:left="5954" w:firstLine="567"/>
            <w:rPr>
              <w:szCs w:val="24"/>
              <w:lang w:eastAsia="lt-LT"/>
            </w:rPr>
          </w:pPr>
          <w:r>
            <w:rPr>
              <w:lang w:eastAsia="lt-LT"/>
            </w:rPr>
            <w:t>Atliekų tvarkymo taisyklių</w:t>
          </w:r>
        </w:p>
        <w:p>
          <w:pPr>
            <w:suppressAutoHyphens/>
            <w:ind w:left="5954" w:firstLine="567"/>
            <w:textAlignment w:val="baseline"/>
            <w:rPr>
              <w:lang w:eastAsia="lt-LT"/>
            </w:rPr>
          </w:pPr>
          <w:sdt>
            <w:sdtPr>
              <w:alias w:val="Numeris"/>
              <w:tag w:val="nr_91c2f4a76d96497180da8627982dcf77"/>
              <w:lock w:val="sdtLocked"/>
              <w:richText/>
            </w:sdtPr>
            <w:sdtContent>
              <w:r>
                <w:rPr>
                  <w:lang w:eastAsia="lt-LT"/>
                </w:rPr>
                <w:t>3</w:t>
              </w:r>
            </w:sdtContent>
          </w:sdt>
          <w:r>
            <w:rPr>
              <w:lang w:eastAsia="lt-LT"/>
            </w:rPr>
            <w:t xml:space="preserve"> priedas </w:t>
          </w:r>
        </w:p>
        <w:p>
          <w:pPr>
            <w:widowControl w:val="0"/>
            <w:suppressAutoHyphens/>
            <w:ind w:firstLine="62"/>
            <w:jc w:val="right"/>
            <w:textAlignment w:val="baseline"/>
            <w:rPr>
              <w:b/>
              <w:bCs/>
              <w:lang w:eastAsia="ar-SA"/>
            </w:rPr>
          </w:pPr>
        </w:p>
        <w:p>
          <w:pPr>
            <w:widowControl w:val="0"/>
            <w:suppressAutoHyphens/>
            <w:ind w:firstLine="62"/>
            <w:jc w:val="right"/>
            <w:textAlignment w:val="baseline"/>
            <w:rPr>
              <w:b/>
              <w:bCs/>
              <w:lang w:eastAsia="ar-SA"/>
            </w:rPr>
          </w:pPr>
        </w:p>
        <w:p>
          <w:pPr>
            <w:widowControl w:val="0"/>
            <w:suppressAutoHyphens/>
            <w:jc w:val="center"/>
            <w:textAlignment w:val="baseline"/>
            <w:rPr>
              <w:lang w:eastAsia="lt-LT"/>
            </w:rPr>
          </w:pPr>
          <w:sdt>
            <w:sdtPr>
              <w:alias w:val="Pavadinimas"/>
              <w:tag w:val="title_91c2f4a76d96497180da8627982dcf77"/>
              <w:lock w:val="sdtLocked"/>
              <w:richText/>
            </w:sdtPr>
            <w:sdtContent>
              <w:r>
                <w:rPr>
                  <w:b/>
                  <w:bCs/>
                  <w:sz w:val="22"/>
                  <w:lang w:eastAsia="ar-SA"/>
                </w:rPr>
                <w:t>(Atliekų naudojimo ar šalinimo techninio reglamento formos pavyzdys)</w:t>
              </w:r>
            </w:sdtContent>
          </w:sdt>
        </w:p>
        <w:p>
          <w:pPr>
            <w:widowControl w:val="0"/>
            <w:suppressAutoHyphens/>
            <w:jc w:val="right"/>
            <w:textAlignment w:val="baseline"/>
            <w:rPr>
              <w:lang w:eastAsia="ar-SA"/>
            </w:rPr>
          </w:pPr>
        </w:p>
        <w:p>
          <w:pPr>
            <w:widowControl w:val="0"/>
            <w:suppressAutoHyphens/>
            <w:jc w:val="center"/>
            <w:textAlignment w:val="baseline"/>
            <w:rPr>
              <w:b/>
              <w:lang w:eastAsia="lt-LT"/>
            </w:rPr>
          </w:pPr>
          <w:r>
            <w:rPr>
              <w:b/>
              <w:lang w:eastAsia="lt-LT"/>
            </w:rPr>
            <w:t>ATLIEKŲ NAUDOJIMO AR ŠALINIMO TECHNINIS REGLAMENTAS</w:t>
          </w:r>
        </w:p>
        <w:p>
          <w:pPr>
            <w:widowControl w:val="0"/>
            <w:suppressAutoHyphens/>
            <w:jc w:val="center"/>
            <w:textAlignment w:val="baseline"/>
            <w:rPr>
              <w:lang w:eastAsia="lt-LT"/>
            </w:rPr>
          </w:pPr>
        </w:p>
        <w:p>
          <w:pPr>
            <w:widowControl w:val="0"/>
            <w:suppressAutoHyphens/>
            <w:jc w:val="center"/>
            <w:textAlignment w:val="baseline"/>
            <w:rPr>
              <w:lang w:eastAsia="lt-LT"/>
            </w:rPr>
          </w:pPr>
        </w:p>
        <w:sdt>
          <w:sdtPr>
            <w:alias w:val="3 pr. 1 p."/>
            <w:tag w:val="part_03e9df4dd53d484997866e1a166fe52c"/>
            <w:lock w:val="sdtLocked"/>
            <w:richText/>
          </w:sdtPr>
          <w:sdtContent>
            <w:p>
              <w:pPr>
                <w:widowControl w:val="0"/>
                <w:tabs>
                  <w:tab w:val="left" w:pos="1260"/>
                </w:tabs>
                <w:suppressAutoHyphens/>
                <w:ind w:firstLine="426"/>
                <w:jc w:val="both"/>
                <w:textAlignment w:val="baseline"/>
                <w:rPr>
                  <w:lang w:eastAsia="lt-LT"/>
                </w:rPr>
              </w:pPr>
              <w:sdt>
                <w:sdtPr>
                  <w:alias w:val="Numeris"/>
                  <w:tag w:val="nr_03e9df4dd53d484997866e1a166fe52c"/>
                  <w:lock w:val="sdtLocked"/>
                  <w:richText/>
                </w:sdtPr>
                <w:sdtContent>
                  <w:r>
                    <w:rPr>
                      <w:lang w:eastAsia="lt-LT"/>
                    </w:rPr>
                    <w:t>1</w:t>
                  </w:r>
                </w:sdtContent>
              </w:sdt>
              <w:r>
                <w:rPr>
                  <w:lang w:eastAsia="lt-LT"/>
                </w:rPr>
                <w:t>. Informacija apie įmonę.</w:t>
              </w:r>
            </w:p>
          </w:sdtContent>
        </w:sdt>
        <w:sdt>
          <w:sdtPr>
            <w:alias w:val="3 pr. 2 p."/>
            <w:tag w:val="part_21e4cc6a32c441b595bd25b66438d496"/>
            <w:lock w:val="sdtLocked"/>
            <w:richText/>
          </w:sdtPr>
          <w:sdtContent>
            <w:p>
              <w:pPr>
                <w:widowControl w:val="0"/>
                <w:tabs>
                  <w:tab w:val="left" w:pos="1260"/>
                </w:tabs>
                <w:suppressAutoHyphens/>
                <w:ind w:firstLine="426"/>
                <w:jc w:val="both"/>
                <w:textAlignment w:val="baseline"/>
                <w:rPr>
                  <w:lang w:eastAsia="lt-LT"/>
                </w:rPr>
              </w:pPr>
              <w:sdt>
                <w:sdtPr>
                  <w:alias w:val="Numeris"/>
                  <w:tag w:val="nr_21e4cc6a32c441b595bd25b66438d496"/>
                  <w:lock w:val="sdtLocked"/>
                  <w:richText/>
                </w:sdtPr>
                <w:sdtContent>
                  <w:r>
                    <w:rPr>
                      <w:bCs/>
                      <w:lang w:eastAsia="lt-LT"/>
                    </w:rPr>
                    <w:t>2</w:t>
                  </w:r>
                </w:sdtContent>
              </w:sdt>
              <w:r>
                <w:rPr>
                  <w:bCs/>
                  <w:lang w:eastAsia="lt-LT"/>
                </w:rPr>
                <w:t>. Atliekų naudojimo ar šalinimo technologinis procesas:</w:t>
              </w:r>
            </w:p>
            <w:sdt>
              <w:sdtPr>
                <w:alias w:val="3 pr. 2.1 pp."/>
                <w:tag w:val="part_1fb69780517d4753add487f9fcea4f86"/>
                <w:lock w:val="sdtLocked"/>
                <w:richText/>
              </w:sdtPr>
              <w:sdtContent>
                <w:p>
                  <w:pPr>
                    <w:widowControl w:val="0"/>
                    <w:tabs>
                      <w:tab w:val="left" w:pos="1260"/>
                    </w:tabs>
                    <w:suppressAutoHyphens/>
                    <w:ind w:firstLine="426"/>
                    <w:jc w:val="both"/>
                    <w:textAlignment w:val="baseline"/>
                    <w:rPr>
                      <w:lang w:eastAsia="lt-LT"/>
                    </w:rPr>
                  </w:pPr>
                  <w:sdt>
                    <w:sdtPr>
                      <w:alias w:val="Numeris"/>
                      <w:tag w:val="nr_1fb69780517d4753add487f9fcea4f86"/>
                      <w:lock w:val="sdtLocked"/>
                      <w:richText/>
                    </w:sdtPr>
                    <w:sdtContent>
                      <w:r>
                        <w:rPr>
                          <w:lang w:eastAsia="lt-LT"/>
                        </w:rPr>
                        <w:t>2.1</w:t>
                      </w:r>
                    </w:sdtContent>
                  </w:sdt>
                  <w:r>
                    <w:rPr>
                      <w:lang w:eastAsia="lt-LT"/>
                    </w:rPr>
                    <w:t>. atliekų naudojimo ar šalinimo technologinio proceso schema ir eigos aprašymas;</w:t>
                  </w:r>
                </w:p>
              </w:sdtContent>
            </w:sdt>
            <w:sdt>
              <w:sdtPr>
                <w:alias w:val="3 pr. 2.2 pp."/>
                <w:tag w:val="part_69e2d6d427ea4c04a81d7cae75ba46e1"/>
                <w:lock w:val="sdtLocked"/>
                <w:richText/>
              </w:sdtPr>
              <w:sdtContent>
                <w:p>
                  <w:pPr>
                    <w:widowControl w:val="0"/>
                    <w:tabs>
                      <w:tab w:val="left" w:pos="1260"/>
                    </w:tabs>
                    <w:suppressAutoHyphens/>
                    <w:ind w:firstLine="426"/>
                    <w:jc w:val="both"/>
                    <w:textAlignment w:val="baseline"/>
                    <w:rPr>
                      <w:lang w:eastAsia="lt-LT"/>
                    </w:rPr>
                  </w:pPr>
                  <w:sdt>
                    <w:sdtPr>
                      <w:alias w:val="Numeris"/>
                      <w:tag w:val="nr_69e2d6d427ea4c04a81d7cae75ba46e1"/>
                      <w:lock w:val="sdtLocked"/>
                      <w:richText/>
                    </w:sdtPr>
                    <w:sdtContent>
                      <w:r>
                        <w:rPr>
                          <w:lang w:eastAsia="lt-LT"/>
                        </w:rPr>
                        <w:t>2.2</w:t>
                      </w:r>
                    </w:sdtContent>
                  </w:sdt>
                  <w:r>
                    <w:rPr>
                      <w:lang w:eastAsia="lt-LT"/>
                    </w:rPr>
                    <w:t>. atliekoms naudoti ar šalinti skirtų įrenginių aprašymas ir išdėstymo teritorijoje planas;</w:t>
                  </w:r>
                </w:p>
              </w:sdtContent>
            </w:sdt>
            <w:sdt>
              <w:sdtPr>
                <w:alias w:val="3 pr. 2.3 pp."/>
                <w:tag w:val="part_b5d8220eb8054dd3998081fda329344d"/>
                <w:lock w:val="sdtLocked"/>
                <w:richText/>
              </w:sdtPr>
              <w:sdtContent>
                <w:p>
                  <w:pPr>
                    <w:widowControl w:val="0"/>
                    <w:tabs>
                      <w:tab w:val="left" w:pos="1260"/>
                    </w:tabs>
                    <w:suppressAutoHyphens/>
                    <w:ind w:firstLine="426"/>
                    <w:jc w:val="both"/>
                    <w:textAlignment w:val="baseline"/>
                    <w:rPr>
                      <w:lang w:eastAsia="lt-LT"/>
                    </w:rPr>
                  </w:pPr>
                  <w:sdt>
                    <w:sdtPr>
                      <w:alias w:val="Numeris"/>
                      <w:tag w:val="nr_b5d8220eb8054dd3998081fda329344d"/>
                      <w:lock w:val="sdtLocked"/>
                      <w:richText/>
                    </w:sdtPr>
                    <w:sdtContent>
                      <w:r>
                        <w:rPr>
                          <w:lang w:eastAsia="lt-LT"/>
                        </w:rPr>
                        <w:t>2.3</w:t>
                      </w:r>
                    </w:sdtContent>
                  </w:sdt>
                  <w:r>
                    <w:rPr>
                      <w:lang w:eastAsia="lt-LT"/>
                    </w:rPr>
                    <w:t>. atliekų naudojimo ar šalinimo technologinio proceso kontrolė ir monitoringas;</w:t>
                  </w:r>
                </w:p>
              </w:sdtContent>
            </w:sdt>
            <w:sdt>
              <w:sdtPr>
                <w:alias w:val="3 pr. 2.4 pp."/>
                <w:tag w:val="part_f1c5bef57e8d4b7eabcde37aa11ed8d8"/>
                <w:lock w:val="sdtLocked"/>
                <w:richText/>
              </w:sdtPr>
              <w:sdtContent>
                <w:p>
                  <w:pPr>
                    <w:widowControl w:val="0"/>
                    <w:tabs>
                      <w:tab w:val="left" w:pos="993"/>
                    </w:tabs>
                    <w:suppressAutoHyphens/>
                    <w:ind w:firstLine="426"/>
                    <w:jc w:val="both"/>
                    <w:textAlignment w:val="baseline"/>
                    <w:rPr>
                      <w:lang w:eastAsia="lt-LT"/>
                    </w:rPr>
                  </w:pPr>
                  <w:sdt>
                    <w:sdtPr>
                      <w:alias w:val="Numeris"/>
                      <w:tag w:val="nr_f1c5bef57e8d4b7eabcde37aa11ed8d8"/>
                      <w:lock w:val="sdtLocked"/>
                      <w:richText/>
                    </w:sdtPr>
                    <w:sdtContent>
                      <w:r>
                        <w:rPr>
                          <w:lang w:eastAsia="lt-LT"/>
                        </w:rPr>
                        <w:t>2.4</w:t>
                      </w:r>
                    </w:sdtContent>
                  </w:sdt>
                  <w:r>
                    <w:rPr>
                      <w:lang w:eastAsia="lt-LT"/>
                    </w:rPr>
                    <w:t>. medžiagų ir (ar) žaliavų ir (ar) energijos bei išmetimų (teršalų ir (ar) išlakų ir (ar) nuotekų) balansas naudojant ar šalinant 1 t atliekų;</w:t>
                  </w:r>
                </w:p>
                <w:p>
                  <w:pPr>
                    <w:widowControl w:val="0"/>
                    <w:tabs>
                      <w:tab w:val="left" w:pos="993"/>
                    </w:tabs>
                    <w:suppressAutoHyphens/>
                    <w:ind w:firstLine="426"/>
                    <w:jc w:val="both"/>
                    <w:textAlignment w:val="baseline"/>
                    <w:rPr>
                      <w:lang w:eastAsia="lt-LT"/>
                    </w:rPr>
                  </w:pPr>
                </w:p>
                <w:p>
                  <w:pPr>
                    <w:widowControl w:val="0"/>
                    <w:suppressAutoHyphens/>
                    <w:jc w:val="center"/>
                    <w:textAlignment w:val="baseline"/>
                    <w:rPr>
                      <w:i/>
                      <w:iCs/>
                      <w:sz w:val="20"/>
                      <w:lang w:eastAsia="lt-LT"/>
                    </w:rPr>
                  </w:pPr>
                  <w:r>
                    <w:rPr>
                      <w:i/>
                      <w:iCs/>
                      <w:sz w:val="20"/>
                      <w:lang w:eastAsia="lt-LT"/>
                    </w:rPr>
                    <w:t>________________________________________________________________________________________________</w:t>
                  </w:r>
                </w:p>
                <w:p>
                  <w:pPr>
                    <w:widowControl w:val="0"/>
                    <w:suppressAutoHyphens/>
                    <w:ind w:firstLine="53"/>
                    <w:jc w:val="center"/>
                    <w:textAlignment w:val="baseline"/>
                    <w:rPr>
                      <w:iCs/>
                      <w:sz w:val="22"/>
                      <w:lang w:eastAsia="lt-LT"/>
                    </w:rPr>
                  </w:pPr>
                  <w:r>
                    <w:rPr>
                      <w:iCs/>
                      <w:sz w:val="22"/>
                      <w:lang w:eastAsia="lt-LT"/>
                    </w:rPr>
                    <w:t>(</w:t>
                  </w:r>
                  <w:r>
                    <w:rPr>
                      <w:i/>
                      <w:iCs/>
                      <w:sz w:val="22"/>
                      <w:lang w:eastAsia="lt-LT"/>
                    </w:rPr>
                    <w:t>atliekų grupės pavadinimas ir atliekų rūšies kodas</w:t>
                  </w:r>
                  <w:r>
                    <w:rPr>
                      <w:iCs/>
                      <w:sz w:val="22"/>
                      <w:lang w:eastAsia="lt-LT"/>
                    </w:rPr>
                    <w:t>)</w:t>
                  </w:r>
                </w:p>
                <w:p>
                  <w:pPr>
                    <w:widowControl w:val="0"/>
                    <w:suppressAutoHyphens/>
                    <w:ind w:firstLine="53"/>
                    <w:jc w:val="center"/>
                    <w:textAlignment w:val="baseline"/>
                    <w:rPr>
                      <w:i/>
                      <w:iCs/>
                      <w:sz w:val="22"/>
                      <w:lang w:eastAsia="lt-LT"/>
                    </w:rPr>
                  </w:pPr>
                </w:p>
                <w:tbl>
                  <w:tblPr>
                    <w:tblW w:w="5000" w:type="pct"/>
                    <w:tblCellMar>
                      <w:left w:w="10" w:type="dxa"/>
                      <w:right w:w="10" w:type="dxa"/>
                    </w:tblCellMar>
                    <w:tblLook w:val="0000" w:firstRow="0" w:lastRow="0" w:firstColumn="0" w:lastColumn="0" w:noHBand="0" w:noVBand="0"/>
                  </w:tblPr>
                  <w:tblGrid>
                    <w:gridCol w:w="432"/>
                    <w:gridCol w:w="948"/>
                    <w:gridCol w:w="1074"/>
                    <w:gridCol w:w="925"/>
                    <w:gridCol w:w="733"/>
                    <w:gridCol w:w="834"/>
                    <w:gridCol w:w="975"/>
                    <w:gridCol w:w="1208"/>
                    <w:gridCol w:w="768"/>
                    <w:gridCol w:w="1088"/>
                    <w:gridCol w:w="691"/>
                  </w:tblGrid>
                  <w:tr>
                    <w:trPr>
                      <w:cantSplit/>
                      <w:trHeight w:val="23"/>
                    </w:trPr>
                    <w:tc>
                      <w:tcPr>
                        <w:tcW w:w="223" w:type="pct"/>
                        <w:vMerge w:val="restart"/>
                        <w:tcBorders>
                          <w:top w:val="single" w:sz="4" w:space="0" w:color="000000" w:themeColor="text1"/>
                          <w:left w:val="single" w:sz="4" w:space="0" w:color="auto"/>
                          <w:right w:val="single" w:sz="4" w:space="0" w:color="000000" w:themeColor="text1"/>
                        </w:tcBorders>
                      </w:tcPr>
                      <w:p>
                        <w:pPr>
                          <w:widowControl w:val="0"/>
                          <w:suppressAutoHyphens/>
                          <w:ind w:firstLine="53"/>
                          <w:jc w:val="center"/>
                          <w:textAlignment w:val="baseline"/>
                          <w:rPr>
                            <w:bCs/>
                            <w:sz w:val="22"/>
                            <w:lang w:eastAsia="lt-LT"/>
                          </w:rPr>
                        </w:pPr>
                        <w:r>
                          <w:rPr>
                            <w:bCs/>
                            <w:sz w:val="22"/>
                            <w:lang w:eastAsia="lt-LT"/>
                          </w:rPr>
                          <w:t>Eil.</w:t>
                        </w:r>
                      </w:p>
                      <w:p>
                        <w:pPr>
                          <w:widowControl w:val="0"/>
                          <w:suppressAutoHyphens/>
                          <w:ind w:firstLine="53"/>
                          <w:jc w:val="center"/>
                          <w:textAlignment w:val="baseline"/>
                          <w:rPr>
                            <w:bCs/>
                            <w:sz w:val="22"/>
                            <w:lang w:eastAsia="lt-LT"/>
                          </w:rPr>
                        </w:pPr>
                        <w:r>
                          <w:rPr>
                            <w:bCs/>
                            <w:sz w:val="22"/>
                            <w:lang w:eastAsia="lt-LT"/>
                          </w:rPr>
                          <w:t>nr.</w:t>
                        </w:r>
                      </w:p>
                    </w:tc>
                    <w:tc>
                      <w:tcPr>
                        <w:tcW w:w="1045"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Naudojamos medžiagos</w:t>
                        </w:r>
                        <w:r>
                          <w:rPr>
                            <w:lang w:eastAsia="lt-LT"/>
                          </w:rPr>
                          <w:t xml:space="preserve"> ir (ar) </w:t>
                        </w:r>
                        <w:r>
                          <w:rPr>
                            <w:bCs/>
                            <w:sz w:val="22"/>
                            <w:lang w:eastAsia="lt-LT"/>
                          </w:rPr>
                          <w:t xml:space="preserve">žaliavos </w:t>
                        </w:r>
                        <w:r>
                          <w:rPr>
                            <w:lang w:eastAsia="lt-LT"/>
                          </w:rPr>
                          <w:t xml:space="preserve">ir (ar) </w:t>
                        </w:r>
                        <w:r>
                          <w:rPr>
                            <w:bCs/>
                            <w:sz w:val="22"/>
                            <w:lang w:eastAsia="lt-LT"/>
                          </w:rPr>
                          <w:t>energija</w:t>
                        </w:r>
                      </w:p>
                    </w:tc>
                    <w:tc>
                      <w:tcPr>
                        <w:tcW w:w="857"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Pagaminta produkcija</w:t>
                        </w:r>
                      </w:p>
                    </w:tc>
                    <w:tc>
                      <w:tcPr>
                        <w:tcW w:w="1956"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Atliekas naudojant ir (ar) šalinant susidarančios atliekos</w:t>
                        </w:r>
                      </w:p>
                    </w:tc>
                    <w:tc>
                      <w:tcPr>
                        <w:tcW w:w="91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 xml:space="preserve">Į aplinką išmetami teršalai </w:t>
                        </w:r>
                        <w:r>
                          <w:rPr>
                            <w:lang w:eastAsia="lt-LT"/>
                          </w:rPr>
                          <w:t xml:space="preserve">ir (ar) </w:t>
                        </w:r>
                        <w:r>
                          <w:rPr>
                            <w:bCs/>
                            <w:sz w:val="22"/>
                            <w:lang w:eastAsia="lt-LT"/>
                          </w:rPr>
                          <w:t xml:space="preserve">išlakos </w:t>
                        </w:r>
                        <w:r>
                          <w:rPr>
                            <w:lang w:eastAsia="lt-LT"/>
                          </w:rPr>
                          <w:t xml:space="preserve">ir (ar) </w:t>
                        </w:r>
                        <w:r>
                          <w:rPr>
                            <w:bCs/>
                            <w:sz w:val="22"/>
                            <w:lang w:eastAsia="lt-LT"/>
                          </w:rPr>
                          <w:t>nuotekos</w:t>
                        </w:r>
                      </w:p>
                    </w:tc>
                  </w:tr>
                  <w:tr>
                    <w:trPr>
                      <w:cantSplit/>
                      <w:trHeight w:val="23"/>
                    </w:trPr>
                    <w:tc>
                      <w:tcPr>
                        <w:tcW w:w="223" w:type="pct"/>
                        <w:vMerge/>
                        <w:tcBorders>
                          <w:left w:val="single" w:sz="4" w:space="0" w:color="auto"/>
                        </w:tcBorders>
                      </w:tcPr>
                      <w:p>
                        <w:pPr>
                          <w:widowControl w:val="0"/>
                          <w:suppressAutoHyphens/>
                          <w:jc w:val="center"/>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jc w:val="center"/>
                          <w:textAlignment w:val="baseline"/>
                          <w:rPr>
                            <w:sz w:val="22"/>
                            <w:lang w:eastAsia="lt-LT"/>
                          </w:rPr>
                        </w:pPr>
                        <w:r>
                          <w:rPr>
                            <w:sz w:val="22"/>
                            <w:lang w:eastAsia="lt-LT"/>
                          </w:rPr>
                          <w:t>Pavadini-mas</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tūrio, energijos</w:t>
                        </w:r>
                      </w:p>
                      <w:p>
                        <w:pPr>
                          <w:widowControl w:val="0"/>
                          <w:suppressAutoHyphens/>
                          <w:ind w:firstLine="53"/>
                          <w:jc w:val="center"/>
                          <w:textAlignment w:val="baseline"/>
                          <w:rPr>
                            <w:bCs/>
                            <w:sz w:val="22"/>
                            <w:lang w:eastAsia="lt-LT"/>
                          </w:rPr>
                        </w:pPr>
                        <w:r>
                          <w:rPr>
                            <w:bCs/>
                            <w:sz w:val="22"/>
                            <w:lang w:eastAsia="lt-LT"/>
                          </w:rPr>
                          <w:t>vnt.</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hanging="5"/>
                          <w:jc w:val="center"/>
                          <w:textAlignment w:val="baseline"/>
                          <w:rPr>
                            <w:sz w:val="22"/>
                            <w:lang w:eastAsia="lt-LT"/>
                          </w:rPr>
                        </w:pPr>
                        <w:r>
                          <w:rPr>
                            <w:sz w:val="22"/>
                            <w:lang w:eastAsia="lt-LT"/>
                          </w:rPr>
                          <w:t>Pavadini-mas</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vnt.</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kodas</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pavadini-mas</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patikslintas pavadini-mas</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vnt.</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Pavadini-mas</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tūrio vnt.</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widowControl w:val="0"/>
                          <w:suppressAutoHyphens/>
                          <w:ind w:firstLine="53"/>
                          <w:jc w:val="center"/>
                          <w:textAlignment w:val="baseline"/>
                          <w:rPr>
                            <w:sz w:val="22"/>
                            <w:szCs w:val="22"/>
                            <w:lang w:eastAsia="lt-LT"/>
                          </w:rPr>
                        </w:pPr>
                        <w:r>
                          <w:rPr>
                            <w:sz w:val="22"/>
                            <w:szCs w:val="22"/>
                            <w:lang w:eastAsia="lt-LT"/>
                          </w:rPr>
                          <w:t>1</w:t>
                        </w: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2</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3</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4</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5</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6</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7</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8</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9</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10</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11</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r>
                </w:tbl>
                <w:p>
                  <w:pPr>
                    <w:widowControl w:val="0"/>
                    <w:tabs>
                      <w:tab w:val="left" w:pos="720"/>
                      <w:tab w:val="left" w:pos="1260"/>
                    </w:tabs>
                    <w:suppressAutoHyphens/>
                    <w:ind w:firstLine="426"/>
                    <w:jc w:val="both"/>
                    <w:textAlignment w:val="baseline"/>
                    <w:rPr>
                      <w:lang w:eastAsia="lt-LT"/>
                    </w:rPr>
                  </w:pPr>
                </w:p>
              </w:sdtContent>
            </w:sdt>
            <w:sdt>
              <w:sdtPr>
                <w:alias w:val="3 pr. 2.5 pp."/>
                <w:tag w:val="part_264ccfa2cce041a2b62c040f735adc71"/>
                <w:lock w:val="sdtLocked"/>
                <w:richText/>
              </w:sdtPr>
              <w:sdtContent>
                <w:p>
                  <w:pPr>
                    <w:widowControl w:val="0"/>
                    <w:tabs>
                      <w:tab w:val="left" w:pos="720"/>
                      <w:tab w:val="left" w:pos="1260"/>
                    </w:tabs>
                    <w:suppressAutoHyphens/>
                    <w:ind w:firstLine="426"/>
                    <w:jc w:val="both"/>
                    <w:textAlignment w:val="baseline"/>
                    <w:rPr>
                      <w:lang w:eastAsia="lt-LT"/>
                    </w:rPr>
                  </w:pPr>
                  <w:sdt>
                    <w:sdtPr>
                      <w:alias w:val="Numeris"/>
                      <w:tag w:val="nr_264ccfa2cce041a2b62c040f735adc71"/>
                      <w:lock w:val="sdtLocked"/>
                      <w:richText/>
                    </w:sdtPr>
                    <w:sdtContent>
                      <w:r>
                        <w:rPr>
                          <w:lang w:eastAsia="lt-LT"/>
                        </w:rPr>
                        <w:t>2.5</w:t>
                      </w:r>
                    </w:sdtContent>
                  </w:sdt>
                  <w:r>
                    <w:rPr>
                      <w:lang w:eastAsia="lt-LT"/>
                    </w:rPr>
                    <w:t>. m</w:t>
                  </w:r>
                  <w:r>
                    <w:rPr>
                      <w:bCs/>
                      <w:lang w:eastAsia="lt-LT"/>
                    </w:rPr>
                    <w:t>edžiagų balanso duomenų paaiškinimas:</w:t>
                  </w:r>
                </w:p>
                <w:p>
                  <w:pPr>
                    <w:widowControl w:val="0"/>
                    <w:tabs>
                      <w:tab w:val="left" w:pos="720"/>
                      <w:tab w:val="left" w:pos="1260"/>
                    </w:tabs>
                    <w:suppressAutoHyphens/>
                    <w:jc w:val="both"/>
                    <w:textAlignment w:val="baseline"/>
                    <w:rPr>
                      <w:lang w:eastAsia="lt-LT"/>
                    </w:rPr>
                  </w:pPr>
                  <w:r>
                    <w:rPr>
                      <w:i/>
                      <w:iCs/>
                      <w:sz w:val="20"/>
                      <w:lang w:eastAsia="lt-LT"/>
                    </w:rPr>
                    <w:t>______________________________________________________________________________________________;</w:t>
                  </w:r>
                </w:p>
                <w:p>
                  <w:pPr>
                    <w:widowControl w:val="0"/>
                    <w:tabs>
                      <w:tab w:val="left" w:pos="720"/>
                      <w:tab w:val="left" w:pos="1260"/>
                    </w:tabs>
                    <w:suppressAutoHyphens/>
                    <w:ind w:firstLine="426"/>
                    <w:jc w:val="both"/>
                    <w:textAlignment w:val="baseline"/>
                    <w:rPr>
                      <w:lang w:eastAsia="lt-LT"/>
                    </w:rPr>
                  </w:pPr>
                </w:p>
              </w:sdtContent>
            </w:sdt>
            <w:sdt>
              <w:sdtPr>
                <w:alias w:val="3 pr. 2.6 pp."/>
                <w:tag w:val="part_fbb95286ce91488796032c43fe9c496a"/>
                <w:lock w:val="sdtLocked"/>
                <w:richText/>
              </w:sdtPr>
              <w:sdtContent>
                <w:p>
                  <w:pPr>
                    <w:ind w:firstLine="426"/>
                    <w:jc w:val="both"/>
                    <w:textAlignment w:val="baseline"/>
                    <w:rPr>
                      <w:color w:val="000000"/>
                      <w:szCs w:val="24"/>
                      <w:lang w:eastAsia="lt-LT"/>
                    </w:rPr>
                  </w:pPr>
                  <w:sdt>
                    <w:sdtPr>
                      <w:alias w:val="Numeris"/>
                      <w:tag w:val="nr_fbb95286ce91488796032c43fe9c496a"/>
                      <w:lock w:val="sdtLocked"/>
                      <w:richText/>
                    </w:sdtPr>
                    <w:sdtContent>
                      <w:r>
                        <w:rPr>
                          <w:color w:val="000000"/>
                          <w:szCs w:val="24"/>
                          <w:lang w:eastAsia="lt-LT"/>
                        </w:rPr>
                        <w:t>2.6</w:t>
                      </w:r>
                    </w:sdtContent>
                  </w:sdt>
                  <w:r>
                    <w:rPr>
                      <w:color w:val="000000"/>
                      <w:szCs w:val="24"/>
                      <w:lang w:eastAsia="lt-LT"/>
                    </w:rPr>
                    <w:t>. informacija apie atliekas, kurios atliekų apdorojimo procese turi būti daugiau nei vieną savaitę:</w:t>
                  </w:r>
                </w:p>
                <w:tbl>
                  <w:tblPr>
                    <w:tblW w:w="5000" w:type="pct"/>
                    <w:tblCellMar>
                      <w:left w:w="0" w:type="dxa"/>
                      <w:right w:w="0" w:type="dxa"/>
                    </w:tblCellMar>
                    <w:tblLook w:val="04A0" w:firstRow="1" w:lastRow="0" w:firstColumn="1" w:lastColumn="0" w:noHBand="0" w:noVBand="1"/>
                  </w:tblPr>
                  <w:tblGrid>
                    <w:gridCol w:w="809"/>
                    <w:gridCol w:w="1931"/>
                    <w:gridCol w:w="872"/>
                    <w:gridCol w:w="2129"/>
                    <w:gridCol w:w="1737"/>
                    <w:gridCol w:w="2325"/>
                  </w:tblGrid>
                  <w:tr>
                    <w:trPr>
                      <w:trHeight w:val="1728"/>
                    </w:trPr>
                    <w:tc>
                      <w:tcPr>
                        <w:tcW w:w="412" w:type="pct"/>
                        <w:tcBorders>
                          <w:top w:val="single" w:sz="8" w:space="0" w:color="auto"/>
                          <w:left w:val="single" w:sz="8" w:space="0" w:color="auto"/>
                          <w:bottom w:val="single" w:sz="8" w:space="0" w:color="auto"/>
                          <w:right w:val="single" w:sz="8" w:space="0" w:color="auto"/>
                        </w:tcBorders>
                        <w:tcMar>
                          <w:top w:w="0" w:type="dxa"/>
                          <w:left w:w="57" w:type="dxa"/>
                          <w:bottom w:w="0" w:type="dxa"/>
                          <w:right w:w="57" w:type="dxa"/>
                        </w:tcMar>
                        <w:hideMark/>
                      </w:tcPr>
                      <w:p>
                        <w:pPr>
                          <w:jc w:val="both"/>
                          <w:textAlignment w:val="baseline"/>
                          <w:rPr>
                            <w:szCs w:val="24"/>
                            <w:lang w:eastAsia="lt-LT"/>
                          </w:rPr>
                        </w:pPr>
                        <w:r>
                          <w:rPr>
                            <w:sz w:val="22"/>
                            <w:szCs w:val="22"/>
                            <w:lang w:eastAsia="lt-LT"/>
                          </w:rPr>
                          <w:t>Eil. nr.</w:t>
                        </w:r>
                      </w:p>
                    </w:tc>
                    <w:tc>
                      <w:tcPr>
                        <w:tcW w:w="985"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hanging="4"/>
                          <w:jc w:val="both"/>
                          <w:textAlignment w:val="baseline"/>
                          <w:rPr>
                            <w:szCs w:val="24"/>
                            <w:lang w:eastAsia="lt-LT"/>
                          </w:rPr>
                        </w:pPr>
                        <w:r>
                          <w:rPr>
                            <w:sz w:val="22"/>
                            <w:szCs w:val="22"/>
                            <w:lang w:eastAsia="lt-LT"/>
                          </w:rPr>
                          <w:t>Nepavojingųjų atliekų srauto kodas arba pavojingųjų atliekų technologinio srauto žymėjimas (toliau – srautas)</w:t>
                        </w:r>
                      </w:p>
                    </w:tc>
                    <w:tc>
                      <w:tcPr>
                        <w:tcW w:w="445" w:type="pct"/>
                        <w:tcBorders>
                          <w:top w:val="single" w:sz="8" w:space="0" w:color="auto"/>
                          <w:left w:val="nil"/>
                          <w:bottom w:val="single" w:sz="8" w:space="0" w:color="auto"/>
                          <w:right w:val="single" w:sz="8" w:space="0" w:color="auto"/>
                        </w:tcBorders>
                        <w:tcMar>
                          <w:top w:w="0" w:type="dxa"/>
                          <w:left w:w="57" w:type="dxa"/>
                          <w:bottom w:w="0" w:type="dxa"/>
                          <w:right w:w="57" w:type="dxa"/>
                        </w:tcMar>
                        <w:hideMark/>
                      </w:tcPr>
                      <w:p>
                        <w:pPr>
                          <w:ind w:hanging="4"/>
                          <w:jc w:val="both"/>
                          <w:textAlignment w:val="baseline"/>
                          <w:rPr>
                            <w:szCs w:val="24"/>
                            <w:lang w:eastAsia="lt-LT"/>
                          </w:rPr>
                        </w:pPr>
                        <w:r>
                          <w:rPr>
                            <w:sz w:val="22"/>
                            <w:szCs w:val="22"/>
                            <w:lang w:eastAsia="lt-LT"/>
                          </w:rPr>
                          <w:t>Atliekos kodas</w:t>
                        </w:r>
                      </w:p>
                    </w:tc>
                    <w:tc>
                      <w:tcPr>
                        <w:tcW w:w="1086" w:type="pct"/>
                        <w:tcBorders>
                          <w:top w:val="single" w:sz="8" w:space="0" w:color="auto"/>
                          <w:left w:val="nil"/>
                          <w:bottom w:val="single" w:sz="8" w:space="0" w:color="auto"/>
                          <w:right w:val="single" w:sz="8" w:space="0" w:color="auto"/>
                        </w:tcBorders>
                        <w:tcMar>
                          <w:top w:w="0" w:type="dxa"/>
                          <w:left w:w="57" w:type="dxa"/>
                          <w:bottom w:w="0" w:type="dxa"/>
                          <w:right w:w="57" w:type="dxa"/>
                        </w:tcMar>
                        <w:hideMark/>
                      </w:tcPr>
                      <w:p>
                        <w:pPr>
                          <w:jc w:val="both"/>
                          <w:textAlignment w:val="baseline"/>
                          <w:rPr>
                            <w:szCs w:val="24"/>
                            <w:lang w:eastAsia="lt-LT"/>
                          </w:rPr>
                        </w:pPr>
                        <w:r>
                          <w:rPr>
                            <w:sz w:val="22"/>
                            <w:szCs w:val="22"/>
                            <w:lang w:eastAsia="lt-LT"/>
                          </w:rPr>
                          <w:t>Atliekų tvarkymo veiklos kodas</w:t>
                        </w:r>
                      </w:p>
                    </w:tc>
                    <w:tc>
                      <w:tcPr>
                        <w:tcW w:w="88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textAlignment w:val="baseline"/>
                          <w:rPr>
                            <w:szCs w:val="24"/>
                            <w:lang w:eastAsia="lt-LT"/>
                          </w:rPr>
                        </w:pPr>
                        <w:r>
                          <w:rPr>
                            <w:sz w:val="22"/>
                            <w:szCs w:val="22"/>
                            <w:lang w:eastAsia="lt-LT"/>
                          </w:rPr>
                          <w:t>Didžiausias vienu metu atliekų apdorojimo technologiniame procese</w:t>
                        </w:r>
                        <w:r>
                          <w:rPr>
                            <w:szCs w:val="24"/>
                            <w:lang w:eastAsia="lt-LT"/>
                          </w:rPr>
                          <w:t> </w:t>
                        </w:r>
                        <w:r>
                          <w:rPr>
                            <w:sz w:val="22"/>
                            <w:szCs w:val="22"/>
                            <w:lang w:eastAsia="lt-LT"/>
                          </w:rPr>
                          <w:t>esantis nepavojingųjų atliekų kiekis, t</w:t>
                        </w:r>
                      </w:p>
                    </w:tc>
                    <w:tc>
                      <w:tcPr>
                        <w:tcW w:w="118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textAlignment w:val="baseline"/>
                          <w:rPr>
                            <w:szCs w:val="24"/>
                            <w:lang w:eastAsia="lt-LT"/>
                          </w:rPr>
                        </w:pPr>
                        <w:r>
                          <w:rPr>
                            <w:sz w:val="22"/>
                            <w:szCs w:val="22"/>
                            <w:lang w:eastAsia="lt-LT"/>
                          </w:rPr>
                          <w:t>Didžiausias vienu metu atliekų apdorojimo technologiniame procese esantis pavojingųjų atliekų kiekis, t</w:t>
                        </w:r>
                      </w:p>
                    </w:tc>
                  </w:tr>
                  <w:tr>
                    <w:trPr>
                      <w:trHeight w:val="287"/>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1</w:t>
                        </w:r>
                      </w:p>
                    </w:tc>
                    <w:tc>
                      <w:tcPr>
                        <w:tcW w:w="985" w:type="pct"/>
                        <w:tcBorders>
                          <w:top w:val="nil"/>
                          <w:left w:val="nil"/>
                          <w:bottom w:val="single" w:sz="8" w:space="0" w:color="auto"/>
                          <w:right w:val="single" w:sz="8" w:space="0" w:color="auto"/>
                        </w:tcBorders>
                        <w:tcMar>
                          <w:top w:w="0" w:type="dxa"/>
                          <w:left w:w="108" w:type="dxa"/>
                          <w:bottom w:w="0" w:type="dxa"/>
                          <w:right w:w="108" w:type="dxa"/>
                        </w:tcMar>
                        <w:hideMark/>
                      </w:tcPr>
                      <w:p>
                        <w:pPr>
                          <w:ind w:hanging="4"/>
                          <w:jc w:val="center"/>
                          <w:textAlignment w:val="baseline"/>
                          <w:rPr>
                            <w:szCs w:val="24"/>
                            <w:lang w:eastAsia="lt-LT"/>
                          </w:rPr>
                        </w:pPr>
                        <w:r>
                          <w:rPr>
                            <w:sz w:val="22"/>
                            <w:szCs w:val="22"/>
                            <w:lang w:eastAsia="lt-LT"/>
                          </w:rPr>
                          <w:t>2</w:t>
                        </w:r>
                      </w:p>
                    </w:tc>
                    <w:tc>
                      <w:tcPr>
                        <w:tcW w:w="445" w:type="pct"/>
                        <w:tcBorders>
                          <w:top w:val="nil"/>
                          <w:left w:val="nil"/>
                          <w:bottom w:val="single" w:sz="8" w:space="0" w:color="auto"/>
                          <w:right w:val="single" w:sz="8" w:space="0" w:color="auto"/>
                        </w:tcBorders>
                        <w:tcMar>
                          <w:top w:w="0" w:type="dxa"/>
                          <w:left w:w="57" w:type="dxa"/>
                          <w:bottom w:w="0" w:type="dxa"/>
                          <w:right w:w="57" w:type="dxa"/>
                        </w:tcMar>
                        <w:hideMark/>
                      </w:tcPr>
                      <w:p>
                        <w:pPr>
                          <w:ind w:hanging="4"/>
                          <w:jc w:val="center"/>
                          <w:textAlignment w:val="baseline"/>
                          <w:rPr>
                            <w:szCs w:val="24"/>
                            <w:lang w:eastAsia="lt-LT"/>
                          </w:rPr>
                        </w:pPr>
                        <w:r>
                          <w:rPr>
                            <w:sz w:val="22"/>
                            <w:szCs w:val="22"/>
                            <w:lang w:eastAsia="lt-LT"/>
                          </w:rPr>
                          <w:t>3</w:t>
                        </w:r>
                      </w:p>
                    </w:tc>
                    <w:tc>
                      <w:tcPr>
                        <w:tcW w:w="1086"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4</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5</w:t>
                        </w: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6</w:t>
                        </w:r>
                      </w:p>
                    </w:tc>
                  </w:tr>
                  <w:tr>
                    <w:trPr>
                      <w:trHeight w:val="287"/>
                    </w:trPr>
                    <w:tc>
                      <w:tcPr>
                        <w:tcW w:w="5000" w:type="pct"/>
                        <w:gridSpan w:val="6"/>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I dalis</w:t>
                        </w:r>
                      </w:p>
                      <w:p>
                        <w:pPr>
                          <w:jc w:val="center"/>
                          <w:textAlignment w:val="baseline"/>
                          <w:rPr>
                            <w:szCs w:val="24"/>
                            <w:lang w:eastAsia="lt-LT"/>
                          </w:rPr>
                        </w:pPr>
                        <w:r>
                          <w:rPr>
                            <w:sz w:val="22"/>
                            <w:szCs w:val="22"/>
                            <w:lang w:eastAsia="lt-LT"/>
                          </w:rPr>
                          <w:t>Informacija apie didžiausią vienu metu atliekų apdorojimo procese esantį atliekų kiekį atskirai pagal konkretų srautą, išskyrus šios lentelės II dalyje nurodytus atvejus, kai atliekų sraute prievolių įvykdymo užtikrinimo sumą mažinantys ar didinantys koeficientai nustatyti konkrečiam atliekos kodui</w:t>
                        </w:r>
                      </w:p>
                    </w:tc>
                  </w:tr>
                  <w:tr>
                    <w:trPr>
                      <w:trHeight w:val="242"/>
                    </w:trPr>
                    <w:tc>
                      <w:tcPr>
                        <w:tcW w:w="412" w:type="pct"/>
                        <w:vMerge w:val="restar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43"/>
                    </w:trPr>
                    <w:tc>
                      <w:tcPr>
                        <w:tcW w:w="412" w:type="pct"/>
                        <w:vMerge w:val="restar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43"/>
                    </w:trPr>
                    <w:tc>
                      <w:tcPr>
                        <w:tcW w:w="5000" w:type="pct"/>
                        <w:gridSpan w:val="6"/>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567"/>
                          <w:jc w:val="center"/>
                          <w:textAlignment w:val="baseline"/>
                          <w:rPr>
                            <w:szCs w:val="24"/>
                            <w:lang w:eastAsia="lt-LT"/>
                          </w:rPr>
                        </w:pPr>
                        <w:r>
                          <w:rPr>
                            <w:sz w:val="22"/>
                            <w:szCs w:val="22"/>
                            <w:lang w:eastAsia="lt-LT"/>
                          </w:rPr>
                          <w:t>II dalis</w:t>
                        </w:r>
                      </w:p>
                      <w:p>
                        <w:pPr>
                          <w:ind w:firstLine="567"/>
                          <w:jc w:val="center"/>
                          <w:textAlignment w:val="baseline"/>
                          <w:rPr>
                            <w:szCs w:val="24"/>
                            <w:lang w:eastAsia="lt-LT"/>
                          </w:rPr>
                        </w:pPr>
                        <w:r>
                          <w:rPr>
                            <w:sz w:val="22"/>
                            <w:szCs w:val="22"/>
                            <w:lang w:eastAsia="lt-LT"/>
                          </w:rPr>
                          <w:t xml:space="preserve">Informacija apie didžiausią vienu metu atliekų apdorojimo procese esantį atliekų kiekį atskirai pagal kiekvieną atliekų srauto atliekų kodą, jei prievolių įvykdymo užtikrinimo sumą mažinantis ar didinantis koeficientas nustatytas ne atliekų srautui, o konkrečiam atliekų kodui </w:t>
                        </w: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1</w:t>
                        </w:r>
                      </w:p>
                    </w:tc>
                    <w:tc>
                      <w:tcPr>
                        <w:tcW w:w="985"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2</w:t>
                        </w:r>
                      </w:p>
                    </w:tc>
                    <w:tc>
                      <w:tcPr>
                        <w:tcW w:w="445"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3</w:t>
                        </w:r>
                      </w:p>
                    </w:tc>
                    <w:tc>
                      <w:tcPr>
                        <w:tcW w:w="1086"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4</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5</w:t>
                        </w: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6</w:t>
                        </w: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2928"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567"/>
                          <w:jc w:val="right"/>
                          <w:textAlignment w:val="baseline"/>
                          <w:rPr>
                            <w:szCs w:val="24"/>
                            <w:lang w:eastAsia="lt-LT"/>
                          </w:rPr>
                        </w:pPr>
                        <w:r>
                          <w:rPr>
                            <w:sz w:val="22"/>
                            <w:szCs w:val="22"/>
                            <w:lang w:eastAsia="lt-LT"/>
                          </w:rPr>
                          <w:t>Iš viso (I ir II dalys):</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bl>
                <w:p>
                  <w:pPr>
                    <w:widowControl w:val="0"/>
                    <w:suppressAutoHyphens/>
                    <w:ind w:firstLine="549"/>
                    <w:jc w:val="both"/>
                    <w:textAlignment w:val="baseline"/>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3 pr. 3 p."/>
            <w:tag w:val="part_6de6abbe506340a69251e349102bf570"/>
            <w:lock w:val="sdtLocked"/>
            <w:richText/>
          </w:sdtPr>
          <w:sdtContent>
            <w:p>
              <w:pPr>
                <w:widowControl w:val="0"/>
                <w:tabs>
                  <w:tab w:val="left" w:pos="720"/>
                  <w:tab w:val="left" w:pos="1260"/>
                </w:tabs>
                <w:suppressAutoHyphens/>
                <w:ind w:firstLine="567"/>
                <w:jc w:val="both"/>
                <w:textAlignment w:val="baseline"/>
                <w:rPr>
                  <w:lang w:eastAsia="lt-LT"/>
                </w:rPr>
              </w:pPr>
              <w:sdt>
                <w:sdtPr>
                  <w:alias w:val="Numeris"/>
                  <w:tag w:val="nr_6de6abbe506340a69251e349102bf570"/>
                  <w:lock w:val="sdtLocked"/>
                  <w:richText/>
                </w:sdtPr>
                <w:sdtContent>
                  <w:r>
                    <w:rPr>
                      <w:lang w:eastAsia="lt-LT"/>
                    </w:rPr>
                    <w:t>3</w:t>
                  </w:r>
                </w:sdtContent>
              </w:sdt>
              <w:r>
                <w:rPr>
                  <w:lang w:eastAsia="lt-LT"/>
                </w:rPr>
                <w:t>. Atliekų laikymas:</w:t>
              </w:r>
            </w:p>
            <w:sdt>
              <w:sdtPr>
                <w:alias w:val="3 pr. 3.1. pp."/>
                <w:tag w:val="part_c52f5c57f86a41de85a5d296cf22fb12"/>
                <w:lock w:val="sdtLocked"/>
                <w:richText/>
              </w:sdtPr>
              <w:sdtContent>
                <w:p>
                  <w:pPr>
                    <w:suppressAutoHyphens/>
                    <w:ind w:firstLine="720"/>
                    <w:jc w:val="both"/>
                    <w:textAlignment w:val="baseline"/>
                    <w:rPr>
                      <w:szCs w:val="24"/>
                    </w:rPr>
                  </w:pPr>
                  <w:sdt>
                    <w:sdtPr>
                      <w:alias w:val="Numeris"/>
                      <w:tag w:val="nr_c52f5c57f86a41de85a5d296cf22fb12"/>
                      <w:lock w:val="sdtLocked"/>
                      <w:richText/>
                    </w:sdtPr>
                    <w:sdtContent>
                      <w:r>
                        <w:rPr>
                          <w:color w:val="000000"/>
                          <w:szCs w:val="24"/>
                          <w:lang w:eastAsia="lt-LT"/>
                        </w:rPr>
                        <w:t>3.1.</w:t>
                      </w:r>
                    </w:sdtContent>
                  </w:sdt>
                  <w:r>
                    <w:rPr>
                      <w:color w:val="000000"/>
                      <w:szCs w:val="24"/>
                      <w:lang w:eastAsia="lt-LT"/>
                    </w:rPr>
                    <w:t xml:space="preserve"> sandėlyje, saugykloje ar kitoje atliekų laikymo vietoje (toliau – atliekų laikymo vieta) laikomos nepavojingosios atliekos pagal atliekų tvarkymo veiklos kodus R13 ir D15: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2"/>
                    <w:gridCol w:w="1926"/>
                    <w:gridCol w:w="1298"/>
                    <w:gridCol w:w="1643"/>
                    <w:gridCol w:w="1643"/>
                    <w:gridCol w:w="1288"/>
                    <w:gridCol w:w="1354"/>
                  </w:tblGrid>
                  <w:tr>
                    <w:tc>
                      <w:tcPr>
                        <w:tcW w:w="704" w:type="dxa"/>
                      </w:tcPr>
                      <w:p>
                        <w:pPr>
                          <w:suppressAutoHyphens/>
                          <w:jc w:val="center"/>
                          <w:textAlignment w:val="baseline"/>
                        </w:pPr>
                        <w:r>
                          <w:rPr>
                            <w:szCs w:val="24"/>
                            <w:lang w:eastAsia="lt-LT"/>
                          </w:rPr>
                          <w:t>Eil. nr.</w:t>
                        </w:r>
                      </w:p>
                    </w:tc>
                    <w:tc>
                      <w:tcPr>
                        <w:tcW w:w="1930" w:type="dxa"/>
                      </w:tcPr>
                      <w:p>
                        <w:pPr>
                          <w:suppressAutoHyphens/>
                          <w:jc w:val="center"/>
                          <w:textAlignment w:val="baseline"/>
                        </w:pPr>
                        <w:r>
                          <w:rPr>
                            <w:szCs w:val="24"/>
                            <w:lang w:eastAsia="lt-LT"/>
                          </w:rPr>
                          <w:t>Atliekų laikymo vietos apibūdinimas</w:t>
                        </w:r>
                      </w:p>
                    </w:tc>
                    <w:tc>
                      <w:tcPr>
                        <w:tcW w:w="1301" w:type="dxa"/>
                      </w:tcPr>
                      <w:p>
                        <w:pPr>
                          <w:suppressAutoHyphens/>
                          <w:jc w:val="center"/>
                          <w:textAlignment w:val="baseline"/>
                        </w:pPr>
                        <w:r>
                          <w:rPr>
                            <w:szCs w:val="24"/>
                            <w:lang w:eastAsia="lt-LT"/>
                          </w:rPr>
                          <w:t>Atliekų laikymo vietos plotas, m</w:t>
                        </w:r>
                        <w:r>
                          <w:rPr>
                            <w:szCs w:val="24"/>
                            <w:vertAlign w:val="superscript"/>
                            <w:lang w:eastAsia="lt-LT"/>
                          </w:rPr>
                          <w:t>2</w:t>
                        </w:r>
                      </w:p>
                    </w:tc>
                    <w:tc>
                      <w:tcPr>
                        <w:tcW w:w="1524" w:type="dxa"/>
                      </w:tcPr>
                      <w:p>
                        <w:pPr>
                          <w:suppressAutoHyphens/>
                          <w:jc w:val="center"/>
                          <w:textAlignment w:val="baseline"/>
                        </w:pPr>
                        <w:r>
                          <w:rPr>
                            <w:szCs w:val="24"/>
                            <w:lang w:eastAsia="lt-LT"/>
                          </w:rPr>
                          <w:t>Nepavojingųjų atliekų</w:t>
                        </w:r>
                      </w:p>
                      <w:p>
                        <w:pPr>
                          <w:suppressAutoHyphens/>
                          <w:jc w:val="center"/>
                          <w:textAlignment w:val="baseline"/>
                        </w:pPr>
                        <w:r>
                          <w:rPr>
                            <w:szCs w:val="24"/>
                            <w:lang w:eastAsia="lt-LT"/>
                          </w:rPr>
                          <w:t>srauto kodas</w:t>
                        </w:r>
                      </w:p>
                    </w:tc>
                    <w:tc>
                      <w:tcPr>
                        <w:tcW w:w="1524" w:type="dxa"/>
                      </w:tcPr>
                      <w:p>
                        <w:pPr>
                          <w:suppressAutoHyphens/>
                          <w:jc w:val="center"/>
                          <w:textAlignment w:val="baseline"/>
                        </w:pPr>
                        <w:r>
                          <w:rPr>
                            <w:szCs w:val="24"/>
                            <w:lang w:eastAsia="lt-LT"/>
                          </w:rPr>
                          <w:t>Nepavojingųjų atliekų srauto kodo pavadinimas</w:t>
                        </w:r>
                      </w:p>
                    </w:tc>
                    <w:tc>
                      <w:tcPr>
                        <w:tcW w:w="1291" w:type="dxa"/>
                      </w:tcPr>
                      <w:p>
                        <w:pPr>
                          <w:suppressAutoHyphens/>
                          <w:jc w:val="center"/>
                          <w:textAlignment w:val="baseline"/>
                        </w:pPr>
                        <w:r>
                          <w:rPr>
                            <w:szCs w:val="24"/>
                            <w:lang w:eastAsia="lt-LT"/>
                          </w:rPr>
                          <w:t>Atliekų kodas</w:t>
                        </w:r>
                      </w:p>
                    </w:tc>
                    <w:tc>
                      <w:tcPr>
                        <w:tcW w:w="1354" w:type="dxa"/>
                      </w:tcPr>
                      <w:p>
                        <w:pPr>
                          <w:suppressAutoHyphens/>
                          <w:jc w:val="center"/>
                          <w:textAlignment w:val="baseline"/>
                        </w:pPr>
                        <w:r>
                          <w:rPr>
                            <w:szCs w:val="24"/>
                            <w:lang w:eastAsia="lt-LT"/>
                          </w:rPr>
                          <w:t>Didžiausias vienu metu laikomas atliekų kiekis, t</w:t>
                        </w:r>
                      </w:p>
                    </w:tc>
                  </w:tr>
                  <w:tr>
                    <w:tc>
                      <w:tcPr>
                        <w:tcW w:w="704" w:type="dxa"/>
                      </w:tcPr>
                      <w:p>
                        <w:pPr>
                          <w:suppressAutoHyphens/>
                          <w:jc w:val="center"/>
                          <w:textAlignment w:val="baseline"/>
                        </w:pPr>
                        <w:r>
                          <w:rPr>
                            <w:szCs w:val="24"/>
                            <w:lang w:eastAsia="lt-LT"/>
                          </w:rPr>
                          <w:t>1</w:t>
                        </w:r>
                      </w:p>
                    </w:tc>
                    <w:tc>
                      <w:tcPr>
                        <w:tcW w:w="1930" w:type="dxa"/>
                      </w:tcPr>
                      <w:p>
                        <w:pPr>
                          <w:suppressAutoHyphens/>
                          <w:jc w:val="center"/>
                          <w:textAlignment w:val="baseline"/>
                        </w:pPr>
                        <w:r>
                          <w:rPr>
                            <w:szCs w:val="24"/>
                            <w:lang w:eastAsia="lt-LT"/>
                          </w:rPr>
                          <w:t>2</w:t>
                        </w:r>
                      </w:p>
                    </w:tc>
                    <w:tc>
                      <w:tcPr>
                        <w:tcW w:w="1301" w:type="dxa"/>
                      </w:tcPr>
                      <w:p>
                        <w:pPr>
                          <w:suppressAutoHyphens/>
                          <w:jc w:val="center"/>
                          <w:textAlignment w:val="baseline"/>
                        </w:pPr>
                        <w:r>
                          <w:rPr>
                            <w:szCs w:val="24"/>
                            <w:lang w:eastAsia="lt-LT"/>
                          </w:rPr>
                          <w:t>3</w:t>
                        </w:r>
                      </w:p>
                    </w:tc>
                    <w:tc>
                      <w:tcPr>
                        <w:tcW w:w="1524" w:type="dxa"/>
                      </w:tcPr>
                      <w:p>
                        <w:pPr>
                          <w:suppressAutoHyphens/>
                          <w:jc w:val="center"/>
                          <w:textAlignment w:val="baseline"/>
                        </w:pPr>
                        <w:r>
                          <w:rPr>
                            <w:szCs w:val="24"/>
                            <w:lang w:eastAsia="lt-LT"/>
                          </w:rPr>
                          <w:t>4</w:t>
                        </w:r>
                      </w:p>
                    </w:tc>
                    <w:tc>
                      <w:tcPr>
                        <w:tcW w:w="1524" w:type="dxa"/>
                      </w:tcPr>
                      <w:p>
                        <w:pPr>
                          <w:suppressAutoHyphens/>
                          <w:jc w:val="center"/>
                          <w:textAlignment w:val="baseline"/>
                        </w:pPr>
                        <w:r>
                          <w:rPr>
                            <w:szCs w:val="24"/>
                            <w:lang w:eastAsia="lt-LT"/>
                          </w:rPr>
                          <w:t>5</w:t>
                        </w:r>
                      </w:p>
                    </w:tc>
                    <w:tc>
                      <w:tcPr>
                        <w:tcW w:w="1291" w:type="dxa"/>
                      </w:tcPr>
                      <w:p>
                        <w:pPr>
                          <w:suppressAutoHyphens/>
                          <w:jc w:val="center"/>
                          <w:textAlignment w:val="baseline"/>
                        </w:pPr>
                        <w:r>
                          <w:rPr>
                            <w:szCs w:val="24"/>
                            <w:lang w:eastAsia="lt-LT"/>
                          </w:rPr>
                          <w:t>6</w:t>
                        </w:r>
                      </w:p>
                    </w:tc>
                    <w:tc>
                      <w:tcPr>
                        <w:tcW w:w="1354" w:type="dxa"/>
                      </w:tcPr>
                      <w:p>
                        <w:pPr>
                          <w:suppressAutoHyphens/>
                          <w:jc w:val="center"/>
                          <w:textAlignment w:val="baseline"/>
                        </w:pPr>
                        <w:r>
                          <w:rPr>
                            <w:szCs w:val="24"/>
                            <w:lang w:eastAsia="lt-LT"/>
                          </w:rPr>
                          <w:t>7</w:t>
                        </w:r>
                      </w:p>
                    </w:tc>
                  </w:tr>
                  <w:tr>
                    <w:tc>
                      <w:tcPr>
                        <w:tcW w:w="704" w:type="dxa"/>
                      </w:tcPr>
                      <w:p>
                        <w:pPr>
                          <w:suppressAutoHyphens/>
                          <w:textAlignment w:val="baseline"/>
                        </w:pPr>
                      </w:p>
                    </w:tc>
                    <w:tc>
                      <w:tcPr>
                        <w:tcW w:w="1930" w:type="dxa"/>
                        <w:vMerge w:val="restart"/>
                      </w:tcPr>
                      <w:p>
                        <w:pPr>
                          <w:suppressAutoHyphens/>
                          <w:textAlignment w:val="baseline"/>
                        </w:pPr>
                      </w:p>
                    </w:tc>
                    <w:tc>
                      <w:tcPr>
                        <w:tcW w:w="1301" w:type="dxa"/>
                        <w:vMerge w:val="restart"/>
                      </w:tcPr>
                      <w:p>
                        <w:pPr>
                          <w:suppressAutoHyphens/>
                          <w:textAlignment w:val="baseline"/>
                        </w:pPr>
                      </w:p>
                    </w:tc>
                    <w:tc>
                      <w:tcPr>
                        <w:tcW w:w="5693" w:type="dxa"/>
                        <w:gridSpan w:val="4"/>
                      </w:tcPr>
                      <w:p>
                        <w:pPr>
                          <w:suppressAutoHyphens/>
                          <w:jc w:val="center"/>
                          <w:textAlignment w:val="baseline"/>
                        </w:pPr>
                        <w:r>
                          <w:rPr>
                            <w:szCs w:val="24"/>
                            <w:lang w:eastAsia="lt-LT"/>
                          </w:rPr>
                          <w:t>I dalis (pildoma, jei atliekos nepriklauso nepavojingųjų atliekų srautui, kurio konkrečiam atliekų kodui nustatytas prievolių įvykdymo užtikrinimo sumą mažinantis ar didinantis koeficientas)</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5693" w:type="dxa"/>
                        <w:gridSpan w:val="4"/>
                      </w:tcPr>
                      <w:p>
                        <w:pPr>
                          <w:suppressAutoHyphens/>
                          <w:jc w:val="center"/>
                          <w:textAlignment w:val="baseline"/>
                        </w:pPr>
                        <w:r>
                          <w:rPr>
                            <w:szCs w:val="24"/>
                            <w:lang w:eastAsia="lt-LT"/>
                          </w:rPr>
                          <w:t>II dalis (pildoma nurodant kiekvieną atliekų srauto atliekų kodą, jei prievolių įvykdymo užtikrinimo sumą mažinantis ar didinantis koeficientas nustatytas ne atliekų srautui, o konkrečiam atliekų kodui)</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7570" w:type="dxa"/>
                        <w:gridSpan w:val="5"/>
                      </w:tcPr>
                      <w:p>
                        <w:pPr>
                          <w:suppressAutoHyphens/>
                          <w:jc w:val="right"/>
                          <w:textAlignment w:val="baseline"/>
                        </w:pPr>
                        <w:r>
                          <w:rPr>
                            <w:szCs w:val="24"/>
                            <w:lang w:eastAsia="lt-LT"/>
                          </w:rPr>
                          <w:t>Iš viso (I ir II dalys):</w:t>
                        </w:r>
                      </w:p>
                    </w:tc>
                    <w:tc>
                      <w:tcPr>
                        <w:tcW w:w="1354" w:type="dxa"/>
                      </w:tcPr>
                      <w:p>
                        <w:pPr>
                          <w:suppressAutoHyphens/>
                          <w:textAlignment w:val="baseline"/>
                        </w:pPr>
                      </w:p>
                    </w:tc>
                  </w:tr>
                  <w:tr>
                    <w:tc>
                      <w:tcPr>
                        <w:tcW w:w="704" w:type="dxa"/>
                      </w:tcPr>
                      <w:p>
                        <w:pPr>
                          <w:suppressAutoHyphens/>
                          <w:textAlignment w:val="baseline"/>
                        </w:pPr>
                      </w:p>
                    </w:tc>
                    <w:tc>
                      <w:tcPr>
                        <w:tcW w:w="1930" w:type="dxa"/>
                        <w:vMerge w:val="restart"/>
                      </w:tcPr>
                      <w:p>
                        <w:pPr>
                          <w:suppressAutoHyphens/>
                          <w:textAlignment w:val="baseline"/>
                        </w:pPr>
                      </w:p>
                    </w:tc>
                    <w:tc>
                      <w:tcPr>
                        <w:tcW w:w="1301" w:type="dxa"/>
                        <w:vMerge w:val="restart"/>
                      </w:tcPr>
                      <w:p>
                        <w:pPr>
                          <w:suppressAutoHyphens/>
                          <w:textAlignment w:val="baseline"/>
                        </w:pPr>
                      </w:p>
                    </w:tc>
                    <w:tc>
                      <w:tcPr>
                        <w:tcW w:w="5693" w:type="dxa"/>
                        <w:gridSpan w:val="4"/>
                      </w:tcPr>
                      <w:p>
                        <w:pPr>
                          <w:suppressAutoHyphens/>
                          <w:jc w:val="center"/>
                          <w:textAlignment w:val="baseline"/>
                        </w:pPr>
                        <w:r>
                          <w:rPr>
                            <w:szCs w:val="24"/>
                            <w:lang w:eastAsia="lt-LT"/>
                          </w:rPr>
                          <w:t>I dalis (pildoma, jei atliekos nepriklauso nepavojingųjų atliekų srautui, kurio konkrečiam atliekų kodui nustatytas prievolių įvykdymo užtikrinimo sumą mažinantis ar didinantis koeficientas)</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5693" w:type="dxa"/>
                        <w:gridSpan w:val="4"/>
                      </w:tcPr>
                      <w:p>
                        <w:pPr>
                          <w:suppressAutoHyphens/>
                          <w:jc w:val="center"/>
                          <w:textAlignment w:val="baseline"/>
                        </w:pPr>
                        <w:r>
                          <w:t>II dalis (pildoma nurodant kiekvieną atliekų srauto atliekų kodą, jei prievolių įvykdymo užtikrinimo sumą mažinantis ar didinantis koeficientas nustatytas ne atliekų srautui, o konkrečiam atliekų kodui)</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8274" w:type="dxa"/>
                        <w:gridSpan w:val="6"/>
                      </w:tcPr>
                      <w:p>
                        <w:pPr>
                          <w:suppressAutoHyphens/>
                          <w:ind w:firstLine="567"/>
                          <w:jc w:val="right"/>
                          <w:textAlignment w:val="baseline"/>
                        </w:pPr>
                        <w:r>
                          <w:rPr>
                            <w:szCs w:val="24"/>
                          </w:rPr>
                          <w:t>Iš viso (I ir II dalys):</w:t>
                        </w:r>
                      </w:p>
                    </w:tc>
                    <w:tc>
                      <w:tcPr>
                        <w:tcW w:w="1354" w:type="dxa"/>
                      </w:tcPr>
                      <w:p>
                        <w:pPr>
                          <w:suppressAutoHyphens/>
                          <w:jc w:val="right"/>
                          <w:textAlignment w:val="baseline"/>
                        </w:pPr>
                      </w:p>
                    </w:tc>
                  </w:tr>
                  <w:tr>
                    <w:tc>
                      <w:tcPr>
                        <w:tcW w:w="8274" w:type="dxa"/>
                        <w:gridSpan w:val="6"/>
                      </w:tcPr>
                      <w:p>
                        <w:pPr>
                          <w:suppressAutoHyphens/>
                          <w:ind w:firstLine="567"/>
                          <w:jc w:val="right"/>
                          <w:textAlignment w:val="baseline"/>
                          <w:rPr>
                            <w:szCs w:val="24"/>
                          </w:rPr>
                        </w:pPr>
                        <w:r>
                          <w:rPr>
                            <w:szCs w:val="24"/>
                          </w:rPr>
                          <w:t>Bendras atliekų kiekis:</w:t>
                        </w:r>
                      </w:p>
                    </w:tc>
                    <w:tc>
                      <w:tcPr>
                        <w:tcW w:w="1354" w:type="dxa"/>
                      </w:tcPr>
                      <w:p>
                        <w:pPr>
                          <w:suppressAutoHyphens/>
                          <w:jc w:val="right"/>
                          <w:textAlignment w:val="baseline"/>
                        </w:pPr>
                      </w:p>
                    </w:tc>
                  </w:tr>
                </w:tbl>
                <w:p>
                  <w:pPr>
                    <w:rPr>
                      <w:lang w:eastAsia="ar-SA"/>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3 pr. 3.2 pp."/>
                <w:tag w:val="part_abf68f4f1012412b8e4b1ee021bd873b"/>
                <w:lock w:val="sdtLocked"/>
                <w:richText/>
              </w:sdtPr>
              <w:sdtContent>
                <w:p>
                  <w:pPr>
                    <w:widowControl w:val="0"/>
                    <w:suppressAutoHyphens/>
                    <w:ind w:firstLine="720"/>
                    <w:textAlignment w:val="baseline"/>
                    <w:rPr>
                      <w:szCs w:val="24"/>
                    </w:rPr>
                  </w:pPr>
                  <w:sdt>
                    <w:sdtPr>
                      <w:alias w:val="Numeris"/>
                      <w:tag w:val="nr_abf68f4f1012412b8e4b1ee021bd873b"/>
                      <w:lock w:val="sdtLocked"/>
                      <w:richText/>
                    </w:sdtPr>
                    <w:sdtContent>
                      <w:r>
                        <w:rPr>
                          <w:szCs w:val="24"/>
                        </w:rPr>
                        <w:t>3.2</w:t>
                      </w:r>
                    </w:sdtContent>
                  </w:sdt>
                  <w:r>
                    <w:rPr>
                      <w:szCs w:val="24"/>
                    </w:rPr>
                    <w:t>. atliekų laikymo vietoje laikomos pavojingosios atliekos pagal atliekų tvarkymo veiklos kodus R13 ir D15: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1922"/>
                    <w:gridCol w:w="1239"/>
                    <w:gridCol w:w="1536"/>
                    <w:gridCol w:w="1616"/>
                    <w:gridCol w:w="1261"/>
                    <w:gridCol w:w="1371"/>
                  </w:tblGrid>
                  <w:tr>
                    <w:tc>
                      <w:tcPr>
                        <w:tcW w:w="683" w:type="dxa"/>
                      </w:tcPr>
                      <w:p>
                        <w:pPr>
                          <w:suppressAutoHyphens/>
                          <w:jc w:val="center"/>
                          <w:textAlignment w:val="baseline"/>
                        </w:pPr>
                        <w:r>
                          <w:t>Eil. nr.</w:t>
                        </w:r>
                      </w:p>
                    </w:tc>
                    <w:tc>
                      <w:tcPr>
                        <w:tcW w:w="1922" w:type="dxa"/>
                      </w:tcPr>
                      <w:p>
                        <w:pPr>
                          <w:suppressAutoHyphens/>
                          <w:jc w:val="center"/>
                          <w:textAlignment w:val="baseline"/>
                        </w:pPr>
                        <w:r>
                          <w:t>Atliekų laikymo vietos apibūdinimas</w:t>
                        </w:r>
                      </w:p>
                    </w:tc>
                    <w:tc>
                      <w:tcPr>
                        <w:tcW w:w="1239" w:type="dxa"/>
                      </w:tcPr>
                      <w:p>
                        <w:pPr>
                          <w:suppressAutoHyphens/>
                          <w:jc w:val="center"/>
                          <w:textAlignment w:val="baseline"/>
                        </w:pPr>
                        <w:r>
                          <w:t>Atliekų laikymo vietos plotas, m</w:t>
                        </w:r>
                        <w:r>
                          <w:rPr>
                            <w:vertAlign w:val="superscript"/>
                          </w:rPr>
                          <w:t>2</w:t>
                        </w:r>
                      </w:p>
                    </w:tc>
                    <w:tc>
                      <w:tcPr>
                        <w:tcW w:w="1536" w:type="dxa"/>
                      </w:tcPr>
                      <w:p>
                        <w:pPr>
                          <w:suppressAutoHyphens/>
                          <w:jc w:val="center"/>
                          <w:textAlignment w:val="baseline"/>
                        </w:pPr>
                        <w:r>
                          <w:t>Pavojingųjų atliekų technologinio srauto (toliau  – technologinis srautas) žymėjimas</w:t>
                        </w:r>
                      </w:p>
                    </w:tc>
                    <w:tc>
                      <w:tcPr>
                        <w:tcW w:w="1616" w:type="dxa"/>
                      </w:tcPr>
                      <w:p>
                        <w:pPr>
                          <w:suppressAutoHyphens/>
                          <w:jc w:val="center"/>
                          <w:textAlignment w:val="baseline"/>
                        </w:pPr>
                        <w:r>
                          <w:t>Technologinio srauto kodo pavadinimas</w:t>
                        </w:r>
                      </w:p>
                    </w:tc>
                    <w:tc>
                      <w:tcPr>
                        <w:tcW w:w="1261" w:type="dxa"/>
                      </w:tcPr>
                      <w:p>
                        <w:pPr>
                          <w:suppressAutoHyphens/>
                          <w:jc w:val="center"/>
                          <w:textAlignment w:val="baseline"/>
                        </w:pPr>
                        <w:r>
                          <w:t>Atliekų kodas</w:t>
                        </w:r>
                      </w:p>
                    </w:tc>
                    <w:tc>
                      <w:tcPr>
                        <w:tcW w:w="1371" w:type="dxa"/>
                      </w:tcPr>
                      <w:p>
                        <w:pPr>
                          <w:suppressAutoHyphens/>
                          <w:jc w:val="center"/>
                          <w:textAlignment w:val="baseline"/>
                        </w:pPr>
                        <w:r>
                          <w:t>Didžiausias vienu metu laikomas atliekų kiekis, t</w:t>
                        </w:r>
                      </w:p>
                    </w:tc>
                  </w:tr>
                  <w:tr>
                    <w:tc>
                      <w:tcPr>
                        <w:tcW w:w="683" w:type="dxa"/>
                      </w:tcPr>
                      <w:p>
                        <w:pPr>
                          <w:suppressAutoHyphens/>
                          <w:jc w:val="center"/>
                          <w:textAlignment w:val="baseline"/>
                          <w:rPr>
                            <w:lang w:val="en-US"/>
                          </w:rPr>
                        </w:pPr>
                        <w:r>
                          <w:rPr>
                            <w:lang w:val="en-US"/>
                          </w:rPr>
                          <w:t>1</w:t>
                        </w:r>
                      </w:p>
                    </w:tc>
                    <w:tc>
                      <w:tcPr>
                        <w:tcW w:w="1922" w:type="dxa"/>
                      </w:tcPr>
                      <w:p>
                        <w:pPr>
                          <w:suppressAutoHyphens/>
                          <w:jc w:val="center"/>
                          <w:textAlignment w:val="baseline"/>
                        </w:pPr>
                        <w:r>
                          <w:t>2</w:t>
                        </w:r>
                      </w:p>
                    </w:tc>
                    <w:tc>
                      <w:tcPr>
                        <w:tcW w:w="1239" w:type="dxa"/>
                      </w:tcPr>
                      <w:p>
                        <w:pPr>
                          <w:suppressAutoHyphens/>
                          <w:jc w:val="center"/>
                          <w:textAlignment w:val="baseline"/>
                        </w:pPr>
                        <w:r>
                          <w:t>3</w:t>
                        </w:r>
                      </w:p>
                    </w:tc>
                    <w:tc>
                      <w:tcPr>
                        <w:tcW w:w="1536" w:type="dxa"/>
                      </w:tcPr>
                      <w:p>
                        <w:pPr>
                          <w:suppressAutoHyphens/>
                          <w:jc w:val="center"/>
                          <w:textAlignment w:val="baseline"/>
                        </w:pPr>
                        <w:r>
                          <w:t>4</w:t>
                        </w:r>
                      </w:p>
                    </w:tc>
                    <w:tc>
                      <w:tcPr>
                        <w:tcW w:w="1616" w:type="dxa"/>
                      </w:tcPr>
                      <w:p>
                        <w:pPr>
                          <w:suppressAutoHyphens/>
                          <w:jc w:val="center"/>
                          <w:textAlignment w:val="baseline"/>
                        </w:pPr>
                        <w:r>
                          <w:t>5</w:t>
                        </w:r>
                      </w:p>
                    </w:tc>
                    <w:tc>
                      <w:tcPr>
                        <w:tcW w:w="1261" w:type="dxa"/>
                      </w:tcPr>
                      <w:p>
                        <w:pPr>
                          <w:suppressAutoHyphens/>
                          <w:jc w:val="center"/>
                          <w:textAlignment w:val="baseline"/>
                        </w:pPr>
                        <w:r>
                          <w:t>6</w:t>
                        </w:r>
                      </w:p>
                    </w:tc>
                    <w:tc>
                      <w:tcPr>
                        <w:tcW w:w="1371" w:type="dxa"/>
                      </w:tcPr>
                      <w:p>
                        <w:pPr>
                          <w:suppressAutoHyphens/>
                          <w:jc w:val="center"/>
                          <w:textAlignment w:val="baseline"/>
                        </w:pPr>
                        <w:r>
                          <w:t>7</w:t>
                        </w:r>
                      </w:p>
                    </w:tc>
                  </w:tr>
                  <w:tr>
                    <w:tc>
                      <w:tcPr>
                        <w:tcW w:w="683" w:type="dxa"/>
                      </w:tcPr>
                      <w:p>
                        <w:pPr>
                          <w:suppressAutoHyphens/>
                          <w:textAlignment w:val="baseline"/>
                        </w:pPr>
                      </w:p>
                    </w:tc>
                    <w:tc>
                      <w:tcPr>
                        <w:tcW w:w="1922" w:type="dxa"/>
                        <w:vMerge w:val="restart"/>
                      </w:tcPr>
                      <w:p>
                        <w:pPr>
                          <w:suppressAutoHyphens/>
                          <w:textAlignment w:val="baseline"/>
                        </w:pPr>
                      </w:p>
                    </w:tc>
                    <w:tc>
                      <w:tcPr>
                        <w:tcW w:w="1239" w:type="dxa"/>
                        <w:vMerge w:val="restart"/>
                      </w:tcPr>
                      <w:p>
                        <w:pPr>
                          <w:suppressAutoHyphens/>
                          <w:textAlignment w:val="baseline"/>
                        </w:pPr>
                      </w:p>
                    </w:tc>
                    <w:tc>
                      <w:tcPr>
                        <w:tcW w:w="5784" w:type="dxa"/>
                        <w:gridSpan w:val="4"/>
                      </w:tcPr>
                      <w:p>
                        <w:pPr>
                          <w:suppressAutoHyphens/>
                          <w:jc w:val="center"/>
                          <w:textAlignment w:val="baseline"/>
                        </w:pPr>
                        <w:r>
                          <w:t>I dalis (pildoma, jei atliekos nepriklauso technologiniams srautams, nurodytiems II dalyje)</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5784" w:type="dxa"/>
                        <w:gridSpan w:val="4"/>
                      </w:tcPr>
                      <w:p>
                        <w:pPr>
                          <w:jc w:val="center"/>
                          <w:rPr>
                            <w:kern w:val="2"/>
                            <w:szCs w:val="24"/>
                          </w:rPr>
                        </w:pPr>
                        <w:r>
                          <w:rPr>
                            <w:szCs w:val="24"/>
                          </w:rPr>
                          <w:t xml:space="preserve">II dalis (pildoma, jei pavojingosios atliekos priskiriamos technologiniams </w:t>
                        </w:r>
                        <w:r>
                          <w:rPr>
                            <w:kern w:val="2"/>
                            <w:szCs w:val="24"/>
                          </w:rPr>
                          <w:t>srautams</w:t>
                        </w:r>
                        <w:r>
                          <w:rPr>
                            <w:szCs w:val="24"/>
                          </w:rPr>
                          <w:t xml:space="preserve"> TS-01, TS-02, TS-05, TS-06, TS-10, TS-13, TS-21,TS-22, TS-29,</w:t>
                        </w:r>
                      </w:p>
                      <w:p>
                        <w:pPr>
                          <w:suppressAutoHyphens/>
                          <w:jc w:val="center"/>
                          <w:textAlignment w:val="baseline"/>
                          <w:rPr>
                            <w:szCs w:val="24"/>
                          </w:rPr>
                        </w:pPr>
                        <w:r>
                          <w:rPr>
                            <w:szCs w:val="24"/>
                          </w:rPr>
                          <w:t>TS-31,TS-32 arba TS-36)</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8257" w:type="dxa"/>
                        <w:gridSpan w:val="6"/>
                      </w:tcPr>
                      <w:p>
                        <w:pPr>
                          <w:suppressAutoHyphens/>
                          <w:jc w:val="right"/>
                          <w:textAlignment w:val="baseline"/>
                        </w:pPr>
                        <w:r>
                          <w:t>Iš viso (I ir II dalys):</w:t>
                        </w:r>
                      </w:p>
                    </w:tc>
                    <w:tc>
                      <w:tcPr>
                        <w:tcW w:w="1371" w:type="dxa"/>
                      </w:tcPr>
                      <w:p>
                        <w:pPr>
                          <w:suppressAutoHyphens/>
                          <w:textAlignment w:val="baseline"/>
                        </w:pPr>
                      </w:p>
                    </w:tc>
                  </w:tr>
                  <w:tr>
                    <w:tc>
                      <w:tcPr>
                        <w:tcW w:w="683" w:type="dxa"/>
                      </w:tcPr>
                      <w:p>
                        <w:pPr>
                          <w:suppressAutoHyphens/>
                          <w:textAlignment w:val="baseline"/>
                        </w:pPr>
                      </w:p>
                    </w:tc>
                    <w:tc>
                      <w:tcPr>
                        <w:tcW w:w="1922" w:type="dxa"/>
                        <w:vMerge w:val="restart"/>
                      </w:tcPr>
                      <w:p>
                        <w:pPr>
                          <w:suppressAutoHyphens/>
                          <w:textAlignment w:val="baseline"/>
                        </w:pPr>
                      </w:p>
                    </w:tc>
                    <w:tc>
                      <w:tcPr>
                        <w:tcW w:w="1239" w:type="dxa"/>
                        <w:vMerge w:val="restart"/>
                      </w:tcPr>
                      <w:p>
                        <w:pPr>
                          <w:suppressAutoHyphens/>
                          <w:textAlignment w:val="baseline"/>
                        </w:pPr>
                      </w:p>
                    </w:tc>
                    <w:tc>
                      <w:tcPr>
                        <w:tcW w:w="5784" w:type="dxa"/>
                        <w:gridSpan w:val="4"/>
                      </w:tcPr>
                      <w:p>
                        <w:pPr>
                          <w:suppressAutoHyphens/>
                          <w:jc w:val="center"/>
                          <w:textAlignment w:val="baseline"/>
                        </w:pPr>
                        <w:r>
                          <w:t>I dalis (pildoma, jei atliekos nepriskiriamos technologiniams srautams, nurodytiems II dalyje)</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5784" w:type="dxa"/>
                        <w:gridSpan w:val="4"/>
                      </w:tcPr>
                      <w:p>
                        <w:pPr>
                          <w:suppressAutoHyphens/>
                          <w:jc w:val="center"/>
                          <w:textAlignment w:val="baseline"/>
                        </w:pPr>
                        <w:r>
                          <w:t>II dalis (pildoma, jei pavojingosios atliekos priskiriamos technologiniams srautams TS-01, TS-02, TS-05, TS-06, TS-10, TS-13, TS-21,TS-22, TS-29, TS-31,TS-32 arba TS-36)</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8257" w:type="dxa"/>
                        <w:gridSpan w:val="6"/>
                      </w:tcPr>
                      <w:p>
                        <w:pPr>
                          <w:suppressAutoHyphens/>
                          <w:jc w:val="right"/>
                          <w:textAlignment w:val="baseline"/>
                        </w:pPr>
                        <w:r>
                          <w:t>Iš viso (I ir II dalys):</w:t>
                        </w:r>
                      </w:p>
                    </w:tc>
                    <w:tc>
                      <w:tcPr>
                        <w:tcW w:w="1371" w:type="dxa"/>
                      </w:tcPr>
                      <w:p>
                        <w:pPr>
                          <w:suppressAutoHyphens/>
                          <w:jc w:val="right"/>
                          <w:textAlignment w:val="baseline"/>
                        </w:pPr>
                      </w:p>
                    </w:tc>
                  </w:tr>
                  <w:tr>
                    <w:tc>
                      <w:tcPr>
                        <w:tcW w:w="8257" w:type="dxa"/>
                        <w:gridSpan w:val="6"/>
                      </w:tcPr>
                      <w:p>
                        <w:pPr>
                          <w:suppressAutoHyphens/>
                          <w:jc w:val="right"/>
                          <w:textAlignment w:val="baseline"/>
                          <w:rPr>
                            <w:szCs w:val="24"/>
                          </w:rPr>
                        </w:pPr>
                        <w:r>
                          <w:rPr>
                            <w:szCs w:val="24"/>
                          </w:rPr>
                          <w:t xml:space="preserve">Bendras atliekų kiekis: </w:t>
                        </w:r>
                      </w:p>
                    </w:tc>
                    <w:tc>
                      <w:tcPr>
                        <w:tcW w:w="1371" w:type="dxa"/>
                      </w:tcPr>
                      <w:p>
                        <w:pPr>
                          <w:suppressAutoHyphens/>
                          <w:jc w:val="right"/>
                          <w:textAlignment w:val="baseline"/>
                        </w:pPr>
                      </w:p>
                    </w:tc>
                  </w:tr>
                </w:tbl>
                <w:p>
                  <w:pPr>
                    <w:tabs>
                      <w:tab w:val="left" w:pos="720"/>
                      <w:tab w:val="left" w:pos="1260"/>
                    </w:tabs>
                    <w:ind w:firstLine="5760"/>
                    <w:jc w:val="both"/>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3 pr. 3.3 pp."/>
                <w:tag w:val="part_bcef0528d1364c27b6b6fa32c4e30cfe"/>
                <w:lock w:val="sdtLocked"/>
                <w:richText/>
              </w:sdtPr>
              <w:sdtContent>
                <w:p>
                  <w:pPr>
                    <w:widowControl w:val="0"/>
                    <w:suppressAutoHyphens/>
                    <w:ind w:firstLine="567"/>
                    <w:jc w:val="both"/>
                    <w:textAlignment w:val="baseline"/>
                    <w:rPr>
                      <w:lang w:eastAsia="lt-LT"/>
                    </w:rPr>
                  </w:pPr>
                  <w:sdt>
                    <w:sdtPr>
                      <w:alias w:val="Numeris"/>
                      <w:tag w:val="nr_bcef0528d1364c27b6b6fa32c4e30cfe"/>
                      <w:lock w:val="sdtLocked"/>
                      <w:richText/>
                    </w:sdtPr>
                    <w:sdtContent>
                      <w:r>
                        <w:rPr>
                          <w:lang w:eastAsia="ar-SA"/>
                        </w:rPr>
                        <w:t>3.3</w:t>
                      </w:r>
                    </w:sdtContent>
                  </w:sdt>
                  <w:r>
                    <w:rPr>
                      <w:lang w:eastAsia="ar-SA"/>
                    </w:rPr>
                    <w:t xml:space="preserve">. laikomų atliekų pakuočių reikalavimai; </w:t>
                  </w:r>
                </w:p>
              </w:sdtContent>
            </w:sdt>
            <w:sdt>
              <w:sdtPr>
                <w:alias w:val="3 pr. 3.4 pp."/>
                <w:tag w:val="part_7844732e8f6c4c308d3b4f484b9482b9"/>
                <w:lock w:val="sdtLocked"/>
                <w:richText/>
              </w:sdtPr>
              <w:sdtContent>
                <w:p>
                  <w:pPr>
                    <w:suppressAutoHyphens/>
                    <w:ind w:firstLine="567"/>
                    <w:jc w:val="both"/>
                    <w:textAlignment w:val="baseline"/>
                    <w:rPr>
                      <w:lang w:eastAsia="lt-LT"/>
                    </w:rPr>
                  </w:pPr>
                  <w:sdt>
                    <w:sdtPr>
                      <w:alias w:val="Numeris"/>
                      <w:tag w:val="nr_7844732e8f6c4c308d3b4f484b9482b9"/>
                      <w:lock w:val="sdtLocked"/>
                      <w:richText/>
                    </w:sdtPr>
                    <w:sdtContent>
                      <w:r>
                        <w:rPr>
                          <w:szCs w:val="24"/>
                          <w:lang w:eastAsia="ar-SA"/>
                        </w:rPr>
                        <w:t>3.4</w:t>
                      </w:r>
                    </w:sdtContent>
                  </w:sdt>
                  <w:r>
                    <w:rPr>
                      <w:szCs w:val="24"/>
                      <w:lang w:eastAsia="ar-SA"/>
                    </w:rPr>
                    <w:t>. laikymo sąlygos ir kontrolės reikalavimai;</w:t>
                  </w:r>
                </w:p>
              </w:sdtContent>
            </w:sdt>
            <w:sdt>
              <w:sdtPr>
                <w:alias w:val="3 pr. 3.5 pp."/>
                <w:tag w:val="part_4e16639d40e4433d9e835f097baee357"/>
                <w:lock w:val="sdtLocked"/>
                <w:richText/>
              </w:sdtPr>
              <w:sdtContent>
                <w:p>
                  <w:pPr>
                    <w:widowControl w:val="0"/>
                    <w:suppressAutoHyphens/>
                    <w:ind w:firstLine="567"/>
                    <w:jc w:val="both"/>
                    <w:textAlignment w:val="baseline"/>
                    <w:rPr>
                      <w:lang w:eastAsia="lt-LT"/>
                    </w:rPr>
                  </w:pPr>
                  <w:sdt>
                    <w:sdtPr>
                      <w:alias w:val="Numeris"/>
                      <w:tag w:val="nr_4e16639d40e4433d9e835f097baee357"/>
                      <w:lock w:val="sdtLocked"/>
                      <w:richText/>
                    </w:sdtPr>
                    <w:sdtContent>
                      <w:r>
                        <w:rPr>
                          <w:lang w:eastAsia="ar-SA"/>
                        </w:rPr>
                        <w:t>3.5</w:t>
                      </w:r>
                    </w:sdtContent>
                  </w:sdt>
                  <w:r>
                    <w:rPr>
                      <w:lang w:eastAsia="ar-SA"/>
                    </w:rPr>
                    <w:t>. atliekų laikymo vietoje esančios medžiagos pavojingosioms atliekoms surinkti ir neutralizuoti;</w:t>
                  </w:r>
                </w:p>
              </w:sdtContent>
            </w:sdt>
            <w:sdt>
              <w:sdtPr>
                <w:alias w:val="3 pr. 3.6 pp."/>
                <w:tag w:val="part_a98d627279d34cd2bf652326a3e8c5d7"/>
                <w:lock w:val="sdtLocked"/>
                <w:richText/>
              </w:sdtPr>
              <w:sdtContent>
                <w:p>
                  <w:pPr>
                    <w:widowControl w:val="0"/>
                    <w:suppressAutoHyphens/>
                    <w:ind w:firstLine="567"/>
                    <w:jc w:val="both"/>
                    <w:textAlignment w:val="baseline"/>
                    <w:rPr>
                      <w:lang w:eastAsia="lt-LT"/>
                    </w:rPr>
                  </w:pPr>
                  <w:sdt>
                    <w:sdtPr>
                      <w:alias w:val="Numeris"/>
                      <w:tag w:val="nr_a98d627279d34cd2bf652326a3e8c5d7"/>
                      <w:lock w:val="sdtLocked"/>
                      <w:richText/>
                    </w:sdtPr>
                    <w:sdtContent>
                      <w:r>
                        <w:rPr>
                          <w:lang w:eastAsia="ar-SA"/>
                        </w:rPr>
                        <w:t>3.6</w:t>
                      </w:r>
                    </w:sdtContent>
                  </w:sdt>
                  <w:r>
                    <w:rPr>
                      <w:lang w:eastAsia="ar-SA"/>
                    </w:rPr>
                    <w:t>. a</w:t>
                  </w:r>
                  <w:r>
                    <w:rPr>
                      <w:bCs/>
                      <w:lang w:eastAsia="ar-SA"/>
                    </w:rPr>
                    <w:t>tliekų išdėstymo atliekų laikymo vietoje s</w:t>
                  </w:r>
                  <w:r>
                    <w:rPr>
                      <w:lang w:eastAsia="ar-SA"/>
                    </w:rPr>
                    <w:t>chemos, atliekų laikymo vietoje esantys dokumentai.</w:t>
                  </w:r>
                </w:p>
              </w:sdtContent>
            </w:sdt>
          </w:sdtContent>
        </w:sdt>
        <w:sdt>
          <w:sdtPr>
            <w:alias w:val="3 pr. 4 p."/>
            <w:tag w:val="part_cca81f496442455c8a848e80938a1761"/>
            <w:lock w:val="sdtLocked"/>
            <w:richText/>
          </w:sdtPr>
          <w:sdtContent>
            <w:p>
              <w:pPr>
                <w:widowControl w:val="0"/>
                <w:tabs>
                  <w:tab w:val="left" w:pos="568"/>
                </w:tabs>
                <w:suppressAutoHyphens/>
                <w:ind w:firstLine="567"/>
                <w:jc w:val="both"/>
                <w:textAlignment w:val="baseline"/>
                <w:rPr>
                  <w:lang w:eastAsia="lt-LT"/>
                </w:rPr>
              </w:pPr>
              <w:sdt>
                <w:sdtPr>
                  <w:alias w:val="Numeris"/>
                  <w:tag w:val="nr_cca81f496442455c8a848e80938a1761"/>
                  <w:lock w:val="sdtLocked"/>
                  <w:richText/>
                </w:sdtPr>
                <w:sdtContent>
                  <w:r>
                    <w:rPr>
                      <w:bCs/>
                      <w:lang w:eastAsia="lt-LT"/>
                    </w:rPr>
                    <w:t>4</w:t>
                  </w:r>
                </w:sdtContent>
              </w:sdt>
              <w:r>
                <w:rPr>
                  <w:bCs/>
                  <w:lang w:eastAsia="lt-LT"/>
                </w:rPr>
                <w:t>. Atliekų priėmimo ir kontrolės procedūrų aprašymas:</w:t>
              </w:r>
            </w:p>
            <w:sdt>
              <w:sdtPr>
                <w:alias w:val="3 pr. 4.1 pp."/>
                <w:tag w:val="part_58c2f3749c3a4f8399c11f0e951d72fe"/>
                <w:lock w:val="sdtLocked"/>
                <w:richText/>
              </w:sdtPr>
              <w:sdtContent>
                <w:p>
                  <w:pPr>
                    <w:widowControl w:val="0"/>
                    <w:tabs>
                      <w:tab w:val="left" w:pos="568"/>
                    </w:tabs>
                    <w:suppressAutoHyphens/>
                    <w:ind w:firstLine="567"/>
                    <w:jc w:val="both"/>
                    <w:textAlignment w:val="baseline"/>
                    <w:rPr>
                      <w:lang w:eastAsia="lt-LT"/>
                    </w:rPr>
                  </w:pPr>
                  <w:sdt>
                    <w:sdtPr>
                      <w:alias w:val="Numeris"/>
                      <w:tag w:val="nr_58c2f3749c3a4f8399c11f0e951d72fe"/>
                      <w:lock w:val="sdtLocked"/>
                      <w:richText/>
                    </w:sdtPr>
                    <w:sdtContent>
                      <w:r>
                        <w:rPr>
                          <w:lang w:eastAsia="lt-LT"/>
                        </w:rPr>
                        <w:t>4.1</w:t>
                      </w:r>
                    </w:sdtContent>
                  </w:sdt>
                  <w:r>
                    <w:rPr>
                      <w:lang w:eastAsia="lt-LT"/>
                    </w:rPr>
                    <w:t>. priimamų atliekų pakuočių reikalavimai;</w:t>
                  </w:r>
                </w:p>
              </w:sdtContent>
            </w:sdt>
            <w:sdt>
              <w:sdtPr>
                <w:alias w:val="3 pr. 4.2 pp."/>
                <w:tag w:val="part_c2466696095b4f6295998143d9df9ac3"/>
                <w:lock w:val="sdtLocked"/>
                <w:richText/>
              </w:sdtPr>
              <w:sdtContent>
                <w:p>
                  <w:pPr>
                    <w:widowControl w:val="0"/>
                    <w:tabs>
                      <w:tab w:val="left" w:pos="568"/>
                    </w:tabs>
                    <w:suppressAutoHyphens/>
                    <w:ind w:firstLine="567"/>
                    <w:jc w:val="both"/>
                    <w:textAlignment w:val="baseline"/>
                    <w:rPr>
                      <w:lang w:eastAsia="lt-LT"/>
                    </w:rPr>
                  </w:pPr>
                  <w:sdt>
                    <w:sdtPr>
                      <w:alias w:val="Numeris"/>
                      <w:tag w:val="nr_c2466696095b4f6295998143d9df9ac3"/>
                      <w:lock w:val="sdtLocked"/>
                      <w:richText/>
                    </w:sdtPr>
                    <w:sdtContent>
                      <w:r>
                        <w:rPr>
                          <w:lang w:eastAsia="lt-LT"/>
                        </w:rPr>
                        <w:t>4.2</w:t>
                      </w:r>
                    </w:sdtContent>
                  </w:sdt>
                  <w:r>
                    <w:rPr>
                      <w:lang w:eastAsia="lt-LT"/>
                    </w:rPr>
                    <w:t xml:space="preserve">. atliekų priėmimo metu tikrinamos atliekų savybės ir dokumentai; </w:t>
                  </w:r>
                </w:p>
              </w:sdtContent>
            </w:sdt>
            <w:sdt>
              <w:sdtPr>
                <w:alias w:val="3 pr. 4.3 pp."/>
                <w:tag w:val="part_ac99b091014a4a4b89cb8e43b1c23197"/>
                <w:lock w:val="sdtLocked"/>
                <w:richText/>
              </w:sdtPr>
              <w:sdtContent>
                <w:p>
                  <w:pPr>
                    <w:widowControl w:val="0"/>
                    <w:tabs>
                      <w:tab w:val="left" w:pos="568"/>
                    </w:tabs>
                    <w:suppressAutoHyphens/>
                    <w:ind w:firstLine="567"/>
                    <w:jc w:val="both"/>
                    <w:textAlignment w:val="baseline"/>
                    <w:rPr>
                      <w:lang w:eastAsia="lt-LT"/>
                    </w:rPr>
                  </w:pPr>
                  <w:sdt>
                    <w:sdtPr>
                      <w:alias w:val="Numeris"/>
                      <w:tag w:val="nr_ac99b091014a4a4b89cb8e43b1c23197"/>
                      <w:lock w:val="sdtLocked"/>
                      <w:richText/>
                    </w:sdtPr>
                    <w:sdtContent>
                      <w:r>
                        <w:rPr>
                          <w:lang w:eastAsia="lt-LT"/>
                        </w:rPr>
                        <w:t>4.3</w:t>
                      </w:r>
                    </w:sdtContent>
                  </w:sdt>
                  <w:r>
                    <w:rPr>
                      <w:lang w:eastAsia="lt-LT"/>
                    </w:rPr>
                    <w:t>. atliekų svorio nustatymas ir registravimas;</w:t>
                  </w:r>
                </w:p>
              </w:sdtContent>
            </w:sdt>
            <w:sdt>
              <w:sdtPr>
                <w:alias w:val="3 pr. 4.4 pp."/>
                <w:tag w:val="part_75c9a2b7881c49adb85f04c5ff4d2e02"/>
                <w:lock w:val="sdtLocked"/>
                <w:richText/>
              </w:sdtPr>
              <w:sdtContent>
                <w:p>
                  <w:pPr>
                    <w:widowControl w:val="0"/>
                    <w:tabs>
                      <w:tab w:val="left" w:pos="568"/>
                    </w:tabs>
                    <w:suppressAutoHyphens/>
                    <w:ind w:firstLine="567"/>
                    <w:jc w:val="both"/>
                    <w:textAlignment w:val="baseline"/>
                    <w:rPr>
                      <w:lang w:eastAsia="lt-LT"/>
                    </w:rPr>
                  </w:pPr>
                  <w:sdt>
                    <w:sdtPr>
                      <w:alias w:val="Numeris"/>
                      <w:tag w:val="nr_75c9a2b7881c49adb85f04c5ff4d2e02"/>
                      <w:lock w:val="sdtLocked"/>
                      <w:richText/>
                    </w:sdtPr>
                    <w:sdtContent>
                      <w:r>
                        <w:rPr>
                          <w:lang w:eastAsia="lt-LT"/>
                        </w:rPr>
                        <w:t>4.4</w:t>
                      </w:r>
                    </w:sdtContent>
                  </w:sdt>
                  <w:r>
                    <w:rPr>
                      <w:lang w:eastAsia="lt-LT"/>
                    </w:rPr>
                    <w:t>. atliekų mėginių laboratoriniams tyrimams paėmimas ir perdavimas tirti;</w:t>
                  </w:r>
                  <w:r>
                    <w:rPr>
                      <w:color w:val="000000"/>
                      <w:shd w:val="clear" w:color="auto" w:fill="FFFFFF"/>
                      <w:lang w:eastAsia="lt-LT"/>
                    </w:rPr>
                    <w:t xml:space="preserve"> </w:t>
                  </w:r>
                </w:p>
              </w:sdtContent>
            </w:sdt>
            <w:sdt>
              <w:sdtPr>
                <w:alias w:val="3 pr. 4.5 pp."/>
                <w:tag w:val="part_7bcda1aa5f37412eaab0b5905fae2156"/>
                <w:lock w:val="sdtLocked"/>
                <w:richText/>
              </w:sdtPr>
              <w:sdtContent>
                <w:p>
                  <w:pPr>
                    <w:widowControl w:val="0"/>
                    <w:tabs>
                      <w:tab w:val="left" w:pos="568"/>
                    </w:tabs>
                    <w:suppressAutoHyphens/>
                    <w:ind w:firstLine="567"/>
                    <w:jc w:val="both"/>
                    <w:textAlignment w:val="baseline"/>
                    <w:rPr>
                      <w:lang w:eastAsia="lt-LT"/>
                    </w:rPr>
                  </w:pPr>
                  <w:sdt>
                    <w:sdtPr>
                      <w:alias w:val="Numeris"/>
                      <w:tag w:val="nr_7bcda1aa5f37412eaab0b5905fae2156"/>
                      <w:lock w:val="sdtLocked"/>
                      <w:richText/>
                    </w:sdtPr>
                    <w:sdtContent>
                      <w:r>
                        <w:rPr>
                          <w:lang w:eastAsia="lt-LT"/>
                        </w:rPr>
                        <w:t>4.5</w:t>
                      </w:r>
                    </w:sdtContent>
                  </w:sdt>
                  <w:r>
                    <w:rPr>
                      <w:lang w:eastAsia="lt-LT"/>
                    </w:rPr>
                    <w:t xml:space="preserve">. atliekų grąžinimo atliekų siuntėjui atvejai ir tvarka; </w:t>
                  </w:r>
                </w:p>
              </w:sdtContent>
            </w:sdt>
            <w:sdt>
              <w:sdtPr>
                <w:alias w:val="3 pr. 4.6 pp."/>
                <w:tag w:val="part_85eb9b4d874d478383738dcb09526f59"/>
                <w:lock w:val="sdtLocked"/>
                <w:richText/>
              </w:sdtPr>
              <w:sdtContent>
                <w:p>
                  <w:pPr>
                    <w:tabs>
                      <w:tab w:val="left" w:pos="1134"/>
                      <w:tab w:val="left" w:pos="1304"/>
                      <w:tab w:val="left" w:pos="1604"/>
                      <w:tab w:val="left" w:pos="1757"/>
                    </w:tabs>
                    <w:suppressAutoHyphens/>
                    <w:ind w:firstLine="567"/>
                    <w:jc w:val="both"/>
                    <w:textAlignment w:val="baseline"/>
                    <w:rPr>
                      <w:lang w:eastAsia="lt-LT"/>
                    </w:rPr>
                  </w:pPr>
                  <w:sdt>
                    <w:sdtPr>
                      <w:alias w:val="Numeris"/>
                      <w:tag w:val="nr_85eb9b4d874d478383738dcb09526f59"/>
                      <w:lock w:val="sdtLocked"/>
                      <w:richText/>
                    </w:sdtPr>
                    <w:sdtContent>
                      <w:r>
                        <w:rPr>
                          <w:color w:val="000000"/>
                          <w:lang w:eastAsia="lt-LT"/>
                        </w:rPr>
                        <w:t>4.6</w:t>
                      </w:r>
                    </w:sdtContent>
                  </w:sdt>
                  <w:r>
                    <w:rPr>
                      <w:color w:val="000000"/>
                      <w:lang w:eastAsia="lt-LT"/>
                    </w:rPr>
                    <w:t>. Aplinkos apsaugos departamento prie Aplinkos ministerijos informavimo tvarka atsisakius priimti pavojingąsias atliekas.</w:t>
                  </w:r>
                </w:p>
              </w:sdtContent>
            </w:sdt>
          </w:sdtContent>
        </w:sdt>
        <w:sdt>
          <w:sdtPr>
            <w:alias w:val="3 pr. 5 p."/>
            <w:tag w:val="part_614ed0b5ad254f11b446f827623467ee"/>
            <w:lock w:val="sdtLocked"/>
            <w:richText/>
          </w:sdtPr>
          <w:sdtContent>
            <w:p>
              <w:pPr>
                <w:widowControl w:val="0"/>
                <w:suppressAutoHyphens/>
                <w:ind w:firstLine="567"/>
                <w:jc w:val="both"/>
                <w:textAlignment w:val="baseline"/>
                <w:rPr>
                  <w:bCs/>
                  <w:lang w:eastAsia="ar-SA"/>
                </w:rPr>
              </w:pPr>
              <w:sdt>
                <w:sdtPr>
                  <w:alias w:val="Numeris"/>
                  <w:tag w:val="nr_614ed0b5ad254f11b446f827623467ee"/>
                  <w:lock w:val="sdtLocked"/>
                  <w:richText/>
                </w:sdtPr>
                <w:sdtContent>
                  <w:r>
                    <w:rPr>
                      <w:bCs/>
                      <w:lang w:eastAsia="ar-SA"/>
                    </w:rPr>
                    <w:t>5</w:t>
                  </w:r>
                </w:sdtContent>
              </w:sdt>
              <w:r>
                <w:rPr>
                  <w:bCs/>
                  <w:lang w:eastAsia="ar-SA"/>
                </w:rPr>
                <w:t>. Laikomų atliekų, nurodytų 3 punkte, tankis:</w:t>
              </w:r>
            </w:p>
            <w:tbl>
              <w:tblPr>
                <w:tblW w:w="5000" w:type="pct"/>
                <w:jc w:val="center"/>
                <w:tblCellMar>
                  <w:left w:w="10" w:type="dxa"/>
                  <w:right w:w="10" w:type="dxa"/>
                </w:tblCellMar>
                <w:tblLook w:val="04A0" w:firstRow="1" w:lastRow="0" w:firstColumn="1" w:lastColumn="0" w:noHBand="0" w:noVBand="1"/>
              </w:tblPr>
              <w:tblGrid>
                <w:gridCol w:w="1079"/>
                <w:gridCol w:w="1988"/>
                <w:gridCol w:w="3083"/>
                <w:gridCol w:w="1754"/>
                <w:gridCol w:w="1754"/>
              </w:tblGrid>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Eil. nr.</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kodas</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Atliekos pavadinimas</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tankis, t/m</w:t>
                    </w:r>
                    <w:r>
                      <w:rPr>
                        <w:bCs/>
                        <w:sz w:val="22"/>
                        <w:vertAlign w:val="superscript"/>
                        <w:lang w:eastAsia="lt-LT"/>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Atliekų savybės</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suppressAutoHyphens/>
                      <w:ind w:hanging="2"/>
                      <w:jc w:val="center"/>
                      <w:textAlignment w:val="baseline"/>
                      <w:rPr>
                        <w:bCs/>
                        <w:sz w:val="22"/>
                        <w:lang w:eastAsia="ar-SA"/>
                      </w:rPr>
                    </w:pPr>
                    <w:r>
                      <w:rPr>
                        <w:bCs/>
                        <w:sz w:val="22"/>
                        <w:lang w:eastAsia="ar-SA"/>
                      </w:rPr>
                      <w:t>1</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2</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12"/>
                      <w:jc w:val="center"/>
                      <w:textAlignment w:val="baseline"/>
                      <w:rPr>
                        <w:bCs/>
                        <w:sz w:val="22"/>
                        <w:lang w:eastAsia="ar-SA"/>
                      </w:rPr>
                    </w:pPr>
                    <w:r>
                      <w:rPr>
                        <w:bCs/>
                        <w:sz w:val="22"/>
                        <w:lang w:eastAsia="ar-SA"/>
                      </w:rPr>
                      <w:t>4</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12"/>
                      <w:jc w:val="center"/>
                      <w:textAlignment w:val="baseline"/>
                      <w:rPr>
                        <w:bCs/>
                        <w:sz w:val="22"/>
                        <w:lang w:eastAsia="ar-SA"/>
                      </w:rPr>
                    </w:pPr>
                    <w:r>
                      <w:rPr>
                        <w:bCs/>
                        <w:sz w:val="22"/>
                        <w:lang w:eastAsia="ar-SA"/>
                      </w:rPr>
                      <w:t>5</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bl>
            <w:p>
              <w:pPr>
                <w:tabs>
                  <w:tab w:val="left" w:pos="284"/>
                </w:tabs>
                <w:suppressAutoHyphens/>
                <w:ind w:firstLine="567"/>
                <w:jc w:val="both"/>
                <w:rPr>
                  <w:bCs/>
                  <w:szCs w:val="24"/>
                  <w:lang w:eastAsia="ar-SA"/>
                </w:rPr>
              </w:pPr>
            </w:p>
          </w:sdtContent>
        </w:sdt>
        <w:sdt>
          <w:sdtPr>
            <w:alias w:val="3 pr. 6 p."/>
            <w:tag w:val="part_f3010b641ed9414896843ae57b5a1f7b"/>
            <w:lock w:val="sdtLocked"/>
            <w:richText/>
          </w:sdtPr>
          <w:sdtContent>
            <w:p>
              <w:pPr>
                <w:tabs>
                  <w:tab w:val="left" w:pos="284"/>
                </w:tabs>
                <w:suppressAutoHyphens/>
                <w:ind w:firstLine="567"/>
                <w:jc w:val="both"/>
                <w:rPr>
                  <w:szCs w:val="24"/>
                  <w:lang w:eastAsia="lt-LT"/>
                </w:rPr>
              </w:pPr>
              <w:sdt>
                <w:sdtPr>
                  <w:alias w:val="Numeris"/>
                  <w:tag w:val="nr_f3010b641ed9414896843ae57b5a1f7b"/>
                  <w:lock w:val="sdtLocked"/>
                  <w:richText/>
                </w:sdtPr>
                <w:sdtContent>
                  <w:r>
                    <w:rPr>
                      <w:bCs/>
                      <w:szCs w:val="24"/>
                      <w:lang w:eastAsia="ar-SA"/>
                    </w:rPr>
                    <w:t>6</w:t>
                  </w:r>
                </w:sdtContent>
              </w:sdt>
              <w:r>
                <w:rPr>
                  <w:bCs/>
                  <w:szCs w:val="24"/>
                  <w:lang w:eastAsia="ar-SA"/>
                </w:rPr>
                <w:t xml:space="preserve">. </w:t>
              </w:r>
              <w:r>
                <w:rPr>
                  <w:szCs w:val="24"/>
                  <w:lang w:eastAsia="lt-LT"/>
                </w:rPr>
                <w:t>Atliekų naudojimo ar šalinimo veiklos nutraukimo planas:</w:t>
              </w:r>
            </w:p>
            <w:sdt>
              <w:sdtPr>
                <w:alias w:val="3 pr. 6.1 pp."/>
                <w:tag w:val="part_1867808d9fa44cbfa3cbf88cd3a08f39"/>
                <w:lock w:val="sdtLocked"/>
                <w:richText/>
              </w:sdtPr>
              <w:sdtContent>
                <w:p>
                  <w:pPr>
                    <w:suppressAutoHyphens/>
                    <w:ind w:firstLine="567"/>
                    <w:jc w:val="both"/>
                    <w:rPr>
                      <w:rFonts w:eastAsia="Calibri"/>
                      <w:szCs w:val="22"/>
                      <w:lang w:eastAsia="lt-LT"/>
                    </w:rPr>
                  </w:pPr>
                  <w:sdt>
                    <w:sdtPr>
                      <w:alias w:val="Numeris"/>
                      <w:tag w:val="nr_1867808d9fa44cbfa3cbf88cd3a08f39"/>
                      <w:lock w:val="sdtLocked"/>
                      <w:richText/>
                    </w:sdtPr>
                    <w:sdtContent>
                      <w:r>
                        <w:rPr>
                          <w:rFonts w:eastAsia="Calibri"/>
                          <w:szCs w:val="22"/>
                          <w:lang w:eastAsia="lt-LT"/>
                        </w:rPr>
                        <w:t>6.1</w:t>
                      </w:r>
                    </w:sdtContent>
                  </w:sdt>
                  <w:r>
                    <w:rPr>
                      <w:rFonts w:eastAsia="Calibri"/>
                      <w:szCs w:val="22"/>
                      <w:lang w:eastAsia="lt-LT"/>
                    </w:rPr>
                    <w:t xml:space="preserve">. informacija apie atliekų sutvarkymo priemones: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3"/>
                    <w:gridCol w:w="4111"/>
                    <w:gridCol w:w="1944"/>
                    <w:gridCol w:w="3116"/>
                  </w:tblGrid>
                  <w:tr>
                    <w:trPr>
                      <w:jc w:val="center"/>
                    </w:trPr>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Nepavojingųjų atliekų</w:t>
                        </w:r>
                      </w:p>
                      <w:p>
                        <w:pPr>
                          <w:suppressAutoHyphens/>
                          <w:jc w:val="center"/>
                          <w:rPr>
                            <w:rFonts w:eastAsia="Calibri"/>
                            <w:sz w:val="22"/>
                            <w:szCs w:val="22"/>
                            <w:lang w:eastAsia="lt-LT"/>
                          </w:rPr>
                        </w:pPr>
                        <w:r>
                          <w:rPr>
                            <w:rFonts w:eastAsia="Calibri"/>
                            <w:sz w:val="22"/>
                            <w:szCs w:val="22"/>
                            <w:lang w:eastAsia="lt-LT"/>
                          </w:rPr>
                          <w:t xml:space="preserve">srauto kodas ir (arba) </w:t>
                        </w:r>
                        <w:r>
                          <w:rPr>
                            <w:rFonts w:eastAsia="Calibri"/>
                            <w:bCs/>
                            <w:sz w:val="22"/>
                            <w:szCs w:val="22"/>
                            <w:lang w:eastAsia="lt-LT"/>
                          </w:rPr>
                          <w:t>pavojingųjų atliekų technologinio srauto žymėjimas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tvarkymo veiklos kodas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perdavimo atliekų tvarkytojui trukmė, dienomis</w:t>
                        </w:r>
                      </w:p>
                    </w:tc>
                  </w:tr>
                  <w:tr>
                    <w:trPr>
                      <w:jc w:val="center"/>
                    </w:trPr>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1</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2</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3</w:t>
                        </w:r>
                      </w:p>
                    </w:tc>
                    <w:tc>
                      <w:tcPr>
                        <w:tcW w:w="0" w:type="auto"/>
                        <w:tcMar>
                          <w:left w:w="28" w:type="dxa"/>
                          <w:right w:w="28" w:type="dxa"/>
                        </w:tcMar>
                        <w:vAlign w:val="center"/>
                      </w:tcPr>
                      <w:p>
                        <w:pPr>
                          <w:suppressAutoHyphens/>
                          <w:ind w:firstLine="3"/>
                          <w:jc w:val="center"/>
                          <w:rPr>
                            <w:rFonts w:eastAsia="Calibri"/>
                            <w:sz w:val="22"/>
                            <w:szCs w:val="22"/>
                            <w:lang w:eastAsia="lt-LT"/>
                          </w:rPr>
                        </w:pPr>
                        <w:r>
                          <w:rPr>
                            <w:rFonts w:eastAsia="Calibri"/>
                            <w:sz w:val="22"/>
                            <w:szCs w:val="22"/>
                            <w:lang w:eastAsia="lt-LT"/>
                          </w:rPr>
                          <w:t>4</w:t>
                        </w: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2 pp."/>
                <w:tag w:val="part_2b5b75125d3b4e1cb600473ccdb511aa"/>
                <w:lock w:val="sdtLocked"/>
                <w:richText/>
              </w:sdtPr>
              <w:sdtContent>
                <w:p>
                  <w:pPr>
                    <w:suppressAutoHyphens/>
                    <w:ind w:firstLine="567"/>
                    <w:jc w:val="both"/>
                    <w:rPr>
                      <w:rFonts w:eastAsia="Calibri"/>
                      <w:szCs w:val="22"/>
                      <w:lang w:eastAsia="lt-LT"/>
                    </w:rPr>
                  </w:pPr>
                  <w:sdt>
                    <w:sdtPr>
                      <w:alias w:val="Numeris"/>
                      <w:tag w:val="nr_2b5b75125d3b4e1cb600473ccdb511aa"/>
                      <w:lock w:val="sdtLocked"/>
                      <w:richText/>
                    </w:sdtPr>
                    <w:sdtContent>
                      <w:r>
                        <w:rPr>
                          <w:rFonts w:eastAsia="Calibri"/>
                          <w:szCs w:val="22"/>
                          <w:lang w:eastAsia="lt-LT"/>
                        </w:rPr>
                        <w:t>6.2</w:t>
                      </w:r>
                    </w:sdtContent>
                  </w:sdt>
                  <w:r>
                    <w:rPr>
                      <w:rFonts w:eastAsia="Calibri"/>
                      <w:szCs w:val="22"/>
                      <w:lang w:eastAsia="lt-LT"/>
                    </w:rPr>
                    <w:t>. kita svarbi informacija, susijusi su atliekų sutvarkymo priemonių įgyvendinimu:___________________________________________________________________;</w:t>
                  </w:r>
                </w:p>
              </w:sdtContent>
            </w:sdt>
            <w:sdt>
              <w:sdtPr>
                <w:alias w:val="3 pr. 6.3 pp."/>
                <w:tag w:val="part_d7a43c6c42fa4ef9b522ab8327be2741"/>
                <w:lock w:val="sdtLocked"/>
                <w:richText/>
              </w:sdtPr>
              <w:sdtContent>
                <w:p>
                  <w:pPr>
                    <w:suppressAutoHyphens/>
                    <w:ind w:firstLine="567"/>
                    <w:jc w:val="both"/>
                    <w:rPr>
                      <w:rFonts w:eastAsia="Calibri"/>
                      <w:szCs w:val="22"/>
                      <w:lang w:eastAsia="lt-LT"/>
                    </w:rPr>
                  </w:pPr>
                  <w:sdt>
                    <w:sdtPr>
                      <w:alias w:val="Numeris"/>
                      <w:tag w:val="nr_d7a43c6c42fa4ef9b522ab8327be2741"/>
                      <w:lock w:val="sdtLocked"/>
                      <w:richText/>
                    </w:sdtPr>
                    <w:sdtContent>
                      <w:r>
                        <w:rPr>
                          <w:rFonts w:eastAsia="Calibri"/>
                          <w:szCs w:val="22"/>
                          <w:lang w:eastAsia="lt-LT"/>
                        </w:rPr>
                        <w:t>6.3</w:t>
                      </w:r>
                    </w:sdtContent>
                  </w:sdt>
                  <w:r>
                    <w:rPr>
                      <w:rFonts w:eastAsia="Calibri"/>
                      <w:szCs w:val="22"/>
                      <w:lang w:eastAsia="lt-LT"/>
                    </w:rPr>
                    <w:t>. informacija apie atliekų naudojimo ar šalinimo įrenginių uždarymo ir sutvarkymo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9"/>
                    <w:gridCol w:w="1821"/>
                    <w:gridCol w:w="3410"/>
                    <w:gridCol w:w="3874"/>
                  </w:tblGrid>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priemonės</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trukmė, dienomis</w:t>
                        </w:r>
                      </w:p>
                    </w:tc>
                  </w:tr>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4 pp."/>
                <w:tag w:val="part_7142f6a9a506489c968923f498319cab"/>
                <w:lock w:val="sdtLocked"/>
                <w:richText/>
              </w:sdtPr>
              <w:sdtContent>
                <w:p>
                  <w:pPr>
                    <w:suppressAutoHyphens/>
                    <w:ind w:firstLine="567"/>
                    <w:jc w:val="both"/>
                    <w:rPr>
                      <w:rFonts w:eastAsia="Calibri"/>
                      <w:szCs w:val="22"/>
                      <w:lang w:eastAsia="lt-LT"/>
                    </w:rPr>
                  </w:pPr>
                  <w:sdt>
                    <w:sdtPr>
                      <w:alias w:val="Numeris"/>
                      <w:tag w:val="nr_7142f6a9a506489c968923f498319cab"/>
                      <w:lock w:val="sdtLocked"/>
                      <w:richText/>
                    </w:sdtPr>
                    <w:sdtContent>
                      <w:r>
                        <w:rPr>
                          <w:rFonts w:eastAsia="Calibri"/>
                          <w:szCs w:val="22"/>
                          <w:lang w:eastAsia="lt-LT"/>
                        </w:rPr>
                        <w:t>6.4</w:t>
                      </w:r>
                    </w:sdtContent>
                  </w:sdt>
                  <w:r>
                    <w:rPr>
                      <w:rFonts w:eastAsia="Calibri"/>
                      <w:szCs w:val="22"/>
                      <w:lang w:eastAsia="lt-LT"/>
                    </w:rPr>
                    <w:t>. kita svarbi informacija, susijusi su atliekų naudojimo ar šalinimo įrenginių uždarymo ir sutvarkymo priemonių įgyvendinimu:_________________________________________________;</w:t>
                  </w:r>
                </w:p>
              </w:sdtContent>
            </w:sdt>
            <w:sdt>
              <w:sdtPr>
                <w:alias w:val="3 pr. 6.5 pp."/>
                <w:tag w:val="part_e9bb580bdc57486a88fd8b454048fb81"/>
                <w:lock w:val="sdtLocked"/>
                <w:richText/>
              </w:sdtPr>
              <w:sdtContent>
                <w:p>
                  <w:pPr>
                    <w:suppressAutoHyphens/>
                    <w:ind w:firstLine="567"/>
                    <w:jc w:val="both"/>
                    <w:rPr>
                      <w:rFonts w:eastAsia="Calibri"/>
                      <w:szCs w:val="22"/>
                      <w:lang w:eastAsia="lt-LT"/>
                    </w:rPr>
                  </w:pPr>
                  <w:sdt>
                    <w:sdtPr>
                      <w:alias w:val="Numeris"/>
                      <w:tag w:val="nr_e9bb580bdc57486a88fd8b454048fb81"/>
                      <w:lock w:val="sdtLocked"/>
                      <w:richText/>
                    </w:sdtPr>
                    <w:sdtContent>
                      <w:r>
                        <w:rPr>
                          <w:rFonts w:eastAsia="Calibri"/>
                          <w:szCs w:val="22"/>
                          <w:lang w:eastAsia="lt-LT"/>
                        </w:rPr>
                        <w:t>6.5</w:t>
                      </w:r>
                    </w:sdtContent>
                  </w:sdt>
                  <w:r>
                    <w:rPr>
                      <w:rFonts w:eastAsia="Calibri"/>
                      <w:szCs w:val="22"/>
                      <w:lang w:eastAsia="lt-LT"/>
                    </w:rPr>
                    <w:t>. informacija apie atliekų naudojimo ar šalinimo įrenginių priežiūros po uždarymo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3114"/>
                    <w:gridCol w:w="2709"/>
                    <w:gridCol w:w="3422"/>
                  </w:tblGrid>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priemonės</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trukmė, dienomis</w:t>
                        </w:r>
                      </w:p>
                    </w:tc>
                  </w:tr>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6 pp."/>
                <w:tag w:val="part_3ec7f78194b943e6b3486a579cac4b46"/>
                <w:lock w:val="sdtLocked"/>
                <w:richText/>
              </w:sdtPr>
              <w:sdtContent>
                <w:p>
                  <w:pPr>
                    <w:suppressAutoHyphens/>
                    <w:ind w:firstLine="567"/>
                    <w:jc w:val="both"/>
                    <w:rPr>
                      <w:rFonts w:eastAsia="Calibri"/>
                      <w:szCs w:val="22"/>
                      <w:lang w:eastAsia="lt-LT"/>
                    </w:rPr>
                  </w:pPr>
                  <w:sdt>
                    <w:sdtPr>
                      <w:alias w:val="Numeris"/>
                      <w:tag w:val="nr_3ec7f78194b943e6b3486a579cac4b46"/>
                      <w:lock w:val="sdtLocked"/>
                      <w:richText/>
                    </w:sdtPr>
                    <w:sdtContent>
                      <w:r>
                        <w:rPr>
                          <w:rFonts w:eastAsia="Calibri"/>
                          <w:szCs w:val="22"/>
                          <w:lang w:eastAsia="lt-LT"/>
                        </w:rPr>
                        <w:t>6.6</w:t>
                      </w:r>
                    </w:sdtContent>
                  </w:sdt>
                  <w:r>
                    <w:rPr>
                      <w:rFonts w:eastAsia="Calibri"/>
                      <w:szCs w:val="22"/>
                      <w:lang w:eastAsia="lt-LT"/>
                    </w:rPr>
                    <w:t>. kita svarbi informacija, susijusi su atliekų naudojimo ir (ar) šalinimo įrenginių uždarymo ir sutvarkymo, priežiūros po uždarymo priemonių įgyvendinimu:____________________________________________________________________;</w:t>
                  </w:r>
                </w:p>
                <w:p>
                  <w:pPr>
                    <w:suppressAutoHyphens/>
                    <w:ind w:firstLine="567"/>
                    <w:jc w:val="both"/>
                    <w:rPr>
                      <w:rFonts w:eastAsia="Calibri"/>
                      <w:szCs w:val="24"/>
                      <w:lang w:eastAsia="lt-LT"/>
                    </w:rPr>
                  </w:pPr>
                </w:p>
              </w:sdtContent>
            </w:sdt>
            <w:sdt>
              <w:sdtPr>
                <w:alias w:val="3 pr. 6.7 pp."/>
                <w:tag w:val="part_e73e8746c1ab43f18647bee86df58128"/>
                <w:lock w:val="sdtLocked"/>
                <w:richText/>
              </w:sdtPr>
              <w:sdtContent>
                <w:p>
                  <w:pPr>
                    <w:suppressAutoHyphens/>
                    <w:ind w:firstLine="567"/>
                    <w:jc w:val="both"/>
                    <w:rPr>
                      <w:rFonts w:eastAsia="Calibri"/>
                      <w:szCs w:val="24"/>
                      <w:lang w:eastAsia="lt-LT"/>
                    </w:rPr>
                  </w:pPr>
                  <w:sdt>
                    <w:sdtPr>
                      <w:alias w:val="Numeris"/>
                      <w:tag w:val="nr_e73e8746c1ab43f18647bee86df58128"/>
                      <w:lock w:val="sdtLocked"/>
                      <w:richText/>
                    </w:sdtPr>
                    <w:sdtContent>
                      <w:r>
                        <w:rPr>
                          <w:rFonts w:eastAsia="Calibri"/>
                          <w:szCs w:val="24"/>
                          <w:lang w:eastAsia="lt-LT"/>
                        </w:rPr>
                        <w:t>6.7</w:t>
                      </w:r>
                    </w:sdtContent>
                  </w:sdt>
                  <w:r>
                    <w:rPr>
                      <w:rFonts w:eastAsia="Calibri"/>
                      <w:szCs w:val="24"/>
                      <w:lang w:eastAsia="lt-LT"/>
                    </w:rPr>
                    <w:t xml:space="preserve">. informacija apie užteršto grunto ir dirvožemio išvalymą, </w:t>
                  </w:r>
                  <w:r>
                    <w:rPr>
                      <w:rFonts w:eastAsia="Calibri"/>
                      <w:bCs/>
                      <w:szCs w:val="24"/>
                      <w:lang w:eastAsia="lt-LT"/>
                    </w:rPr>
                    <w:t>kitas veiklos nutraukimo priemones, užtikrinančias aplinkos apsaugą ir visuomenės sveikatos saugą: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1487"/>
                    <w:gridCol w:w="5423"/>
                    <w:gridCol w:w="2228"/>
                  </w:tblGrid>
                  <w:tr>
                    <w:trPr>
                      <w:trHeight w:val="325"/>
                    </w:trPr>
                    <w:tc>
                      <w:tcPr>
                        <w:tcW w:w="0" w:type="auto"/>
                      </w:tcPr>
                      <w:p>
                        <w:pPr>
                          <w:suppressAutoHyphens/>
                          <w:jc w:val="center"/>
                          <w:rPr>
                            <w:rFonts w:eastAsia="Calibri"/>
                            <w:sz w:val="22"/>
                            <w:lang w:eastAsia="lt-LT"/>
                          </w:rPr>
                        </w:pPr>
                        <w:r>
                          <w:rPr>
                            <w:rFonts w:eastAsia="Calibri"/>
                            <w:sz w:val="22"/>
                            <w:lang w:eastAsia="lt-LT"/>
                          </w:rPr>
                          <w:t>Eil. nr.</w:t>
                        </w:r>
                      </w:p>
                    </w:tc>
                    <w:tc>
                      <w:tcPr>
                        <w:tcW w:w="0" w:type="auto"/>
                        <w:tcMar>
                          <w:left w:w="28" w:type="dxa"/>
                          <w:right w:w="28" w:type="dxa"/>
                        </w:tcMar>
                      </w:tcPr>
                      <w:p>
                        <w:pPr>
                          <w:suppressAutoHyphens/>
                          <w:jc w:val="center"/>
                          <w:rPr>
                            <w:rFonts w:eastAsia="Calibri"/>
                            <w:sz w:val="22"/>
                            <w:lang w:eastAsia="lt-LT"/>
                          </w:rPr>
                        </w:pPr>
                        <w:r>
                          <w:rPr>
                            <w:rFonts w:eastAsia="Calibri"/>
                            <w:sz w:val="22"/>
                            <w:lang w:eastAsia="lt-LT"/>
                          </w:rPr>
                          <w:t>Įrenginio pavadinimas</w:t>
                        </w:r>
                      </w:p>
                    </w:tc>
                    <w:tc>
                      <w:tcPr>
                        <w:tcW w:w="0" w:type="auto"/>
                        <w:tcMar>
                          <w:left w:w="28" w:type="dxa"/>
                          <w:right w:w="28" w:type="dxa"/>
                        </w:tcMar>
                      </w:tcPr>
                      <w:p>
                        <w:pPr>
                          <w:suppressAutoHyphens/>
                          <w:jc w:val="center"/>
                          <w:rPr>
                            <w:rFonts w:eastAsia="Calibri"/>
                            <w:bCs/>
                            <w:sz w:val="22"/>
                            <w:lang w:eastAsia="lt-LT"/>
                          </w:rPr>
                        </w:pPr>
                        <w:r>
                          <w:rPr>
                            <w:rFonts w:eastAsia="Calibri"/>
                            <w:bCs/>
                            <w:sz w:val="22"/>
                            <w:lang w:eastAsia="lt-LT"/>
                          </w:rPr>
                          <w:t>Užteršto grunto ir dirvožemio išvalymo, kitos veiklos nutraukimo priemonės, užtikrinančios aplinkos apsaugą ir visuomenės sveikatos saugą</w:t>
                        </w:r>
                      </w:p>
                    </w:tc>
                    <w:tc>
                      <w:tcPr>
                        <w:tcW w:w="0" w:type="auto"/>
                        <w:tcMar>
                          <w:left w:w="28" w:type="dxa"/>
                          <w:right w:w="28" w:type="dxa"/>
                        </w:tcMar>
                      </w:tcPr>
                      <w:p>
                        <w:pPr>
                          <w:suppressAutoHyphens/>
                          <w:jc w:val="center"/>
                          <w:rPr>
                            <w:rFonts w:eastAsia="Calibri"/>
                            <w:sz w:val="22"/>
                            <w:lang w:eastAsia="lt-LT"/>
                          </w:rPr>
                        </w:pPr>
                        <w:r>
                          <w:rPr>
                            <w:rFonts w:eastAsia="Calibri"/>
                            <w:bCs/>
                            <w:sz w:val="22"/>
                            <w:lang w:eastAsia="lt-LT"/>
                          </w:rPr>
                          <w:t>Priemonių įgyvendinimo</w:t>
                        </w:r>
                        <w:r>
                          <w:rPr>
                            <w:rFonts w:eastAsia="Calibri"/>
                            <w:sz w:val="22"/>
                            <w:lang w:eastAsia="lt-LT"/>
                          </w:rPr>
                          <w:t xml:space="preserve"> trukmė, dienomis</w:t>
                        </w:r>
                      </w:p>
                    </w:tc>
                  </w:tr>
                  <w:tr>
                    <w:trPr>
                      <w:trHeight w:val="325"/>
                    </w:trPr>
                    <w:tc>
                      <w:tcPr>
                        <w:tcW w:w="0" w:type="auto"/>
                      </w:tcPr>
                      <w:p>
                        <w:pPr>
                          <w:suppressAutoHyphens/>
                          <w:ind w:firstLine="34"/>
                          <w:jc w:val="center"/>
                          <w:rPr>
                            <w:rFonts w:eastAsia="Calibri"/>
                            <w:sz w:val="22"/>
                            <w:lang w:eastAsia="lt-LT"/>
                          </w:rPr>
                        </w:pPr>
                        <w:r>
                          <w:rPr>
                            <w:rFonts w:eastAsia="Calibri"/>
                            <w:sz w:val="22"/>
                            <w:lang w:eastAsia="lt-LT"/>
                          </w:rPr>
                          <w:t>1</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2</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3</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4</w:t>
                        </w: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bl>
                <w:p>
                  <w:pPr>
                    <w:suppressAutoHyphens/>
                    <w:ind w:firstLine="567"/>
                    <w:jc w:val="both"/>
                    <w:rPr>
                      <w:rFonts w:eastAsia="Calibri"/>
                      <w:szCs w:val="24"/>
                      <w:lang w:eastAsia="lt-LT"/>
                    </w:rPr>
                  </w:pPr>
                </w:p>
              </w:sdtContent>
            </w:sdt>
            <w:sdt>
              <w:sdtPr>
                <w:alias w:val="3 pr. 6.8 pp."/>
                <w:tag w:val="part_8235c13af5814ccea6309ebf2cb53c05"/>
                <w:lock w:val="sdtLocked"/>
                <w:richText/>
              </w:sdtPr>
              <w:sdtContent>
                <w:p>
                  <w:pPr>
                    <w:suppressAutoHyphens/>
                    <w:ind w:firstLine="567"/>
                    <w:jc w:val="both"/>
                    <w:rPr>
                      <w:bCs/>
                      <w:szCs w:val="24"/>
                      <w:lang w:eastAsia="ar-SA"/>
                    </w:rPr>
                  </w:pPr>
                  <w:sdt>
                    <w:sdtPr>
                      <w:alias w:val="Numeris"/>
                      <w:tag w:val="nr_8235c13af5814ccea6309ebf2cb53c05"/>
                      <w:lock w:val="sdtLocked"/>
                      <w:richText/>
                    </w:sdtPr>
                    <w:sdtContent>
                      <w:r>
                        <w:rPr>
                          <w:rFonts w:eastAsia="Calibri"/>
                          <w:szCs w:val="24"/>
                          <w:lang w:eastAsia="lt-LT"/>
                        </w:rPr>
                        <w:t>6.8</w:t>
                      </w:r>
                    </w:sdtContent>
                  </w:sdt>
                  <w:r>
                    <w:rPr>
                      <w:rFonts w:eastAsia="Calibri"/>
                      <w:szCs w:val="24"/>
                      <w:lang w:eastAsia="lt-LT"/>
                    </w:rPr>
                    <w:t>. kita svarbi informacija, susijusi su u</w:t>
                  </w:r>
                  <w:r>
                    <w:rPr>
                      <w:rFonts w:eastAsia="Calibri"/>
                      <w:bCs/>
                      <w:szCs w:val="24"/>
                      <w:lang w:eastAsia="lt-LT"/>
                    </w:rPr>
                    <w:t>žteršto grunto ir dirvožemio išvalymo</w:t>
                  </w:r>
                  <w:r>
                    <w:rPr>
                      <w:rFonts w:eastAsia="Calibri"/>
                      <w:szCs w:val="24"/>
                      <w:lang w:eastAsia="lt-LT"/>
                    </w:rPr>
                    <w:t xml:space="preserve"> priemonių įgyvendinimu: ___________________________________________________________________.</w:t>
                  </w:r>
                </w:p>
              </w:sdtContent>
            </w:sdt>
          </w:sdtContent>
        </w:sdt>
        <w:sdt>
          <w:sdtPr>
            <w:alias w:val="3 pr. 7 p."/>
            <w:tag w:val="part_1fef696d0615479bb7623a734b896f87"/>
            <w:lock w:val="sdtLocked"/>
            <w:richText/>
          </w:sdtPr>
          <w:sdtContent>
            <w:p>
              <w:pPr>
                <w:widowControl w:val="0"/>
                <w:suppressAutoHyphens/>
                <w:ind w:firstLine="567"/>
                <w:jc w:val="both"/>
                <w:textAlignment w:val="baseline"/>
                <w:rPr>
                  <w:szCs w:val="24"/>
                  <w:lang w:eastAsia="lt-LT"/>
                </w:rPr>
              </w:pPr>
              <w:sdt>
                <w:sdtPr>
                  <w:alias w:val="Numeris"/>
                  <w:tag w:val="nr_1fef696d0615479bb7623a734b896f87"/>
                  <w:lock w:val="sdtLocked"/>
                  <w:richText/>
                </w:sdtPr>
                <w:sdtContent>
                  <w:r>
                    <w:rPr>
                      <w:bCs/>
                      <w:szCs w:val="24"/>
                      <w:lang w:eastAsia="ar-SA"/>
                    </w:rPr>
                    <w:t>7</w:t>
                  </w:r>
                </w:sdtContent>
              </w:sdt>
              <w:r>
                <w:rPr>
                  <w:bCs/>
                  <w:szCs w:val="24"/>
                  <w:lang w:eastAsia="ar-SA"/>
                </w:rPr>
                <w:t>. Kita informacija:</w:t>
              </w:r>
            </w:p>
            <w:p>
              <w:pPr>
                <w:tabs>
                  <w:tab w:val="left" w:leader="underscore" w:pos="9000"/>
                </w:tabs>
                <w:suppressAutoHyphens/>
                <w:textAlignment w:val="baseline"/>
                <w:rPr>
                  <w:lang w:eastAsia="lt-LT"/>
                </w:rPr>
              </w:pPr>
              <w:r>
                <w:rPr>
                  <w:lang w:eastAsia="lt-LT"/>
                </w:rPr>
                <w:t>________________________________________________________________________________</w:t>
              </w:r>
            </w:p>
            <w:p>
              <w:pPr>
                <w:widowControl w:val="0"/>
                <w:tabs>
                  <w:tab w:val="left" w:pos="130"/>
                </w:tabs>
                <w:suppressAutoHyphens/>
                <w:ind w:firstLine="1276"/>
                <w:jc w:val="center"/>
                <w:textAlignment w:val="baseline"/>
                <w:rPr>
                  <w:bCs/>
                  <w:sz w:val="22"/>
                  <w:lang w:eastAsia="lt-LT"/>
                </w:rPr>
              </w:pPr>
              <w:r>
                <w:rPr>
                  <w:bCs/>
                  <w:sz w:val="22"/>
                  <w:lang w:eastAsia="lt-LT"/>
                </w:rPr>
                <w:t>(rengėjo vardas ir pavardė, telefono numeris, elektroninis paštas)</w:t>
              </w:r>
            </w:p>
            <w:p>
              <w:pPr>
                <w:widowControl w:val="0"/>
                <w:tabs>
                  <w:tab w:val="left" w:pos="130"/>
                </w:tabs>
                <w:suppressAutoHyphens/>
                <w:jc w:val="both"/>
                <w:textAlignment w:val="baseline"/>
                <w:rPr>
                  <w:bCs/>
                  <w:sz w:val="22"/>
                  <w:szCs w:val="22"/>
                  <w:lang w:eastAsia="lt-LT"/>
                </w:rPr>
              </w:pPr>
              <w:r>
                <w:rPr>
                  <w:bCs/>
                  <w:sz w:val="22"/>
                  <w:szCs w:val="22"/>
                  <w:lang w:eastAsia="lt-LT"/>
                </w:rPr>
                <w:t>TVIRTINU</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bCs/>
                  <w:sz w:val="22"/>
                  <w:lang w:eastAsia="lt-LT"/>
                </w:rPr>
              </w:pPr>
              <w:r>
                <w:rPr>
                  <w:bCs/>
                  <w:sz w:val="22"/>
                  <w:lang w:eastAsia="lt-LT"/>
                </w:rPr>
                <w:t>(data)</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sz w:val="22"/>
                  <w:lang w:eastAsia="lt-LT"/>
                </w:rPr>
              </w:pPr>
              <w:r>
                <w:rPr>
                  <w:sz w:val="22"/>
                  <w:lang w:eastAsia="lt-LT"/>
                </w:rPr>
                <w:t>(įmonės vadovo parašas, vardas ir pavardė)</w:t>
              </w:r>
            </w:p>
            <w:p>
              <w:pPr>
                <w:widowControl w:val="0"/>
                <w:suppressAutoHyphens/>
                <w:jc w:val="both"/>
                <w:textAlignment w:val="baseline"/>
                <w:rPr>
                  <w:lang w:eastAsia="lt-LT"/>
                </w:rPr>
              </w:pPr>
            </w:p>
            <w:p>
              <w:pPr>
                <w:widowControl w:val="0"/>
                <w:suppressAutoHyphens/>
                <w:jc w:val="both"/>
                <w:textAlignment w:val="baseline"/>
                <w:rPr>
                  <w:sz w:val="22"/>
                  <w:szCs w:val="22"/>
                  <w:lang w:eastAsia="lt-LT"/>
                </w:rPr>
              </w:pPr>
              <w:r>
                <w:rPr>
                  <w:sz w:val="22"/>
                  <w:szCs w:val="22"/>
                  <w:lang w:eastAsia="lt-LT"/>
                </w:rPr>
                <w:t>SUDERINTA</w:t>
              </w:r>
            </w:p>
            <w:p>
              <w:pPr>
                <w:widowControl w:val="0"/>
                <w:tabs>
                  <w:tab w:val="left" w:pos="130"/>
                </w:tabs>
                <w:suppressAutoHyphens/>
                <w:jc w:val="both"/>
                <w:textAlignment w:val="baseline"/>
                <w:rPr>
                  <w:bCs/>
                  <w:lang w:eastAsia="lt-LT"/>
                </w:rPr>
              </w:pPr>
              <w:r>
                <w:rPr>
                  <w:bCs/>
                  <w:lang w:eastAsia="lt-LT"/>
                </w:rPr>
                <w:t>_______________________________________</w:t>
              </w:r>
            </w:p>
            <w:p>
              <w:pPr>
                <w:tabs>
                  <w:tab w:val="left" w:pos="130"/>
                </w:tabs>
                <w:suppressAutoHyphens/>
                <w:ind w:left="567"/>
                <w:jc w:val="both"/>
                <w:textAlignment w:val="baseline"/>
                <w:rPr>
                  <w:bCs/>
                  <w:sz w:val="22"/>
                  <w:lang w:eastAsia="lt-LT"/>
                </w:rPr>
              </w:pPr>
              <w:r>
                <w:rPr>
                  <w:bCs/>
                  <w:sz w:val="22"/>
                  <w:lang w:eastAsia="lt-LT"/>
                </w:rPr>
                <w:t>(data)</w:t>
              </w:r>
            </w:p>
            <w:p>
              <w:pPr>
                <w:widowControl w:val="0"/>
                <w:suppressAutoHyphens/>
                <w:jc w:val="both"/>
                <w:textAlignment w:val="baseline"/>
                <w:rPr>
                  <w:lang w:eastAsia="lt-LT"/>
                </w:rPr>
              </w:pPr>
              <w:r>
                <w:rPr>
                  <w:sz w:val="22"/>
                  <w:szCs w:val="22"/>
                  <w:lang w:eastAsia="lt-LT"/>
                </w:rPr>
                <w:t>Aplinkos apsaugos agentūros direktorius arba direktoriaus įgaliotas asmuo</w:t>
              </w:r>
            </w:p>
            <w:p>
              <w:pPr>
                <w:widowControl w:val="0"/>
                <w:tabs>
                  <w:tab w:val="left" w:pos="130"/>
                </w:tabs>
                <w:suppressAutoHyphens/>
                <w:jc w:val="both"/>
                <w:textAlignment w:val="baseline"/>
                <w:rPr>
                  <w:lang w:eastAsia="lt-LT"/>
                </w:rPr>
              </w:pPr>
              <w:r>
                <w:rPr>
                  <w:bCs/>
                  <w:lang w:eastAsia="lt-LT"/>
                </w:rPr>
                <w:t>_______________________________________</w:t>
              </w:r>
              <w:r>
                <w:rPr>
                  <w:lang w:eastAsia="lt-LT"/>
                </w:rPr>
                <w:t xml:space="preserve"> A. V.</w:t>
              </w:r>
            </w:p>
            <w:p>
              <w:pPr>
                <w:suppressAutoHyphens/>
                <w:ind w:left="567"/>
                <w:textAlignment w:val="baseline"/>
                <w:rPr>
                  <w:sz w:val="22"/>
                  <w:lang w:eastAsia="lt-LT"/>
                </w:rPr>
              </w:pPr>
              <w:r>
                <w:rPr>
                  <w:sz w:val="22"/>
                  <w:lang w:eastAsia="lt-LT"/>
                </w:rPr>
                <w:t>(parašas, vardas ir pavardė)</w:t>
              </w:r>
            </w:p>
            <w:p>
              <w:pPr>
                <w:suppressAutoHyphens/>
                <w:jc w:val="center"/>
                <w:textAlignment w:val="baseline"/>
              </w:pPr>
              <w:r>
                <w:rPr>
                  <w:sz w:val="22"/>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 pr."/>
        <w:tag w:val="part_f6cff46ebaf3410fa84aa7a95ecfd591"/>
        <w:lock w:val="sdtLocked"/>
        <w:richText/>
      </w:sdtPr>
      <w:sdtContent>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sectPr>
              <w:headerReference w:type="even" r:id="rId30"/>
              <w:headerReference w:type="default" r:id="rId31"/>
              <w:footerReference w:type="even" r:id="rId32"/>
              <w:footerReference w:type="default" r:id="rId33"/>
              <w:headerReference w:type="first" r:id="rId34"/>
              <w:footerReference w:type="first" r:id="rId35"/>
              <w:pgSz w:w="11906" w:h="16838"/>
              <w:pgMar w:top="1134" w:right="567" w:bottom="1134" w:left="1701" w:header="567" w:footer="567" w:gutter="0"/>
              <w:cols w:space="1296"/>
              <w:titlePg/>
              <w:docGrid w:linePitch="360"/>
            </w:sectPr>
          </w:pP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rPr>
              <w:szCs w:val="24"/>
            </w:rPr>
          </w:pPr>
          <w:r>
            <w:rPr>
              <w:szCs w:val="24"/>
            </w:rP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rPr>
              <w:szCs w:val="24"/>
            </w:rPr>
          </w:pPr>
          <w:sdt>
            <w:sdtPr>
              <w:alias w:val="Numeris"/>
              <w:tag w:val="nr_f6cff46ebaf3410fa84aa7a95ecfd591"/>
              <w:lock w:val="sdtLocked"/>
              <w:richText/>
            </w:sdtPr>
            <w:sdtContent>
              <w:r>
                <w:rPr>
                  <w:szCs w:val="24"/>
                </w:rPr>
                <w:t>4</w:t>
              </w:r>
            </w:sdtContent>
          </w:sdt>
          <w:r>
            <w:rPr>
              <w:szCs w:val="24"/>
            </w:rP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szCs w:val="24"/>
            </w:rPr>
          </w:pPr>
          <w:sdt>
            <w:sdtPr>
              <w:alias w:val="Pavadinimas"/>
              <w:tag w:val="title_f6cff46ebaf3410fa84aa7a95ecfd591"/>
              <w:lock w:val="sdtLocked"/>
              <w:richText/>
            </w:sdtPr>
            <w:sdtContent>
              <w:r>
                <w:rPr>
                  <w:b/>
                  <w:bCs/>
                  <w:szCs w:val="24"/>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szCs w:val="22"/>
                    <w:lang w:eastAsia="ar-SA"/>
                  </w:rPr>
                </w:pPr>
                <w:r>
                  <w:rPr>
                    <w:caps/>
                    <w:sz w:val="22"/>
                    <w:szCs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szCs w:val="22"/>
                  </w:rPr>
                </w:pPr>
                <w:r>
                  <w:rPr>
                    <w:sz w:val="22"/>
                    <w:szCs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b/>
                    <w:bCs/>
                    <w:sz w:val="22"/>
                  </w:rPr>
                </w:pPr>
                <w:r>
                  <w:rPr>
                    <w:sz w:val="22"/>
                  </w:rPr>
                  <w:t>Pavojingumo savybė</w:t>
                </w:r>
                <w:r>
                  <w:rPr>
                    <w:b/>
                    <w:bCs/>
                    <w:sz w:val="22"/>
                  </w:rPr>
                  <w:t xml:space="preserve"> ____________________________</w:t>
                </w:r>
              </w:p>
              <w:p>
                <w:pPr>
                  <w:widowControl w:val="0"/>
                  <w:tabs>
                    <w:tab w:val="right" w:leader="underscore" w:pos="5040"/>
                  </w:tabs>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szCs w:val="22"/>
                  </w:rPr>
                </w:pPr>
                <w:r>
                  <w:rPr>
                    <w:sz w:val="22"/>
                    <w:szCs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szCs w:val="22"/>
                  </w:rPr>
                </w:pPr>
                <w:r>
                  <w:rPr>
                    <w:sz w:val="22"/>
                    <w:szCs w:val="22"/>
                  </w:rPr>
                  <w:t>(adresas, telefono numeris)</w:t>
                </w:r>
              </w:p>
              <w:p>
                <w:pPr>
                  <w:widowControl w:val="0"/>
                  <w:tabs>
                    <w:tab w:val="right" w:leader="underscore" w:pos="5040"/>
                  </w:tabs>
                  <w:jc w:val="center"/>
                  <w:rPr>
                    <w:sz w:val="22"/>
                  </w:rPr>
                </w:pPr>
              </w:p>
              <w:p>
                <w:pPr>
                  <w:widowControl w:val="0"/>
                  <w:tabs>
                    <w:tab w:val="right" w:leader="underscore" w:pos="5040"/>
                  </w:tabs>
                  <w:rPr>
                    <w:strike/>
                    <w:sz w:val="22"/>
                    <w:szCs w:val="22"/>
                  </w:rPr>
                </w:pP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szCs w:val="22"/>
                  </w:rPr>
                </w:pPr>
                <w:r>
                  <w:rPr>
                    <w:sz w:val="22"/>
                    <w:szCs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szCs w:val="22"/>
            </w:rPr>
          </w:pPr>
          <w:r>
            <w:rPr>
              <w:sz w:val="22"/>
              <w:szCs w:val="22"/>
            </w:rPr>
            <w:t>Pastaba. Pavojingumo savybė nurodoma pagal Reglamento Nr. 1357/2014 priedą. Pavojaus ženklas parenkamas pagal Europos sutarties dėl pavojingų krovinių tarptautinio vežimo keliais (ADR) 5.2 ir 5.3 skyrių reikalavimus.</w:t>
          </w:r>
        </w:p>
        <w:p>
          <w:pPr>
            <w:widowControl w:val="0"/>
            <w:jc w:val="both"/>
          </w:pPr>
        </w:p>
        <w:sdt>
          <w:sdtPr>
            <w:alias w:val="pabaiga"/>
            <w:tag w:val="part_ac2d63abe51f4636967916e3417965c1"/>
            <w:lock w:val="sdtLocked"/>
            <w:richText/>
          </w:sdtPr>
          <w:sdtContent>
            <w:p>
              <w:pPr>
                <w:widowControl w:val="0"/>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5 pr."/>
        <w:tag w:val="part_67dd7f4d4bcd478bb64357aa4dfec886"/>
        <w:lock w:val="sdtLocked"/>
        <w:richText/>
      </w:sdtPr>
      <w:sdtContent>
        <w:p>
          <w:pPr>
            <w:widowControl w:val="0"/>
            <w:tabs>
              <w:tab w:val="left" w:pos="1304"/>
              <w:tab w:val="left" w:pos="1457"/>
              <w:tab w:val="left" w:pos="1604"/>
              <w:tab w:val="left" w:pos="1757"/>
            </w:tabs>
            <w:ind w:left="6096"/>
            <w:sectPr>
              <w:pgSz w:w="11906" w:h="16838"/>
              <w:pgMar w:top="1134" w:right="567" w:bottom="1134" w:left="1701" w:header="567" w:footer="567" w:gutter="0"/>
              <w:cols w:space="1296"/>
              <w:titlePg/>
              <w:docGrid w:linePitch="360"/>
            </w:sectPr>
          </w:pPr>
        </w:p>
        <w:p>
          <w:pPr>
            <w:widowControl w:val="0"/>
            <w:tabs>
              <w:tab w:val="left" w:pos="1304"/>
              <w:tab w:val="left" w:pos="1457"/>
              <w:tab w:val="left" w:pos="1604"/>
              <w:tab w:val="left" w:pos="1757"/>
            </w:tabs>
            <w:ind w:left="6096"/>
            <w:rPr>
              <w:szCs w:val="24"/>
            </w:rPr>
          </w:pPr>
          <w:r>
            <w:rPr>
              <w:szCs w:val="24"/>
            </w:rPr>
            <w:t>Atliekų tvarkymo taisyklių</w:t>
          </w:r>
        </w:p>
        <w:p>
          <w:pPr>
            <w:widowControl w:val="0"/>
            <w:ind w:left="6096"/>
            <w:rPr>
              <w:szCs w:val="24"/>
            </w:rPr>
          </w:pPr>
          <w:sdt>
            <w:sdtPr>
              <w:alias w:val="Numeris"/>
              <w:tag w:val="nr_67dd7f4d4bcd478bb64357aa4dfec886"/>
              <w:lock w:val="sdtLocked"/>
              <w:richText/>
            </w:sdtPr>
            <w:sdtContent>
              <w:r>
                <w:rPr>
                  <w:szCs w:val="24"/>
                </w:rPr>
                <w:t>5</w:t>
              </w:r>
            </w:sdtContent>
          </w:sdt>
          <w:r>
            <w:rPr>
              <w:szCs w:val="24"/>
            </w:rPr>
            <w:t xml:space="preserve"> priedas</w:t>
          </w:r>
        </w:p>
        <w:p>
          <w:pPr>
            <w:widowControl w:val="0"/>
            <w:jc w:val="both"/>
          </w:pPr>
        </w:p>
        <w:p>
          <w:pPr>
            <w:widowControl w:val="0"/>
            <w:jc w:val="center"/>
            <w:rPr>
              <w:b/>
              <w:bCs/>
              <w:szCs w:val="24"/>
            </w:rPr>
          </w:pPr>
          <w:sdt>
            <w:sdtPr>
              <w:alias w:val="Pavadinimas"/>
              <w:tag w:val="title_67dd7f4d4bcd478bb64357aa4dfec886"/>
              <w:lock w:val="sdtLocked"/>
              <w:richText/>
            </w:sdtPr>
            <w:sdtContent>
              <w:r>
                <w:rPr>
                  <w:b/>
                  <w:bCs/>
                  <w:szCs w:val="24"/>
                </w:rPr>
                <w:t>ĮGYVENDINAMI EUROPOS SĄJUNGOS TEISĖS AKTAI</w:t>
              </w:r>
            </w:sdtContent>
          </w:sdt>
        </w:p>
        <w:p>
          <w:pPr>
            <w:widowControl w:val="0"/>
            <w:jc w:val="both"/>
          </w:pPr>
        </w:p>
        <w:sdt>
          <w:sdtPr>
            <w:alias w:val="5 pr. 1 p."/>
            <w:tag w:val="part_a17519e16ef54210ae28fb270fb9861b"/>
            <w:lock w:val="sdtLocked"/>
            <w:richText/>
          </w:sdtPr>
          <w:sdtContent>
            <w:p>
              <w:pPr>
                <w:widowControl w:val="0"/>
                <w:ind w:firstLine="567"/>
                <w:jc w:val="both"/>
                <w:rPr>
                  <w:szCs w:val="24"/>
                </w:rPr>
              </w:pPr>
              <w:sdt>
                <w:sdtPr>
                  <w:alias w:val="Numeris"/>
                  <w:tag w:val="nr_a17519e16ef54210ae28fb270fb9861b"/>
                  <w:lock w:val="sdtLocked"/>
                  <w:richText/>
                </w:sdtPr>
                <w:sdtContent>
                  <w:r>
                    <w:rPr>
                      <w:szCs w:val="24"/>
                    </w:rPr>
                    <w:t>1</w:t>
                  </w:r>
                </w:sdtContent>
              </w:sdt>
              <w:r>
                <w:rPr>
                  <w:szCs w:val="24"/>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936f7807781a419fa4dc8e8f458b2576"/>
            <w:lock w:val="sdtLocked"/>
            <w:richText/>
          </w:sdtPr>
          <w:sdtContent>
            <w:p>
              <w:pPr>
                <w:widowControl w:val="0"/>
                <w:ind w:firstLine="567"/>
                <w:jc w:val="both"/>
                <w:rPr>
                  <w:kern w:val="2"/>
                  <w:szCs w:val="24"/>
                </w:rPr>
              </w:pPr>
              <w:sdt>
                <w:sdtPr>
                  <w:alias w:val="Numeris"/>
                  <w:tag w:val="nr_936f7807781a419fa4dc8e8f458b2576"/>
                  <w:lock w:val="sdtLocked"/>
                  <w:richText/>
                </w:sdtPr>
                <w:sdtContent>
                  <w:r>
                    <w:rPr>
                      <w:szCs w:val="24"/>
                    </w:rPr>
                    <w:t>2</w:t>
                  </w:r>
                </w:sdtContent>
              </w:sdt>
              <w:r>
                <w:rPr>
                  <w:szCs w:val="24"/>
                </w:rPr>
                <w:t xml:space="preserve">. </w:t>
              </w:r>
              <w:r>
                <w:rPr>
                  <w:kern w:val="2"/>
                  <w:szCs w:val="24"/>
                </w:rPr>
                <w:t xml:space="preserve">2010 m. lapkričio 24 d. Europos Parlamento ir Tarybos direktyva 2010/75/ES dėl pramoninių išmetamų teršalų (taršos integruotos prevencijos ir kontrolės). </w:t>
              </w:r>
            </w:p>
          </w:sdtContent>
        </w:sdt>
        <w:sdt>
          <w:sdtPr>
            <w:alias w:val="5 pr. 3 p."/>
            <w:tag w:val="part_bff6a618e24c420693b0b6457916e615"/>
            <w:lock w:val="sdtLocked"/>
            <w:richText/>
          </w:sdtPr>
          <w:sdtContent>
            <w:p>
              <w:pPr>
                <w:widowControl w:val="0"/>
                <w:ind w:firstLine="567"/>
                <w:jc w:val="both"/>
                <w:rPr>
                  <w:szCs w:val="24"/>
                </w:rPr>
              </w:pPr>
              <w:sdt>
                <w:sdtPr>
                  <w:alias w:val="Numeris"/>
                  <w:tag w:val="nr_bff6a618e24c420693b0b6457916e615"/>
                  <w:lock w:val="sdtLocked"/>
                  <w:richText/>
                </w:sdtPr>
                <w:sdtContent>
                  <w:r>
                    <w:rPr>
                      <w:szCs w:val="24"/>
                    </w:rPr>
                    <w:t>3</w:t>
                  </w:r>
                </w:sdtContent>
              </w:sdt>
              <w:r>
                <w:rPr>
                  <w:szCs w:val="24"/>
                </w:rPr>
                <w:t xml:space="preserve">. 1999 m. balandžio 26 d. Tarybos direktyva 1999/31/EB dėl atliekų sąvartynų su paskutiniais pakeitimais, padarytais </w:t>
              </w:r>
              <w:r>
                <w:rPr>
                  <w:kern w:val="2"/>
                  <w:szCs w:val="24"/>
                </w:rPr>
                <w:t>2018 m. gegužės 30 d. Europos Parlamento ir Tarybos direktyva (ES) 2018/850</w:t>
              </w:r>
              <w:r>
                <w:rPr>
                  <w:szCs w:val="24"/>
                </w:rPr>
                <w:t xml:space="preserve">. </w:t>
              </w:r>
            </w:p>
          </w:sdtContent>
        </w:sdt>
        <w:sdt>
          <w:sdtPr>
            <w:alias w:val="5 pr. 4 p."/>
            <w:tag w:val="part_4727ed6753934bcf9154a365fbdfa1dc"/>
            <w:lock w:val="sdtLocked"/>
            <w:richText/>
          </w:sdtPr>
          <w:sdtContent>
            <w:p>
              <w:pPr>
                <w:widowControl w:val="0"/>
                <w:ind w:firstLine="567"/>
                <w:jc w:val="both"/>
                <w:rPr>
                  <w:szCs w:val="24"/>
                </w:rPr>
              </w:pPr>
              <w:sdt>
                <w:sdtPr>
                  <w:alias w:val="Numeris"/>
                  <w:tag w:val="nr_4727ed6753934bcf9154a365fbdfa1dc"/>
                  <w:lock w:val="sdtLocked"/>
                  <w:richText/>
                </w:sdtPr>
                <w:sdtContent>
                  <w:r>
                    <w:rPr>
                      <w:szCs w:val="24"/>
                    </w:rPr>
                    <w:t>4</w:t>
                  </w:r>
                </w:sdtContent>
              </w:sdt>
              <w:r>
                <w:rPr>
                  <w:szCs w:val="24"/>
                </w:rPr>
                <w:t xml:space="preserve">. 2000 m. rugsėjo 18 d. Europos Parlamento ir Tarybos direktyva dėl eksploatuoti netinkamų transporto priemonių su paskutiniais pakeitimais, padarytais </w:t>
              </w:r>
              <w:r>
                <w:rPr>
                  <w:kern w:val="2"/>
                  <w:szCs w:val="24"/>
                </w:rPr>
                <w:t>2022 m. gruodžio 16 d. Komisijos deleguotąja direktyva (ES) 2023/544</w:t>
              </w:r>
              <w:r>
                <w:rPr>
                  <w:szCs w:val="24"/>
                </w:rPr>
                <w:t>.</w:t>
              </w:r>
            </w:p>
          </w:sdtContent>
        </w:sdt>
        <w:sdt>
          <w:sdtPr>
            <w:alias w:val="5 pr. 5 p."/>
            <w:tag w:val="part_d0c724156f8e4332b5b9fe5da9bb862f"/>
            <w:lock w:val="sdtLocked"/>
            <w:richText/>
          </w:sdtPr>
          <w:sdtContent>
            <w:p>
              <w:pPr>
                <w:widowControl w:val="0"/>
                <w:ind w:firstLine="567"/>
                <w:jc w:val="both"/>
                <w:rPr>
                  <w:szCs w:val="24"/>
                </w:rPr>
              </w:pPr>
              <w:sdt>
                <w:sdtPr>
                  <w:alias w:val="Numeris"/>
                  <w:tag w:val="nr_d0c724156f8e4332b5b9fe5da9bb862f"/>
                  <w:lock w:val="sdtLocked"/>
                  <w:richText/>
                </w:sdtPr>
                <w:sdtContent>
                  <w:r>
                    <w:rPr>
                      <w:szCs w:val="24"/>
                    </w:rPr>
                    <w:t>5</w:t>
                  </w:r>
                </w:sdtContent>
              </w:sdt>
              <w:r>
                <w:rPr>
                  <w:szCs w:val="24"/>
                </w:rPr>
                <w:t xml:space="preserve">. 2012 m. liepos 4 d. Europos Parlamento ir Tarybos direktyva 2012/19/ES dėl elektros ir elektroninės įrangos atliekų su paskutiniais pakeitimais, padarytais </w:t>
              </w:r>
              <w:r>
                <w:rPr>
                  <w:kern w:val="2"/>
                  <w:szCs w:val="24"/>
                </w:rPr>
                <w:t>2024 m. kovo 13 d. Europos Parlamento ir Tarybos direktyva (ES) 2024/884</w:t>
              </w:r>
              <w:r>
                <w:rPr>
                  <w:szCs w:val="24"/>
                </w:rPr>
                <w:t>.</w:t>
              </w:r>
            </w:p>
          </w:sdtContent>
        </w:sdt>
        <w:sdt>
          <w:sdtPr>
            <w:alias w:val="5 pr. 6 p."/>
            <w:tag w:val="part_3ff69305338a436f950931481308519f"/>
            <w:lock w:val="sdtLocked"/>
            <w:richText/>
          </w:sdtPr>
          <w:sdtContent>
            <w:p>
              <w:pPr>
                <w:widowControl w:val="0"/>
                <w:ind w:firstLine="567"/>
                <w:jc w:val="both"/>
                <w:rPr>
                  <w:szCs w:val="24"/>
                </w:rPr>
              </w:pPr>
              <w:sdt>
                <w:sdtPr>
                  <w:alias w:val="Numeris"/>
                  <w:tag w:val="nr_3ff69305338a436f950931481308519f"/>
                  <w:lock w:val="sdtLocked"/>
                  <w:richText/>
                </w:sdtPr>
                <w:sdtContent>
                  <w:r>
                    <w:rPr>
                      <w:szCs w:val="24"/>
                    </w:rPr>
                    <w:t>6</w:t>
                  </w:r>
                </w:sdtContent>
              </w:sdt>
              <w:r>
                <w:rPr>
                  <w:szCs w:val="24"/>
                </w:rPr>
                <w:t>. 2006 m. birželio 14 d. Europos Parlamento ir Tarybos reglamentas (EB) Nr. 1013/2006 dėl atliekų vežimo su paskutiniais pakeitimais, padarytais</w:t>
              </w:r>
              <w:r>
                <w:rPr>
                  <w:kern w:val="2"/>
                  <w:szCs w:val="24"/>
                </w:rPr>
                <w:t xml:space="preserve"> </w:t>
              </w:r>
              <w:r>
                <w:rPr>
                  <w:color w:val="000000"/>
                  <w:kern w:val="2"/>
                  <w:szCs w:val="24"/>
                </w:rPr>
                <w:t>2024 m. balandžio 11 d. Europos Parlamento ir Tarybos reglamentu (ES) Nr. 2024/1157</w:t>
              </w:r>
              <w:r>
                <w:rPr>
                  <w:szCs w:val="24"/>
                </w:rPr>
                <w:t>.</w:t>
              </w:r>
            </w:p>
          </w:sdtContent>
        </w:sdt>
        <w:sdt>
          <w:sdtPr>
            <w:alias w:val="5 pr. 7 p."/>
            <w:tag w:val="part_3a46816a5ec641b2bc6dc46294e0077d"/>
            <w:lock w:val="sdtLocked"/>
            <w:richText/>
          </w:sdtPr>
          <w:sdtContent>
            <w:p>
              <w:pPr>
                <w:widowControl w:val="0"/>
                <w:ind w:firstLine="567"/>
                <w:jc w:val="both"/>
                <w:rPr>
                  <w:szCs w:val="24"/>
                </w:rPr>
              </w:pPr>
              <w:sdt>
                <w:sdtPr>
                  <w:alias w:val="Numeris"/>
                  <w:tag w:val="nr_3a46816a5ec641b2bc6dc46294e0077d"/>
                  <w:lock w:val="sdtLocked"/>
                  <w:richText/>
                </w:sdtPr>
                <w:sdtContent>
                  <w:r>
                    <w:rPr>
                      <w:szCs w:val="24"/>
                    </w:rPr>
                    <w:t>7</w:t>
                  </w:r>
                </w:sdtContent>
              </w:sdt>
              <w:r>
                <w:rPr>
                  <w:szCs w:val="24"/>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8 p."/>
            <w:tag w:val="part_edea423c43344ca591ac93f7269b21ae"/>
            <w:lock w:val="sdtLocked"/>
            <w:richText/>
          </w:sdtPr>
          <w:sdtContent>
            <w:p>
              <w:pPr>
                <w:widowControl w:val="0"/>
                <w:tabs>
                  <w:tab w:val="left" w:pos="1134"/>
                </w:tabs>
                <w:suppressAutoHyphens/>
                <w:ind w:firstLine="567"/>
                <w:jc w:val="both"/>
                <w:rPr>
                  <w:szCs w:val="24"/>
                </w:rPr>
              </w:pPr>
              <w:sdt>
                <w:sdtPr>
                  <w:alias w:val="Numeris"/>
                  <w:tag w:val="nr_edea423c43344ca591ac93f7269b21ae"/>
                  <w:lock w:val="sdtLocked"/>
                  <w:richText/>
                </w:sdtPr>
                <w:sdtContent>
                  <w:r>
                    <w:rPr>
                      <w:rFonts w:eastAsia="Calibri"/>
                      <w:szCs w:val="24"/>
                    </w:rPr>
                    <w:t>8</w:t>
                  </w:r>
                </w:sdtContent>
              </w:sdt>
              <w:r>
                <w:rPr>
                  <w:rFonts w:eastAsia="Calibri"/>
                  <w:szCs w:val="24"/>
                </w:rPr>
                <w:t xml:space="preserve">. 2008 m. lapkričio 19 d. Europos Parlamento ir Tarybos direktyva 2008/98/EB dėl atliekų, panaikinanti kai kurias direktyvas, su paskutiniais pakeitimais, padarytais </w:t>
              </w:r>
              <w:r>
                <w:rPr>
                  <w:kern w:val="2"/>
                  <w:szCs w:val="24"/>
                </w:rPr>
                <w:t>2018 m. gegužės 30 d. Europos Parlamento ir Tarybos direktyva (ES) 2018/851</w:t>
              </w:r>
              <w:r>
                <w:rPr>
                  <w:rFonts w:eastAsia="Calibri"/>
                  <w:szCs w:val="24"/>
                </w:rPr>
                <w:t>.</w:t>
              </w:r>
            </w:p>
          </w:sdtContent>
        </w:sdt>
        <w:sdt>
          <w:sdtPr>
            <w:alias w:val="5 pr. 9 p."/>
            <w:tag w:val="part_79de55920f8b436b86d40541bfd1ff51"/>
            <w:lock w:val="sdtLocked"/>
            <w:richText/>
          </w:sdtPr>
          <w:sdtContent>
            <w:p>
              <w:pPr>
                <w:widowControl w:val="0"/>
                <w:tabs>
                  <w:tab w:val="left" w:pos="1134"/>
                </w:tabs>
                <w:suppressAutoHyphens/>
                <w:ind w:firstLine="567"/>
                <w:jc w:val="both"/>
                <w:rPr>
                  <w:szCs w:val="24"/>
                </w:rPr>
              </w:pPr>
              <w:sdt>
                <w:sdtPr>
                  <w:alias w:val="Numeris"/>
                  <w:tag w:val="nr_79de55920f8b436b86d40541bfd1ff51"/>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w:t>
              </w:r>
              <w:r>
                <w:rPr>
                  <w:szCs w:val="24"/>
                </w:rPr>
                <w:t>.</w:t>
              </w:r>
            </w:p>
            <w:p>
              <w:pPr>
                <w:widowControl w:val="0"/>
                <w:tabs>
                  <w:tab w:val="left" w:pos="1134"/>
                </w:tabs>
                <w:suppressAutoHyphens/>
                <w:ind w:firstLine="567"/>
                <w:jc w:val="both"/>
                <w:rPr>
                  <w:szCs w:val="24"/>
                </w:rPr>
              </w:pPr>
            </w:p>
          </w:sdtContent>
        </w:sdt>
        <w:sdt>
          <w:sdtPr>
            <w:alias w:val="pabaiga"/>
            <w:tag w:val="part_cff7a459a285431fb6b39245fa006ba6"/>
            <w:lock w:val="sdtLocked"/>
            <w:richText/>
          </w:sdtPr>
          <w:sdtContent>
            <w:p>
              <w:pPr>
                <w:widowControl w:val="0"/>
                <w:tabs>
                  <w:tab w:val="left" w:pos="1134"/>
                </w:tabs>
                <w:suppressAutoHyphens/>
                <w:jc w:val="center"/>
              </w:pPr>
              <w:r>
                <w:rPr>
                  <w:szCs w:val="24"/>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pr."/>
        <w:tag w:val="part_4da026949313417fafdb0bd5ae6e184d"/>
        <w:lock w:val="sdtLocked"/>
        <w:richText/>
      </w:sdtPr>
      <w:sdtContent>
        <w:p>
          <w:pPr>
            <w:suppressAutoHyphens/>
            <w:textAlignment w:val="baseline"/>
            <w:rPr>
              <w:b/>
              <w:lang w:eastAsia="lt-LT"/>
            </w:rPr>
            <w:sectPr>
              <w:footnotePr>
                <w:pos w:val="beneathText"/>
              </w:footnotePr>
              <w:pgSz w:w="11905" w:h="16837"/>
              <w:pgMar w:top="1134" w:right="567" w:bottom="1134" w:left="1701" w:header="567" w:footer="919" w:gutter="0"/>
              <w:pgNumType w:start="1"/>
              <w:cols w:space="1296"/>
              <w:formProt w:val="0"/>
              <w:titlePg/>
              <w:docGrid w:linePitch="360"/>
            </w:sectPr>
          </w:pPr>
        </w:p>
        <w:p>
          <w:pPr>
            <w:ind w:left="6237"/>
            <w:rPr>
              <w:color w:val="000000"/>
              <w:lang w:eastAsia="lt-LT"/>
            </w:rPr>
          </w:pPr>
          <w:r>
            <w:rPr>
              <w:color w:val="000000"/>
              <w:lang w:eastAsia="lt-LT"/>
            </w:rPr>
            <w:t>Atliekų tvarkymo taisyklių</w:t>
          </w:r>
        </w:p>
        <w:p>
          <w:pPr>
            <w:ind w:left="6237"/>
            <w:rPr>
              <w:color w:val="000000"/>
              <w:szCs w:val="24"/>
              <w:lang w:eastAsia="lt-LT"/>
            </w:rPr>
          </w:pPr>
          <w:sdt>
            <w:sdtPr>
              <w:alias w:val="Numeris"/>
              <w:tag w:val="nr_4da026949313417fafdb0bd5ae6e184d"/>
              <w:lock w:val="sdtLocked"/>
              <w:richText/>
            </w:sdtPr>
            <w:sdtContent>
              <w:r>
                <w:rPr>
                  <w:color w:val="000000"/>
                  <w:szCs w:val="24"/>
                  <w:lang w:eastAsia="lt-LT"/>
                </w:rPr>
                <w:t>6</w:t>
              </w:r>
            </w:sdtContent>
          </w:sdt>
          <w:r>
            <w:rPr>
              <w:color w:val="000000"/>
              <w:szCs w:val="24"/>
              <w:lang w:eastAsia="lt-LT"/>
            </w:rPr>
            <w:t xml:space="preserve"> priedas</w:t>
          </w:r>
        </w:p>
        <w:p>
          <w:pPr>
            <w:ind w:left="6237"/>
            <w:rPr>
              <w:color w:val="000000"/>
              <w:szCs w:val="24"/>
              <w:lang w:eastAsia="lt-LT"/>
            </w:rPr>
          </w:pPr>
        </w:p>
        <w:p>
          <w:pPr>
            <w:ind w:left="6237"/>
            <w:rPr>
              <w:color w:val="000000"/>
              <w:szCs w:val="24"/>
              <w:lang w:eastAsia="lt-LT"/>
            </w:rPr>
          </w:pPr>
        </w:p>
        <w:sdt>
          <w:sdtPr>
            <w:alias w:val="Pavadinimas"/>
            <w:tag w:val="title_4da026949313417fafdb0bd5ae6e184d"/>
            <w:lock w:val="sdtLocked"/>
            <w:richText/>
          </w:sdtPr>
          <w:sdtContent>
            <w:p>
              <w:pPr>
                <w:suppressAutoHyphens/>
                <w:jc w:val="center"/>
                <w:rPr>
                  <w:b/>
                  <w:lang w:eastAsia="lt-LT"/>
                </w:rPr>
              </w:pPr>
              <w:r>
                <w:rPr>
                  <w:b/>
                  <w:lang w:eastAsia="lt-LT"/>
                </w:rPr>
                <w:t>NEPAVOJINGŲJŲ ATLIEKŲ SRAUTAI</w:t>
              </w:r>
            </w:p>
          </w:sdtContent>
        </w:sdt>
        <w:p>
          <w:pPr>
            <w:suppressAutoHyphens/>
            <w:jc w:val="center"/>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6"/>
            <w:gridCol w:w="871"/>
            <w:gridCol w:w="2183"/>
            <w:gridCol w:w="1228"/>
            <w:gridCol w:w="4995"/>
          </w:tblGrid>
          <w:tr>
            <w:trPr>
              <w:trHeight w:val="288"/>
              <w:tblHeader/>
            </w:trPr>
            <w:tc>
              <w:tcPr>
                <w:tcW w:w="292" w:type="pct"/>
                <w:vMerge w:val="restart"/>
                <w:vAlign w:val="center"/>
              </w:tcPr>
              <w:p>
                <w:pPr>
                  <w:suppressAutoHyphens/>
                  <w:ind w:left="-113"/>
                  <w:jc w:val="center"/>
                  <w:rPr>
                    <w:b/>
                    <w:sz w:val="20"/>
                    <w:lang w:eastAsia="lt-LT"/>
                  </w:rPr>
                </w:pPr>
                <w:r>
                  <w:rPr>
                    <w:b/>
                    <w:sz w:val="20"/>
                    <w:lang w:eastAsia="lt-LT"/>
                  </w:rPr>
                  <w:t>Eil. Nr.</w:t>
                </w:r>
              </w:p>
            </w:tc>
            <w:tc>
              <w:tcPr>
                <w:tcW w:w="1550" w:type="pct"/>
                <w:gridSpan w:val="2"/>
                <w:shd w:val="clear" w:color="auto" w:fill="auto"/>
                <w:noWrap/>
                <w:vAlign w:val="center"/>
              </w:tcPr>
              <w:p>
                <w:pPr>
                  <w:suppressAutoHyphens/>
                  <w:jc w:val="center"/>
                  <w:rPr>
                    <w:b/>
                    <w:bCs/>
                    <w:color w:val="000000"/>
                    <w:sz w:val="20"/>
                    <w:lang w:eastAsia="lt-LT"/>
                  </w:rPr>
                </w:pPr>
                <w:r>
                  <w:rPr>
                    <w:b/>
                    <w:bCs/>
                    <w:sz w:val="20"/>
                    <w:lang w:eastAsia="lt-LT"/>
                  </w:rPr>
                  <w:t xml:space="preserve">Atliekų srauto kodai ir pavadinimai pagal atliekų statistinę nomenklatūrą, nustatytą </w:t>
                </w:r>
                <w:r>
                  <w:rPr>
                    <w:b/>
                    <w:bCs/>
                    <w:color w:val="000000"/>
                    <w:sz w:val="20"/>
                    <w:lang w:eastAsia="lt-LT"/>
                  </w:rPr>
                  <w:t xml:space="preserve">2002 m. lapkričio </w:t>
                </w:r>
              </w:p>
              <w:p>
                <w:pPr>
                  <w:suppressAutoHyphens/>
                  <w:jc w:val="center"/>
                  <w:rPr>
                    <w:b/>
                    <w:bCs/>
                    <w:color w:val="000000"/>
                    <w:sz w:val="20"/>
                    <w:lang w:eastAsia="lt-LT"/>
                  </w:rPr>
                </w:pPr>
                <w:r>
                  <w:rPr>
                    <w:b/>
                    <w:bCs/>
                    <w:color w:val="000000"/>
                    <w:sz w:val="20"/>
                    <w:lang w:eastAsia="lt-LT"/>
                  </w:rPr>
                  <w:t xml:space="preserve">25 d. Europos Parlamento ir Tarybos reglamento (EB) </w:t>
                </w:r>
              </w:p>
              <w:p>
                <w:pPr>
                  <w:suppressAutoHyphens/>
                  <w:jc w:val="center"/>
                  <w:rPr>
                    <w:color w:val="000000"/>
                    <w:sz w:val="20"/>
                    <w:lang w:eastAsia="lt-LT"/>
                  </w:rPr>
                </w:pPr>
                <w:r>
                  <w:rPr>
                    <w:b/>
                    <w:bCs/>
                    <w:color w:val="000000"/>
                    <w:sz w:val="20"/>
                    <w:lang w:eastAsia="lt-LT"/>
                  </w:rPr>
                  <w:t>Nr. 2150/2002 dėl atliekų statistikos 3 priede</w:t>
                </w:r>
              </w:p>
            </w:tc>
            <w:tc>
              <w:tcPr>
                <w:tcW w:w="3158" w:type="pct"/>
                <w:gridSpan w:val="2"/>
                <w:shd w:val="clear" w:color="auto" w:fill="auto"/>
                <w:noWrap/>
                <w:vAlign w:val="center"/>
              </w:tcPr>
              <w:p>
                <w:pPr>
                  <w:suppressAutoHyphens/>
                  <w:jc w:val="center"/>
                  <w:rPr>
                    <w:b/>
                    <w:sz w:val="20"/>
                    <w:lang w:eastAsia="lt-LT"/>
                  </w:rPr>
                </w:pPr>
                <w:r>
                  <w:rPr>
                    <w:b/>
                    <w:sz w:val="20"/>
                    <w:lang w:eastAsia="lt-LT"/>
                  </w:rPr>
                  <w:t>Atliekų kodai ir pavadinimai pagal Atliekų tvarkymo taisyklių, patvirtintų Lietuvos Respublikos aplinkos ministro 1999 m. liepos 14 d. įsakymu Nr. 217 „Dėl Atliekų tvarkymo taisyklių patvirtinimo“,</w:t>
                </w:r>
              </w:p>
              <w:p>
                <w:pPr>
                  <w:suppressAutoHyphens/>
                  <w:jc w:val="center"/>
                  <w:rPr>
                    <w:b/>
                    <w:sz w:val="20"/>
                    <w:lang w:eastAsia="lt-LT"/>
                  </w:rPr>
                </w:pPr>
                <w:r>
                  <w:rPr>
                    <w:b/>
                    <w:sz w:val="20"/>
                    <w:lang w:eastAsia="lt-LT"/>
                  </w:rPr>
                  <w:t>1 priedą</w:t>
                </w:r>
              </w:p>
            </w:tc>
          </w:tr>
          <w:tr>
            <w:trPr>
              <w:trHeight w:val="288"/>
              <w:tblHeader/>
            </w:trPr>
            <w:tc>
              <w:tcPr>
                <w:tcW w:w="292" w:type="pct"/>
                <w:vMerge/>
                <w:tcBorders>
                  <w:bottom w:val="single" w:sz="4" w:space="0" w:color="auto"/>
                </w:tcBorders>
                <w:vAlign w:val="center"/>
              </w:tcPr>
              <w:p>
                <w:pPr>
                  <w:suppressAutoHyphens/>
                  <w:ind w:left="-113"/>
                  <w:jc w:val="center"/>
                  <w:rPr>
                    <w:b/>
                    <w:sz w:val="20"/>
                    <w:lang w:eastAsia="lt-LT"/>
                  </w:rPr>
                </w:pPr>
              </w:p>
            </w:tc>
            <w:tc>
              <w:tcPr>
                <w:tcW w:w="442"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Atliekų srauto kodas</w:t>
                </w:r>
              </w:p>
            </w:tc>
            <w:tc>
              <w:tcPr>
                <w:tcW w:w="1108"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Atliekų srauto pavadinimas</w:t>
                </w:r>
              </w:p>
            </w:tc>
            <w:tc>
              <w:tcPr>
                <w:tcW w:w="623"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Atliekos kodas</w:t>
                </w:r>
              </w:p>
            </w:tc>
            <w:tc>
              <w:tcPr>
                <w:tcW w:w="2535"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Atliekos pavadinimas</w:t>
                </w:r>
              </w:p>
            </w:tc>
          </w:tr>
          <w:tr>
            <w:trPr>
              <w:trHeight w:val="288"/>
              <w:tblHeader/>
            </w:trPr>
            <w:tc>
              <w:tcPr>
                <w:tcW w:w="292" w:type="pct"/>
                <w:tcBorders>
                  <w:top w:val="single" w:sz="4" w:space="0" w:color="auto"/>
                  <w:left w:val="single" w:sz="4" w:space="0" w:color="auto"/>
                  <w:bottom w:val="single" w:sz="4" w:space="0" w:color="auto"/>
                  <w:right w:val="single" w:sz="4" w:space="0" w:color="auto"/>
                </w:tcBorders>
                <w:vAlign w:val="center"/>
              </w:tcPr>
              <w:p>
                <w:pPr>
                  <w:suppressAutoHyphens/>
                  <w:ind w:left="-113"/>
                  <w:jc w:val="center"/>
                  <w:rPr>
                    <w:b/>
                    <w:sz w:val="20"/>
                    <w:lang w:eastAsia="lt-LT"/>
                  </w:rPr>
                </w:pPr>
                <w:r>
                  <w:rPr>
                    <w:b/>
                    <w:sz w:val="20"/>
                    <w:lang w:eastAsia="lt-LT"/>
                  </w:rPr>
                  <w:t>1</w:t>
                </w:r>
              </w:p>
            </w:tc>
            <w:tc>
              <w:tcPr>
                <w:tcW w:w="442"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2</w:t>
                </w:r>
              </w:p>
            </w:tc>
            <w:tc>
              <w:tcPr>
                <w:tcW w:w="1108"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3</w:t>
                </w:r>
              </w:p>
            </w:tc>
            <w:tc>
              <w:tcPr>
                <w:tcW w:w="623"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4</w:t>
                </w:r>
              </w:p>
            </w:tc>
            <w:tc>
              <w:tcPr>
                <w:tcW w:w="2535"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5</w:t>
                </w:r>
              </w:p>
            </w:tc>
          </w:tr>
          <w:tr>
            <w:trPr>
              <w:trHeight w:val="288"/>
            </w:trPr>
            <w:tc>
              <w:tcPr>
                <w:tcW w:w="292" w:type="pct"/>
                <w:tcBorders>
                  <w:top w:val="single" w:sz="4" w:space="0" w:color="auto"/>
                </w:tcBorders>
                <w:vAlign w:val="center"/>
              </w:tcPr>
              <w:p>
                <w:pPr>
                  <w:suppressAutoHyphens/>
                  <w:ind w:left="-113"/>
                  <w:jc w:val="center"/>
                  <w:rPr>
                    <w:sz w:val="20"/>
                    <w:lang w:eastAsia="lt-LT"/>
                  </w:rPr>
                </w:pPr>
                <w:r>
                  <w:rPr>
                    <w:sz w:val="20"/>
                    <w:lang w:eastAsia="lt-LT"/>
                  </w:rPr>
                  <w:t>1.</w:t>
                </w:r>
              </w:p>
            </w:tc>
            <w:tc>
              <w:tcPr>
                <w:tcW w:w="442" w:type="pct"/>
                <w:vMerge w:val="restart"/>
                <w:tcBorders>
                  <w:top w:val="single" w:sz="4" w:space="0" w:color="auto"/>
                </w:tcBorders>
                <w:shd w:val="clear" w:color="auto" w:fill="auto"/>
                <w:noWrap/>
                <w:vAlign w:val="center"/>
                <w:hideMark/>
              </w:tcPr>
              <w:p>
                <w:pPr>
                  <w:suppressAutoHyphens/>
                  <w:rPr>
                    <w:sz w:val="20"/>
                    <w:lang w:eastAsia="lt-LT"/>
                  </w:rPr>
                </w:pPr>
                <w:r>
                  <w:rPr>
                    <w:sz w:val="20"/>
                    <w:lang w:eastAsia="lt-LT"/>
                  </w:rPr>
                  <w:t>0122</w:t>
                </w:r>
              </w:p>
            </w:tc>
            <w:tc>
              <w:tcPr>
                <w:tcW w:w="1108" w:type="pct"/>
                <w:vMerge w:val="restart"/>
                <w:tcBorders>
                  <w:top w:val="single" w:sz="4" w:space="0" w:color="auto"/>
                </w:tcBorders>
                <w:shd w:val="clear" w:color="auto" w:fill="auto"/>
                <w:noWrap/>
                <w:vAlign w:val="center"/>
                <w:hideMark/>
              </w:tcPr>
              <w:p>
                <w:pPr>
                  <w:suppressAutoHyphens/>
                  <w:rPr>
                    <w:sz w:val="20"/>
                    <w:lang w:eastAsia="lt-LT"/>
                  </w:rPr>
                </w:pPr>
                <w:r>
                  <w:rPr>
                    <w:sz w:val="20"/>
                    <w:lang w:eastAsia="lt-LT"/>
                  </w:rPr>
                  <w:t>Šarmų atliekos</w:t>
                </w:r>
              </w:p>
            </w:tc>
            <w:tc>
              <w:tcPr>
                <w:tcW w:w="623" w:type="pct"/>
                <w:tcBorders>
                  <w:top w:val="single" w:sz="4" w:space="0" w:color="auto"/>
                </w:tcBorders>
                <w:shd w:val="clear" w:color="auto" w:fill="auto"/>
                <w:noWrap/>
                <w:vAlign w:val="center"/>
                <w:hideMark/>
              </w:tcPr>
              <w:p>
                <w:pPr>
                  <w:suppressAutoHyphens/>
                  <w:rPr>
                    <w:sz w:val="20"/>
                    <w:lang w:eastAsia="lt-LT"/>
                  </w:rPr>
                </w:pPr>
                <w:r>
                  <w:rPr>
                    <w:sz w:val="20"/>
                    <w:lang w:eastAsia="lt-LT"/>
                  </w:rPr>
                  <w:t>03 03 09</w:t>
                </w:r>
              </w:p>
            </w:tc>
            <w:tc>
              <w:tcPr>
                <w:tcW w:w="2535" w:type="pct"/>
                <w:tcBorders>
                  <w:top w:val="single" w:sz="4" w:space="0" w:color="auto"/>
                </w:tcBorders>
                <w:shd w:val="clear" w:color="auto" w:fill="auto"/>
                <w:noWrap/>
                <w:vAlign w:val="center"/>
                <w:hideMark/>
              </w:tcPr>
              <w:p>
                <w:pPr>
                  <w:suppressAutoHyphens/>
                  <w:rPr>
                    <w:sz w:val="20"/>
                    <w:lang w:eastAsia="lt-LT"/>
                  </w:rPr>
                </w:pPr>
                <w:r>
                  <w:rPr>
                    <w:sz w:val="20"/>
                    <w:lang w:eastAsia="lt-LT"/>
                  </w:rPr>
                  <w:t>kalkių dumblo atliekos</w:t>
                </w:r>
              </w:p>
            </w:tc>
          </w:tr>
          <w:tr>
            <w:trPr>
              <w:trHeight w:val="288"/>
            </w:trPr>
            <w:tc>
              <w:tcPr>
                <w:tcW w:w="292" w:type="pct"/>
                <w:vAlign w:val="center"/>
              </w:tcPr>
              <w:p>
                <w:pPr>
                  <w:suppressAutoHyphens/>
                  <w:ind w:left="-113"/>
                  <w:jc w:val="center"/>
                  <w:rPr>
                    <w:sz w:val="20"/>
                    <w:lang w:eastAsia="lt-LT"/>
                  </w:rPr>
                </w:pPr>
                <w:r>
                  <w:rPr>
                    <w:sz w:val="20"/>
                    <w:lang w:eastAsia="lt-LT"/>
                  </w:rPr>
                  <w:t>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11 01 14</w:t>
                </w:r>
              </w:p>
            </w:tc>
            <w:tc>
              <w:tcPr>
                <w:tcW w:w="2535" w:type="pct"/>
                <w:shd w:val="clear" w:color="auto" w:fill="auto"/>
                <w:noWrap/>
                <w:vAlign w:val="center"/>
                <w:hideMark/>
              </w:tcPr>
              <w:p>
                <w:pPr>
                  <w:suppressAutoHyphens/>
                  <w:rPr>
                    <w:sz w:val="20"/>
                    <w:lang w:eastAsia="lt-LT"/>
                  </w:rPr>
                </w:pPr>
                <w:r>
                  <w:rPr>
                    <w:sz w:val="20"/>
                    <w:lang w:eastAsia="lt-LT"/>
                  </w:rPr>
                  <w:t>riebalų šalinimo atliekos, nenurodytos 11 01 13 pozicijoje</w:t>
                </w:r>
              </w:p>
            </w:tc>
          </w:tr>
          <w:tr>
            <w:trPr>
              <w:trHeight w:val="288"/>
            </w:trPr>
            <w:tc>
              <w:tcPr>
                <w:tcW w:w="292" w:type="pct"/>
                <w:vAlign w:val="center"/>
              </w:tcPr>
              <w:p>
                <w:pPr>
                  <w:suppressAutoHyphens/>
                  <w:ind w:left="-113"/>
                  <w:jc w:val="center"/>
                  <w:rPr>
                    <w:sz w:val="20"/>
                    <w:lang w:eastAsia="lt-LT"/>
                  </w:rPr>
                </w:pPr>
                <w:r>
                  <w:rPr>
                    <w:sz w:val="20"/>
                    <w:lang w:eastAsia="lt-LT"/>
                  </w:rPr>
                  <w:t>3.</w:t>
                </w:r>
              </w:p>
            </w:tc>
            <w:tc>
              <w:tcPr>
                <w:tcW w:w="442" w:type="pct"/>
                <w:vMerge w:val="restart"/>
                <w:shd w:val="clear" w:color="auto" w:fill="auto"/>
                <w:noWrap/>
                <w:vAlign w:val="center"/>
                <w:hideMark/>
              </w:tcPr>
              <w:p>
                <w:pPr>
                  <w:suppressAutoHyphens/>
                  <w:rPr>
                    <w:sz w:val="20"/>
                    <w:lang w:eastAsia="lt-LT"/>
                  </w:rPr>
                </w:pPr>
                <w:r>
                  <w:rPr>
                    <w:sz w:val="20"/>
                    <w:lang w:eastAsia="lt-LT"/>
                  </w:rPr>
                  <w:t>0124</w:t>
                </w:r>
              </w:p>
            </w:tc>
            <w:tc>
              <w:tcPr>
                <w:tcW w:w="1108" w:type="pct"/>
                <w:vMerge w:val="restart"/>
                <w:shd w:val="clear" w:color="auto" w:fill="auto"/>
                <w:noWrap/>
                <w:vAlign w:val="center"/>
                <w:hideMark/>
              </w:tcPr>
              <w:p>
                <w:pPr>
                  <w:suppressAutoHyphens/>
                  <w:rPr>
                    <w:sz w:val="20"/>
                    <w:lang w:eastAsia="lt-LT"/>
                  </w:rPr>
                </w:pPr>
                <w:r>
                  <w:rPr>
                    <w:sz w:val="20"/>
                    <w:lang w:eastAsia="lt-LT"/>
                  </w:rPr>
                  <w:t>Kitos druskų atliekos</w:t>
                </w:r>
              </w:p>
            </w:tc>
            <w:tc>
              <w:tcPr>
                <w:tcW w:w="623" w:type="pct"/>
                <w:shd w:val="clear" w:color="auto" w:fill="auto"/>
                <w:noWrap/>
                <w:vAlign w:val="center"/>
                <w:hideMark/>
              </w:tcPr>
              <w:p>
                <w:pPr>
                  <w:suppressAutoHyphens/>
                  <w:rPr>
                    <w:sz w:val="20"/>
                    <w:lang w:eastAsia="lt-LT"/>
                  </w:rPr>
                </w:pPr>
                <w:r>
                  <w:rPr>
                    <w:sz w:val="20"/>
                    <w:lang w:eastAsia="lt-LT"/>
                  </w:rPr>
                  <w:t>05 01 16</w:t>
                </w:r>
              </w:p>
            </w:tc>
            <w:tc>
              <w:tcPr>
                <w:tcW w:w="2535" w:type="pct"/>
                <w:shd w:val="clear" w:color="auto" w:fill="auto"/>
                <w:noWrap/>
                <w:vAlign w:val="center"/>
                <w:hideMark/>
              </w:tcPr>
              <w:p>
                <w:pPr>
                  <w:suppressAutoHyphens/>
                  <w:rPr>
                    <w:sz w:val="20"/>
                    <w:lang w:eastAsia="lt-LT"/>
                  </w:rPr>
                </w:pPr>
                <w:r>
                  <w:rPr>
                    <w:sz w:val="20"/>
                    <w:lang w:eastAsia="lt-LT"/>
                  </w:rPr>
                  <w:t>sieros šalinimo iš naftos atliekos, kuriose yra sieros</w:t>
                </w:r>
              </w:p>
            </w:tc>
          </w:tr>
          <w:tr>
            <w:trPr>
              <w:trHeight w:val="288"/>
            </w:trPr>
            <w:tc>
              <w:tcPr>
                <w:tcW w:w="292" w:type="pct"/>
                <w:vAlign w:val="center"/>
              </w:tcPr>
              <w:p>
                <w:pPr>
                  <w:suppressAutoHyphens/>
                  <w:ind w:left="-113"/>
                  <w:jc w:val="center"/>
                  <w:rPr>
                    <w:sz w:val="20"/>
                    <w:lang w:eastAsia="lt-LT"/>
                  </w:rPr>
                </w:pPr>
                <w:r>
                  <w:rPr>
                    <w:sz w:val="20"/>
                    <w:lang w:eastAsia="lt-LT"/>
                  </w:rPr>
                  <w:t>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05 07 02</w:t>
                </w:r>
              </w:p>
            </w:tc>
            <w:tc>
              <w:tcPr>
                <w:tcW w:w="2535" w:type="pct"/>
                <w:shd w:val="clear" w:color="auto" w:fill="auto"/>
                <w:noWrap/>
                <w:vAlign w:val="center"/>
                <w:hideMark/>
              </w:tcPr>
              <w:p>
                <w:pPr>
                  <w:suppressAutoHyphens/>
                  <w:rPr>
                    <w:sz w:val="20"/>
                    <w:lang w:eastAsia="lt-LT"/>
                  </w:rPr>
                </w:pPr>
                <w:r>
                  <w:rPr>
                    <w:sz w:val="20"/>
                    <w:lang w:eastAsia="lt-LT"/>
                  </w:rPr>
                  <w:t>atliekos, kuriose yra sieros</w:t>
                </w:r>
              </w:p>
            </w:tc>
          </w:tr>
          <w:tr>
            <w:trPr>
              <w:trHeight w:val="288"/>
            </w:trPr>
            <w:tc>
              <w:tcPr>
                <w:tcW w:w="292" w:type="pct"/>
                <w:vAlign w:val="center"/>
              </w:tcPr>
              <w:p>
                <w:pPr>
                  <w:suppressAutoHyphens/>
                  <w:ind w:left="-113"/>
                  <w:jc w:val="center"/>
                  <w:rPr>
                    <w:sz w:val="20"/>
                    <w:lang w:eastAsia="lt-LT"/>
                  </w:rPr>
                </w:pPr>
                <w:r>
                  <w:rPr>
                    <w:sz w:val="20"/>
                    <w:lang w:eastAsia="lt-LT"/>
                  </w:rPr>
                  <w:t>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06 03 14</w:t>
                </w:r>
              </w:p>
            </w:tc>
            <w:tc>
              <w:tcPr>
                <w:tcW w:w="2535" w:type="pct"/>
                <w:shd w:val="clear" w:color="auto" w:fill="auto"/>
                <w:noWrap/>
                <w:vAlign w:val="center"/>
                <w:hideMark/>
              </w:tcPr>
              <w:p>
                <w:pPr>
                  <w:suppressAutoHyphens/>
                  <w:rPr>
                    <w:sz w:val="20"/>
                    <w:lang w:eastAsia="lt-LT"/>
                  </w:rPr>
                </w:pPr>
                <w:r>
                  <w:rPr>
                    <w:sz w:val="20"/>
                    <w:lang w:eastAsia="lt-LT"/>
                  </w:rPr>
                  <w:t>kietosios druskos ir tirpalai, nenurodyti 06 03 11 ir 06 03 13 pozicijose</w:t>
                </w:r>
              </w:p>
            </w:tc>
          </w:tr>
          <w:tr>
            <w:trPr>
              <w:trHeight w:val="288"/>
            </w:trPr>
            <w:tc>
              <w:tcPr>
                <w:tcW w:w="292" w:type="pct"/>
                <w:vAlign w:val="center"/>
              </w:tcPr>
              <w:p>
                <w:pPr>
                  <w:suppressAutoHyphens/>
                  <w:ind w:left="-113"/>
                  <w:jc w:val="center"/>
                  <w:rPr>
                    <w:sz w:val="20"/>
                    <w:lang w:eastAsia="lt-LT"/>
                  </w:rPr>
                </w:pPr>
                <w:r>
                  <w:rPr>
                    <w:sz w:val="20"/>
                    <w:lang w:eastAsia="lt-LT"/>
                  </w:rPr>
                  <w:t>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06 03 16</w:t>
                </w:r>
              </w:p>
            </w:tc>
            <w:tc>
              <w:tcPr>
                <w:tcW w:w="2535" w:type="pct"/>
                <w:shd w:val="clear" w:color="auto" w:fill="auto"/>
                <w:noWrap/>
                <w:vAlign w:val="center"/>
                <w:hideMark/>
              </w:tcPr>
              <w:p>
                <w:pPr>
                  <w:suppressAutoHyphens/>
                  <w:rPr>
                    <w:sz w:val="20"/>
                    <w:lang w:eastAsia="lt-LT"/>
                  </w:rPr>
                </w:pPr>
                <w:r>
                  <w:rPr>
                    <w:sz w:val="20"/>
                    <w:lang w:eastAsia="lt-LT"/>
                  </w:rPr>
                  <w:t>metalų oksidai, nenurodyti 06 03 15 pozicijoje</w:t>
                </w:r>
              </w:p>
            </w:tc>
          </w:tr>
          <w:tr>
            <w:trPr>
              <w:trHeight w:val="288"/>
            </w:trPr>
            <w:tc>
              <w:tcPr>
                <w:tcW w:w="292" w:type="pct"/>
                <w:vAlign w:val="center"/>
              </w:tcPr>
              <w:p>
                <w:pPr>
                  <w:suppressAutoHyphens/>
                  <w:ind w:left="-113"/>
                  <w:jc w:val="center"/>
                  <w:rPr>
                    <w:sz w:val="20"/>
                    <w:lang w:eastAsia="lt-LT"/>
                  </w:rPr>
                </w:pPr>
                <w:r>
                  <w:rPr>
                    <w:sz w:val="20"/>
                    <w:lang w:eastAsia="lt-LT"/>
                  </w:rPr>
                  <w:t>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06 06 03</w:t>
                </w:r>
              </w:p>
            </w:tc>
            <w:tc>
              <w:tcPr>
                <w:tcW w:w="2535" w:type="pct"/>
                <w:shd w:val="clear" w:color="auto" w:fill="auto"/>
                <w:noWrap/>
                <w:vAlign w:val="center"/>
                <w:hideMark/>
              </w:tcPr>
              <w:p>
                <w:pPr>
                  <w:suppressAutoHyphens/>
                  <w:rPr>
                    <w:sz w:val="20"/>
                    <w:lang w:eastAsia="lt-LT"/>
                  </w:rPr>
                </w:pPr>
                <w:r>
                  <w:rPr>
                    <w:sz w:val="20"/>
                    <w:lang w:eastAsia="lt-LT"/>
                  </w:rPr>
                  <w:t>atliekos, kuriose yra sulfidų, nenurodytos 06 06 02 pozicijoje</w:t>
                </w:r>
              </w:p>
            </w:tc>
          </w:tr>
          <w:tr>
            <w:trPr>
              <w:trHeight w:val="288"/>
            </w:trPr>
            <w:tc>
              <w:tcPr>
                <w:tcW w:w="292" w:type="pct"/>
                <w:vAlign w:val="center"/>
              </w:tcPr>
              <w:p>
                <w:pPr>
                  <w:suppressAutoHyphens/>
                  <w:ind w:left="-113"/>
                  <w:jc w:val="center"/>
                  <w:rPr>
                    <w:sz w:val="20"/>
                    <w:lang w:eastAsia="lt-LT"/>
                  </w:rPr>
                </w:pPr>
                <w:r>
                  <w:rPr>
                    <w:sz w:val="20"/>
                    <w:lang w:eastAsia="lt-LT"/>
                  </w:rPr>
                  <w:t>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11 02 06</w:t>
                </w:r>
              </w:p>
            </w:tc>
            <w:tc>
              <w:tcPr>
                <w:tcW w:w="2535" w:type="pct"/>
                <w:shd w:val="clear" w:color="auto" w:fill="auto"/>
                <w:noWrap/>
                <w:vAlign w:val="center"/>
                <w:hideMark/>
              </w:tcPr>
              <w:p>
                <w:pPr>
                  <w:suppressAutoHyphens/>
                  <w:rPr>
                    <w:sz w:val="20"/>
                    <w:lang w:eastAsia="lt-LT"/>
                  </w:rPr>
                </w:pPr>
                <w:r>
                  <w:rPr>
                    <w:sz w:val="20"/>
                    <w:lang w:eastAsia="lt-LT"/>
                  </w:rPr>
                  <w:t>vario hidrometalurgijos procesų atliekos, nenurodytos 11 02 05 pozicijoje</w:t>
                </w:r>
              </w:p>
            </w:tc>
          </w:tr>
          <w:tr>
            <w:trPr>
              <w:trHeight w:val="288"/>
            </w:trPr>
            <w:tc>
              <w:tcPr>
                <w:tcW w:w="292" w:type="pct"/>
                <w:vAlign w:val="center"/>
              </w:tcPr>
              <w:p>
                <w:pPr>
                  <w:suppressAutoHyphens/>
                  <w:ind w:left="-113"/>
                  <w:jc w:val="center"/>
                  <w:rPr>
                    <w:sz w:val="20"/>
                    <w:lang w:eastAsia="lt-LT"/>
                  </w:rPr>
                </w:pPr>
                <w:r>
                  <w:rPr>
                    <w:sz w:val="20"/>
                    <w:lang w:eastAsia="lt-LT"/>
                  </w:rPr>
                  <w:t>9.</w:t>
                </w:r>
              </w:p>
            </w:tc>
            <w:tc>
              <w:tcPr>
                <w:tcW w:w="442" w:type="pct"/>
                <w:vMerge w:val="restart"/>
                <w:shd w:val="clear" w:color="auto" w:fill="auto"/>
                <w:noWrap/>
                <w:vAlign w:val="center"/>
                <w:hideMark/>
              </w:tcPr>
              <w:p>
                <w:pPr>
                  <w:suppressAutoHyphens/>
                  <w:rPr>
                    <w:sz w:val="20"/>
                    <w:lang w:eastAsia="lt-LT"/>
                  </w:rPr>
                </w:pPr>
                <w:r>
                  <w:rPr>
                    <w:sz w:val="20"/>
                    <w:lang w:eastAsia="lt-LT"/>
                  </w:rPr>
                  <w:t>0141</w:t>
                </w:r>
              </w:p>
            </w:tc>
            <w:tc>
              <w:tcPr>
                <w:tcW w:w="1108" w:type="pct"/>
                <w:vMerge w:val="restart"/>
                <w:shd w:val="clear" w:color="auto" w:fill="auto"/>
                <w:noWrap/>
                <w:vAlign w:val="center"/>
                <w:hideMark/>
              </w:tcPr>
              <w:p>
                <w:pPr>
                  <w:suppressAutoHyphens/>
                  <w:rPr>
                    <w:sz w:val="20"/>
                    <w:lang w:eastAsia="lt-LT"/>
                  </w:rPr>
                </w:pPr>
                <w:r>
                  <w:rPr>
                    <w:sz w:val="20"/>
                    <w:lang w:eastAsia="lt-LT"/>
                  </w:rPr>
                  <w:t>Panaudoti cheminiai katalizatoriai</w:t>
                </w:r>
              </w:p>
            </w:tc>
            <w:tc>
              <w:tcPr>
                <w:tcW w:w="623" w:type="pct"/>
                <w:shd w:val="clear" w:color="auto" w:fill="auto"/>
                <w:noWrap/>
                <w:vAlign w:val="center"/>
                <w:hideMark/>
              </w:tcPr>
              <w:p>
                <w:pPr>
                  <w:suppressAutoHyphens/>
                  <w:rPr>
                    <w:sz w:val="20"/>
                    <w:lang w:eastAsia="lt-LT"/>
                  </w:rPr>
                </w:pPr>
                <w:r>
                  <w:rPr>
                    <w:sz w:val="20"/>
                    <w:lang w:eastAsia="lt-LT"/>
                  </w:rPr>
                  <w:t>16 08 01</w:t>
                </w:r>
              </w:p>
            </w:tc>
            <w:tc>
              <w:tcPr>
                <w:tcW w:w="2535" w:type="pct"/>
                <w:shd w:val="clear" w:color="auto" w:fill="auto"/>
                <w:noWrap/>
                <w:vAlign w:val="center"/>
                <w:hideMark/>
              </w:tcPr>
              <w:p>
                <w:pPr>
                  <w:suppressAutoHyphens/>
                  <w:rPr>
                    <w:sz w:val="20"/>
                    <w:lang w:eastAsia="lt-LT"/>
                  </w:rPr>
                </w:pPr>
                <w:r>
                  <w:rPr>
                    <w:sz w:val="20"/>
                    <w:lang w:eastAsia="lt-LT"/>
                  </w:rPr>
                  <w:t>panaudoti katalizatoriai, kuriuose yra aukso, sidabro, renio, rodžio, paladžio, iridžio arba platinos (išskyrus nurodytas 16 08 07 pozicijoje)</w:t>
                </w:r>
              </w:p>
            </w:tc>
          </w:tr>
          <w:tr>
            <w:trPr>
              <w:trHeight w:val="288"/>
            </w:trPr>
            <w:tc>
              <w:tcPr>
                <w:tcW w:w="292" w:type="pct"/>
                <w:vAlign w:val="center"/>
              </w:tcPr>
              <w:p>
                <w:pPr>
                  <w:suppressAutoHyphens/>
                  <w:ind w:left="-113"/>
                  <w:jc w:val="center"/>
                  <w:rPr>
                    <w:sz w:val="20"/>
                    <w:lang w:eastAsia="lt-LT"/>
                  </w:rPr>
                </w:pPr>
                <w:r>
                  <w:rPr>
                    <w:sz w:val="20"/>
                    <w:lang w:eastAsia="lt-LT"/>
                  </w:rPr>
                  <w:t>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16 08 03</w:t>
                </w:r>
              </w:p>
            </w:tc>
            <w:tc>
              <w:tcPr>
                <w:tcW w:w="2535" w:type="pct"/>
                <w:shd w:val="clear" w:color="auto" w:fill="auto"/>
                <w:noWrap/>
                <w:vAlign w:val="center"/>
                <w:hideMark/>
              </w:tcPr>
              <w:p>
                <w:pPr>
                  <w:suppressAutoHyphens/>
                  <w:rPr>
                    <w:sz w:val="20"/>
                    <w:lang w:eastAsia="lt-LT"/>
                  </w:rPr>
                </w:pPr>
                <w:r>
                  <w:rPr>
                    <w:sz w:val="20"/>
                    <w:lang w:eastAsia="lt-LT"/>
                  </w:rPr>
                  <w:t>kitaip neapibrėžti panaudoti katalizatoriai, kuriuose yra pereinamųjų metalų arba pereinamųjų metalų junginių</w:t>
                </w:r>
              </w:p>
            </w:tc>
          </w:tr>
          <w:tr>
            <w:trPr>
              <w:trHeight w:val="300"/>
            </w:trPr>
            <w:tc>
              <w:tcPr>
                <w:tcW w:w="292" w:type="pct"/>
                <w:vAlign w:val="center"/>
              </w:tcPr>
              <w:p>
                <w:pPr>
                  <w:suppressAutoHyphens/>
                  <w:ind w:left="-113"/>
                  <w:jc w:val="center"/>
                  <w:rPr>
                    <w:sz w:val="20"/>
                    <w:lang w:eastAsia="lt-LT"/>
                  </w:rPr>
                </w:pPr>
                <w:r>
                  <w:rPr>
                    <w:sz w:val="20"/>
                    <w:lang w:eastAsia="lt-LT"/>
                  </w:rPr>
                  <w:t>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16 08 04</w:t>
                </w:r>
              </w:p>
            </w:tc>
            <w:tc>
              <w:tcPr>
                <w:tcW w:w="2535" w:type="pct"/>
                <w:shd w:val="clear" w:color="auto" w:fill="auto"/>
                <w:noWrap/>
                <w:vAlign w:val="center"/>
                <w:hideMark/>
              </w:tcPr>
              <w:p>
                <w:pPr>
                  <w:suppressAutoHyphens/>
                  <w:rPr>
                    <w:sz w:val="20"/>
                    <w:lang w:eastAsia="lt-LT"/>
                  </w:rPr>
                </w:pPr>
                <w:r>
                  <w:rPr>
                    <w:sz w:val="20"/>
                    <w:lang w:eastAsia="lt-LT"/>
                  </w:rPr>
                  <w:t>panaudoti skysto katalizinio krekingo katalizatoriai (išskyrus nurodytus 16 08 07 pozicijoje)</w:t>
                </w:r>
              </w:p>
            </w:tc>
          </w:tr>
          <w:tr>
            <w:trPr>
              <w:trHeight w:val="288"/>
            </w:trPr>
            <w:tc>
              <w:tcPr>
                <w:tcW w:w="292" w:type="pct"/>
                <w:vAlign w:val="center"/>
              </w:tcPr>
              <w:p>
                <w:pPr>
                  <w:suppressAutoHyphens/>
                  <w:ind w:left="-113"/>
                  <w:jc w:val="center"/>
                  <w:rPr>
                    <w:sz w:val="20"/>
                    <w:lang w:eastAsia="lt-LT"/>
                  </w:rPr>
                </w:pPr>
                <w:r>
                  <w:rPr>
                    <w:sz w:val="20"/>
                    <w:lang w:eastAsia="lt-LT"/>
                  </w:rPr>
                  <w:t>12.</w:t>
                </w:r>
              </w:p>
            </w:tc>
            <w:tc>
              <w:tcPr>
                <w:tcW w:w="442" w:type="pct"/>
                <w:shd w:val="clear" w:color="auto" w:fill="auto"/>
                <w:noWrap/>
                <w:vAlign w:val="center"/>
                <w:hideMark/>
              </w:tcPr>
              <w:p>
                <w:pPr>
                  <w:suppressAutoHyphens/>
                  <w:rPr>
                    <w:sz w:val="20"/>
                    <w:lang w:eastAsia="lt-LT"/>
                  </w:rPr>
                </w:pPr>
                <w:r>
                  <w:rPr>
                    <w:sz w:val="20"/>
                    <w:lang w:eastAsia="lt-LT"/>
                  </w:rPr>
                  <w:t>0211</w:t>
                </w:r>
              </w:p>
            </w:tc>
            <w:tc>
              <w:tcPr>
                <w:tcW w:w="1108" w:type="pct"/>
                <w:shd w:val="clear" w:color="auto" w:fill="auto"/>
                <w:noWrap/>
                <w:vAlign w:val="center"/>
                <w:hideMark/>
              </w:tcPr>
              <w:p>
                <w:pPr>
                  <w:suppressAutoHyphens/>
                  <w:rPr>
                    <w:sz w:val="20"/>
                    <w:lang w:eastAsia="lt-LT"/>
                  </w:rPr>
                </w:pPr>
                <w:r>
                  <w:rPr>
                    <w:sz w:val="20"/>
                    <w:lang w:eastAsia="lt-LT"/>
                  </w:rPr>
                  <w:t>Agrochemijos produktų atliekos</w:t>
                </w:r>
              </w:p>
            </w:tc>
            <w:tc>
              <w:tcPr>
                <w:tcW w:w="623" w:type="pct"/>
                <w:shd w:val="clear" w:color="auto" w:fill="auto"/>
                <w:noWrap/>
                <w:vAlign w:val="center"/>
                <w:hideMark/>
              </w:tcPr>
              <w:p>
                <w:pPr>
                  <w:suppressAutoHyphens/>
                  <w:rPr>
                    <w:sz w:val="20"/>
                    <w:lang w:eastAsia="lt-LT"/>
                  </w:rPr>
                </w:pPr>
                <w:r>
                  <w:rPr>
                    <w:sz w:val="20"/>
                    <w:lang w:eastAsia="lt-LT"/>
                  </w:rPr>
                  <w:t>02 01 09</w:t>
                </w:r>
              </w:p>
            </w:tc>
            <w:tc>
              <w:tcPr>
                <w:tcW w:w="2535" w:type="pct"/>
                <w:shd w:val="clear" w:color="auto" w:fill="auto"/>
                <w:noWrap/>
                <w:vAlign w:val="center"/>
                <w:hideMark/>
              </w:tcPr>
              <w:p>
                <w:pPr>
                  <w:suppressAutoHyphens/>
                  <w:rPr>
                    <w:sz w:val="20"/>
                    <w:lang w:eastAsia="lt-LT"/>
                  </w:rPr>
                </w:pPr>
                <w:r>
                  <w:rPr>
                    <w:sz w:val="20"/>
                    <w:lang w:eastAsia="lt-LT"/>
                  </w:rPr>
                  <w:t>agrochemijos atliekos, nenurodytos 02 01 08 pozicijoje</w:t>
                </w:r>
              </w:p>
            </w:tc>
          </w:tr>
          <w:tr>
            <w:trPr>
              <w:trHeight w:val="288"/>
            </w:trPr>
            <w:tc>
              <w:tcPr>
                <w:tcW w:w="292" w:type="pct"/>
                <w:vAlign w:val="center"/>
              </w:tcPr>
              <w:p>
                <w:pPr>
                  <w:suppressAutoHyphens/>
                  <w:ind w:left="-113"/>
                  <w:jc w:val="center"/>
                  <w:rPr>
                    <w:sz w:val="20"/>
                    <w:lang w:eastAsia="lt-LT"/>
                  </w:rPr>
                </w:pPr>
                <w:r>
                  <w:rPr>
                    <w:sz w:val="20"/>
                    <w:lang w:eastAsia="lt-LT"/>
                  </w:rPr>
                  <w:t>13.</w:t>
                </w:r>
              </w:p>
            </w:tc>
            <w:tc>
              <w:tcPr>
                <w:tcW w:w="442" w:type="pct"/>
                <w:vMerge w:val="restart"/>
                <w:shd w:val="clear" w:color="auto" w:fill="auto"/>
                <w:noWrap/>
                <w:vAlign w:val="center"/>
                <w:hideMark/>
              </w:tcPr>
              <w:p>
                <w:pPr>
                  <w:suppressAutoHyphens/>
                  <w:rPr>
                    <w:sz w:val="20"/>
                    <w:lang w:eastAsia="lt-LT"/>
                  </w:rPr>
                </w:pPr>
                <w:r>
                  <w:rPr>
                    <w:sz w:val="20"/>
                    <w:lang w:eastAsia="lt-LT"/>
                  </w:rPr>
                  <w:t>0212</w:t>
                </w:r>
              </w:p>
            </w:tc>
            <w:tc>
              <w:tcPr>
                <w:tcW w:w="1108" w:type="pct"/>
                <w:vMerge w:val="restart"/>
                <w:shd w:val="clear" w:color="auto" w:fill="auto"/>
                <w:noWrap/>
                <w:vAlign w:val="center"/>
                <w:hideMark/>
              </w:tcPr>
              <w:p>
                <w:pPr>
                  <w:suppressAutoHyphens/>
                  <w:rPr>
                    <w:sz w:val="20"/>
                    <w:lang w:eastAsia="lt-LT"/>
                  </w:rPr>
                </w:pPr>
                <w:r>
                  <w:rPr>
                    <w:sz w:val="20"/>
                    <w:lang w:eastAsia="lt-LT"/>
                  </w:rPr>
                  <w:t>Nepanaudoti vaistai</w:t>
                </w:r>
              </w:p>
            </w:tc>
            <w:tc>
              <w:tcPr>
                <w:tcW w:w="623" w:type="pct"/>
                <w:shd w:val="clear" w:color="auto" w:fill="auto"/>
                <w:noWrap/>
                <w:vAlign w:val="center"/>
                <w:hideMark/>
              </w:tcPr>
              <w:p>
                <w:pPr>
                  <w:suppressAutoHyphens/>
                  <w:rPr>
                    <w:sz w:val="20"/>
                    <w:lang w:eastAsia="lt-LT"/>
                  </w:rPr>
                </w:pPr>
                <w:r>
                  <w:rPr>
                    <w:sz w:val="20"/>
                    <w:lang w:eastAsia="lt-LT"/>
                  </w:rPr>
                  <w:t>07 05 14</w:t>
                </w:r>
              </w:p>
            </w:tc>
            <w:tc>
              <w:tcPr>
                <w:tcW w:w="2535" w:type="pct"/>
                <w:shd w:val="clear" w:color="auto" w:fill="auto"/>
                <w:noWrap/>
                <w:vAlign w:val="center"/>
                <w:hideMark/>
              </w:tcPr>
              <w:p>
                <w:pPr>
                  <w:suppressAutoHyphens/>
                  <w:rPr>
                    <w:sz w:val="20"/>
                    <w:lang w:eastAsia="lt-LT"/>
                  </w:rPr>
                </w:pPr>
                <w:r>
                  <w:rPr>
                    <w:sz w:val="20"/>
                    <w:lang w:eastAsia="lt-LT"/>
                  </w:rPr>
                  <w:t>kietosios atliekos, nenurodytos 07 05 13 pozicijoje</w:t>
                </w:r>
              </w:p>
            </w:tc>
          </w:tr>
          <w:tr>
            <w:trPr>
              <w:trHeight w:val="288"/>
            </w:trPr>
            <w:tc>
              <w:tcPr>
                <w:tcW w:w="292" w:type="pct"/>
                <w:vAlign w:val="center"/>
              </w:tcPr>
              <w:p>
                <w:pPr>
                  <w:suppressAutoHyphens/>
                  <w:ind w:left="-113"/>
                  <w:jc w:val="center"/>
                  <w:rPr>
                    <w:sz w:val="20"/>
                    <w:lang w:eastAsia="lt-LT"/>
                  </w:rPr>
                </w:pPr>
                <w:r>
                  <w:rPr>
                    <w:sz w:val="20"/>
                    <w:lang w:eastAsia="lt-LT"/>
                  </w:rPr>
                  <w:t>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18 01 09</w:t>
                </w:r>
              </w:p>
            </w:tc>
            <w:tc>
              <w:tcPr>
                <w:tcW w:w="2535" w:type="pct"/>
                <w:shd w:val="clear" w:color="auto" w:fill="auto"/>
                <w:noWrap/>
                <w:vAlign w:val="center"/>
                <w:hideMark/>
              </w:tcPr>
              <w:p>
                <w:pPr>
                  <w:suppressAutoHyphens/>
                  <w:rPr>
                    <w:sz w:val="20"/>
                    <w:lang w:eastAsia="lt-LT"/>
                  </w:rPr>
                </w:pPr>
                <w:r>
                  <w:rPr>
                    <w:sz w:val="20"/>
                    <w:lang w:eastAsia="lt-LT"/>
                  </w:rPr>
                  <w:t>vaistai, nepaminėti 18 01 08 pozicijoje</w:t>
                </w:r>
              </w:p>
            </w:tc>
          </w:tr>
          <w:tr>
            <w:trPr>
              <w:trHeight w:val="288"/>
            </w:trPr>
            <w:tc>
              <w:tcPr>
                <w:tcW w:w="292" w:type="pct"/>
                <w:vAlign w:val="center"/>
              </w:tcPr>
              <w:p>
                <w:pPr>
                  <w:suppressAutoHyphens/>
                  <w:ind w:left="-113"/>
                  <w:jc w:val="center"/>
                  <w:rPr>
                    <w:sz w:val="20"/>
                    <w:lang w:eastAsia="lt-LT"/>
                  </w:rPr>
                </w:pPr>
                <w:r>
                  <w:rPr>
                    <w:sz w:val="20"/>
                    <w:lang w:eastAsia="lt-LT"/>
                  </w:rPr>
                  <w:t>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18 02 08</w:t>
                </w:r>
              </w:p>
            </w:tc>
            <w:tc>
              <w:tcPr>
                <w:tcW w:w="2535" w:type="pct"/>
                <w:shd w:val="clear" w:color="auto" w:fill="auto"/>
                <w:noWrap/>
                <w:vAlign w:val="center"/>
                <w:hideMark/>
              </w:tcPr>
              <w:p>
                <w:pPr>
                  <w:suppressAutoHyphens/>
                  <w:rPr>
                    <w:sz w:val="20"/>
                    <w:lang w:eastAsia="lt-LT"/>
                  </w:rPr>
                </w:pPr>
                <w:r>
                  <w:rPr>
                    <w:sz w:val="20"/>
                    <w:lang w:eastAsia="lt-LT"/>
                  </w:rPr>
                  <w:t>vaistai, kurie nepaminėti 18 02 07 pozicijoje</w:t>
                </w:r>
              </w:p>
            </w:tc>
          </w:tr>
          <w:tr>
            <w:trPr>
              <w:trHeight w:val="288"/>
            </w:trPr>
            <w:tc>
              <w:tcPr>
                <w:tcW w:w="292" w:type="pct"/>
                <w:vAlign w:val="center"/>
              </w:tcPr>
              <w:p>
                <w:pPr>
                  <w:suppressAutoHyphens/>
                  <w:ind w:left="-113"/>
                  <w:jc w:val="center"/>
                  <w:rPr>
                    <w:sz w:val="20"/>
                    <w:lang w:eastAsia="lt-LT"/>
                  </w:rPr>
                </w:pPr>
                <w:r>
                  <w:rPr>
                    <w:sz w:val="20"/>
                    <w:lang w:eastAsia="lt-LT"/>
                  </w:rPr>
                  <w:t>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20 01 32</w:t>
                </w:r>
              </w:p>
            </w:tc>
            <w:tc>
              <w:tcPr>
                <w:tcW w:w="2535" w:type="pct"/>
                <w:shd w:val="clear" w:color="auto" w:fill="auto"/>
                <w:noWrap/>
                <w:vAlign w:val="center"/>
                <w:hideMark/>
              </w:tcPr>
              <w:p>
                <w:pPr>
                  <w:suppressAutoHyphens/>
                  <w:rPr>
                    <w:sz w:val="20"/>
                    <w:lang w:eastAsia="lt-LT"/>
                  </w:rPr>
                </w:pPr>
                <w:r>
                  <w:rPr>
                    <w:sz w:val="20"/>
                    <w:lang w:eastAsia="lt-LT"/>
                  </w:rPr>
                  <w:t>vaistai, nenurodyti 20 01 31 pozicijoje</w:t>
                </w:r>
              </w:p>
            </w:tc>
          </w:tr>
          <w:tr>
            <w:trPr>
              <w:trHeight w:val="182"/>
            </w:trPr>
            <w:tc>
              <w:tcPr>
                <w:tcW w:w="292" w:type="pct"/>
                <w:vAlign w:val="center"/>
              </w:tcPr>
              <w:p>
                <w:pPr>
                  <w:suppressAutoHyphens/>
                  <w:ind w:left="-113"/>
                  <w:jc w:val="center"/>
                  <w:rPr>
                    <w:sz w:val="20"/>
                    <w:lang w:eastAsia="lt-LT"/>
                  </w:rPr>
                </w:pPr>
                <w:r>
                  <w:rPr>
                    <w:sz w:val="20"/>
                    <w:lang w:eastAsia="lt-LT"/>
                  </w:rPr>
                  <w:t>17.</w:t>
                </w:r>
              </w:p>
            </w:tc>
            <w:tc>
              <w:tcPr>
                <w:tcW w:w="442" w:type="pct"/>
                <w:vMerge w:val="restart"/>
                <w:shd w:val="clear" w:color="auto" w:fill="auto"/>
                <w:noWrap/>
                <w:vAlign w:val="center"/>
                <w:hideMark/>
              </w:tcPr>
              <w:p>
                <w:pPr>
                  <w:suppressAutoHyphens/>
                  <w:rPr>
                    <w:sz w:val="20"/>
                    <w:lang w:eastAsia="lt-LT"/>
                  </w:rPr>
                </w:pPr>
                <w:r>
                  <w:rPr>
                    <w:sz w:val="20"/>
                    <w:lang w:eastAsia="lt-LT"/>
                  </w:rPr>
                  <w:t>0213</w:t>
                </w:r>
              </w:p>
            </w:tc>
            <w:tc>
              <w:tcPr>
                <w:tcW w:w="1108" w:type="pct"/>
                <w:vMerge w:val="restart"/>
                <w:shd w:val="clear" w:color="auto" w:fill="auto"/>
                <w:noWrap/>
                <w:vAlign w:val="center"/>
                <w:hideMark/>
              </w:tcPr>
              <w:p>
                <w:pPr>
                  <w:suppressAutoHyphens/>
                  <w:rPr>
                    <w:sz w:val="20"/>
                    <w:lang w:eastAsia="lt-LT"/>
                  </w:rPr>
                </w:pPr>
                <w:r>
                  <w:rPr>
                    <w:sz w:val="20"/>
                    <w:lang w:eastAsia="lt-LT"/>
                  </w:rPr>
                  <w:t>Dažų, lako, rašalo ir klijų atliekos</w:t>
                </w:r>
              </w:p>
            </w:tc>
            <w:tc>
              <w:tcPr>
                <w:tcW w:w="623" w:type="pct"/>
                <w:shd w:val="clear" w:color="auto" w:fill="auto"/>
                <w:noWrap/>
                <w:vAlign w:val="center"/>
                <w:hideMark/>
              </w:tcPr>
              <w:p>
                <w:pPr>
                  <w:suppressAutoHyphens/>
                  <w:rPr>
                    <w:sz w:val="20"/>
                    <w:lang w:eastAsia="lt-LT"/>
                  </w:rPr>
                </w:pPr>
                <w:r>
                  <w:rPr>
                    <w:sz w:val="20"/>
                    <w:lang w:eastAsia="lt-LT"/>
                  </w:rPr>
                  <w:t>04 02 17</w:t>
                </w:r>
              </w:p>
            </w:tc>
            <w:tc>
              <w:tcPr>
                <w:tcW w:w="2535" w:type="pct"/>
                <w:shd w:val="clear" w:color="auto" w:fill="auto"/>
                <w:noWrap/>
                <w:vAlign w:val="center"/>
                <w:hideMark/>
              </w:tcPr>
              <w:p>
                <w:pPr>
                  <w:suppressAutoHyphens/>
                  <w:rPr>
                    <w:sz w:val="20"/>
                    <w:lang w:eastAsia="lt-LT"/>
                  </w:rPr>
                </w:pPr>
                <w:r>
                  <w:rPr>
                    <w:sz w:val="20"/>
                    <w:lang w:eastAsia="lt-LT"/>
                  </w:rPr>
                  <w:t>dažikliai ir pigmentai, nenurodyti 04 02 16 pozicijoje</w:t>
                </w:r>
              </w:p>
            </w:tc>
          </w:tr>
          <w:tr>
            <w:trPr>
              <w:trHeight w:val="288"/>
            </w:trPr>
            <w:tc>
              <w:tcPr>
                <w:tcW w:w="292" w:type="pct"/>
                <w:vAlign w:val="center"/>
              </w:tcPr>
              <w:p>
                <w:pPr>
                  <w:suppressAutoHyphens/>
                  <w:ind w:left="-113"/>
                  <w:jc w:val="center"/>
                  <w:rPr>
                    <w:sz w:val="20"/>
                    <w:lang w:eastAsia="lt-LT"/>
                  </w:rPr>
                </w:pPr>
                <w:r>
                  <w:rPr>
                    <w:sz w:val="20"/>
                    <w:lang w:eastAsia="lt-LT"/>
                  </w:rPr>
                  <w:t>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08 01 12</w:t>
                </w:r>
              </w:p>
            </w:tc>
            <w:tc>
              <w:tcPr>
                <w:tcW w:w="2535" w:type="pct"/>
                <w:shd w:val="clear" w:color="auto" w:fill="auto"/>
                <w:noWrap/>
                <w:vAlign w:val="center"/>
                <w:hideMark/>
              </w:tcPr>
              <w:p>
                <w:pPr>
                  <w:suppressAutoHyphens/>
                  <w:rPr>
                    <w:sz w:val="20"/>
                    <w:lang w:eastAsia="lt-LT"/>
                  </w:rPr>
                </w:pPr>
                <w:r>
                  <w:rPr>
                    <w:sz w:val="20"/>
                    <w:lang w:eastAsia="lt-LT"/>
                  </w:rPr>
                  <w:t>dažų ir lako atliekos, nenurodytos 08 01 11 pozicijoje</w:t>
                </w:r>
              </w:p>
            </w:tc>
          </w:tr>
          <w:tr>
            <w:trPr>
              <w:trHeight w:val="288"/>
            </w:trPr>
            <w:tc>
              <w:tcPr>
                <w:tcW w:w="292" w:type="pct"/>
                <w:vAlign w:val="center"/>
              </w:tcPr>
              <w:p>
                <w:pPr>
                  <w:suppressAutoHyphens/>
                  <w:ind w:left="-113"/>
                  <w:jc w:val="center"/>
                  <w:rPr>
                    <w:sz w:val="20"/>
                    <w:lang w:eastAsia="lt-LT"/>
                  </w:rPr>
                </w:pPr>
                <w:r>
                  <w:rPr>
                    <w:sz w:val="20"/>
                    <w:lang w:eastAsia="lt-LT"/>
                  </w:rPr>
                  <w:t>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08 01 14</w:t>
                </w:r>
              </w:p>
            </w:tc>
            <w:tc>
              <w:tcPr>
                <w:tcW w:w="2535" w:type="pct"/>
                <w:shd w:val="clear" w:color="auto" w:fill="auto"/>
                <w:noWrap/>
                <w:vAlign w:val="center"/>
                <w:hideMark/>
              </w:tcPr>
              <w:p>
                <w:pPr>
                  <w:suppressAutoHyphens/>
                  <w:rPr>
                    <w:sz w:val="20"/>
                    <w:lang w:eastAsia="lt-LT"/>
                  </w:rPr>
                </w:pPr>
                <w:r>
                  <w:rPr>
                    <w:sz w:val="20"/>
                    <w:lang w:eastAsia="lt-LT"/>
                  </w:rPr>
                  <w:t>dažų ir lakų dumblai, kurie nepaminėti 08 01 13 pozicijoje</w:t>
                </w:r>
              </w:p>
            </w:tc>
          </w:tr>
          <w:tr>
            <w:trPr>
              <w:trHeight w:val="288"/>
            </w:trPr>
            <w:tc>
              <w:tcPr>
                <w:tcW w:w="292" w:type="pct"/>
                <w:vAlign w:val="center"/>
              </w:tcPr>
              <w:p>
                <w:pPr>
                  <w:suppressAutoHyphens/>
                  <w:ind w:left="-113"/>
                  <w:jc w:val="center"/>
                  <w:rPr>
                    <w:sz w:val="20"/>
                    <w:lang w:eastAsia="lt-LT"/>
                  </w:rPr>
                </w:pPr>
                <w:r>
                  <w:rPr>
                    <w:sz w:val="20"/>
                    <w:lang w:eastAsia="lt-LT"/>
                  </w:rPr>
                  <w:t>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08 01 16</w:t>
                </w:r>
              </w:p>
            </w:tc>
            <w:tc>
              <w:tcPr>
                <w:tcW w:w="2535" w:type="pct"/>
                <w:shd w:val="clear" w:color="auto" w:fill="auto"/>
                <w:noWrap/>
                <w:vAlign w:val="center"/>
                <w:hideMark/>
              </w:tcPr>
              <w:p>
                <w:pPr>
                  <w:suppressAutoHyphens/>
                  <w:rPr>
                    <w:sz w:val="20"/>
                    <w:lang w:eastAsia="lt-LT"/>
                  </w:rPr>
                </w:pPr>
                <w:r>
                  <w:rPr>
                    <w:sz w:val="20"/>
                    <w:lang w:eastAsia="lt-LT"/>
                  </w:rPr>
                  <w:t>vandeniniai dumblai, kuriuose yra dažų ar lakų ir kurie nepaminėti 08 01 15 pozicijoje</w:t>
                </w:r>
              </w:p>
            </w:tc>
          </w:tr>
          <w:tr>
            <w:trPr>
              <w:trHeight w:val="288"/>
            </w:trPr>
            <w:tc>
              <w:tcPr>
                <w:tcW w:w="292" w:type="pct"/>
                <w:vAlign w:val="center"/>
              </w:tcPr>
              <w:p>
                <w:pPr>
                  <w:suppressAutoHyphens/>
                  <w:ind w:left="-113"/>
                  <w:jc w:val="center"/>
                  <w:rPr>
                    <w:sz w:val="20"/>
                    <w:lang w:eastAsia="lt-LT"/>
                  </w:rPr>
                </w:pPr>
                <w:r>
                  <w:rPr>
                    <w:sz w:val="20"/>
                    <w:lang w:eastAsia="lt-LT"/>
                  </w:rPr>
                  <w:t>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08 01 18</w:t>
                </w:r>
              </w:p>
            </w:tc>
            <w:tc>
              <w:tcPr>
                <w:tcW w:w="2535" w:type="pct"/>
                <w:shd w:val="clear" w:color="auto" w:fill="auto"/>
                <w:noWrap/>
                <w:vAlign w:val="center"/>
                <w:hideMark/>
              </w:tcPr>
              <w:p>
                <w:pPr>
                  <w:suppressAutoHyphens/>
                  <w:rPr>
                    <w:sz w:val="20"/>
                    <w:lang w:eastAsia="lt-LT"/>
                  </w:rPr>
                </w:pPr>
                <w:r>
                  <w:rPr>
                    <w:sz w:val="20"/>
                    <w:lang w:eastAsia="lt-LT"/>
                  </w:rPr>
                  <w:t>dažų ar lako šalinimo atliekos, nenurodytos 08 01 17 pozicijoje</w:t>
                </w:r>
              </w:p>
            </w:tc>
          </w:tr>
          <w:tr>
            <w:trPr>
              <w:trHeight w:val="288"/>
            </w:trPr>
            <w:tc>
              <w:tcPr>
                <w:tcW w:w="292" w:type="pct"/>
                <w:vAlign w:val="center"/>
              </w:tcPr>
              <w:p>
                <w:pPr>
                  <w:suppressAutoHyphens/>
                  <w:ind w:left="-113"/>
                  <w:jc w:val="center"/>
                  <w:rPr>
                    <w:sz w:val="20"/>
                    <w:lang w:eastAsia="lt-LT"/>
                  </w:rPr>
                </w:pPr>
                <w:r>
                  <w:rPr>
                    <w:sz w:val="20"/>
                    <w:lang w:eastAsia="lt-LT"/>
                  </w:rPr>
                  <w:t>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08 01 20</w:t>
                </w:r>
              </w:p>
            </w:tc>
            <w:tc>
              <w:tcPr>
                <w:tcW w:w="2535" w:type="pct"/>
                <w:shd w:val="clear" w:color="auto" w:fill="auto"/>
                <w:noWrap/>
                <w:vAlign w:val="center"/>
                <w:hideMark/>
              </w:tcPr>
              <w:p>
                <w:pPr>
                  <w:suppressAutoHyphens/>
                  <w:rPr>
                    <w:sz w:val="20"/>
                    <w:lang w:eastAsia="lt-LT"/>
                  </w:rPr>
                </w:pPr>
                <w:r>
                  <w:rPr>
                    <w:sz w:val="20"/>
                    <w:lang w:eastAsia="lt-LT"/>
                  </w:rPr>
                  <w:t>vandeninės suspensijos, kuriose yra dažų ar lako, nenurodytos 08 01 19 pozicijoje</w:t>
                </w:r>
              </w:p>
            </w:tc>
          </w:tr>
          <w:tr>
            <w:trPr>
              <w:trHeight w:val="288"/>
            </w:trPr>
            <w:tc>
              <w:tcPr>
                <w:tcW w:w="292" w:type="pct"/>
                <w:vAlign w:val="center"/>
              </w:tcPr>
              <w:p>
                <w:pPr>
                  <w:suppressAutoHyphens/>
                  <w:ind w:left="-113"/>
                  <w:jc w:val="center"/>
                  <w:rPr>
                    <w:sz w:val="20"/>
                    <w:lang w:eastAsia="lt-LT"/>
                  </w:rPr>
                </w:pPr>
                <w:r>
                  <w:rPr>
                    <w:sz w:val="20"/>
                    <w:lang w:eastAsia="lt-LT"/>
                  </w:rPr>
                  <w:t>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08 02 01</w:t>
                </w:r>
              </w:p>
            </w:tc>
            <w:tc>
              <w:tcPr>
                <w:tcW w:w="2535" w:type="pct"/>
                <w:shd w:val="clear" w:color="auto" w:fill="auto"/>
                <w:noWrap/>
                <w:vAlign w:val="center"/>
                <w:hideMark/>
              </w:tcPr>
              <w:p>
                <w:pPr>
                  <w:suppressAutoHyphens/>
                  <w:rPr>
                    <w:sz w:val="20"/>
                    <w:lang w:eastAsia="lt-LT"/>
                  </w:rPr>
                </w:pPr>
                <w:r>
                  <w:rPr>
                    <w:sz w:val="20"/>
                    <w:lang w:eastAsia="lt-LT"/>
                  </w:rPr>
                  <w:t>dangos miltelių atliekos</w:t>
                </w:r>
              </w:p>
            </w:tc>
          </w:tr>
          <w:tr>
            <w:trPr>
              <w:trHeight w:val="288"/>
            </w:trPr>
            <w:tc>
              <w:tcPr>
                <w:tcW w:w="292" w:type="pct"/>
                <w:vAlign w:val="center"/>
              </w:tcPr>
              <w:p>
                <w:pPr>
                  <w:suppressAutoHyphens/>
                  <w:ind w:left="-113"/>
                  <w:jc w:val="center"/>
                  <w:rPr>
                    <w:sz w:val="20"/>
                    <w:lang w:eastAsia="lt-LT"/>
                  </w:rPr>
                </w:pPr>
                <w:r>
                  <w:rPr>
                    <w:sz w:val="20"/>
                    <w:lang w:eastAsia="lt-LT"/>
                  </w:rPr>
                  <w:t>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08 03 07</w:t>
                </w:r>
              </w:p>
            </w:tc>
            <w:tc>
              <w:tcPr>
                <w:tcW w:w="2535" w:type="pct"/>
                <w:shd w:val="clear" w:color="auto" w:fill="auto"/>
                <w:noWrap/>
                <w:vAlign w:val="center"/>
                <w:hideMark/>
              </w:tcPr>
              <w:p>
                <w:pPr>
                  <w:suppressAutoHyphens/>
                  <w:rPr>
                    <w:sz w:val="20"/>
                    <w:lang w:eastAsia="lt-LT"/>
                  </w:rPr>
                </w:pPr>
                <w:r>
                  <w:rPr>
                    <w:sz w:val="20"/>
                    <w:lang w:eastAsia="lt-LT"/>
                  </w:rPr>
                  <w:t>vandeninis dumblas, kuriame yra dažų</w:t>
                </w:r>
              </w:p>
            </w:tc>
          </w:tr>
          <w:tr>
            <w:trPr>
              <w:trHeight w:val="288"/>
            </w:trPr>
            <w:tc>
              <w:tcPr>
                <w:tcW w:w="292" w:type="pct"/>
                <w:vAlign w:val="center"/>
              </w:tcPr>
              <w:p>
                <w:pPr>
                  <w:suppressAutoHyphens/>
                  <w:ind w:left="-113"/>
                  <w:jc w:val="center"/>
                  <w:rPr>
                    <w:sz w:val="20"/>
                    <w:lang w:eastAsia="lt-LT"/>
                  </w:rPr>
                </w:pPr>
                <w:r>
                  <w:rPr>
                    <w:sz w:val="20"/>
                    <w:lang w:eastAsia="lt-LT"/>
                  </w:rPr>
                  <w:t>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08 03 08</w:t>
                </w:r>
              </w:p>
            </w:tc>
            <w:tc>
              <w:tcPr>
                <w:tcW w:w="2535" w:type="pct"/>
                <w:shd w:val="clear" w:color="auto" w:fill="auto"/>
                <w:noWrap/>
                <w:vAlign w:val="center"/>
                <w:hideMark/>
              </w:tcPr>
              <w:p>
                <w:pPr>
                  <w:suppressAutoHyphens/>
                  <w:rPr>
                    <w:sz w:val="20"/>
                    <w:lang w:eastAsia="lt-LT"/>
                  </w:rPr>
                </w:pPr>
                <w:r>
                  <w:rPr>
                    <w:sz w:val="20"/>
                    <w:lang w:eastAsia="lt-LT"/>
                  </w:rPr>
                  <w:t>vandeninės skystosios atliekos, kuriose yra dažų</w:t>
                </w:r>
              </w:p>
            </w:tc>
          </w:tr>
          <w:tr>
            <w:trPr>
              <w:trHeight w:val="288"/>
            </w:trPr>
            <w:tc>
              <w:tcPr>
                <w:tcW w:w="292" w:type="pct"/>
                <w:vAlign w:val="center"/>
              </w:tcPr>
              <w:p>
                <w:pPr>
                  <w:suppressAutoHyphens/>
                  <w:ind w:left="-113"/>
                  <w:jc w:val="center"/>
                  <w:rPr>
                    <w:sz w:val="20"/>
                    <w:lang w:eastAsia="lt-LT"/>
                  </w:rPr>
                </w:pPr>
                <w:r>
                  <w:rPr>
                    <w:sz w:val="20"/>
                    <w:lang w:eastAsia="lt-LT"/>
                  </w:rPr>
                  <w:t>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08 03 13</w:t>
                </w:r>
              </w:p>
            </w:tc>
            <w:tc>
              <w:tcPr>
                <w:tcW w:w="2535" w:type="pct"/>
                <w:shd w:val="clear" w:color="auto" w:fill="auto"/>
                <w:noWrap/>
                <w:vAlign w:val="center"/>
                <w:hideMark/>
              </w:tcPr>
              <w:p>
                <w:pPr>
                  <w:suppressAutoHyphens/>
                  <w:rPr>
                    <w:sz w:val="20"/>
                    <w:lang w:eastAsia="lt-LT"/>
                  </w:rPr>
                </w:pPr>
                <w:r>
                  <w:rPr>
                    <w:sz w:val="20"/>
                    <w:lang w:eastAsia="lt-LT"/>
                  </w:rPr>
                  <w:t>dažų atliekos, kurios nepaminėtos 08 03 12 pozicijoje</w:t>
                </w:r>
              </w:p>
            </w:tc>
          </w:tr>
          <w:tr>
            <w:trPr>
              <w:trHeight w:val="288"/>
            </w:trPr>
            <w:tc>
              <w:tcPr>
                <w:tcW w:w="292" w:type="pct"/>
                <w:vAlign w:val="center"/>
              </w:tcPr>
              <w:p>
                <w:pPr>
                  <w:suppressAutoHyphens/>
                  <w:ind w:left="-113"/>
                  <w:jc w:val="center"/>
                  <w:rPr>
                    <w:sz w:val="20"/>
                    <w:lang w:eastAsia="lt-LT"/>
                  </w:rPr>
                </w:pPr>
                <w:r>
                  <w:rPr>
                    <w:sz w:val="20"/>
                    <w:lang w:eastAsia="lt-LT"/>
                  </w:rPr>
                  <w:t>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08 03 15</w:t>
                </w:r>
              </w:p>
            </w:tc>
            <w:tc>
              <w:tcPr>
                <w:tcW w:w="2535" w:type="pct"/>
                <w:shd w:val="clear" w:color="auto" w:fill="auto"/>
                <w:noWrap/>
                <w:vAlign w:val="center"/>
                <w:hideMark/>
              </w:tcPr>
              <w:p>
                <w:pPr>
                  <w:suppressAutoHyphens/>
                  <w:rPr>
                    <w:sz w:val="20"/>
                    <w:lang w:eastAsia="lt-LT"/>
                  </w:rPr>
                </w:pPr>
                <w:r>
                  <w:rPr>
                    <w:sz w:val="20"/>
                    <w:lang w:eastAsia="lt-LT"/>
                  </w:rPr>
                  <w:t>dažų dumblas, nenurodytas 08 03 14 pozicijoje</w:t>
                </w:r>
              </w:p>
            </w:tc>
          </w:tr>
          <w:tr>
            <w:trPr>
              <w:trHeight w:val="288"/>
            </w:trPr>
            <w:tc>
              <w:tcPr>
                <w:tcW w:w="292" w:type="pct"/>
                <w:vAlign w:val="center"/>
              </w:tcPr>
              <w:p>
                <w:pPr>
                  <w:suppressAutoHyphens/>
                  <w:ind w:left="-113"/>
                  <w:jc w:val="center"/>
                  <w:rPr>
                    <w:sz w:val="20"/>
                    <w:lang w:eastAsia="lt-LT"/>
                  </w:rPr>
                </w:pPr>
                <w:r>
                  <w:rPr>
                    <w:sz w:val="20"/>
                    <w:lang w:eastAsia="lt-LT"/>
                  </w:rPr>
                  <w:t>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08 03 18</w:t>
                </w:r>
              </w:p>
            </w:tc>
            <w:tc>
              <w:tcPr>
                <w:tcW w:w="2535" w:type="pct"/>
                <w:shd w:val="clear" w:color="auto" w:fill="auto"/>
                <w:noWrap/>
                <w:vAlign w:val="center"/>
                <w:hideMark/>
              </w:tcPr>
              <w:p>
                <w:pPr>
                  <w:suppressAutoHyphens/>
                  <w:rPr>
                    <w:sz w:val="20"/>
                    <w:lang w:eastAsia="lt-LT"/>
                  </w:rPr>
                </w:pPr>
                <w:r>
                  <w:rPr>
                    <w:sz w:val="20"/>
                    <w:lang w:eastAsia="lt-LT"/>
                  </w:rPr>
                  <w:t>spaustuvinio dažiklio atliekos, nenurodytos 08 03 17 pozicijoje</w:t>
                </w:r>
              </w:p>
            </w:tc>
          </w:tr>
          <w:tr>
            <w:trPr>
              <w:trHeight w:val="288"/>
            </w:trPr>
            <w:tc>
              <w:tcPr>
                <w:tcW w:w="292" w:type="pct"/>
                <w:vAlign w:val="center"/>
              </w:tcPr>
              <w:p>
                <w:pPr>
                  <w:suppressAutoHyphens/>
                  <w:ind w:left="-113"/>
                  <w:jc w:val="center"/>
                  <w:rPr>
                    <w:sz w:val="20"/>
                    <w:lang w:eastAsia="lt-LT"/>
                  </w:rPr>
                </w:pPr>
                <w:r>
                  <w:rPr>
                    <w:sz w:val="20"/>
                    <w:lang w:eastAsia="lt-LT"/>
                  </w:rPr>
                  <w:t>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08 04 10</w:t>
                </w:r>
              </w:p>
            </w:tc>
            <w:tc>
              <w:tcPr>
                <w:tcW w:w="2535" w:type="pct"/>
                <w:shd w:val="clear" w:color="auto" w:fill="auto"/>
                <w:noWrap/>
                <w:vAlign w:val="center"/>
                <w:hideMark/>
              </w:tcPr>
              <w:p>
                <w:pPr>
                  <w:suppressAutoHyphens/>
                  <w:rPr>
                    <w:sz w:val="20"/>
                    <w:lang w:eastAsia="lt-LT"/>
                  </w:rPr>
                </w:pPr>
                <w:r>
                  <w:rPr>
                    <w:sz w:val="20"/>
                    <w:lang w:eastAsia="lt-LT"/>
                  </w:rPr>
                  <w:t>klijų ir hermetikų atliekos, nenurodytos 08 04 09 pozicijoje</w:t>
                </w:r>
              </w:p>
            </w:tc>
          </w:tr>
          <w:tr>
            <w:trPr>
              <w:trHeight w:val="288"/>
            </w:trPr>
            <w:tc>
              <w:tcPr>
                <w:tcW w:w="292" w:type="pct"/>
                <w:vAlign w:val="center"/>
              </w:tcPr>
              <w:p>
                <w:pPr>
                  <w:suppressAutoHyphens/>
                  <w:ind w:left="-113"/>
                  <w:jc w:val="center"/>
                  <w:rPr>
                    <w:sz w:val="20"/>
                    <w:lang w:eastAsia="lt-LT"/>
                  </w:rPr>
                </w:pPr>
                <w:r>
                  <w:rPr>
                    <w:sz w:val="20"/>
                    <w:lang w:eastAsia="lt-LT"/>
                  </w:rPr>
                  <w:t>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08 04 12</w:t>
                </w:r>
              </w:p>
            </w:tc>
            <w:tc>
              <w:tcPr>
                <w:tcW w:w="2535" w:type="pct"/>
                <w:shd w:val="clear" w:color="auto" w:fill="auto"/>
                <w:noWrap/>
                <w:vAlign w:val="center"/>
                <w:hideMark/>
              </w:tcPr>
              <w:p>
                <w:pPr>
                  <w:suppressAutoHyphens/>
                  <w:rPr>
                    <w:sz w:val="20"/>
                    <w:lang w:eastAsia="lt-LT"/>
                  </w:rPr>
                </w:pPr>
                <w:r>
                  <w:rPr>
                    <w:sz w:val="20"/>
                    <w:lang w:eastAsia="lt-LT"/>
                  </w:rPr>
                  <w:t>klijų ir hermetikų dumblas, nenurodytas 08 04 11 pozicijoje</w:t>
                </w:r>
              </w:p>
            </w:tc>
          </w:tr>
          <w:tr>
            <w:trPr>
              <w:trHeight w:val="288"/>
            </w:trPr>
            <w:tc>
              <w:tcPr>
                <w:tcW w:w="292" w:type="pct"/>
                <w:vAlign w:val="center"/>
              </w:tcPr>
              <w:p>
                <w:pPr>
                  <w:suppressAutoHyphens/>
                  <w:ind w:left="-113"/>
                  <w:jc w:val="center"/>
                  <w:rPr>
                    <w:sz w:val="20"/>
                    <w:lang w:eastAsia="lt-LT"/>
                  </w:rPr>
                </w:pPr>
                <w:r>
                  <w:rPr>
                    <w:sz w:val="20"/>
                    <w:lang w:eastAsia="lt-LT"/>
                  </w:rPr>
                  <w:t>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08 04 14</w:t>
                </w:r>
              </w:p>
            </w:tc>
            <w:tc>
              <w:tcPr>
                <w:tcW w:w="2535" w:type="pct"/>
                <w:shd w:val="clear" w:color="auto" w:fill="auto"/>
                <w:noWrap/>
                <w:vAlign w:val="center"/>
                <w:hideMark/>
              </w:tcPr>
              <w:p>
                <w:pPr>
                  <w:suppressAutoHyphens/>
                  <w:rPr>
                    <w:sz w:val="20"/>
                    <w:lang w:eastAsia="lt-LT"/>
                  </w:rPr>
                </w:pPr>
                <w:r>
                  <w:rPr>
                    <w:sz w:val="20"/>
                    <w:lang w:eastAsia="lt-LT"/>
                  </w:rPr>
                  <w:t>vandeninis dumblas, kuriame yra klijų ir hermetikų, nenurodytas 08 04 13 pozicijoje</w:t>
                </w:r>
              </w:p>
            </w:tc>
          </w:tr>
          <w:tr>
            <w:trPr>
              <w:trHeight w:val="288"/>
            </w:trPr>
            <w:tc>
              <w:tcPr>
                <w:tcW w:w="292" w:type="pct"/>
                <w:vAlign w:val="center"/>
              </w:tcPr>
              <w:p>
                <w:pPr>
                  <w:suppressAutoHyphens/>
                  <w:ind w:left="-113"/>
                  <w:jc w:val="center"/>
                  <w:rPr>
                    <w:sz w:val="20"/>
                    <w:lang w:eastAsia="lt-LT"/>
                  </w:rPr>
                </w:pPr>
                <w:r>
                  <w:rPr>
                    <w:sz w:val="20"/>
                    <w:lang w:eastAsia="lt-LT"/>
                  </w:rPr>
                  <w:t>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08 04 16</w:t>
                </w:r>
              </w:p>
            </w:tc>
            <w:tc>
              <w:tcPr>
                <w:tcW w:w="2535" w:type="pct"/>
                <w:shd w:val="clear" w:color="auto" w:fill="auto"/>
                <w:noWrap/>
                <w:vAlign w:val="center"/>
                <w:hideMark/>
              </w:tcPr>
              <w:p>
                <w:pPr>
                  <w:suppressAutoHyphens/>
                  <w:rPr>
                    <w:sz w:val="20"/>
                    <w:lang w:eastAsia="lt-LT"/>
                  </w:rPr>
                </w:pPr>
                <w:r>
                  <w:rPr>
                    <w:sz w:val="20"/>
                    <w:lang w:eastAsia="lt-LT"/>
                  </w:rPr>
                  <w:t>vandeninės skystosios atliekos, kuriose yra klijų ir hermetikų, nenurodytų 08 04 15 pozicijoje</w:t>
                </w:r>
              </w:p>
            </w:tc>
          </w:tr>
          <w:tr>
            <w:trPr>
              <w:trHeight w:val="288"/>
            </w:trPr>
            <w:tc>
              <w:tcPr>
                <w:tcW w:w="292" w:type="pct"/>
                <w:vAlign w:val="center"/>
              </w:tcPr>
              <w:p>
                <w:pPr>
                  <w:suppressAutoHyphens/>
                  <w:ind w:left="-113"/>
                  <w:jc w:val="center"/>
                  <w:rPr>
                    <w:sz w:val="20"/>
                    <w:lang w:eastAsia="lt-LT"/>
                  </w:rPr>
                </w:pPr>
                <w:r>
                  <w:rPr>
                    <w:sz w:val="20"/>
                    <w:lang w:eastAsia="lt-LT"/>
                  </w:rPr>
                  <w:t>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20 01 28</w:t>
                </w:r>
              </w:p>
            </w:tc>
            <w:tc>
              <w:tcPr>
                <w:tcW w:w="2535" w:type="pct"/>
                <w:shd w:val="clear" w:color="auto" w:fill="auto"/>
                <w:noWrap/>
                <w:vAlign w:val="center"/>
                <w:hideMark/>
              </w:tcPr>
              <w:p>
                <w:pPr>
                  <w:suppressAutoHyphens/>
                  <w:rPr>
                    <w:sz w:val="20"/>
                    <w:lang w:eastAsia="lt-LT"/>
                  </w:rPr>
                </w:pPr>
                <w:r>
                  <w:rPr>
                    <w:sz w:val="20"/>
                    <w:lang w:eastAsia="lt-LT"/>
                  </w:rPr>
                  <w:t>dažai, rašalas, klijai ir dervos, nenurodyti 20 01 27 pozicijoje</w:t>
                </w:r>
              </w:p>
            </w:tc>
          </w:tr>
          <w:tr>
            <w:trPr>
              <w:trHeight w:val="288"/>
            </w:trPr>
            <w:tc>
              <w:tcPr>
                <w:tcW w:w="292" w:type="pct"/>
                <w:vAlign w:val="center"/>
              </w:tcPr>
              <w:p>
                <w:pPr>
                  <w:suppressAutoHyphens/>
                  <w:ind w:left="-113"/>
                  <w:jc w:val="center"/>
                  <w:rPr>
                    <w:sz w:val="20"/>
                    <w:lang w:eastAsia="lt-LT"/>
                  </w:rPr>
                </w:pPr>
                <w:r>
                  <w:rPr>
                    <w:sz w:val="20"/>
                    <w:lang w:eastAsia="lt-LT"/>
                  </w:rPr>
                  <w:t>34.</w:t>
                </w:r>
              </w:p>
            </w:tc>
            <w:tc>
              <w:tcPr>
                <w:tcW w:w="442" w:type="pct"/>
                <w:vMerge w:val="restart"/>
                <w:shd w:val="clear" w:color="auto" w:fill="auto"/>
                <w:noWrap/>
                <w:vAlign w:val="center"/>
                <w:hideMark/>
              </w:tcPr>
              <w:p>
                <w:pPr>
                  <w:suppressAutoHyphens/>
                  <w:rPr>
                    <w:sz w:val="20"/>
                    <w:lang w:eastAsia="lt-LT"/>
                  </w:rPr>
                </w:pPr>
                <w:r>
                  <w:rPr>
                    <w:sz w:val="20"/>
                    <w:lang w:eastAsia="lt-LT"/>
                  </w:rPr>
                  <w:t>0214</w:t>
                </w:r>
              </w:p>
            </w:tc>
            <w:tc>
              <w:tcPr>
                <w:tcW w:w="1108" w:type="pct"/>
                <w:vMerge w:val="restart"/>
                <w:shd w:val="clear" w:color="auto" w:fill="auto"/>
                <w:noWrap/>
                <w:vAlign w:val="center"/>
                <w:hideMark/>
              </w:tcPr>
              <w:p>
                <w:pPr>
                  <w:suppressAutoHyphens/>
                  <w:rPr>
                    <w:sz w:val="20"/>
                    <w:lang w:eastAsia="lt-LT"/>
                  </w:rPr>
                </w:pPr>
                <w:r>
                  <w:rPr>
                    <w:sz w:val="20"/>
                    <w:lang w:eastAsia="lt-LT"/>
                  </w:rPr>
                  <w:t>Kitos cheminių preparatų atliekos</w:t>
                </w:r>
              </w:p>
            </w:tc>
            <w:tc>
              <w:tcPr>
                <w:tcW w:w="623" w:type="pct"/>
                <w:shd w:val="clear" w:color="auto" w:fill="auto"/>
                <w:noWrap/>
                <w:vAlign w:val="center"/>
                <w:hideMark/>
              </w:tcPr>
              <w:p>
                <w:pPr>
                  <w:suppressAutoHyphens/>
                  <w:rPr>
                    <w:sz w:val="20"/>
                    <w:lang w:eastAsia="lt-LT"/>
                  </w:rPr>
                </w:pPr>
                <w:r>
                  <w:rPr>
                    <w:sz w:val="20"/>
                    <w:lang w:eastAsia="lt-LT"/>
                  </w:rPr>
                  <w:t>02 07 03</w:t>
                </w:r>
              </w:p>
            </w:tc>
            <w:tc>
              <w:tcPr>
                <w:tcW w:w="2535" w:type="pct"/>
                <w:shd w:val="clear" w:color="auto" w:fill="auto"/>
                <w:noWrap/>
                <w:vAlign w:val="center"/>
                <w:hideMark/>
              </w:tcPr>
              <w:p>
                <w:pPr>
                  <w:suppressAutoHyphens/>
                  <w:rPr>
                    <w:sz w:val="20"/>
                    <w:lang w:eastAsia="lt-LT"/>
                  </w:rPr>
                </w:pPr>
                <w:r>
                  <w:rPr>
                    <w:sz w:val="20"/>
                    <w:lang w:eastAsia="lt-LT"/>
                  </w:rPr>
                  <w:t>cheminio apdorojimo atliekos</w:t>
                </w:r>
              </w:p>
            </w:tc>
          </w:tr>
          <w:tr>
            <w:trPr>
              <w:trHeight w:val="288"/>
            </w:trPr>
            <w:tc>
              <w:tcPr>
                <w:tcW w:w="292" w:type="pct"/>
                <w:vAlign w:val="center"/>
              </w:tcPr>
              <w:p>
                <w:pPr>
                  <w:suppressAutoHyphens/>
                  <w:ind w:left="-113"/>
                  <w:jc w:val="center"/>
                  <w:rPr>
                    <w:sz w:val="20"/>
                    <w:lang w:eastAsia="lt-LT"/>
                  </w:rPr>
                </w:pPr>
                <w:r>
                  <w:rPr>
                    <w:sz w:val="20"/>
                    <w:lang w:eastAsia="lt-LT"/>
                  </w:rPr>
                  <w:t>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03 02 99</w:t>
                </w:r>
              </w:p>
            </w:tc>
            <w:tc>
              <w:tcPr>
                <w:tcW w:w="2535" w:type="pct"/>
                <w:shd w:val="clear" w:color="auto" w:fill="auto"/>
                <w:noWrap/>
                <w:vAlign w:val="center"/>
                <w:hideMark/>
              </w:tcPr>
              <w:p>
                <w:pPr>
                  <w:suppressAutoHyphens/>
                  <w:rPr>
                    <w:sz w:val="20"/>
                    <w:lang w:eastAsia="lt-LT"/>
                  </w:rPr>
                </w:pPr>
                <w:r>
                  <w:rPr>
                    <w:sz w:val="20"/>
                    <w:lang w:eastAsia="lt-LT"/>
                  </w:rPr>
                  <w:t>kitaip neapibrėžti medienos konservantai</w:t>
                </w:r>
              </w:p>
            </w:tc>
          </w:tr>
          <w:tr>
            <w:trPr>
              <w:trHeight w:val="288"/>
            </w:trPr>
            <w:tc>
              <w:tcPr>
                <w:tcW w:w="292" w:type="pct"/>
                <w:vAlign w:val="center"/>
              </w:tcPr>
              <w:p>
                <w:pPr>
                  <w:suppressAutoHyphens/>
                  <w:ind w:left="-113"/>
                  <w:jc w:val="center"/>
                  <w:rPr>
                    <w:sz w:val="20"/>
                    <w:lang w:eastAsia="lt-LT"/>
                  </w:rPr>
                </w:pPr>
                <w:r>
                  <w:rPr>
                    <w:sz w:val="20"/>
                    <w:lang w:eastAsia="lt-LT"/>
                  </w:rPr>
                  <w:t>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04 01 09</w:t>
                </w:r>
              </w:p>
            </w:tc>
            <w:tc>
              <w:tcPr>
                <w:tcW w:w="2535" w:type="pct"/>
                <w:shd w:val="clear" w:color="auto" w:fill="auto"/>
                <w:noWrap/>
                <w:vAlign w:val="center"/>
                <w:hideMark/>
              </w:tcPr>
              <w:p>
                <w:pPr>
                  <w:suppressAutoHyphens/>
                  <w:rPr>
                    <w:sz w:val="20"/>
                    <w:lang w:eastAsia="lt-LT"/>
                  </w:rPr>
                </w:pPr>
                <w:r>
                  <w:rPr>
                    <w:sz w:val="20"/>
                    <w:lang w:eastAsia="lt-LT"/>
                  </w:rPr>
                  <w:t>odos išdirbimo ir apdailos atliekos</w:t>
                </w:r>
              </w:p>
            </w:tc>
          </w:tr>
          <w:tr>
            <w:trPr>
              <w:trHeight w:val="288"/>
            </w:trPr>
            <w:tc>
              <w:tcPr>
                <w:tcW w:w="292" w:type="pct"/>
                <w:vAlign w:val="center"/>
              </w:tcPr>
              <w:p>
                <w:pPr>
                  <w:suppressAutoHyphens/>
                  <w:ind w:left="-113"/>
                  <w:jc w:val="center"/>
                  <w:rPr>
                    <w:sz w:val="20"/>
                    <w:lang w:eastAsia="lt-LT"/>
                  </w:rPr>
                </w:pPr>
                <w:r>
                  <w:rPr>
                    <w:sz w:val="20"/>
                    <w:lang w:eastAsia="lt-LT"/>
                  </w:rPr>
                  <w:t>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04 02 15</w:t>
                </w:r>
              </w:p>
            </w:tc>
            <w:tc>
              <w:tcPr>
                <w:tcW w:w="2535" w:type="pct"/>
                <w:shd w:val="clear" w:color="auto" w:fill="auto"/>
                <w:noWrap/>
                <w:vAlign w:val="center"/>
                <w:hideMark/>
              </w:tcPr>
              <w:p>
                <w:pPr>
                  <w:suppressAutoHyphens/>
                  <w:rPr>
                    <w:sz w:val="20"/>
                    <w:lang w:eastAsia="lt-LT"/>
                  </w:rPr>
                </w:pPr>
                <w:r>
                  <w:rPr>
                    <w:sz w:val="20"/>
                    <w:lang w:eastAsia="lt-LT"/>
                  </w:rPr>
                  <w:t>apdailos atliekos, nenurodytos 04 02 14 pozicijoje</w:t>
                </w:r>
              </w:p>
            </w:tc>
          </w:tr>
          <w:tr>
            <w:trPr>
              <w:trHeight w:val="288"/>
            </w:trPr>
            <w:tc>
              <w:tcPr>
                <w:tcW w:w="292" w:type="pct"/>
                <w:vAlign w:val="center"/>
              </w:tcPr>
              <w:p>
                <w:pPr>
                  <w:suppressAutoHyphens/>
                  <w:ind w:left="-113"/>
                  <w:jc w:val="center"/>
                  <w:rPr>
                    <w:sz w:val="20"/>
                    <w:lang w:eastAsia="lt-LT"/>
                  </w:rPr>
                </w:pPr>
                <w:r>
                  <w:rPr>
                    <w:sz w:val="20"/>
                    <w:lang w:eastAsia="lt-LT"/>
                  </w:rPr>
                  <w:t>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07 02 15</w:t>
                </w:r>
              </w:p>
            </w:tc>
            <w:tc>
              <w:tcPr>
                <w:tcW w:w="2535" w:type="pct"/>
                <w:shd w:val="clear" w:color="auto" w:fill="auto"/>
                <w:noWrap/>
                <w:vAlign w:val="center"/>
                <w:hideMark/>
              </w:tcPr>
              <w:p>
                <w:pPr>
                  <w:suppressAutoHyphens/>
                  <w:rPr>
                    <w:sz w:val="20"/>
                    <w:lang w:eastAsia="lt-LT"/>
                  </w:rPr>
                </w:pPr>
                <w:r>
                  <w:rPr>
                    <w:sz w:val="20"/>
                    <w:lang w:eastAsia="lt-LT"/>
                  </w:rPr>
                  <w:t>priedų atliekos, nenurodytos 07 02 14 pozicijoje</w:t>
                </w:r>
              </w:p>
            </w:tc>
          </w:tr>
          <w:tr>
            <w:trPr>
              <w:trHeight w:val="288"/>
            </w:trPr>
            <w:tc>
              <w:tcPr>
                <w:tcW w:w="292" w:type="pct"/>
                <w:vAlign w:val="center"/>
              </w:tcPr>
              <w:p>
                <w:pPr>
                  <w:suppressAutoHyphens/>
                  <w:ind w:left="-113"/>
                  <w:jc w:val="center"/>
                  <w:rPr>
                    <w:sz w:val="20"/>
                    <w:lang w:eastAsia="lt-LT"/>
                  </w:rPr>
                </w:pPr>
                <w:r>
                  <w:rPr>
                    <w:sz w:val="20"/>
                    <w:lang w:eastAsia="lt-LT"/>
                  </w:rPr>
                  <w:t>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07 02 17</w:t>
                </w:r>
              </w:p>
            </w:tc>
            <w:tc>
              <w:tcPr>
                <w:tcW w:w="2535" w:type="pct"/>
                <w:shd w:val="clear" w:color="auto" w:fill="auto"/>
                <w:noWrap/>
                <w:vAlign w:val="center"/>
                <w:hideMark/>
              </w:tcPr>
              <w:p>
                <w:pPr>
                  <w:suppressAutoHyphens/>
                  <w:rPr>
                    <w:sz w:val="20"/>
                    <w:lang w:eastAsia="lt-LT"/>
                  </w:rPr>
                </w:pPr>
                <w:r>
                  <w:rPr>
                    <w:sz w:val="20"/>
                    <w:lang w:eastAsia="lt-LT"/>
                  </w:rPr>
                  <w:t>atliekos, kuriose yra polisiloksanų ir kurios nepaminėtos 07 02 16</w:t>
                </w:r>
              </w:p>
            </w:tc>
          </w:tr>
          <w:tr>
            <w:trPr>
              <w:trHeight w:val="288"/>
            </w:trPr>
            <w:tc>
              <w:tcPr>
                <w:tcW w:w="292" w:type="pct"/>
                <w:vAlign w:val="center"/>
              </w:tcPr>
              <w:p>
                <w:pPr>
                  <w:suppressAutoHyphens/>
                  <w:ind w:left="-113"/>
                  <w:jc w:val="center"/>
                  <w:rPr>
                    <w:sz w:val="20"/>
                    <w:lang w:eastAsia="lt-LT"/>
                  </w:rPr>
                </w:pPr>
                <w:r>
                  <w:rPr>
                    <w:sz w:val="20"/>
                    <w:lang w:eastAsia="lt-LT"/>
                  </w:rPr>
                  <w:t>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10 09 16</w:t>
                </w:r>
              </w:p>
            </w:tc>
            <w:tc>
              <w:tcPr>
                <w:tcW w:w="2535" w:type="pct"/>
                <w:shd w:val="clear" w:color="auto" w:fill="auto"/>
                <w:noWrap/>
                <w:vAlign w:val="center"/>
                <w:hideMark/>
              </w:tcPr>
              <w:p>
                <w:pPr>
                  <w:suppressAutoHyphens/>
                  <w:rPr>
                    <w:sz w:val="20"/>
                    <w:lang w:eastAsia="lt-LT"/>
                  </w:rPr>
                </w:pPr>
                <w:r>
                  <w:rPr>
                    <w:sz w:val="20"/>
                    <w:lang w:eastAsia="lt-LT"/>
                  </w:rPr>
                  <w:t>įtrūkių nustatymo medžiagų atliekos, kurios nepaminėtos 10 09 15 pozicijoje</w:t>
                </w:r>
              </w:p>
            </w:tc>
          </w:tr>
          <w:tr>
            <w:trPr>
              <w:trHeight w:val="288"/>
            </w:trPr>
            <w:tc>
              <w:tcPr>
                <w:tcW w:w="292" w:type="pct"/>
                <w:vAlign w:val="center"/>
              </w:tcPr>
              <w:p>
                <w:pPr>
                  <w:suppressAutoHyphens/>
                  <w:ind w:left="-113"/>
                  <w:jc w:val="center"/>
                  <w:rPr>
                    <w:sz w:val="20"/>
                    <w:lang w:eastAsia="lt-LT"/>
                  </w:rPr>
                </w:pPr>
                <w:r>
                  <w:rPr>
                    <w:sz w:val="20"/>
                    <w:lang w:eastAsia="lt-LT"/>
                  </w:rPr>
                  <w:t>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10 10 14</w:t>
                </w:r>
              </w:p>
            </w:tc>
            <w:tc>
              <w:tcPr>
                <w:tcW w:w="2535" w:type="pct"/>
                <w:shd w:val="clear" w:color="auto" w:fill="auto"/>
                <w:noWrap/>
                <w:vAlign w:val="center"/>
                <w:hideMark/>
              </w:tcPr>
              <w:p>
                <w:pPr>
                  <w:suppressAutoHyphens/>
                  <w:rPr>
                    <w:sz w:val="20"/>
                    <w:lang w:eastAsia="lt-LT"/>
                  </w:rPr>
                </w:pPr>
                <w:r>
                  <w:rPr>
                    <w:sz w:val="20"/>
                    <w:lang w:eastAsia="lt-LT"/>
                  </w:rPr>
                  <w:t>rišiklių atliekos, nenurodytos 10 10 13 pozicijoje</w:t>
                </w:r>
              </w:p>
            </w:tc>
          </w:tr>
          <w:tr>
            <w:trPr>
              <w:trHeight w:val="288"/>
            </w:trPr>
            <w:tc>
              <w:tcPr>
                <w:tcW w:w="292" w:type="pct"/>
                <w:vAlign w:val="center"/>
              </w:tcPr>
              <w:p>
                <w:pPr>
                  <w:suppressAutoHyphens/>
                  <w:ind w:left="-113"/>
                  <w:jc w:val="center"/>
                  <w:rPr>
                    <w:sz w:val="20"/>
                    <w:lang w:eastAsia="lt-LT"/>
                  </w:rPr>
                </w:pPr>
                <w:r>
                  <w:rPr>
                    <w:sz w:val="20"/>
                    <w:lang w:eastAsia="lt-LT"/>
                  </w:rPr>
                  <w:t>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10 10 16</w:t>
                </w:r>
              </w:p>
            </w:tc>
            <w:tc>
              <w:tcPr>
                <w:tcW w:w="2535" w:type="pct"/>
                <w:shd w:val="clear" w:color="auto" w:fill="auto"/>
                <w:noWrap/>
                <w:vAlign w:val="center"/>
                <w:hideMark/>
              </w:tcPr>
              <w:p>
                <w:pPr>
                  <w:suppressAutoHyphens/>
                  <w:rPr>
                    <w:sz w:val="20"/>
                    <w:lang w:eastAsia="lt-LT"/>
                  </w:rPr>
                </w:pPr>
                <w:r>
                  <w:rPr>
                    <w:sz w:val="20"/>
                    <w:lang w:eastAsia="lt-LT"/>
                  </w:rPr>
                  <w:t>įtrūkių nustatymo medžiagų atliekos, kurios nepaminėtos 10 10 15 pozicijoje</w:t>
                </w:r>
              </w:p>
            </w:tc>
          </w:tr>
          <w:tr>
            <w:trPr>
              <w:trHeight w:val="288"/>
            </w:trPr>
            <w:tc>
              <w:tcPr>
                <w:tcW w:w="292" w:type="pct"/>
                <w:vAlign w:val="center"/>
              </w:tcPr>
              <w:p>
                <w:pPr>
                  <w:suppressAutoHyphens/>
                  <w:ind w:left="-113"/>
                  <w:jc w:val="center"/>
                  <w:rPr>
                    <w:sz w:val="20"/>
                    <w:lang w:eastAsia="lt-LT"/>
                  </w:rPr>
                </w:pPr>
                <w:r>
                  <w:rPr>
                    <w:sz w:val="20"/>
                    <w:lang w:eastAsia="lt-LT"/>
                  </w:rPr>
                  <w:t>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16 01 15</w:t>
                </w:r>
              </w:p>
            </w:tc>
            <w:tc>
              <w:tcPr>
                <w:tcW w:w="2535" w:type="pct"/>
                <w:shd w:val="clear" w:color="auto" w:fill="auto"/>
                <w:noWrap/>
                <w:vAlign w:val="center"/>
                <w:hideMark/>
              </w:tcPr>
              <w:p>
                <w:pPr>
                  <w:suppressAutoHyphens/>
                  <w:rPr>
                    <w:sz w:val="20"/>
                    <w:lang w:eastAsia="lt-LT"/>
                  </w:rPr>
                </w:pPr>
                <w:r>
                  <w:rPr>
                    <w:sz w:val="20"/>
                    <w:lang w:eastAsia="lt-LT"/>
                  </w:rPr>
                  <w:t>aušinamieji skysčiai, nenurodyti 16 01 14 pozicijoje</w:t>
                </w:r>
              </w:p>
            </w:tc>
          </w:tr>
          <w:tr>
            <w:trPr>
              <w:trHeight w:val="288"/>
            </w:trPr>
            <w:tc>
              <w:tcPr>
                <w:tcW w:w="292" w:type="pct"/>
                <w:vAlign w:val="center"/>
              </w:tcPr>
              <w:p>
                <w:pPr>
                  <w:suppressAutoHyphens/>
                  <w:ind w:left="-113"/>
                  <w:jc w:val="center"/>
                  <w:rPr>
                    <w:sz w:val="20"/>
                    <w:lang w:eastAsia="lt-LT"/>
                  </w:rPr>
                </w:pPr>
                <w:r>
                  <w:rPr>
                    <w:sz w:val="20"/>
                    <w:lang w:eastAsia="lt-LT"/>
                  </w:rPr>
                  <w:t>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16 05 05</w:t>
                </w:r>
              </w:p>
            </w:tc>
            <w:tc>
              <w:tcPr>
                <w:tcW w:w="2535" w:type="pct"/>
                <w:shd w:val="clear" w:color="auto" w:fill="auto"/>
                <w:noWrap/>
                <w:vAlign w:val="center"/>
                <w:hideMark/>
              </w:tcPr>
              <w:p>
                <w:pPr>
                  <w:suppressAutoHyphens/>
                  <w:rPr>
                    <w:sz w:val="20"/>
                    <w:lang w:eastAsia="lt-LT"/>
                  </w:rPr>
                </w:pPr>
                <w:r>
                  <w:rPr>
                    <w:sz w:val="20"/>
                    <w:lang w:eastAsia="lt-LT"/>
                  </w:rPr>
                  <w:t>dujos slėginiuose konteineriuose, nenurodytos 16 05 04 pozicijoje</w:t>
                </w:r>
              </w:p>
            </w:tc>
          </w:tr>
          <w:tr>
            <w:trPr>
              <w:trHeight w:val="288"/>
            </w:trPr>
            <w:tc>
              <w:tcPr>
                <w:tcW w:w="292" w:type="pct"/>
                <w:vAlign w:val="center"/>
              </w:tcPr>
              <w:p>
                <w:pPr>
                  <w:suppressAutoHyphens/>
                  <w:ind w:left="-113"/>
                  <w:jc w:val="center"/>
                  <w:rPr>
                    <w:sz w:val="20"/>
                    <w:lang w:eastAsia="lt-LT"/>
                  </w:rPr>
                </w:pPr>
                <w:r>
                  <w:rPr>
                    <w:sz w:val="20"/>
                    <w:lang w:eastAsia="lt-LT"/>
                  </w:rPr>
                  <w:t>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18 01 07</w:t>
                </w:r>
              </w:p>
            </w:tc>
            <w:tc>
              <w:tcPr>
                <w:tcW w:w="2535" w:type="pct"/>
                <w:shd w:val="clear" w:color="auto" w:fill="auto"/>
                <w:noWrap/>
                <w:vAlign w:val="center"/>
                <w:hideMark/>
              </w:tcPr>
              <w:p>
                <w:pPr>
                  <w:suppressAutoHyphens/>
                  <w:rPr>
                    <w:sz w:val="20"/>
                    <w:lang w:eastAsia="lt-LT"/>
                  </w:rPr>
                </w:pPr>
                <w:r>
                  <w:rPr>
                    <w:sz w:val="20"/>
                    <w:lang w:eastAsia="lt-LT"/>
                  </w:rPr>
                  <w:t>cheminės medžiagos, nepaminėtos 18 01 06 pozicijoje</w:t>
                </w:r>
              </w:p>
            </w:tc>
          </w:tr>
          <w:tr>
            <w:trPr>
              <w:trHeight w:val="288"/>
            </w:trPr>
            <w:tc>
              <w:tcPr>
                <w:tcW w:w="292" w:type="pct"/>
                <w:vAlign w:val="center"/>
              </w:tcPr>
              <w:p>
                <w:pPr>
                  <w:suppressAutoHyphens/>
                  <w:ind w:left="-113"/>
                  <w:jc w:val="center"/>
                  <w:rPr>
                    <w:sz w:val="20"/>
                    <w:lang w:eastAsia="lt-LT"/>
                  </w:rPr>
                </w:pPr>
                <w:r>
                  <w:rPr>
                    <w:sz w:val="20"/>
                    <w:lang w:eastAsia="lt-LT"/>
                  </w:rPr>
                  <w:t>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18 02 06</w:t>
                </w:r>
              </w:p>
            </w:tc>
            <w:tc>
              <w:tcPr>
                <w:tcW w:w="2535" w:type="pct"/>
                <w:shd w:val="clear" w:color="auto" w:fill="auto"/>
                <w:noWrap/>
                <w:vAlign w:val="center"/>
                <w:hideMark/>
              </w:tcPr>
              <w:p>
                <w:pPr>
                  <w:suppressAutoHyphens/>
                  <w:rPr>
                    <w:sz w:val="20"/>
                    <w:lang w:eastAsia="lt-LT"/>
                  </w:rPr>
                </w:pPr>
                <w:r>
                  <w:rPr>
                    <w:sz w:val="20"/>
                    <w:lang w:eastAsia="lt-LT"/>
                  </w:rPr>
                  <w:t>cheminės medžiagos, nepaminėtos 18 02 05 pozicijoje</w:t>
                </w:r>
              </w:p>
            </w:tc>
          </w:tr>
          <w:tr>
            <w:trPr>
              <w:trHeight w:val="288"/>
            </w:trPr>
            <w:tc>
              <w:tcPr>
                <w:tcW w:w="292" w:type="pct"/>
                <w:vAlign w:val="center"/>
              </w:tcPr>
              <w:p>
                <w:pPr>
                  <w:suppressAutoHyphens/>
                  <w:ind w:left="-113"/>
                  <w:jc w:val="center"/>
                  <w:rPr>
                    <w:sz w:val="20"/>
                    <w:lang w:eastAsia="lt-LT"/>
                  </w:rPr>
                </w:pPr>
                <w:r>
                  <w:rPr>
                    <w:sz w:val="20"/>
                    <w:lang w:eastAsia="lt-LT"/>
                  </w:rPr>
                  <w:t>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20 01 30</w:t>
                </w:r>
              </w:p>
            </w:tc>
            <w:tc>
              <w:tcPr>
                <w:tcW w:w="2535" w:type="pct"/>
                <w:shd w:val="clear" w:color="auto" w:fill="auto"/>
                <w:noWrap/>
                <w:vAlign w:val="center"/>
                <w:hideMark/>
              </w:tcPr>
              <w:p>
                <w:pPr>
                  <w:suppressAutoHyphens/>
                  <w:rPr>
                    <w:sz w:val="20"/>
                    <w:lang w:eastAsia="lt-LT"/>
                  </w:rPr>
                </w:pPr>
                <w:r>
                  <w:rPr>
                    <w:sz w:val="20"/>
                    <w:lang w:eastAsia="lt-LT"/>
                  </w:rPr>
                  <w:t>plovikliai, nenurodyti 20 01 29 pozicijoje</w:t>
                </w:r>
              </w:p>
            </w:tc>
          </w:tr>
          <w:tr>
            <w:trPr>
              <w:trHeight w:val="300"/>
            </w:trPr>
            <w:tc>
              <w:tcPr>
                <w:tcW w:w="292" w:type="pct"/>
                <w:vAlign w:val="center"/>
              </w:tcPr>
              <w:p>
                <w:pPr>
                  <w:suppressAutoHyphens/>
                  <w:ind w:left="-113"/>
                  <w:jc w:val="center"/>
                  <w:rPr>
                    <w:sz w:val="20"/>
                    <w:lang w:eastAsia="lt-LT"/>
                  </w:rPr>
                </w:pPr>
                <w:r>
                  <w:rPr>
                    <w:sz w:val="20"/>
                    <w:lang w:eastAsia="lt-LT"/>
                  </w:rPr>
                  <w:t>48.</w:t>
                </w:r>
              </w:p>
            </w:tc>
            <w:tc>
              <w:tcPr>
                <w:tcW w:w="442" w:type="pct"/>
                <w:shd w:val="clear" w:color="auto" w:fill="auto"/>
                <w:noWrap/>
                <w:vAlign w:val="center"/>
                <w:hideMark/>
              </w:tcPr>
              <w:p>
                <w:pPr>
                  <w:suppressAutoHyphens/>
                  <w:rPr>
                    <w:sz w:val="20"/>
                    <w:lang w:eastAsia="lt-LT"/>
                  </w:rPr>
                </w:pPr>
                <w:r>
                  <w:rPr>
                    <w:sz w:val="20"/>
                    <w:lang w:eastAsia="lt-LT"/>
                  </w:rPr>
                  <w:t>0231</w:t>
                </w:r>
              </w:p>
            </w:tc>
            <w:tc>
              <w:tcPr>
                <w:tcW w:w="1108" w:type="pct"/>
                <w:shd w:val="clear" w:color="auto" w:fill="auto"/>
                <w:noWrap/>
                <w:vAlign w:val="center"/>
                <w:hideMark/>
              </w:tcPr>
              <w:p>
                <w:pPr>
                  <w:suppressAutoHyphens/>
                  <w:rPr>
                    <w:sz w:val="20"/>
                    <w:lang w:eastAsia="lt-LT"/>
                  </w:rPr>
                </w:pPr>
                <w:r>
                  <w:rPr>
                    <w:sz w:val="20"/>
                    <w:lang w:eastAsia="lt-LT"/>
                  </w:rPr>
                  <w:t>Smulkios mišrios cheminės atliekos</w:t>
                </w:r>
              </w:p>
            </w:tc>
            <w:tc>
              <w:tcPr>
                <w:tcW w:w="623" w:type="pct"/>
                <w:shd w:val="clear" w:color="auto" w:fill="auto"/>
                <w:noWrap/>
                <w:vAlign w:val="center"/>
                <w:hideMark/>
              </w:tcPr>
              <w:p>
                <w:pPr>
                  <w:suppressAutoHyphens/>
                  <w:rPr>
                    <w:sz w:val="20"/>
                    <w:lang w:eastAsia="lt-LT"/>
                  </w:rPr>
                </w:pPr>
                <w:r>
                  <w:rPr>
                    <w:sz w:val="20"/>
                    <w:lang w:eastAsia="lt-LT"/>
                  </w:rPr>
                  <w:t>16 05 09</w:t>
                </w:r>
              </w:p>
            </w:tc>
            <w:tc>
              <w:tcPr>
                <w:tcW w:w="2535" w:type="pct"/>
                <w:shd w:val="clear" w:color="auto" w:fill="auto"/>
                <w:noWrap/>
                <w:vAlign w:val="center"/>
                <w:hideMark/>
              </w:tcPr>
              <w:p>
                <w:pPr>
                  <w:suppressAutoHyphens/>
                  <w:rPr>
                    <w:sz w:val="20"/>
                    <w:lang w:eastAsia="lt-LT"/>
                  </w:rPr>
                </w:pPr>
                <w:r>
                  <w:rPr>
                    <w:sz w:val="20"/>
                    <w:lang w:eastAsia="lt-LT"/>
                  </w:rPr>
                  <w:t>nebenaudojamos cheminės medžiagos, nenurodytos 16 05 06, 16 05 07 arba 16 05 08 pozicijose</w:t>
                </w:r>
              </w:p>
            </w:tc>
          </w:tr>
          <w:tr>
            <w:trPr>
              <w:trHeight w:val="288"/>
            </w:trPr>
            <w:tc>
              <w:tcPr>
                <w:tcW w:w="292" w:type="pct"/>
                <w:vAlign w:val="center"/>
              </w:tcPr>
              <w:p>
                <w:pPr>
                  <w:suppressAutoHyphens/>
                  <w:ind w:left="-113"/>
                  <w:jc w:val="center"/>
                  <w:rPr>
                    <w:sz w:val="20"/>
                    <w:lang w:eastAsia="lt-LT"/>
                  </w:rPr>
                </w:pPr>
                <w:r>
                  <w:rPr>
                    <w:sz w:val="20"/>
                    <w:lang w:eastAsia="lt-LT"/>
                  </w:rPr>
                  <w:t>49.</w:t>
                </w:r>
              </w:p>
            </w:tc>
            <w:tc>
              <w:tcPr>
                <w:tcW w:w="442" w:type="pct"/>
                <w:vMerge w:val="restart"/>
                <w:shd w:val="clear" w:color="auto" w:fill="auto"/>
                <w:noWrap/>
                <w:vAlign w:val="center"/>
                <w:hideMark/>
              </w:tcPr>
              <w:p>
                <w:pPr>
                  <w:suppressAutoHyphens/>
                  <w:rPr>
                    <w:sz w:val="20"/>
                    <w:lang w:eastAsia="lt-LT"/>
                  </w:rPr>
                </w:pPr>
                <w:r>
                  <w:rPr>
                    <w:sz w:val="20"/>
                    <w:lang w:eastAsia="lt-LT"/>
                  </w:rPr>
                  <w:t>0311</w:t>
                </w:r>
              </w:p>
            </w:tc>
            <w:tc>
              <w:tcPr>
                <w:tcW w:w="1108" w:type="pct"/>
                <w:vMerge w:val="restart"/>
                <w:shd w:val="clear" w:color="auto" w:fill="auto"/>
                <w:noWrap/>
                <w:vAlign w:val="center"/>
                <w:hideMark/>
              </w:tcPr>
              <w:p>
                <w:pPr>
                  <w:suppressAutoHyphens/>
                  <w:rPr>
                    <w:sz w:val="20"/>
                    <w:lang w:eastAsia="lt-LT"/>
                  </w:rPr>
                </w:pPr>
                <w:r>
                  <w:rPr>
                    <w:sz w:val="20"/>
                    <w:lang w:eastAsia="lt-LT"/>
                  </w:rPr>
                  <w:t>Gudronas ir anglies atliekos</w:t>
                </w:r>
              </w:p>
            </w:tc>
            <w:tc>
              <w:tcPr>
                <w:tcW w:w="623" w:type="pct"/>
                <w:shd w:val="clear" w:color="auto" w:fill="auto"/>
                <w:noWrap/>
                <w:vAlign w:val="center"/>
                <w:hideMark/>
              </w:tcPr>
              <w:p>
                <w:pPr>
                  <w:suppressAutoHyphens/>
                  <w:rPr>
                    <w:sz w:val="20"/>
                    <w:lang w:eastAsia="lt-LT"/>
                  </w:rPr>
                </w:pPr>
                <w:r>
                  <w:rPr>
                    <w:sz w:val="20"/>
                    <w:lang w:eastAsia="lt-LT"/>
                  </w:rPr>
                  <w:t>05 01 17</w:t>
                </w:r>
              </w:p>
            </w:tc>
            <w:tc>
              <w:tcPr>
                <w:tcW w:w="2535" w:type="pct"/>
                <w:shd w:val="clear" w:color="auto" w:fill="auto"/>
                <w:noWrap/>
                <w:vAlign w:val="center"/>
                <w:hideMark/>
              </w:tcPr>
              <w:p>
                <w:pPr>
                  <w:suppressAutoHyphens/>
                  <w:rPr>
                    <w:sz w:val="20"/>
                    <w:lang w:eastAsia="lt-LT"/>
                  </w:rPr>
                </w:pPr>
                <w:r>
                  <w:rPr>
                    <w:sz w:val="20"/>
                    <w:lang w:eastAsia="lt-LT"/>
                  </w:rPr>
                  <w:t>bitumas</w:t>
                </w:r>
              </w:p>
            </w:tc>
          </w:tr>
          <w:tr>
            <w:trPr>
              <w:trHeight w:val="288"/>
            </w:trPr>
            <w:tc>
              <w:tcPr>
                <w:tcW w:w="292" w:type="pct"/>
                <w:vAlign w:val="center"/>
              </w:tcPr>
              <w:p>
                <w:pPr>
                  <w:suppressAutoHyphens/>
                  <w:ind w:left="-113"/>
                  <w:jc w:val="center"/>
                  <w:rPr>
                    <w:sz w:val="20"/>
                    <w:lang w:eastAsia="lt-LT"/>
                  </w:rPr>
                </w:pPr>
                <w:r>
                  <w:rPr>
                    <w:sz w:val="20"/>
                    <w:lang w:eastAsia="lt-LT"/>
                  </w:rPr>
                  <w:t>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06 13 03</w:t>
                </w:r>
              </w:p>
            </w:tc>
            <w:tc>
              <w:tcPr>
                <w:tcW w:w="2535" w:type="pct"/>
                <w:shd w:val="clear" w:color="auto" w:fill="auto"/>
                <w:noWrap/>
                <w:vAlign w:val="center"/>
                <w:hideMark/>
              </w:tcPr>
              <w:p>
                <w:pPr>
                  <w:suppressAutoHyphens/>
                  <w:rPr>
                    <w:sz w:val="20"/>
                    <w:lang w:eastAsia="lt-LT"/>
                  </w:rPr>
                </w:pPr>
                <w:r>
                  <w:rPr>
                    <w:sz w:val="20"/>
                    <w:lang w:eastAsia="lt-LT"/>
                  </w:rPr>
                  <w:t>dujų suodžiai</w:t>
                </w:r>
              </w:p>
            </w:tc>
          </w:tr>
          <w:tr>
            <w:trPr>
              <w:trHeight w:val="288"/>
            </w:trPr>
            <w:tc>
              <w:tcPr>
                <w:tcW w:w="292" w:type="pct"/>
                <w:vAlign w:val="center"/>
              </w:tcPr>
              <w:p>
                <w:pPr>
                  <w:suppressAutoHyphens/>
                  <w:ind w:left="-113"/>
                  <w:jc w:val="center"/>
                  <w:rPr>
                    <w:sz w:val="20"/>
                    <w:lang w:eastAsia="lt-LT"/>
                  </w:rPr>
                </w:pPr>
                <w:r>
                  <w:rPr>
                    <w:sz w:val="20"/>
                    <w:lang w:eastAsia="lt-LT"/>
                  </w:rPr>
                  <w:t>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10 01 25</w:t>
                </w:r>
              </w:p>
            </w:tc>
            <w:tc>
              <w:tcPr>
                <w:tcW w:w="2535" w:type="pct"/>
                <w:shd w:val="clear" w:color="auto" w:fill="auto"/>
                <w:noWrap/>
                <w:vAlign w:val="center"/>
                <w:hideMark/>
              </w:tcPr>
              <w:p>
                <w:pPr>
                  <w:suppressAutoHyphens/>
                  <w:rPr>
                    <w:sz w:val="20"/>
                    <w:lang w:eastAsia="lt-LT"/>
                  </w:rPr>
                </w:pPr>
                <w:r>
                  <w:rPr>
                    <w:sz w:val="20"/>
                    <w:lang w:eastAsia="lt-LT"/>
                  </w:rPr>
                  <w:t>kuro saugojimo ir ruošimo atliekos akmens anglimis kūrenamose elektrinėse</w:t>
                </w:r>
              </w:p>
            </w:tc>
          </w:tr>
          <w:tr>
            <w:trPr>
              <w:trHeight w:val="288"/>
            </w:trPr>
            <w:tc>
              <w:tcPr>
                <w:tcW w:w="292" w:type="pct"/>
                <w:vAlign w:val="center"/>
              </w:tcPr>
              <w:p>
                <w:pPr>
                  <w:suppressAutoHyphens/>
                  <w:ind w:left="-113"/>
                  <w:jc w:val="center"/>
                  <w:rPr>
                    <w:sz w:val="20"/>
                    <w:lang w:eastAsia="lt-LT"/>
                  </w:rPr>
                </w:pPr>
                <w:r>
                  <w:rPr>
                    <w:sz w:val="20"/>
                    <w:lang w:eastAsia="lt-LT"/>
                  </w:rPr>
                  <w:t>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10 03 02</w:t>
                </w:r>
              </w:p>
            </w:tc>
            <w:tc>
              <w:tcPr>
                <w:tcW w:w="2535" w:type="pct"/>
                <w:shd w:val="clear" w:color="auto" w:fill="auto"/>
                <w:noWrap/>
                <w:vAlign w:val="center"/>
                <w:hideMark/>
              </w:tcPr>
              <w:p>
                <w:pPr>
                  <w:suppressAutoHyphens/>
                  <w:rPr>
                    <w:sz w:val="20"/>
                    <w:lang w:eastAsia="lt-LT"/>
                  </w:rPr>
                </w:pPr>
                <w:r>
                  <w:rPr>
                    <w:sz w:val="20"/>
                    <w:lang w:eastAsia="lt-LT"/>
                  </w:rPr>
                  <w:t>anodų atliekos</w:t>
                </w:r>
              </w:p>
            </w:tc>
          </w:tr>
          <w:tr>
            <w:trPr>
              <w:trHeight w:val="288"/>
            </w:trPr>
            <w:tc>
              <w:tcPr>
                <w:tcW w:w="292" w:type="pct"/>
                <w:vAlign w:val="center"/>
              </w:tcPr>
              <w:p>
                <w:pPr>
                  <w:suppressAutoHyphens/>
                  <w:ind w:left="-113"/>
                  <w:jc w:val="center"/>
                  <w:rPr>
                    <w:sz w:val="20"/>
                    <w:lang w:eastAsia="lt-LT"/>
                  </w:rPr>
                </w:pPr>
                <w:r>
                  <w:rPr>
                    <w:sz w:val="20"/>
                    <w:lang w:eastAsia="lt-LT"/>
                  </w:rPr>
                  <w:t>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10 03 18</w:t>
                </w:r>
              </w:p>
            </w:tc>
            <w:tc>
              <w:tcPr>
                <w:tcW w:w="2535" w:type="pct"/>
                <w:shd w:val="clear" w:color="auto" w:fill="auto"/>
                <w:noWrap/>
                <w:vAlign w:val="center"/>
                <w:hideMark/>
              </w:tcPr>
              <w:p>
                <w:pPr>
                  <w:suppressAutoHyphens/>
                  <w:rPr>
                    <w:sz w:val="20"/>
                    <w:lang w:eastAsia="lt-LT"/>
                  </w:rPr>
                </w:pPr>
                <w:r>
                  <w:rPr>
                    <w:sz w:val="20"/>
                    <w:lang w:eastAsia="lt-LT"/>
                  </w:rPr>
                  <w:t>anodų gamybos atliekos, kuriose yra anglies ir kurios nepaminėtos 10 03 17 pozicijoje</w:t>
                </w:r>
              </w:p>
            </w:tc>
          </w:tr>
          <w:tr>
            <w:trPr>
              <w:trHeight w:val="288"/>
            </w:trPr>
            <w:tc>
              <w:tcPr>
                <w:tcW w:w="292" w:type="pct"/>
                <w:vAlign w:val="center"/>
              </w:tcPr>
              <w:p>
                <w:pPr>
                  <w:suppressAutoHyphens/>
                  <w:ind w:left="-113"/>
                  <w:jc w:val="center"/>
                  <w:rPr>
                    <w:sz w:val="20"/>
                    <w:lang w:eastAsia="lt-LT"/>
                  </w:rPr>
                </w:pPr>
                <w:r>
                  <w:rPr>
                    <w:sz w:val="20"/>
                    <w:lang w:eastAsia="lt-LT"/>
                  </w:rPr>
                  <w:t>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10 08 13</w:t>
                </w:r>
              </w:p>
            </w:tc>
            <w:tc>
              <w:tcPr>
                <w:tcW w:w="2535" w:type="pct"/>
                <w:shd w:val="clear" w:color="auto" w:fill="auto"/>
                <w:noWrap/>
                <w:vAlign w:val="center"/>
                <w:hideMark/>
              </w:tcPr>
              <w:p>
                <w:pPr>
                  <w:suppressAutoHyphens/>
                  <w:rPr>
                    <w:sz w:val="20"/>
                    <w:lang w:eastAsia="lt-LT"/>
                  </w:rPr>
                </w:pPr>
                <w:r>
                  <w:rPr>
                    <w:sz w:val="20"/>
                    <w:lang w:eastAsia="lt-LT"/>
                  </w:rPr>
                  <w:t>anodų gamybos atliekos, kuriose yra anglies ir kurios nepaminėtos 10 08 12 pozicijoje</w:t>
                </w:r>
              </w:p>
            </w:tc>
          </w:tr>
          <w:tr>
            <w:trPr>
              <w:trHeight w:val="288"/>
            </w:trPr>
            <w:tc>
              <w:tcPr>
                <w:tcW w:w="292" w:type="pct"/>
                <w:vAlign w:val="center"/>
              </w:tcPr>
              <w:p>
                <w:pPr>
                  <w:suppressAutoHyphens/>
                  <w:ind w:left="-113"/>
                  <w:jc w:val="center"/>
                  <w:rPr>
                    <w:sz w:val="20"/>
                    <w:lang w:eastAsia="lt-LT"/>
                  </w:rPr>
                </w:pPr>
                <w:r>
                  <w:rPr>
                    <w:sz w:val="20"/>
                    <w:lang w:eastAsia="lt-LT"/>
                  </w:rPr>
                  <w:t>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10 08 14</w:t>
                </w:r>
              </w:p>
            </w:tc>
            <w:tc>
              <w:tcPr>
                <w:tcW w:w="2535" w:type="pct"/>
                <w:shd w:val="clear" w:color="auto" w:fill="auto"/>
                <w:noWrap/>
                <w:vAlign w:val="center"/>
                <w:hideMark/>
              </w:tcPr>
              <w:p>
                <w:pPr>
                  <w:suppressAutoHyphens/>
                  <w:rPr>
                    <w:sz w:val="20"/>
                    <w:lang w:eastAsia="lt-LT"/>
                  </w:rPr>
                </w:pPr>
                <w:r>
                  <w:rPr>
                    <w:sz w:val="20"/>
                    <w:lang w:eastAsia="lt-LT"/>
                  </w:rPr>
                  <w:t>anodų atliekos</w:t>
                </w:r>
              </w:p>
            </w:tc>
          </w:tr>
          <w:tr>
            <w:trPr>
              <w:trHeight w:val="288"/>
            </w:trPr>
            <w:tc>
              <w:tcPr>
                <w:tcW w:w="292" w:type="pct"/>
                <w:vAlign w:val="center"/>
              </w:tcPr>
              <w:p>
                <w:pPr>
                  <w:suppressAutoHyphens/>
                  <w:ind w:left="-113"/>
                  <w:jc w:val="center"/>
                  <w:rPr>
                    <w:sz w:val="20"/>
                    <w:lang w:eastAsia="lt-LT"/>
                  </w:rPr>
                </w:pPr>
                <w:r>
                  <w:rPr>
                    <w:sz w:val="20"/>
                    <w:lang w:eastAsia="lt-LT"/>
                  </w:rPr>
                  <w:t>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11 02 03</w:t>
                </w:r>
              </w:p>
            </w:tc>
            <w:tc>
              <w:tcPr>
                <w:tcW w:w="2535" w:type="pct"/>
                <w:shd w:val="clear" w:color="auto" w:fill="auto"/>
                <w:noWrap/>
                <w:vAlign w:val="center"/>
                <w:hideMark/>
              </w:tcPr>
              <w:p>
                <w:pPr>
                  <w:suppressAutoHyphens/>
                  <w:rPr>
                    <w:sz w:val="20"/>
                    <w:lang w:eastAsia="lt-LT"/>
                  </w:rPr>
                </w:pPr>
                <w:r>
                  <w:rPr>
                    <w:sz w:val="20"/>
                    <w:lang w:eastAsia="lt-LT"/>
                  </w:rPr>
                  <w:t>anodų, skirtų vandeniniams elektrolitiniams procesams, gamybos atliekos</w:t>
                </w:r>
              </w:p>
            </w:tc>
          </w:tr>
          <w:tr>
            <w:trPr>
              <w:trHeight w:val="288"/>
            </w:trPr>
            <w:tc>
              <w:tcPr>
                <w:tcW w:w="292" w:type="pct"/>
                <w:vAlign w:val="center"/>
              </w:tcPr>
              <w:p>
                <w:pPr>
                  <w:suppressAutoHyphens/>
                  <w:ind w:left="-113"/>
                  <w:jc w:val="center"/>
                  <w:rPr>
                    <w:sz w:val="20"/>
                    <w:lang w:eastAsia="lt-LT"/>
                  </w:rPr>
                </w:pPr>
                <w:r>
                  <w:rPr>
                    <w:sz w:val="20"/>
                    <w:lang w:eastAsia="lt-LT"/>
                  </w:rPr>
                  <w:t>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20 01 41</w:t>
                </w:r>
              </w:p>
            </w:tc>
            <w:tc>
              <w:tcPr>
                <w:tcW w:w="2535" w:type="pct"/>
                <w:shd w:val="clear" w:color="auto" w:fill="auto"/>
                <w:noWrap/>
                <w:vAlign w:val="center"/>
                <w:hideMark/>
              </w:tcPr>
              <w:p>
                <w:pPr>
                  <w:suppressAutoHyphens/>
                  <w:rPr>
                    <w:sz w:val="20"/>
                    <w:lang w:eastAsia="lt-LT"/>
                  </w:rPr>
                </w:pPr>
                <w:r>
                  <w:rPr>
                    <w:sz w:val="20"/>
                    <w:lang w:eastAsia="lt-LT"/>
                  </w:rPr>
                  <w:t>kaminų valymo atliekos</w:t>
                </w:r>
              </w:p>
            </w:tc>
          </w:tr>
          <w:tr>
            <w:trPr>
              <w:trHeight w:val="288"/>
            </w:trPr>
            <w:tc>
              <w:tcPr>
                <w:tcW w:w="292" w:type="pct"/>
                <w:vAlign w:val="center"/>
              </w:tcPr>
              <w:p>
                <w:pPr>
                  <w:suppressAutoHyphens/>
                  <w:ind w:left="-113"/>
                  <w:jc w:val="center"/>
                  <w:rPr>
                    <w:sz w:val="20"/>
                    <w:lang w:eastAsia="lt-LT"/>
                  </w:rPr>
                </w:pPr>
                <w:r>
                  <w:rPr>
                    <w:sz w:val="20"/>
                    <w:lang w:eastAsia="lt-LT"/>
                  </w:rPr>
                  <w:t>58.</w:t>
                </w:r>
              </w:p>
            </w:tc>
            <w:tc>
              <w:tcPr>
                <w:tcW w:w="442" w:type="pct"/>
                <w:vMerge w:val="restart"/>
                <w:shd w:val="clear" w:color="auto" w:fill="auto"/>
                <w:noWrap/>
                <w:vAlign w:val="center"/>
                <w:hideMark/>
              </w:tcPr>
              <w:p>
                <w:pPr>
                  <w:suppressAutoHyphens/>
                  <w:rPr>
                    <w:sz w:val="20"/>
                    <w:lang w:eastAsia="lt-LT"/>
                  </w:rPr>
                </w:pPr>
                <w:r>
                  <w:rPr>
                    <w:sz w:val="20"/>
                    <w:lang w:eastAsia="lt-LT"/>
                  </w:rPr>
                  <w:t>0313</w:t>
                </w:r>
              </w:p>
            </w:tc>
            <w:tc>
              <w:tcPr>
                <w:tcW w:w="1108" w:type="pct"/>
                <w:vMerge w:val="restart"/>
                <w:shd w:val="clear" w:color="auto" w:fill="auto"/>
                <w:noWrap/>
                <w:vAlign w:val="center"/>
                <w:hideMark/>
              </w:tcPr>
              <w:p>
                <w:pPr>
                  <w:suppressAutoHyphens/>
                  <w:rPr>
                    <w:sz w:val="20"/>
                    <w:lang w:eastAsia="lt-LT"/>
                  </w:rPr>
                </w:pPr>
                <w:r>
                  <w:rPr>
                    <w:sz w:val="20"/>
                    <w:lang w:eastAsia="lt-LT"/>
                  </w:rPr>
                  <w:t>Cheminių reakcijų likučiai</w:t>
                </w:r>
              </w:p>
            </w:tc>
            <w:tc>
              <w:tcPr>
                <w:tcW w:w="623" w:type="pct"/>
                <w:shd w:val="clear" w:color="auto" w:fill="auto"/>
                <w:noWrap/>
                <w:vAlign w:val="center"/>
                <w:hideMark/>
              </w:tcPr>
              <w:p>
                <w:pPr>
                  <w:suppressAutoHyphens/>
                  <w:rPr>
                    <w:sz w:val="20"/>
                    <w:lang w:eastAsia="lt-LT"/>
                  </w:rPr>
                </w:pPr>
                <w:r>
                  <w:rPr>
                    <w:sz w:val="20"/>
                    <w:lang w:eastAsia="lt-LT"/>
                  </w:rPr>
                  <w:t>03 03 02</w:t>
                </w:r>
              </w:p>
            </w:tc>
            <w:tc>
              <w:tcPr>
                <w:tcW w:w="2535" w:type="pct"/>
                <w:shd w:val="clear" w:color="auto" w:fill="auto"/>
                <w:noWrap/>
                <w:vAlign w:val="center"/>
                <w:hideMark/>
              </w:tcPr>
              <w:p>
                <w:pPr>
                  <w:suppressAutoHyphens/>
                  <w:rPr>
                    <w:sz w:val="20"/>
                    <w:lang w:eastAsia="lt-LT"/>
                  </w:rPr>
                </w:pPr>
                <w:r>
                  <w:rPr>
                    <w:sz w:val="20"/>
                    <w:lang w:eastAsia="lt-LT"/>
                  </w:rPr>
                  <w:t>žaliųjų nuovirų šlamas (tvarkant juodąsias nuoviras)</w:t>
                </w:r>
              </w:p>
            </w:tc>
          </w:tr>
          <w:tr>
            <w:trPr>
              <w:trHeight w:val="288"/>
            </w:trPr>
            <w:tc>
              <w:tcPr>
                <w:tcW w:w="292" w:type="pct"/>
                <w:vAlign w:val="center"/>
              </w:tcPr>
              <w:p>
                <w:pPr>
                  <w:suppressAutoHyphens/>
                  <w:ind w:left="-113"/>
                  <w:jc w:val="center"/>
                  <w:rPr>
                    <w:sz w:val="20"/>
                    <w:lang w:eastAsia="lt-LT"/>
                  </w:rPr>
                </w:pPr>
                <w:r>
                  <w:rPr>
                    <w:sz w:val="20"/>
                    <w:lang w:eastAsia="lt-LT"/>
                  </w:rPr>
                  <w:t>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04 01 04</w:t>
                </w:r>
              </w:p>
            </w:tc>
            <w:tc>
              <w:tcPr>
                <w:tcW w:w="2535" w:type="pct"/>
                <w:shd w:val="clear" w:color="auto" w:fill="auto"/>
                <w:noWrap/>
                <w:vAlign w:val="center"/>
                <w:hideMark/>
              </w:tcPr>
              <w:p>
                <w:pPr>
                  <w:suppressAutoHyphens/>
                  <w:rPr>
                    <w:sz w:val="20"/>
                    <w:lang w:eastAsia="lt-LT"/>
                  </w:rPr>
                </w:pPr>
                <w:r>
                  <w:rPr>
                    <w:sz w:val="20"/>
                    <w:lang w:eastAsia="lt-LT"/>
                  </w:rPr>
                  <w:t>rauginimo skysčiai, kuriuose yra chromo</w:t>
                </w:r>
              </w:p>
            </w:tc>
          </w:tr>
          <w:tr>
            <w:trPr>
              <w:trHeight w:val="288"/>
            </w:trPr>
            <w:tc>
              <w:tcPr>
                <w:tcW w:w="292" w:type="pct"/>
                <w:vAlign w:val="center"/>
              </w:tcPr>
              <w:p>
                <w:pPr>
                  <w:suppressAutoHyphens/>
                  <w:ind w:left="-113"/>
                  <w:jc w:val="center"/>
                  <w:rPr>
                    <w:sz w:val="20"/>
                    <w:lang w:eastAsia="lt-LT"/>
                  </w:rPr>
                </w:pPr>
                <w:r>
                  <w:rPr>
                    <w:sz w:val="20"/>
                    <w:lang w:eastAsia="lt-LT"/>
                  </w:rPr>
                  <w:t>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04 01 05</w:t>
                </w:r>
              </w:p>
            </w:tc>
            <w:tc>
              <w:tcPr>
                <w:tcW w:w="2535" w:type="pct"/>
                <w:shd w:val="clear" w:color="auto" w:fill="auto"/>
                <w:noWrap/>
                <w:vAlign w:val="center"/>
                <w:hideMark/>
              </w:tcPr>
              <w:p>
                <w:pPr>
                  <w:suppressAutoHyphens/>
                  <w:rPr>
                    <w:sz w:val="20"/>
                    <w:lang w:eastAsia="lt-LT"/>
                  </w:rPr>
                </w:pPr>
                <w:r>
                  <w:rPr>
                    <w:sz w:val="20"/>
                    <w:lang w:eastAsia="lt-LT"/>
                  </w:rPr>
                  <w:t>rauginimo skysčiai, kuriuose nėra chromo</w:t>
                </w:r>
              </w:p>
            </w:tc>
          </w:tr>
          <w:tr>
            <w:trPr>
              <w:trHeight w:val="288"/>
            </w:trPr>
            <w:tc>
              <w:tcPr>
                <w:tcW w:w="292" w:type="pct"/>
                <w:vAlign w:val="center"/>
              </w:tcPr>
              <w:p>
                <w:pPr>
                  <w:suppressAutoHyphens/>
                  <w:ind w:left="-113"/>
                  <w:jc w:val="center"/>
                  <w:rPr>
                    <w:sz w:val="20"/>
                    <w:lang w:eastAsia="lt-LT"/>
                  </w:rPr>
                </w:pPr>
                <w:r>
                  <w:rPr>
                    <w:sz w:val="20"/>
                    <w:lang w:eastAsia="lt-LT"/>
                  </w:rPr>
                  <w:t>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11 01 12</w:t>
                </w:r>
              </w:p>
            </w:tc>
            <w:tc>
              <w:tcPr>
                <w:tcW w:w="2535" w:type="pct"/>
                <w:shd w:val="clear" w:color="auto" w:fill="auto"/>
                <w:noWrap/>
                <w:vAlign w:val="center"/>
                <w:hideMark/>
              </w:tcPr>
              <w:p>
                <w:pPr>
                  <w:suppressAutoHyphens/>
                  <w:rPr>
                    <w:sz w:val="20"/>
                    <w:lang w:eastAsia="lt-LT"/>
                  </w:rPr>
                </w:pPr>
                <w:r>
                  <w:rPr>
                    <w:sz w:val="20"/>
                    <w:lang w:eastAsia="lt-LT"/>
                  </w:rPr>
                  <w:t>vandeniniai skalavimo skysčiai, nenurodyti 11 01 11 pozicijoje</w:t>
                </w:r>
              </w:p>
            </w:tc>
          </w:tr>
          <w:tr>
            <w:trPr>
              <w:trHeight w:val="288"/>
            </w:trPr>
            <w:tc>
              <w:tcPr>
                <w:tcW w:w="292" w:type="pct"/>
                <w:vAlign w:val="center"/>
              </w:tcPr>
              <w:p>
                <w:pPr>
                  <w:suppressAutoHyphens/>
                  <w:ind w:left="-113"/>
                  <w:jc w:val="center"/>
                  <w:rPr>
                    <w:sz w:val="20"/>
                    <w:lang w:eastAsia="lt-LT"/>
                  </w:rPr>
                </w:pPr>
                <w:r>
                  <w:rPr>
                    <w:sz w:val="20"/>
                    <w:lang w:eastAsia="lt-LT"/>
                  </w:rPr>
                  <w:t>62.</w:t>
                </w:r>
              </w:p>
            </w:tc>
            <w:tc>
              <w:tcPr>
                <w:tcW w:w="442" w:type="pct"/>
                <w:vMerge w:val="restart"/>
                <w:shd w:val="clear" w:color="auto" w:fill="auto"/>
                <w:noWrap/>
                <w:vAlign w:val="center"/>
                <w:hideMark/>
              </w:tcPr>
              <w:p>
                <w:pPr>
                  <w:suppressAutoHyphens/>
                  <w:rPr>
                    <w:sz w:val="20"/>
                    <w:lang w:eastAsia="lt-LT"/>
                  </w:rPr>
                </w:pPr>
                <w:r>
                  <w:rPr>
                    <w:sz w:val="20"/>
                    <w:lang w:eastAsia="lt-LT"/>
                  </w:rPr>
                  <w:t>0314</w:t>
                </w:r>
              </w:p>
            </w:tc>
            <w:tc>
              <w:tcPr>
                <w:tcW w:w="1108" w:type="pct"/>
                <w:vMerge w:val="restart"/>
                <w:shd w:val="clear" w:color="auto" w:fill="auto"/>
                <w:noWrap/>
                <w:vAlign w:val="center"/>
                <w:hideMark/>
              </w:tcPr>
              <w:p>
                <w:pPr>
                  <w:suppressAutoHyphens/>
                  <w:rPr>
                    <w:sz w:val="20"/>
                    <w:lang w:eastAsia="lt-LT"/>
                  </w:rPr>
                </w:pPr>
                <w:r>
                  <w:rPr>
                    <w:sz w:val="20"/>
                    <w:lang w:eastAsia="lt-LT"/>
                  </w:rPr>
                  <w:t>Panaudotos filtravimo ir absorbavimo medžiagos</w:t>
                </w:r>
              </w:p>
            </w:tc>
            <w:tc>
              <w:tcPr>
                <w:tcW w:w="623" w:type="pct"/>
                <w:shd w:val="clear" w:color="auto" w:fill="auto"/>
                <w:noWrap/>
                <w:vAlign w:val="center"/>
                <w:hideMark/>
              </w:tcPr>
              <w:p>
                <w:pPr>
                  <w:suppressAutoHyphens/>
                  <w:rPr>
                    <w:sz w:val="20"/>
                    <w:lang w:eastAsia="lt-LT"/>
                  </w:rPr>
                </w:pPr>
                <w:r>
                  <w:rPr>
                    <w:sz w:val="20"/>
                    <w:lang w:eastAsia="lt-LT"/>
                  </w:rPr>
                  <w:t>15 02 03</w:t>
                </w:r>
              </w:p>
            </w:tc>
            <w:tc>
              <w:tcPr>
                <w:tcW w:w="2535" w:type="pct"/>
                <w:shd w:val="clear" w:color="auto" w:fill="auto"/>
                <w:noWrap/>
                <w:vAlign w:val="center"/>
                <w:hideMark/>
              </w:tcPr>
              <w:p>
                <w:pPr>
                  <w:suppressAutoHyphens/>
                  <w:rPr>
                    <w:sz w:val="20"/>
                    <w:lang w:eastAsia="lt-LT"/>
                  </w:rPr>
                </w:pPr>
                <w:r>
                  <w:rPr>
                    <w:sz w:val="20"/>
                    <w:lang w:eastAsia="lt-LT"/>
                  </w:rPr>
                  <w:t>absorbentai, filtrų medžiagos, pašluostės ir apsauginiai drabužiai, nenurodyti 15 02 02 pozicijoje</w:t>
                </w:r>
              </w:p>
            </w:tc>
          </w:tr>
          <w:tr>
            <w:trPr>
              <w:trHeight w:val="288"/>
            </w:trPr>
            <w:tc>
              <w:tcPr>
                <w:tcW w:w="292" w:type="pct"/>
                <w:vAlign w:val="center"/>
              </w:tcPr>
              <w:p>
                <w:pPr>
                  <w:suppressAutoHyphens/>
                  <w:ind w:left="-113"/>
                  <w:jc w:val="center"/>
                  <w:rPr>
                    <w:sz w:val="20"/>
                    <w:lang w:eastAsia="lt-LT"/>
                  </w:rPr>
                </w:pPr>
                <w:r>
                  <w:rPr>
                    <w:sz w:val="20"/>
                    <w:lang w:eastAsia="lt-LT"/>
                  </w:rPr>
                  <w:t>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19 09 03</w:t>
                </w:r>
              </w:p>
            </w:tc>
            <w:tc>
              <w:tcPr>
                <w:tcW w:w="2535" w:type="pct"/>
                <w:shd w:val="clear" w:color="auto" w:fill="auto"/>
                <w:noWrap/>
                <w:vAlign w:val="center"/>
                <w:hideMark/>
              </w:tcPr>
              <w:p>
                <w:pPr>
                  <w:suppressAutoHyphens/>
                  <w:rPr>
                    <w:sz w:val="20"/>
                    <w:lang w:eastAsia="lt-LT"/>
                  </w:rPr>
                </w:pPr>
                <w:r>
                  <w:rPr>
                    <w:sz w:val="20"/>
                    <w:lang w:eastAsia="lt-LT"/>
                  </w:rPr>
                  <w:t>dekarbonizavimo dumblas</w:t>
                </w:r>
              </w:p>
            </w:tc>
          </w:tr>
          <w:tr>
            <w:trPr>
              <w:trHeight w:val="288"/>
            </w:trPr>
            <w:tc>
              <w:tcPr>
                <w:tcW w:w="292" w:type="pct"/>
                <w:vAlign w:val="center"/>
              </w:tcPr>
              <w:p>
                <w:pPr>
                  <w:suppressAutoHyphens/>
                  <w:ind w:left="-113"/>
                  <w:jc w:val="center"/>
                  <w:rPr>
                    <w:sz w:val="20"/>
                    <w:lang w:eastAsia="lt-LT"/>
                  </w:rPr>
                </w:pPr>
                <w:r>
                  <w:rPr>
                    <w:sz w:val="20"/>
                    <w:lang w:eastAsia="lt-LT"/>
                  </w:rPr>
                  <w:t>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19 09 04</w:t>
                </w:r>
              </w:p>
            </w:tc>
            <w:tc>
              <w:tcPr>
                <w:tcW w:w="2535" w:type="pct"/>
                <w:shd w:val="clear" w:color="auto" w:fill="auto"/>
                <w:noWrap/>
                <w:vAlign w:val="center"/>
                <w:hideMark/>
              </w:tcPr>
              <w:p>
                <w:pPr>
                  <w:suppressAutoHyphens/>
                  <w:rPr>
                    <w:sz w:val="20"/>
                    <w:lang w:eastAsia="lt-LT"/>
                  </w:rPr>
                </w:pPr>
                <w:r>
                  <w:rPr>
                    <w:sz w:val="20"/>
                    <w:lang w:eastAsia="lt-LT"/>
                  </w:rPr>
                  <w:t>panaudotos aktyvintosios anglys</w:t>
                </w:r>
              </w:p>
            </w:tc>
          </w:tr>
          <w:tr>
            <w:trPr>
              <w:trHeight w:val="288"/>
            </w:trPr>
            <w:tc>
              <w:tcPr>
                <w:tcW w:w="292" w:type="pct"/>
                <w:vAlign w:val="center"/>
              </w:tcPr>
              <w:p>
                <w:pPr>
                  <w:suppressAutoHyphens/>
                  <w:ind w:left="-113"/>
                  <w:jc w:val="center"/>
                  <w:rPr>
                    <w:sz w:val="20"/>
                    <w:lang w:eastAsia="lt-LT"/>
                  </w:rPr>
                </w:pPr>
                <w:r>
                  <w:rPr>
                    <w:sz w:val="20"/>
                    <w:lang w:eastAsia="lt-LT"/>
                  </w:rPr>
                  <w:t>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19 09 05</w:t>
                </w:r>
              </w:p>
            </w:tc>
            <w:tc>
              <w:tcPr>
                <w:tcW w:w="2535" w:type="pct"/>
                <w:shd w:val="clear" w:color="auto" w:fill="auto"/>
                <w:noWrap/>
                <w:vAlign w:val="center"/>
                <w:hideMark/>
              </w:tcPr>
              <w:p>
                <w:pPr>
                  <w:suppressAutoHyphens/>
                  <w:rPr>
                    <w:sz w:val="20"/>
                    <w:lang w:eastAsia="lt-LT"/>
                  </w:rPr>
                </w:pPr>
                <w:r>
                  <w:rPr>
                    <w:sz w:val="20"/>
                    <w:lang w:eastAsia="lt-LT"/>
                  </w:rPr>
                  <w:t>sočiosios arba panaudotos jonitinės dervos</w:t>
                </w:r>
              </w:p>
            </w:tc>
          </w:tr>
          <w:tr>
            <w:trPr>
              <w:trHeight w:val="288"/>
            </w:trPr>
            <w:tc>
              <w:tcPr>
                <w:tcW w:w="292" w:type="pct"/>
                <w:vAlign w:val="center"/>
              </w:tcPr>
              <w:p>
                <w:pPr>
                  <w:suppressAutoHyphens/>
                  <w:ind w:left="-113"/>
                  <w:jc w:val="center"/>
                  <w:rPr>
                    <w:sz w:val="20"/>
                    <w:lang w:eastAsia="lt-LT"/>
                  </w:rPr>
                </w:pPr>
                <w:r>
                  <w:rPr>
                    <w:sz w:val="20"/>
                    <w:lang w:eastAsia="lt-LT"/>
                  </w:rPr>
                  <w:t>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19 09 06</w:t>
                </w:r>
              </w:p>
            </w:tc>
            <w:tc>
              <w:tcPr>
                <w:tcW w:w="2535" w:type="pct"/>
                <w:shd w:val="clear" w:color="auto" w:fill="auto"/>
                <w:noWrap/>
                <w:vAlign w:val="center"/>
                <w:hideMark/>
              </w:tcPr>
              <w:p>
                <w:pPr>
                  <w:suppressAutoHyphens/>
                  <w:rPr>
                    <w:sz w:val="20"/>
                    <w:lang w:eastAsia="lt-LT"/>
                  </w:rPr>
                </w:pPr>
                <w:r>
                  <w:rPr>
                    <w:sz w:val="20"/>
                    <w:lang w:eastAsia="lt-LT"/>
                  </w:rPr>
                  <w:t>jonitų regeneravimo tirpalai ir dumblas</w:t>
                </w:r>
              </w:p>
            </w:tc>
          </w:tr>
          <w:tr>
            <w:trPr>
              <w:trHeight w:val="288"/>
            </w:trPr>
            <w:tc>
              <w:tcPr>
                <w:tcW w:w="292" w:type="pct"/>
                <w:vAlign w:val="center"/>
              </w:tcPr>
              <w:p>
                <w:pPr>
                  <w:suppressAutoHyphens/>
                  <w:ind w:left="-113"/>
                  <w:jc w:val="center"/>
                  <w:rPr>
                    <w:sz w:val="20"/>
                    <w:lang w:eastAsia="lt-LT"/>
                  </w:rPr>
                </w:pPr>
                <w:r>
                  <w:rPr>
                    <w:sz w:val="20"/>
                    <w:lang w:eastAsia="lt-LT"/>
                  </w:rPr>
                  <w:t>67.</w:t>
                </w:r>
              </w:p>
            </w:tc>
            <w:tc>
              <w:tcPr>
                <w:tcW w:w="442" w:type="pct"/>
                <w:vMerge w:val="restart"/>
                <w:shd w:val="clear" w:color="auto" w:fill="auto"/>
                <w:noWrap/>
                <w:vAlign w:val="center"/>
                <w:hideMark/>
              </w:tcPr>
              <w:p>
                <w:pPr>
                  <w:suppressAutoHyphens/>
                  <w:rPr>
                    <w:sz w:val="20"/>
                    <w:lang w:eastAsia="lt-LT"/>
                  </w:rPr>
                </w:pPr>
                <w:r>
                  <w:rPr>
                    <w:sz w:val="20"/>
                    <w:lang w:eastAsia="lt-LT"/>
                  </w:rPr>
                  <w:t>0321</w:t>
                </w:r>
              </w:p>
            </w:tc>
            <w:tc>
              <w:tcPr>
                <w:tcW w:w="1108" w:type="pct"/>
                <w:vMerge w:val="restart"/>
                <w:shd w:val="clear" w:color="auto" w:fill="auto"/>
                <w:noWrap/>
                <w:vAlign w:val="center"/>
                <w:hideMark/>
              </w:tcPr>
              <w:p>
                <w:pPr>
                  <w:suppressAutoHyphens/>
                  <w:rPr>
                    <w:sz w:val="20"/>
                    <w:lang w:eastAsia="lt-LT"/>
                  </w:rPr>
                </w:pPr>
                <w:r>
                  <w:rPr>
                    <w:sz w:val="20"/>
                    <w:lang w:eastAsia="lt-LT"/>
                  </w:rPr>
                  <w:t>Pramoninių procesų ir nuotekų valymo dumblas</w:t>
                </w:r>
              </w:p>
            </w:tc>
            <w:tc>
              <w:tcPr>
                <w:tcW w:w="623" w:type="pct"/>
                <w:shd w:val="clear" w:color="auto" w:fill="auto"/>
                <w:noWrap/>
                <w:vAlign w:val="center"/>
                <w:hideMark/>
              </w:tcPr>
              <w:p>
                <w:pPr>
                  <w:suppressAutoHyphens/>
                  <w:rPr>
                    <w:sz w:val="20"/>
                    <w:lang w:eastAsia="lt-LT"/>
                  </w:rPr>
                </w:pPr>
                <w:r>
                  <w:rPr>
                    <w:sz w:val="20"/>
                    <w:lang w:eastAsia="lt-LT"/>
                  </w:rPr>
                  <w:t>03 03 05</w:t>
                </w:r>
              </w:p>
            </w:tc>
            <w:tc>
              <w:tcPr>
                <w:tcW w:w="2535" w:type="pct"/>
                <w:shd w:val="clear" w:color="auto" w:fill="auto"/>
                <w:noWrap/>
                <w:vAlign w:val="center"/>
                <w:hideMark/>
              </w:tcPr>
              <w:p>
                <w:pPr>
                  <w:suppressAutoHyphens/>
                  <w:rPr>
                    <w:sz w:val="20"/>
                    <w:lang w:eastAsia="lt-LT"/>
                  </w:rPr>
                </w:pPr>
                <w:r>
                  <w:rPr>
                    <w:sz w:val="20"/>
                    <w:lang w:eastAsia="lt-LT"/>
                  </w:rPr>
                  <w:t>spaustuvinių dažų šalinimo perdirbant makulatūrą dumblas</w:t>
                </w:r>
              </w:p>
            </w:tc>
          </w:tr>
          <w:tr>
            <w:trPr>
              <w:trHeight w:val="288"/>
            </w:trPr>
            <w:tc>
              <w:tcPr>
                <w:tcW w:w="292" w:type="pct"/>
                <w:vAlign w:val="center"/>
              </w:tcPr>
              <w:p>
                <w:pPr>
                  <w:suppressAutoHyphens/>
                  <w:ind w:left="-113"/>
                  <w:jc w:val="center"/>
                  <w:rPr>
                    <w:sz w:val="20"/>
                    <w:lang w:eastAsia="lt-LT"/>
                  </w:rPr>
                </w:pPr>
                <w:r>
                  <w:rPr>
                    <w:sz w:val="20"/>
                    <w:lang w:eastAsia="lt-LT"/>
                  </w:rPr>
                  <w:t>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03 03 10</w:t>
                </w:r>
              </w:p>
            </w:tc>
            <w:tc>
              <w:tcPr>
                <w:tcW w:w="2535" w:type="pct"/>
                <w:shd w:val="clear" w:color="auto" w:fill="auto"/>
                <w:noWrap/>
                <w:vAlign w:val="center"/>
                <w:hideMark/>
              </w:tcPr>
              <w:p>
                <w:pPr>
                  <w:suppressAutoHyphens/>
                  <w:rPr>
                    <w:sz w:val="20"/>
                    <w:lang w:eastAsia="lt-LT"/>
                  </w:rPr>
                </w:pPr>
                <w:r>
                  <w:rPr>
                    <w:sz w:val="20"/>
                    <w:lang w:eastAsia="lt-LT"/>
                  </w:rPr>
                  <w:t>pluošto atliekos, pluošto, užpildo ir dengimo dumblas atliekant mechaninį atskyrimą</w:t>
                </w:r>
              </w:p>
            </w:tc>
          </w:tr>
          <w:tr>
            <w:trPr>
              <w:trHeight w:val="288"/>
            </w:trPr>
            <w:tc>
              <w:tcPr>
                <w:tcW w:w="292" w:type="pct"/>
                <w:vAlign w:val="center"/>
              </w:tcPr>
              <w:p>
                <w:pPr>
                  <w:suppressAutoHyphens/>
                  <w:ind w:left="-113"/>
                  <w:jc w:val="center"/>
                  <w:rPr>
                    <w:sz w:val="20"/>
                    <w:lang w:eastAsia="lt-LT"/>
                  </w:rPr>
                </w:pPr>
                <w:r>
                  <w:rPr>
                    <w:sz w:val="20"/>
                    <w:lang w:eastAsia="lt-LT"/>
                  </w:rPr>
                  <w:t>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04 01 06</w:t>
                </w:r>
              </w:p>
            </w:tc>
            <w:tc>
              <w:tcPr>
                <w:tcW w:w="2535" w:type="pct"/>
                <w:shd w:val="clear" w:color="auto" w:fill="auto"/>
                <w:noWrap/>
                <w:vAlign w:val="center"/>
                <w:hideMark/>
              </w:tcPr>
              <w:p>
                <w:pPr>
                  <w:suppressAutoHyphens/>
                  <w:rPr>
                    <w:sz w:val="20"/>
                    <w:lang w:eastAsia="lt-LT"/>
                  </w:rPr>
                </w:pPr>
                <w:r>
                  <w:rPr>
                    <w:sz w:val="20"/>
                    <w:lang w:eastAsia="lt-LT"/>
                  </w:rPr>
                  <w:t>dumblas, visų pirma nuotekų valymo jų susidarymo vietoje dumblas, kuriame yra chromo</w:t>
                </w:r>
              </w:p>
            </w:tc>
          </w:tr>
          <w:tr>
            <w:trPr>
              <w:trHeight w:val="288"/>
            </w:trPr>
            <w:tc>
              <w:tcPr>
                <w:tcW w:w="292" w:type="pct"/>
                <w:vAlign w:val="center"/>
              </w:tcPr>
              <w:p>
                <w:pPr>
                  <w:suppressAutoHyphens/>
                  <w:ind w:left="-113"/>
                  <w:jc w:val="center"/>
                  <w:rPr>
                    <w:sz w:val="20"/>
                    <w:lang w:eastAsia="lt-LT"/>
                  </w:rPr>
                </w:pPr>
                <w:r>
                  <w:rPr>
                    <w:sz w:val="20"/>
                    <w:lang w:eastAsia="lt-LT"/>
                  </w:rPr>
                  <w:t>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04 01 07</w:t>
                </w:r>
              </w:p>
            </w:tc>
            <w:tc>
              <w:tcPr>
                <w:tcW w:w="2535" w:type="pct"/>
                <w:shd w:val="clear" w:color="auto" w:fill="auto"/>
                <w:noWrap/>
                <w:vAlign w:val="center"/>
                <w:hideMark/>
              </w:tcPr>
              <w:p>
                <w:pPr>
                  <w:suppressAutoHyphens/>
                  <w:rPr>
                    <w:sz w:val="20"/>
                    <w:lang w:eastAsia="lt-LT"/>
                  </w:rPr>
                </w:pPr>
                <w:r>
                  <w:rPr>
                    <w:sz w:val="20"/>
                    <w:lang w:eastAsia="lt-LT"/>
                  </w:rPr>
                  <w:t>dumblas, visų pirma nuotekų valymo jų susidarymo vietoje dumblas, kuriame nėra chromo</w:t>
                </w:r>
              </w:p>
            </w:tc>
          </w:tr>
          <w:tr>
            <w:trPr>
              <w:trHeight w:val="288"/>
            </w:trPr>
            <w:tc>
              <w:tcPr>
                <w:tcW w:w="292" w:type="pct"/>
                <w:vAlign w:val="center"/>
              </w:tcPr>
              <w:p>
                <w:pPr>
                  <w:suppressAutoHyphens/>
                  <w:ind w:left="-113"/>
                  <w:jc w:val="center"/>
                  <w:rPr>
                    <w:sz w:val="20"/>
                    <w:lang w:eastAsia="lt-LT"/>
                  </w:rPr>
                </w:pPr>
                <w:r>
                  <w:rPr>
                    <w:sz w:val="20"/>
                    <w:lang w:eastAsia="lt-LT"/>
                  </w:rPr>
                  <w:t>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04 02 19 pozicijoje</w:t>
                </w:r>
              </w:p>
            </w:tc>
          </w:tr>
          <w:tr>
            <w:trPr>
              <w:trHeight w:val="288"/>
            </w:trPr>
            <w:tc>
              <w:tcPr>
                <w:tcW w:w="292" w:type="pct"/>
                <w:vAlign w:val="center"/>
              </w:tcPr>
              <w:p>
                <w:pPr>
                  <w:suppressAutoHyphens/>
                  <w:ind w:left="-113"/>
                  <w:jc w:val="center"/>
                  <w:rPr>
                    <w:sz w:val="20"/>
                    <w:lang w:eastAsia="lt-LT"/>
                  </w:rPr>
                </w:pPr>
                <w:r>
                  <w:rPr>
                    <w:sz w:val="20"/>
                    <w:lang w:eastAsia="lt-LT"/>
                  </w:rPr>
                  <w:t>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05 01 10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05 01 09 pozicijoje</w:t>
                </w:r>
              </w:p>
            </w:tc>
          </w:tr>
          <w:tr>
            <w:trPr>
              <w:trHeight w:val="288"/>
            </w:trPr>
            <w:tc>
              <w:tcPr>
                <w:tcW w:w="292" w:type="pct"/>
                <w:vAlign w:val="center"/>
              </w:tcPr>
              <w:p>
                <w:pPr>
                  <w:suppressAutoHyphens/>
                  <w:ind w:left="-113"/>
                  <w:jc w:val="center"/>
                  <w:rPr>
                    <w:sz w:val="20"/>
                    <w:lang w:eastAsia="lt-LT"/>
                  </w:rPr>
                </w:pPr>
                <w:r>
                  <w:rPr>
                    <w:sz w:val="20"/>
                    <w:lang w:eastAsia="lt-LT"/>
                  </w:rPr>
                  <w:t>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05 01 14</w:t>
                </w:r>
              </w:p>
            </w:tc>
            <w:tc>
              <w:tcPr>
                <w:tcW w:w="2535" w:type="pct"/>
                <w:shd w:val="clear" w:color="auto" w:fill="auto"/>
                <w:noWrap/>
                <w:vAlign w:val="center"/>
                <w:hideMark/>
              </w:tcPr>
              <w:p>
                <w:pPr>
                  <w:suppressAutoHyphens/>
                  <w:rPr>
                    <w:sz w:val="20"/>
                    <w:lang w:eastAsia="lt-LT"/>
                  </w:rPr>
                </w:pPr>
                <w:r>
                  <w:rPr>
                    <w:sz w:val="20"/>
                    <w:lang w:eastAsia="lt-LT"/>
                  </w:rPr>
                  <w:t>aušinimo bokštų atliekos</w:t>
                </w:r>
              </w:p>
            </w:tc>
          </w:tr>
          <w:tr>
            <w:trPr>
              <w:trHeight w:val="288"/>
            </w:trPr>
            <w:tc>
              <w:tcPr>
                <w:tcW w:w="292" w:type="pct"/>
                <w:vAlign w:val="center"/>
              </w:tcPr>
              <w:p>
                <w:pPr>
                  <w:suppressAutoHyphens/>
                  <w:ind w:left="-113"/>
                  <w:jc w:val="center"/>
                  <w:rPr>
                    <w:sz w:val="20"/>
                    <w:lang w:eastAsia="lt-LT"/>
                  </w:rPr>
                </w:pPr>
                <w:r>
                  <w:rPr>
                    <w:sz w:val="20"/>
                    <w:lang w:eastAsia="lt-LT"/>
                  </w:rPr>
                  <w:t>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05 06 04</w:t>
                </w:r>
              </w:p>
            </w:tc>
            <w:tc>
              <w:tcPr>
                <w:tcW w:w="2535" w:type="pct"/>
                <w:shd w:val="clear" w:color="auto" w:fill="auto"/>
                <w:noWrap/>
                <w:vAlign w:val="center"/>
                <w:hideMark/>
              </w:tcPr>
              <w:p>
                <w:pPr>
                  <w:suppressAutoHyphens/>
                  <w:rPr>
                    <w:sz w:val="20"/>
                    <w:lang w:eastAsia="lt-LT"/>
                  </w:rPr>
                </w:pPr>
                <w:r>
                  <w:rPr>
                    <w:sz w:val="20"/>
                    <w:lang w:eastAsia="lt-LT"/>
                  </w:rPr>
                  <w:t>aušinimo bokštų atliekos</w:t>
                </w:r>
              </w:p>
            </w:tc>
          </w:tr>
          <w:tr>
            <w:trPr>
              <w:trHeight w:val="288"/>
            </w:trPr>
            <w:tc>
              <w:tcPr>
                <w:tcW w:w="292" w:type="pct"/>
                <w:vAlign w:val="center"/>
              </w:tcPr>
              <w:p>
                <w:pPr>
                  <w:suppressAutoHyphens/>
                  <w:ind w:left="-113"/>
                  <w:jc w:val="center"/>
                  <w:rPr>
                    <w:sz w:val="20"/>
                    <w:lang w:eastAsia="lt-LT"/>
                  </w:rPr>
                </w:pPr>
                <w:r>
                  <w:rPr>
                    <w:sz w:val="20"/>
                    <w:lang w:eastAsia="lt-LT"/>
                  </w:rPr>
                  <w:t>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06 05 03</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06 05 02 pozicijoje</w:t>
                </w:r>
              </w:p>
            </w:tc>
          </w:tr>
          <w:tr>
            <w:trPr>
              <w:trHeight w:val="288"/>
            </w:trPr>
            <w:tc>
              <w:tcPr>
                <w:tcW w:w="292" w:type="pct"/>
                <w:vAlign w:val="center"/>
              </w:tcPr>
              <w:p>
                <w:pPr>
                  <w:suppressAutoHyphens/>
                  <w:ind w:left="-113"/>
                  <w:jc w:val="center"/>
                  <w:rPr>
                    <w:sz w:val="20"/>
                    <w:lang w:eastAsia="lt-LT"/>
                  </w:rPr>
                </w:pPr>
                <w:r>
                  <w:rPr>
                    <w:sz w:val="20"/>
                    <w:lang w:eastAsia="lt-LT"/>
                  </w:rPr>
                  <w:t>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07 01 12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01 11 pozicijoje</w:t>
                </w:r>
              </w:p>
            </w:tc>
          </w:tr>
          <w:tr>
            <w:trPr>
              <w:trHeight w:val="288"/>
            </w:trPr>
            <w:tc>
              <w:tcPr>
                <w:tcW w:w="292" w:type="pct"/>
                <w:vAlign w:val="center"/>
              </w:tcPr>
              <w:p>
                <w:pPr>
                  <w:suppressAutoHyphens/>
                  <w:ind w:left="-113"/>
                  <w:jc w:val="center"/>
                  <w:rPr>
                    <w:sz w:val="20"/>
                    <w:lang w:eastAsia="lt-LT"/>
                  </w:rPr>
                </w:pPr>
                <w:r>
                  <w:rPr>
                    <w:sz w:val="20"/>
                    <w:lang w:eastAsia="lt-LT"/>
                  </w:rPr>
                  <w:t>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02 11 pozicijoje</w:t>
                </w:r>
              </w:p>
            </w:tc>
          </w:tr>
          <w:tr>
            <w:trPr>
              <w:trHeight w:val="288"/>
            </w:trPr>
            <w:tc>
              <w:tcPr>
                <w:tcW w:w="292" w:type="pct"/>
                <w:vAlign w:val="center"/>
              </w:tcPr>
              <w:p>
                <w:pPr>
                  <w:suppressAutoHyphens/>
                  <w:ind w:left="-113"/>
                  <w:jc w:val="center"/>
                  <w:rPr>
                    <w:sz w:val="20"/>
                    <w:lang w:eastAsia="lt-LT"/>
                  </w:rPr>
                </w:pPr>
                <w:r>
                  <w:rPr>
                    <w:sz w:val="20"/>
                    <w:lang w:eastAsia="lt-LT"/>
                  </w:rPr>
                  <w:t>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07 03 12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03 11 pozicijoje</w:t>
                </w:r>
              </w:p>
            </w:tc>
          </w:tr>
          <w:tr>
            <w:trPr>
              <w:trHeight w:val="288"/>
            </w:trPr>
            <w:tc>
              <w:tcPr>
                <w:tcW w:w="292" w:type="pct"/>
                <w:vAlign w:val="center"/>
              </w:tcPr>
              <w:p>
                <w:pPr>
                  <w:suppressAutoHyphens/>
                  <w:ind w:left="-113"/>
                  <w:jc w:val="center"/>
                  <w:rPr>
                    <w:sz w:val="20"/>
                    <w:lang w:eastAsia="lt-LT"/>
                  </w:rPr>
                </w:pPr>
                <w:r>
                  <w:rPr>
                    <w:sz w:val="20"/>
                    <w:lang w:eastAsia="lt-LT"/>
                  </w:rPr>
                  <w:t>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07 04 12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04 11 pozicijoje</w:t>
                </w:r>
              </w:p>
            </w:tc>
          </w:tr>
          <w:tr>
            <w:trPr>
              <w:trHeight w:val="288"/>
            </w:trPr>
            <w:tc>
              <w:tcPr>
                <w:tcW w:w="292" w:type="pct"/>
                <w:vAlign w:val="center"/>
              </w:tcPr>
              <w:p>
                <w:pPr>
                  <w:suppressAutoHyphens/>
                  <w:ind w:left="-113"/>
                  <w:jc w:val="center"/>
                  <w:rPr>
                    <w:sz w:val="20"/>
                    <w:lang w:eastAsia="lt-LT"/>
                  </w:rPr>
                </w:pPr>
                <w:r>
                  <w:rPr>
                    <w:sz w:val="20"/>
                    <w:lang w:eastAsia="lt-LT"/>
                  </w:rPr>
                  <w:t>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07 05 12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05 11 pozicijoje</w:t>
                </w:r>
              </w:p>
            </w:tc>
          </w:tr>
          <w:tr>
            <w:trPr>
              <w:trHeight w:val="288"/>
            </w:trPr>
            <w:tc>
              <w:tcPr>
                <w:tcW w:w="292" w:type="pct"/>
                <w:vAlign w:val="center"/>
              </w:tcPr>
              <w:p>
                <w:pPr>
                  <w:suppressAutoHyphens/>
                  <w:ind w:left="-113"/>
                  <w:jc w:val="center"/>
                  <w:rPr>
                    <w:sz w:val="20"/>
                    <w:lang w:eastAsia="lt-LT"/>
                  </w:rPr>
                </w:pPr>
                <w:r>
                  <w:rPr>
                    <w:sz w:val="20"/>
                    <w:lang w:eastAsia="lt-LT"/>
                  </w:rPr>
                  <w:t>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07 06 12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06 11 pozicijoje</w:t>
                </w:r>
              </w:p>
            </w:tc>
          </w:tr>
          <w:tr>
            <w:trPr>
              <w:trHeight w:val="288"/>
            </w:trPr>
            <w:tc>
              <w:tcPr>
                <w:tcW w:w="292" w:type="pct"/>
                <w:vAlign w:val="center"/>
              </w:tcPr>
              <w:p>
                <w:pPr>
                  <w:suppressAutoHyphens/>
                  <w:ind w:left="-113"/>
                  <w:jc w:val="center"/>
                  <w:rPr>
                    <w:sz w:val="20"/>
                    <w:lang w:eastAsia="lt-LT"/>
                  </w:rPr>
                </w:pPr>
                <w:r>
                  <w:rPr>
                    <w:sz w:val="20"/>
                    <w:lang w:eastAsia="lt-LT"/>
                  </w:rPr>
                  <w:t>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07 07 12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07 11 pozicijoje</w:t>
                </w:r>
              </w:p>
            </w:tc>
          </w:tr>
          <w:tr>
            <w:trPr>
              <w:trHeight w:val="288"/>
            </w:trPr>
            <w:tc>
              <w:tcPr>
                <w:tcW w:w="292" w:type="pct"/>
                <w:vAlign w:val="center"/>
              </w:tcPr>
              <w:p>
                <w:pPr>
                  <w:suppressAutoHyphens/>
                  <w:ind w:left="-113"/>
                  <w:jc w:val="center"/>
                  <w:rPr>
                    <w:sz w:val="20"/>
                    <w:lang w:eastAsia="lt-LT"/>
                  </w:rPr>
                </w:pPr>
                <w:r>
                  <w:rPr>
                    <w:sz w:val="20"/>
                    <w:lang w:eastAsia="lt-LT"/>
                  </w:rPr>
                  <w:t>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10 01 21</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10 01 20 pozicijoje</w:t>
                </w:r>
              </w:p>
            </w:tc>
          </w:tr>
          <w:tr>
            <w:trPr>
              <w:trHeight w:val="288"/>
            </w:trPr>
            <w:tc>
              <w:tcPr>
                <w:tcW w:w="292" w:type="pct"/>
                <w:vAlign w:val="center"/>
              </w:tcPr>
              <w:p>
                <w:pPr>
                  <w:suppressAutoHyphens/>
                  <w:ind w:left="-113"/>
                  <w:jc w:val="center"/>
                  <w:rPr>
                    <w:sz w:val="20"/>
                    <w:lang w:eastAsia="lt-LT"/>
                  </w:rPr>
                </w:pPr>
                <w:r>
                  <w:rPr>
                    <w:sz w:val="20"/>
                    <w:lang w:eastAsia="lt-LT"/>
                  </w:rPr>
                  <w:t>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10 01 23</w:t>
                </w:r>
              </w:p>
            </w:tc>
            <w:tc>
              <w:tcPr>
                <w:tcW w:w="2535" w:type="pct"/>
                <w:shd w:val="clear" w:color="auto" w:fill="auto"/>
                <w:noWrap/>
                <w:vAlign w:val="center"/>
                <w:hideMark/>
              </w:tcPr>
              <w:p>
                <w:pPr>
                  <w:suppressAutoHyphens/>
                  <w:rPr>
                    <w:sz w:val="20"/>
                    <w:lang w:eastAsia="lt-LT"/>
                  </w:rPr>
                </w:pPr>
                <w:r>
                  <w:rPr>
                    <w:sz w:val="20"/>
                    <w:lang w:eastAsia="lt-LT"/>
                  </w:rPr>
                  <w:t>garo katilų valymo vandeninis dumblas, nenurodytas 10 01 22 pozicijoje</w:t>
                </w:r>
              </w:p>
            </w:tc>
          </w:tr>
          <w:tr>
            <w:trPr>
              <w:trHeight w:val="288"/>
            </w:trPr>
            <w:tc>
              <w:tcPr>
                <w:tcW w:w="292" w:type="pct"/>
                <w:vAlign w:val="center"/>
              </w:tcPr>
              <w:p>
                <w:pPr>
                  <w:suppressAutoHyphens/>
                  <w:ind w:left="-113"/>
                  <w:jc w:val="center"/>
                  <w:rPr>
                    <w:sz w:val="20"/>
                    <w:lang w:eastAsia="lt-LT"/>
                  </w:rPr>
                </w:pPr>
                <w:r>
                  <w:rPr>
                    <w:sz w:val="20"/>
                    <w:lang w:eastAsia="lt-LT"/>
                  </w:rPr>
                  <w:t>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10 01 26</w:t>
                </w:r>
              </w:p>
            </w:tc>
            <w:tc>
              <w:tcPr>
                <w:tcW w:w="2535" w:type="pct"/>
                <w:shd w:val="clear" w:color="auto" w:fill="auto"/>
                <w:noWrap/>
                <w:vAlign w:val="center"/>
                <w:hideMark/>
              </w:tcPr>
              <w:p>
                <w:pPr>
                  <w:suppressAutoHyphens/>
                  <w:rPr>
                    <w:sz w:val="20"/>
                    <w:lang w:eastAsia="lt-LT"/>
                  </w:rPr>
                </w:pPr>
                <w:r>
                  <w:rPr>
                    <w:sz w:val="20"/>
                    <w:lang w:eastAsia="lt-LT"/>
                  </w:rPr>
                  <w:t>aušinimo vandens valymo atliekos</w:t>
                </w:r>
              </w:p>
            </w:tc>
          </w:tr>
          <w:tr>
            <w:trPr>
              <w:trHeight w:val="288"/>
            </w:trPr>
            <w:tc>
              <w:tcPr>
                <w:tcW w:w="292" w:type="pct"/>
                <w:vAlign w:val="center"/>
              </w:tcPr>
              <w:p>
                <w:pPr>
                  <w:suppressAutoHyphens/>
                  <w:ind w:left="-113"/>
                  <w:jc w:val="center"/>
                  <w:rPr>
                    <w:sz w:val="20"/>
                    <w:lang w:eastAsia="lt-LT"/>
                  </w:rPr>
                </w:pPr>
                <w:r>
                  <w:rPr>
                    <w:sz w:val="20"/>
                    <w:lang w:eastAsia="lt-LT"/>
                  </w:rPr>
                  <w:t>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10 02 12</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02 11 pozicijoje</w:t>
                </w:r>
              </w:p>
            </w:tc>
          </w:tr>
          <w:tr>
            <w:trPr>
              <w:trHeight w:val="288"/>
            </w:trPr>
            <w:tc>
              <w:tcPr>
                <w:tcW w:w="292" w:type="pct"/>
                <w:vAlign w:val="center"/>
              </w:tcPr>
              <w:p>
                <w:pPr>
                  <w:suppressAutoHyphens/>
                  <w:ind w:left="-113"/>
                  <w:jc w:val="center"/>
                  <w:rPr>
                    <w:sz w:val="20"/>
                    <w:lang w:eastAsia="lt-LT"/>
                  </w:rPr>
                </w:pPr>
                <w:r>
                  <w:rPr>
                    <w:sz w:val="20"/>
                    <w:lang w:eastAsia="lt-LT"/>
                  </w:rPr>
                  <w:t>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10 02 15</w:t>
                </w:r>
              </w:p>
            </w:tc>
            <w:tc>
              <w:tcPr>
                <w:tcW w:w="2535" w:type="pct"/>
                <w:shd w:val="clear" w:color="auto" w:fill="auto"/>
                <w:noWrap/>
                <w:vAlign w:val="center"/>
                <w:hideMark/>
              </w:tcPr>
              <w:p>
                <w:pPr>
                  <w:suppressAutoHyphens/>
                  <w:rPr>
                    <w:sz w:val="20"/>
                    <w:lang w:eastAsia="lt-LT"/>
                  </w:rPr>
                </w:pPr>
                <w:r>
                  <w:rPr>
                    <w:sz w:val="20"/>
                    <w:lang w:eastAsia="lt-LT"/>
                  </w:rPr>
                  <w:t>kitas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10 03 28</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03 27 pozicijoje</w:t>
                </w:r>
              </w:p>
            </w:tc>
          </w:tr>
          <w:tr>
            <w:trPr>
              <w:trHeight w:val="288"/>
            </w:trPr>
            <w:tc>
              <w:tcPr>
                <w:tcW w:w="292" w:type="pct"/>
                <w:vAlign w:val="center"/>
              </w:tcPr>
              <w:p>
                <w:pPr>
                  <w:suppressAutoHyphens/>
                  <w:ind w:left="-113"/>
                  <w:jc w:val="center"/>
                  <w:rPr>
                    <w:sz w:val="20"/>
                    <w:lang w:eastAsia="lt-LT"/>
                  </w:rPr>
                </w:pPr>
                <w:r>
                  <w:rPr>
                    <w:sz w:val="20"/>
                    <w:lang w:eastAsia="lt-LT"/>
                  </w:rPr>
                  <w:t>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10 04 10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04 09 pozicijoje</w:t>
                </w:r>
              </w:p>
            </w:tc>
          </w:tr>
          <w:tr>
            <w:trPr>
              <w:trHeight w:val="288"/>
            </w:trPr>
            <w:tc>
              <w:tcPr>
                <w:tcW w:w="292" w:type="pct"/>
                <w:vAlign w:val="center"/>
              </w:tcPr>
              <w:p>
                <w:pPr>
                  <w:suppressAutoHyphens/>
                  <w:ind w:left="-113"/>
                  <w:jc w:val="center"/>
                  <w:rPr>
                    <w:sz w:val="20"/>
                    <w:lang w:eastAsia="lt-LT"/>
                  </w:rPr>
                </w:pPr>
                <w:r>
                  <w:rPr>
                    <w:sz w:val="20"/>
                    <w:lang w:eastAsia="lt-LT"/>
                  </w:rPr>
                  <w:t>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10 05 09</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05 08 pozicijoje</w:t>
                </w:r>
              </w:p>
            </w:tc>
          </w:tr>
          <w:tr>
            <w:trPr>
              <w:trHeight w:val="288"/>
            </w:trPr>
            <w:tc>
              <w:tcPr>
                <w:tcW w:w="292" w:type="pct"/>
                <w:vAlign w:val="center"/>
              </w:tcPr>
              <w:p>
                <w:pPr>
                  <w:suppressAutoHyphens/>
                  <w:ind w:left="-113"/>
                  <w:jc w:val="center"/>
                  <w:rPr>
                    <w:sz w:val="20"/>
                    <w:lang w:eastAsia="lt-LT"/>
                  </w:rPr>
                </w:pPr>
                <w:r>
                  <w:rPr>
                    <w:sz w:val="20"/>
                    <w:lang w:eastAsia="lt-LT"/>
                  </w:rPr>
                  <w:t>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10 06 10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06 09 pozicijoje</w:t>
                </w:r>
              </w:p>
            </w:tc>
          </w:tr>
          <w:tr>
            <w:trPr>
              <w:trHeight w:val="288"/>
            </w:trPr>
            <w:tc>
              <w:tcPr>
                <w:tcW w:w="292" w:type="pct"/>
                <w:vAlign w:val="center"/>
              </w:tcPr>
              <w:p>
                <w:pPr>
                  <w:suppressAutoHyphens/>
                  <w:ind w:left="-113"/>
                  <w:jc w:val="center"/>
                  <w:rPr>
                    <w:sz w:val="20"/>
                    <w:lang w:eastAsia="lt-LT"/>
                  </w:rPr>
                </w:pPr>
                <w:r>
                  <w:rPr>
                    <w:sz w:val="20"/>
                    <w:lang w:eastAsia="lt-LT"/>
                  </w:rPr>
                  <w:t>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10 07 08</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07 07 pozicijoje</w:t>
                </w:r>
              </w:p>
            </w:tc>
          </w:tr>
          <w:tr>
            <w:trPr>
              <w:trHeight w:val="288"/>
            </w:trPr>
            <w:tc>
              <w:tcPr>
                <w:tcW w:w="292" w:type="pct"/>
                <w:vAlign w:val="center"/>
              </w:tcPr>
              <w:p>
                <w:pPr>
                  <w:suppressAutoHyphens/>
                  <w:ind w:left="-113"/>
                  <w:jc w:val="center"/>
                  <w:rPr>
                    <w:sz w:val="20"/>
                    <w:lang w:eastAsia="lt-LT"/>
                  </w:rPr>
                </w:pPr>
                <w:r>
                  <w:rPr>
                    <w:sz w:val="20"/>
                    <w:lang w:eastAsia="lt-LT"/>
                  </w:rPr>
                  <w:t>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10 08 20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08 19 pozicijoje</w:t>
                </w:r>
              </w:p>
            </w:tc>
          </w:tr>
          <w:tr>
            <w:trPr>
              <w:trHeight w:val="288"/>
            </w:trPr>
            <w:tc>
              <w:tcPr>
                <w:tcW w:w="292" w:type="pct"/>
                <w:vAlign w:val="center"/>
              </w:tcPr>
              <w:p>
                <w:pPr>
                  <w:suppressAutoHyphens/>
                  <w:ind w:left="-113"/>
                  <w:jc w:val="center"/>
                  <w:rPr>
                    <w:sz w:val="20"/>
                    <w:lang w:eastAsia="lt-LT"/>
                  </w:rPr>
                </w:pPr>
                <w:r>
                  <w:rPr>
                    <w:sz w:val="20"/>
                    <w:lang w:eastAsia="lt-LT"/>
                  </w:rPr>
                  <w:t>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10 11 20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kietosios atliekos, nenurodytos 10 11 19 pozicijoje</w:t>
                </w:r>
              </w:p>
            </w:tc>
          </w:tr>
          <w:tr>
            <w:trPr>
              <w:trHeight w:val="288"/>
            </w:trPr>
            <w:tc>
              <w:tcPr>
                <w:tcW w:w="292" w:type="pct"/>
                <w:vAlign w:val="center"/>
              </w:tcPr>
              <w:p>
                <w:pPr>
                  <w:suppressAutoHyphens/>
                  <w:ind w:left="-113"/>
                  <w:jc w:val="center"/>
                  <w:rPr>
                    <w:sz w:val="20"/>
                    <w:lang w:eastAsia="lt-LT"/>
                  </w:rPr>
                </w:pPr>
                <w:r>
                  <w:rPr>
                    <w:sz w:val="20"/>
                    <w:lang w:eastAsia="lt-LT"/>
                  </w:rPr>
                  <w:t>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10 12 13</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11 01 10</w:t>
                </w:r>
              </w:p>
            </w:tc>
            <w:tc>
              <w:tcPr>
                <w:tcW w:w="2535" w:type="pct"/>
                <w:shd w:val="clear" w:color="auto" w:fill="auto"/>
                <w:noWrap/>
                <w:vAlign w:val="center"/>
                <w:hideMark/>
              </w:tcPr>
              <w:p>
                <w:pPr>
                  <w:suppressAutoHyphens/>
                  <w:rPr>
                    <w:sz w:val="20"/>
                    <w:lang w:eastAsia="lt-LT"/>
                  </w:rPr>
                </w:pPr>
                <w:r>
                  <w:rPr>
                    <w:sz w:val="20"/>
                    <w:lang w:eastAsia="lt-LT"/>
                  </w:rPr>
                  <w:t>dumblas ir filtrų papločiai, nenurodyti 11 01 09 pozicijoje</w:t>
                </w:r>
              </w:p>
            </w:tc>
          </w:tr>
          <w:tr>
            <w:trPr>
              <w:trHeight w:val="288"/>
            </w:trPr>
            <w:tc>
              <w:tcPr>
                <w:tcW w:w="292" w:type="pct"/>
                <w:vAlign w:val="center"/>
              </w:tcPr>
              <w:p>
                <w:pPr>
                  <w:suppressAutoHyphens/>
                  <w:ind w:left="-113"/>
                  <w:jc w:val="center"/>
                  <w:rPr>
                    <w:sz w:val="20"/>
                    <w:lang w:eastAsia="lt-LT"/>
                  </w:rPr>
                </w:pPr>
                <w:r>
                  <w:rPr>
                    <w:sz w:val="20"/>
                    <w:lang w:eastAsia="lt-LT"/>
                  </w:rPr>
                  <w:t>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12 01 15</w:t>
                </w:r>
              </w:p>
            </w:tc>
            <w:tc>
              <w:tcPr>
                <w:tcW w:w="2535" w:type="pct"/>
                <w:shd w:val="clear" w:color="auto" w:fill="auto"/>
                <w:noWrap/>
                <w:vAlign w:val="center"/>
                <w:hideMark/>
              </w:tcPr>
              <w:p>
                <w:pPr>
                  <w:suppressAutoHyphens/>
                  <w:rPr>
                    <w:sz w:val="20"/>
                    <w:lang w:eastAsia="lt-LT"/>
                  </w:rPr>
                </w:pPr>
                <w:r>
                  <w:rPr>
                    <w:sz w:val="20"/>
                    <w:lang w:eastAsia="lt-LT"/>
                  </w:rPr>
                  <w:t>mašininis dumblas, nenurodytas 12 01 14 pozicijoje</w:t>
                </w:r>
              </w:p>
            </w:tc>
          </w:tr>
          <w:tr>
            <w:trPr>
              <w:trHeight w:val="288"/>
            </w:trPr>
            <w:tc>
              <w:tcPr>
                <w:tcW w:w="292" w:type="pct"/>
                <w:vAlign w:val="center"/>
              </w:tcPr>
              <w:p>
                <w:pPr>
                  <w:suppressAutoHyphens/>
                  <w:ind w:left="-113"/>
                  <w:jc w:val="center"/>
                  <w:rPr>
                    <w:sz w:val="20"/>
                    <w:lang w:eastAsia="lt-LT"/>
                  </w:rPr>
                </w:pPr>
                <w:r>
                  <w:rPr>
                    <w:sz w:val="20"/>
                    <w:lang w:eastAsia="lt-LT"/>
                  </w:rPr>
                  <w:t>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16 10 02</w:t>
                </w:r>
              </w:p>
            </w:tc>
            <w:tc>
              <w:tcPr>
                <w:tcW w:w="2535" w:type="pct"/>
                <w:shd w:val="clear" w:color="auto" w:fill="auto"/>
                <w:noWrap/>
                <w:vAlign w:val="center"/>
                <w:hideMark/>
              </w:tcPr>
              <w:p>
                <w:pPr>
                  <w:suppressAutoHyphens/>
                  <w:rPr>
                    <w:sz w:val="20"/>
                    <w:lang w:eastAsia="lt-LT"/>
                  </w:rPr>
                </w:pPr>
                <w:r>
                  <w:rPr>
                    <w:sz w:val="20"/>
                    <w:lang w:eastAsia="lt-LT"/>
                  </w:rPr>
                  <w:t>vandeninės skystosios atliekos, neapibrėžtos 16 10 01 pozicijoje</w:t>
                </w:r>
              </w:p>
            </w:tc>
          </w:tr>
          <w:tr>
            <w:trPr>
              <w:trHeight w:val="288"/>
            </w:trPr>
            <w:tc>
              <w:tcPr>
                <w:tcW w:w="292" w:type="pct"/>
                <w:vAlign w:val="center"/>
              </w:tcPr>
              <w:p>
                <w:pPr>
                  <w:suppressAutoHyphens/>
                  <w:ind w:left="-113"/>
                  <w:jc w:val="center"/>
                  <w:rPr>
                    <w:sz w:val="20"/>
                    <w:lang w:eastAsia="lt-LT"/>
                  </w:rPr>
                </w:pPr>
                <w:r>
                  <w:rPr>
                    <w:sz w:val="20"/>
                    <w:lang w:eastAsia="lt-LT"/>
                  </w:rPr>
                  <w:t>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16 10 04</w:t>
                </w:r>
              </w:p>
            </w:tc>
            <w:tc>
              <w:tcPr>
                <w:tcW w:w="2535" w:type="pct"/>
                <w:shd w:val="clear" w:color="auto" w:fill="auto"/>
                <w:noWrap/>
                <w:vAlign w:val="center"/>
                <w:hideMark/>
              </w:tcPr>
              <w:p>
                <w:pPr>
                  <w:suppressAutoHyphens/>
                  <w:rPr>
                    <w:sz w:val="20"/>
                    <w:lang w:eastAsia="lt-LT"/>
                  </w:rPr>
                </w:pPr>
                <w:r>
                  <w:rPr>
                    <w:sz w:val="20"/>
                    <w:lang w:eastAsia="lt-LT"/>
                  </w:rPr>
                  <w:t>vandeniniai koncentratai, nenurodyti 16 10 03 pozicijoje</w:t>
                </w:r>
              </w:p>
            </w:tc>
          </w:tr>
          <w:tr>
            <w:trPr>
              <w:trHeight w:val="288"/>
            </w:trPr>
            <w:tc>
              <w:tcPr>
                <w:tcW w:w="292" w:type="pct"/>
                <w:vAlign w:val="center"/>
              </w:tcPr>
              <w:p>
                <w:pPr>
                  <w:suppressAutoHyphens/>
                  <w:ind w:left="-113"/>
                  <w:jc w:val="center"/>
                  <w:rPr>
                    <w:sz w:val="20"/>
                    <w:lang w:eastAsia="lt-LT"/>
                  </w:rPr>
                </w:pPr>
                <w:r>
                  <w:rPr>
                    <w:sz w:val="20"/>
                    <w:lang w:eastAsia="lt-LT"/>
                  </w:rPr>
                  <w:t>100.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19 08 12</w:t>
                </w:r>
              </w:p>
            </w:tc>
            <w:tc>
              <w:tcPr>
                <w:tcW w:w="2535" w:type="pct"/>
                <w:shd w:val="clear" w:color="auto" w:fill="auto"/>
                <w:noWrap/>
                <w:vAlign w:val="center"/>
                <w:hideMark/>
              </w:tcPr>
              <w:p>
                <w:pPr>
                  <w:suppressAutoHyphens/>
                  <w:rPr>
                    <w:sz w:val="20"/>
                    <w:lang w:eastAsia="lt-LT"/>
                  </w:rPr>
                </w:pPr>
                <w:r>
                  <w:rPr>
                    <w:sz w:val="20"/>
                    <w:lang w:eastAsia="lt-LT"/>
                  </w:rPr>
                  <w:t>biologinio pramoninių nuotekų valymo jų susidarymo vietoje dumblas, nenurodytas 19 08 11 pozicijoje</w:t>
                </w:r>
              </w:p>
            </w:tc>
          </w:tr>
          <w:tr>
            <w:trPr>
              <w:trHeight w:val="288"/>
            </w:trPr>
            <w:tc>
              <w:tcPr>
                <w:tcW w:w="292" w:type="pct"/>
                <w:vAlign w:val="center"/>
              </w:tcPr>
              <w:p>
                <w:pPr>
                  <w:suppressAutoHyphens/>
                  <w:ind w:left="-113"/>
                  <w:jc w:val="center"/>
                  <w:rPr>
                    <w:sz w:val="20"/>
                    <w:lang w:eastAsia="lt-LT"/>
                  </w:rPr>
                </w:pPr>
                <w:r>
                  <w:rPr>
                    <w:sz w:val="20"/>
                    <w:lang w:eastAsia="lt-LT"/>
                  </w:rPr>
                  <w:t>101.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19 08 14</w:t>
                </w:r>
              </w:p>
            </w:tc>
            <w:tc>
              <w:tcPr>
                <w:tcW w:w="2535" w:type="pct"/>
                <w:shd w:val="clear" w:color="auto" w:fill="auto"/>
                <w:noWrap/>
                <w:vAlign w:val="center"/>
                <w:hideMark/>
              </w:tcPr>
              <w:p>
                <w:pPr>
                  <w:suppressAutoHyphens/>
                  <w:rPr>
                    <w:sz w:val="20"/>
                    <w:lang w:eastAsia="lt-LT"/>
                  </w:rPr>
                </w:pPr>
                <w:r>
                  <w:rPr>
                    <w:sz w:val="20"/>
                    <w:lang w:eastAsia="lt-LT"/>
                  </w:rPr>
                  <w:t>kitokio pramoninių nuotekų valymo jų susidarymo vietoje dumblas, nenurodytas 19 08 13 pozicijoje</w:t>
                </w:r>
              </w:p>
            </w:tc>
          </w:tr>
          <w:tr>
            <w:trPr>
              <w:trHeight w:val="288"/>
            </w:trPr>
            <w:tc>
              <w:tcPr>
                <w:tcW w:w="292" w:type="pct"/>
                <w:vAlign w:val="center"/>
              </w:tcPr>
              <w:p>
                <w:pPr>
                  <w:suppressAutoHyphens/>
                  <w:ind w:left="-113"/>
                  <w:jc w:val="center"/>
                  <w:rPr>
                    <w:sz w:val="20"/>
                    <w:lang w:eastAsia="lt-LT"/>
                  </w:rPr>
                </w:pPr>
                <w:r>
                  <w:rPr>
                    <w:sz w:val="20"/>
                    <w:lang w:eastAsia="lt-LT"/>
                  </w:rPr>
                  <w:t>102.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19 13 04</w:t>
                </w:r>
              </w:p>
            </w:tc>
            <w:tc>
              <w:tcPr>
                <w:tcW w:w="2535" w:type="pct"/>
                <w:shd w:val="clear" w:color="auto" w:fill="auto"/>
                <w:noWrap/>
                <w:vAlign w:val="center"/>
                <w:hideMark/>
              </w:tcPr>
              <w:p>
                <w:pPr>
                  <w:suppressAutoHyphens/>
                  <w:rPr>
                    <w:sz w:val="20"/>
                    <w:lang w:eastAsia="lt-LT"/>
                  </w:rPr>
                </w:pPr>
                <w:r>
                  <w:rPr>
                    <w:sz w:val="20"/>
                    <w:lang w:eastAsia="lt-LT"/>
                  </w:rPr>
                  <w:t>grunto valymo dumblas, nenurodytas 19 13 03 pozicijoje</w:t>
                </w:r>
              </w:p>
            </w:tc>
          </w:tr>
          <w:tr>
            <w:trPr>
              <w:trHeight w:val="288"/>
            </w:trPr>
            <w:tc>
              <w:tcPr>
                <w:tcW w:w="292" w:type="pct"/>
                <w:vAlign w:val="center"/>
              </w:tcPr>
              <w:p>
                <w:pPr>
                  <w:suppressAutoHyphens/>
                  <w:ind w:left="-113"/>
                  <w:jc w:val="center"/>
                  <w:rPr>
                    <w:sz w:val="20"/>
                    <w:lang w:eastAsia="lt-LT"/>
                  </w:rPr>
                </w:pPr>
                <w:r>
                  <w:rPr>
                    <w:sz w:val="20"/>
                    <w:lang w:eastAsia="lt-LT"/>
                  </w:rPr>
                  <w:t>103.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19 13 06</w:t>
                </w:r>
              </w:p>
            </w:tc>
            <w:tc>
              <w:tcPr>
                <w:tcW w:w="2535" w:type="pct"/>
                <w:shd w:val="clear" w:color="auto" w:fill="auto"/>
                <w:noWrap/>
                <w:vAlign w:val="center"/>
                <w:hideMark/>
              </w:tcPr>
              <w:p>
                <w:pPr>
                  <w:suppressAutoHyphens/>
                  <w:rPr>
                    <w:sz w:val="20"/>
                    <w:lang w:eastAsia="lt-LT"/>
                  </w:rPr>
                </w:pPr>
                <w:r>
                  <w:rPr>
                    <w:sz w:val="20"/>
                    <w:lang w:eastAsia="lt-LT"/>
                  </w:rPr>
                  <w:t>požeminio vandens valymo dumblas, nenurodytas 19 13 05 pozicijoje</w:t>
                </w:r>
              </w:p>
            </w:tc>
          </w:tr>
          <w:tr>
            <w:trPr>
              <w:trHeight w:val="288"/>
            </w:trPr>
            <w:tc>
              <w:tcPr>
                <w:tcW w:w="292" w:type="pct"/>
                <w:vAlign w:val="center"/>
              </w:tcPr>
              <w:p>
                <w:pPr>
                  <w:suppressAutoHyphens/>
                  <w:ind w:left="-113"/>
                  <w:jc w:val="center"/>
                  <w:rPr>
                    <w:sz w:val="20"/>
                    <w:lang w:eastAsia="lt-LT"/>
                  </w:rPr>
                </w:pPr>
                <w:r>
                  <w:rPr>
                    <w:sz w:val="20"/>
                    <w:lang w:eastAsia="lt-LT"/>
                  </w:rPr>
                  <w:t>104.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19 13 08</w:t>
                </w:r>
              </w:p>
            </w:tc>
            <w:tc>
              <w:tcPr>
                <w:tcW w:w="2535" w:type="pct"/>
                <w:shd w:val="clear" w:color="auto" w:fill="auto"/>
                <w:noWrap/>
                <w:vAlign w:val="center"/>
                <w:hideMark/>
              </w:tcPr>
              <w:p>
                <w:pPr>
                  <w:suppressAutoHyphens/>
                  <w:rPr>
                    <w:sz w:val="20"/>
                    <w:lang w:eastAsia="lt-LT"/>
                  </w:rPr>
                </w:pPr>
                <w:r>
                  <w:rPr>
                    <w:sz w:val="20"/>
                    <w:lang w:eastAsia="lt-LT"/>
                  </w:rPr>
                  <w:t>požeminio vandens valymo vandeninės skystosios atliekos ir vandeniniai koncentratai, nenurodyti 19 13 07 pozicijoje</w:t>
                </w:r>
              </w:p>
            </w:tc>
          </w:tr>
          <w:tr>
            <w:trPr>
              <w:trHeight w:val="288"/>
            </w:trPr>
            <w:tc>
              <w:tcPr>
                <w:tcW w:w="292" w:type="pct"/>
                <w:vAlign w:val="center"/>
              </w:tcPr>
              <w:p>
                <w:pPr>
                  <w:suppressAutoHyphens/>
                  <w:ind w:left="-113"/>
                  <w:jc w:val="center"/>
                  <w:rPr>
                    <w:sz w:val="20"/>
                    <w:lang w:eastAsia="lt-LT"/>
                  </w:rPr>
                </w:pPr>
                <w:r>
                  <w:rPr>
                    <w:sz w:val="20"/>
                    <w:lang w:eastAsia="lt-LT"/>
                  </w:rPr>
                  <w:t>105.</w:t>
                </w:r>
              </w:p>
            </w:tc>
            <w:tc>
              <w:tcPr>
                <w:tcW w:w="442" w:type="pct"/>
                <w:vMerge w:val="restart"/>
                <w:shd w:val="clear" w:color="auto" w:fill="auto"/>
                <w:noWrap/>
                <w:vAlign w:val="center"/>
                <w:hideMark/>
              </w:tcPr>
              <w:p>
                <w:pPr>
                  <w:suppressAutoHyphens/>
                  <w:rPr>
                    <w:sz w:val="20"/>
                    <w:lang w:eastAsia="lt-LT"/>
                  </w:rPr>
                </w:pPr>
                <w:r>
                  <w:rPr>
                    <w:sz w:val="20"/>
                    <w:lang w:eastAsia="lt-LT"/>
                  </w:rPr>
                  <w:t>0331</w:t>
                </w:r>
              </w:p>
            </w:tc>
            <w:tc>
              <w:tcPr>
                <w:tcW w:w="1108" w:type="pct"/>
                <w:vMerge w:val="restart"/>
                <w:shd w:val="clear" w:color="auto" w:fill="auto"/>
                <w:noWrap/>
                <w:vAlign w:val="center"/>
                <w:hideMark/>
              </w:tcPr>
              <w:p>
                <w:pPr>
                  <w:suppressAutoHyphens/>
                  <w:rPr>
                    <w:sz w:val="20"/>
                    <w:lang w:eastAsia="lt-LT"/>
                  </w:rPr>
                </w:pPr>
                <w:r>
                  <w:rPr>
                    <w:sz w:val="20"/>
                    <w:lang w:eastAsia="lt-LT"/>
                  </w:rPr>
                  <w:t>Atliekų apdorojimo dumblas ir skystosios atliekos</w:t>
                </w:r>
              </w:p>
            </w:tc>
            <w:tc>
              <w:tcPr>
                <w:tcW w:w="623" w:type="pct"/>
                <w:shd w:val="clear" w:color="auto" w:fill="auto"/>
                <w:noWrap/>
                <w:vAlign w:val="center"/>
                <w:hideMark/>
              </w:tcPr>
              <w:p>
                <w:pPr>
                  <w:suppressAutoHyphens/>
                  <w:rPr>
                    <w:sz w:val="20"/>
                    <w:lang w:eastAsia="lt-LT"/>
                  </w:rPr>
                </w:pPr>
                <w:r>
                  <w:rPr>
                    <w:sz w:val="20"/>
                    <w:lang w:eastAsia="lt-LT"/>
                  </w:rPr>
                  <w:t>19 02 06</w:t>
                </w:r>
              </w:p>
            </w:tc>
            <w:tc>
              <w:tcPr>
                <w:tcW w:w="2535" w:type="pct"/>
                <w:shd w:val="clear" w:color="auto" w:fill="auto"/>
                <w:noWrap/>
                <w:vAlign w:val="center"/>
                <w:hideMark/>
              </w:tcPr>
              <w:p>
                <w:pPr>
                  <w:suppressAutoHyphens/>
                  <w:rPr>
                    <w:sz w:val="20"/>
                    <w:lang w:eastAsia="lt-LT"/>
                  </w:rPr>
                </w:pPr>
                <w:r>
                  <w:rPr>
                    <w:sz w:val="20"/>
                    <w:lang w:eastAsia="lt-LT"/>
                  </w:rPr>
                  <w:t>fizinio ir cheminio apdorojimo dumblas, nenurodytas 19 02 05 pozicijoje</w:t>
                </w:r>
              </w:p>
            </w:tc>
          </w:tr>
          <w:tr>
            <w:trPr>
              <w:trHeight w:val="288"/>
            </w:trPr>
            <w:tc>
              <w:tcPr>
                <w:tcW w:w="292" w:type="pct"/>
                <w:vAlign w:val="center"/>
              </w:tcPr>
              <w:p>
                <w:pPr>
                  <w:suppressAutoHyphens/>
                  <w:ind w:left="-113"/>
                  <w:jc w:val="center"/>
                  <w:rPr>
                    <w:sz w:val="20"/>
                    <w:lang w:eastAsia="lt-LT"/>
                  </w:rPr>
                </w:pPr>
                <w:r>
                  <w:rPr>
                    <w:sz w:val="20"/>
                    <w:lang w:eastAsia="lt-LT"/>
                  </w:rPr>
                  <w:t>106.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19 04 04</w:t>
                </w:r>
              </w:p>
            </w:tc>
            <w:tc>
              <w:tcPr>
                <w:tcW w:w="2535" w:type="pct"/>
                <w:shd w:val="clear" w:color="auto" w:fill="auto"/>
                <w:noWrap/>
                <w:vAlign w:val="center"/>
                <w:hideMark/>
              </w:tcPr>
              <w:p>
                <w:pPr>
                  <w:suppressAutoHyphens/>
                  <w:rPr>
                    <w:sz w:val="20"/>
                    <w:lang w:eastAsia="lt-LT"/>
                  </w:rPr>
                </w:pPr>
                <w:r>
                  <w:rPr>
                    <w:sz w:val="20"/>
                    <w:lang w:eastAsia="lt-LT"/>
                  </w:rPr>
                  <w:t>vandeninės skystosios stiklintų atliekų grūdinimo atliekos</w:t>
                </w:r>
              </w:p>
            </w:tc>
          </w:tr>
          <w:tr>
            <w:trPr>
              <w:trHeight w:val="288"/>
            </w:trPr>
            <w:tc>
              <w:tcPr>
                <w:tcW w:w="292" w:type="pct"/>
                <w:vAlign w:val="center"/>
              </w:tcPr>
              <w:p>
                <w:pPr>
                  <w:suppressAutoHyphens/>
                  <w:ind w:left="-113"/>
                  <w:jc w:val="center"/>
                  <w:rPr>
                    <w:sz w:val="20"/>
                    <w:lang w:eastAsia="lt-LT"/>
                  </w:rPr>
                </w:pPr>
                <w:r>
                  <w:rPr>
                    <w:sz w:val="20"/>
                    <w:lang w:eastAsia="lt-LT"/>
                  </w:rPr>
                  <w:t>107.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19 06 03</w:t>
                </w:r>
              </w:p>
            </w:tc>
            <w:tc>
              <w:tcPr>
                <w:tcW w:w="2535" w:type="pct"/>
                <w:shd w:val="clear" w:color="auto" w:fill="auto"/>
                <w:noWrap/>
                <w:vAlign w:val="center"/>
                <w:hideMark/>
              </w:tcPr>
              <w:p>
                <w:pPr>
                  <w:suppressAutoHyphens/>
                  <w:rPr>
                    <w:sz w:val="20"/>
                    <w:lang w:eastAsia="lt-LT"/>
                  </w:rPr>
                </w:pPr>
                <w:r>
                  <w:rPr>
                    <w:sz w:val="20"/>
                    <w:lang w:eastAsia="lt-LT"/>
                  </w:rPr>
                  <w:t>komunalinių atliekų anaerobinio apdorojimo skystis</w:t>
                </w:r>
              </w:p>
            </w:tc>
          </w:tr>
          <w:tr>
            <w:trPr>
              <w:trHeight w:val="288"/>
            </w:trPr>
            <w:tc>
              <w:tcPr>
                <w:tcW w:w="292" w:type="pct"/>
                <w:vAlign w:val="center"/>
              </w:tcPr>
              <w:p>
                <w:pPr>
                  <w:suppressAutoHyphens/>
                  <w:ind w:left="-113"/>
                  <w:jc w:val="center"/>
                  <w:rPr>
                    <w:sz w:val="20"/>
                    <w:lang w:eastAsia="lt-LT"/>
                  </w:rPr>
                </w:pPr>
                <w:r>
                  <w:rPr>
                    <w:sz w:val="20"/>
                    <w:lang w:eastAsia="lt-LT"/>
                  </w:rPr>
                  <w:t>108.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19 06 04</w:t>
                </w:r>
              </w:p>
            </w:tc>
            <w:tc>
              <w:tcPr>
                <w:tcW w:w="2535" w:type="pct"/>
                <w:shd w:val="clear" w:color="auto" w:fill="auto"/>
                <w:noWrap/>
                <w:vAlign w:val="center"/>
                <w:hideMark/>
              </w:tcPr>
              <w:p>
                <w:pPr>
                  <w:suppressAutoHyphens/>
                  <w:rPr>
                    <w:sz w:val="20"/>
                    <w:lang w:eastAsia="lt-LT"/>
                  </w:rPr>
                </w:pPr>
                <w:r>
                  <w:rPr>
                    <w:sz w:val="20"/>
                    <w:lang w:eastAsia="lt-LT"/>
                  </w:rPr>
                  <w:t>anaerobinio komunalinių atliekų apdorojimo raugas</w:t>
                </w:r>
              </w:p>
            </w:tc>
          </w:tr>
          <w:tr>
            <w:trPr>
              <w:trHeight w:val="288"/>
            </w:trPr>
            <w:tc>
              <w:tcPr>
                <w:tcW w:w="292" w:type="pct"/>
                <w:vAlign w:val="center"/>
              </w:tcPr>
              <w:p>
                <w:pPr>
                  <w:suppressAutoHyphens/>
                  <w:ind w:left="-113"/>
                  <w:jc w:val="center"/>
                  <w:rPr>
                    <w:sz w:val="20"/>
                    <w:lang w:eastAsia="lt-LT"/>
                  </w:rPr>
                </w:pPr>
                <w:r>
                  <w:rPr>
                    <w:sz w:val="20"/>
                    <w:lang w:eastAsia="lt-LT"/>
                  </w:rPr>
                  <w:t>109.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19 06 05</w:t>
                </w:r>
              </w:p>
            </w:tc>
            <w:tc>
              <w:tcPr>
                <w:tcW w:w="2535" w:type="pct"/>
                <w:shd w:val="clear" w:color="auto" w:fill="auto"/>
                <w:noWrap/>
                <w:vAlign w:val="center"/>
                <w:hideMark/>
              </w:tcPr>
              <w:p>
                <w:pPr>
                  <w:suppressAutoHyphens/>
                  <w:rPr>
                    <w:sz w:val="20"/>
                    <w:lang w:eastAsia="lt-LT"/>
                  </w:rPr>
                </w:pPr>
                <w:r>
                  <w:rPr>
                    <w:sz w:val="20"/>
                    <w:lang w:eastAsia="lt-LT"/>
                  </w:rPr>
                  <w:t>gyvūninių ir augalinių atliekų anaerobinio apdorojimo skystis</w:t>
                </w:r>
              </w:p>
            </w:tc>
          </w:tr>
          <w:tr>
            <w:trPr>
              <w:trHeight w:val="288"/>
            </w:trPr>
            <w:tc>
              <w:tcPr>
                <w:tcW w:w="292" w:type="pct"/>
                <w:vAlign w:val="center"/>
              </w:tcPr>
              <w:p>
                <w:pPr>
                  <w:suppressAutoHyphens/>
                  <w:ind w:left="-113"/>
                  <w:jc w:val="center"/>
                  <w:rPr>
                    <w:sz w:val="20"/>
                    <w:lang w:eastAsia="lt-LT"/>
                  </w:rPr>
                </w:pPr>
                <w:r>
                  <w:rPr>
                    <w:sz w:val="20"/>
                    <w:lang w:eastAsia="lt-LT"/>
                  </w:rPr>
                  <w:t>110.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19 06 06</w:t>
                </w:r>
              </w:p>
            </w:tc>
            <w:tc>
              <w:tcPr>
                <w:tcW w:w="2535" w:type="pct"/>
                <w:shd w:val="clear" w:color="auto" w:fill="auto"/>
                <w:noWrap/>
                <w:vAlign w:val="center"/>
                <w:hideMark/>
              </w:tcPr>
              <w:p>
                <w:pPr>
                  <w:suppressAutoHyphens/>
                  <w:rPr>
                    <w:sz w:val="20"/>
                    <w:lang w:eastAsia="lt-LT"/>
                  </w:rPr>
                </w:pPr>
                <w:r>
                  <w:rPr>
                    <w:sz w:val="20"/>
                    <w:lang w:eastAsia="lt-LT"/>
                  </w:rPr>
                  <w:t>gyvūninės ir augalinių atliekų anaerobinio apdorojimo raugas</w:t>
                </w:r>
              </w:p>
            </w:tc>
          </w:tr>
          <w:tr>
            <w:trPr>
              <w:trHeight w:val="288"/>
            </w:trPr>
            <w:tc>
              <w:tcPr>
                <w:tcW w:w="292" w:type="pct"/>
                <w:vAlign w:val="center"/>
              </w:tcPr>
              <w:p>
                <w:pPr>
                  <w:suppressAutoHyphens/>
                  <w:ind w:left="-113"/>
                  <w:jc w:val="center"/>
                  <w:rPr>
                    <w:sz w:val="20"/>
                    <w:lang w:eastAsia="lt-LT"/>
                  </w:rPr>
                </w:pPr>
                <w:r>
                  <w:rPr>
                    <w:sz w:val="20"/>
                    <w:lang w:eastAsia="lt-LT"/>
                  </w:rPr>
                  <w:t>111.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19 07 03</w:t>
                </w:r>
              </w:p>
            </w:tc>
            <w:tc>
              <w:tcPr>
                <w:tcW w:w="2535" w:type="pct"/>
                <w:shd w:val="clear" w:color="auto" w:fill="auto"/>
                <w:noWrap/>
                <w:vAlign w:val="center"/>
                <w:hideMark/>
              </w:tcPr>
              <w:p>
                <w:pPr>
                  <w:suppressAutoHyphens/>
                  <w:rPr>
                    <w:sz w:val="20"/>
                    <w:lang w:eastAsia="lt-LT"/>
                  </w:rPr>
                </w:pPr>
                <w:r>
                  <w:rPr>
                    <w:sz w:val="20"/>
                    <w:lang w:eastAsia="lt-LT"/>
                  </w:rPr>
                  <w:t>sąvartynų filtratas, nenurodytas 19 07 02 pozicijoje</w:t>
                </w:r>
              </w:p>
            </w:tc>
          </w:tr>
          <w:tr>
            <w:trPr>
              <w:trHeight w:val="300"/>
            </w:trPr>
            <w:tc>
              <w:tcPr>
                <w:tcW w:w="292" w:type="pct"/>
                <w:vAlign w:val="center"/>
              </w:tcPr>
              <w:p>
                <w:pPr>
                  <w:suppressAutoHyphens/>
                  <w:ind w:left="-113"/>
                  <w:jc w:val="center"/>
                  <w:rPr>
                    <w:sz w:val="20"/>
                    <w:lang w:eastAsia="lt-LT"/>
                  </w:rPr>
                </w:pPr>
                <w:r>
                  <w:rPr>
                    <w:sz w:val="20"/>
                    <w:lang w:eastAsia="lt-LT"/>
                  </w:rPr>
                  <w:t>112.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19 11 06</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19 11 05 pozicijoje</w:t>
                </w:r>
              </w:p>
            </w:tc>
          </w:tr>
          <w:tr>
            <w:trPr>
              <w:trHeight w:val="288"/>
            </w:trPr>
            <w:tc>
              <w:tcPr>
                <w:tcW w:w="292" w:type="pct"/>
                <w:vAlign w:val="center"/>
              </w:tcPr>
              <w:p>
                <w:pPr>
                  <w:suppressAutoHyphens/>
                  <w:ind w:left="-113"/>
                  <w:jc w:val="center"/>
                  <w:rPr>
                    <w:sz w:val="20"/>
                    <w:lang w:eastAsia="lt-LT"/>
                  </w:rPr>
                </w:pPr>
                <w:r>
                  <w:rPr>
                    <w:sz w:val="20"/>
                    <w:lang w:eastAsia="lt-LT"/>
                  </w:rPr>
                  <w:t>113.</w:t>
                </w:r>
              </w:p>
            </w:tc>
            <w:tc>
              <w:tcPr>
                <w:tcW w:w="442" w:type="pct"/>
                <w:vMerge w:val="restart"/>
                <w:shd w:val="clear" w:color="auto" w:fill="auto"/>
                <w:noWrap/>
                <w:vAlign w:val="center"/>
                <w:hideMark/>
              </w:tcPr>
              <w:p>
                <w:pPr>
                  <w:suppressAutoHyphens/>
                  <w:rPr>
                    <w:sz w:val="20"/>
                    <w:lang w:eastAsia="lt-LT"/>
                  </w:rPr>
                </w:pPr>
                <w:r>
                  <w:rPr>
                    <w:sz w:val="20"/>
                    <w:lang w:eastAsia="lt-LT"/>
                  </w:rPr>
                  <w:t>0521</w:t>
                </w:r>
              </w:p>
            </w:tc>
            <w:tc>
              <w:tcPr>
                <w:tcW w:w="1108" w:type="pct"/>
                <w:vMerge w:val="restart"/>
                <w:shd w:val="clear" w:color="auto" w:fill="auto"/>
                <w:vAlign w:val="center"/>
                <w:hideMark/>
              </w:tcPr>
              <w:p>
                <w:pPr>
                  <w:suppressAutoHyphens/>
                  <w:rPr>
                    <w:sz w:val="20"/>
                    <w:lang w:eastAsia="lt-LT"/>
                  </w:rPr>
                </w:pPr>
                <w:r>
                  <w:rPr>
                    <w:sz w:val="20"/>
                    <w:lang w:eastAsia="lt-LT"/>
                  </w:rPr>
                  <w:t>Žmonių sveikatos priežiūros priemonių neužkrečiamosios atliekos</w:t>
                </w:r>
              </w:p>
            </w:tc>
            <w:tc>
              <w:tcPr>
                <w:tcW w:w="623" w:type="pct"/>
                <w:shd w:val="clear" w:color="auto" w:fill="auto"/>
                <w:noWrap/>
                <w:vAlign w:val="center"/>
                <w:hideMark/>
              </w:tcPr>
              <w:p>
                <w:pPr>
                  <w:suppressAutoHyphens/>
                  <w:rPr>
                    <w:sz w:val="20"/>
                    <w:lang w:eastAsia="lt-LT"/>
                  </w:rPr>
                </w:pPr>
                <w:r>
                  <w:rPr>
                    <w:sz w:val="20"/>
                    <w:lang w:eastAsia="lt-LT"/>
                  </w:rPr>
                  <w:t>18 01 01</w:t>
                </w:r>
              </w:p>
            </w:tc>
            <w:tc>
              <w:tcPr>
                <w:tcW w:w="2535" w:type="pct"/>
                <w:shd w:val="clear" w:color="auto" w:fill="auto"/>
                <w:noWrap/>
                <w:vAlign w:val="center"/>
                <w:hideMark/>
              </w:tcPr>
              <w:p>
                <w:pPr>
                  <w:suppressAutoHyphens/>
                  <w:rPr>
                    <w:sz w:val="20"/>
                    <w:lang w:eastAsia="lt-LT"/>
                  </w:rPr>
                </w:pPr>
                <w:r>
                  <w:rPr>
                    <w:sz w:val="20"/>
                    <w:lang w:eastAsia="lt-LT"/>
                  </w:rPr>
                  <w:t>aštrūs daiktai (išskyrus nurodytus 18 01 03 pozicijoje)</w:t>
                </w:r>
              </w:p>
            </w:tc>
          </w:tr>
          <w:tr>
            <w:trPr>
              <w:trHeight w:val="288"/>
            </w:trPr>
            <w:tc>
              <w:tcPr>
                <w:tcW w:w="292" w:type="pct"/>
                <w:vAlign w:val="center"/>
              </w:tcPr>
              <w:p>
                <w:pPr>
                  <w:suppressAutoHyphens/>
                  <w:ind w:left="-113"/>
                  <w:jc w:val="center"/>
                  <w:rPr>
                    <w:sz w:val="20"/>
                    <w:lang w:eastAsia="lt-LT"/>
                  </w:rPr>
                </w:pPr>
                <w:r>
                  <w:rPr>
                    <w:sz w:val="20"/>
                    <w:lang w:eastAsia="lt-LT"/>
                  </w:rPr>
                  <w:t>114.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18 01 02</w:t>
                </w:r>
              </w:p>
            </w:tc>
            <w:tc>
              <w:tcPr>
                <w:tcW w:w="2535" w:type="pct"/>
                <w:shd w:val="clear" w:color="auto" w:fill="auto"/>
                <w:noWrap/>
                <w:vAlign w:val="center"/>
                <w:hideMark/>
              </w:tcPr>
              <w:p>
                <w:pPr>
                  <w:suppressAutoHyphens/>
                  <w:rPr>
                    <w:sz w:val="20"/>
                    <w:lang w:eastAsia="lt-LT"/>
                  </w:rPr>
                </w:pPr>
                <w:r>
                  <w:rPr>
                    <w:sz w:val="20"/>
                    <w:lang w:eastAsia="lt-LT"/>
                  </w:rPr>
                  <w:t xml:space="preserve">kūno dalys ir organai, </w:t>
                </w:r>
                <w:r>
                  <w:rPr>
                    <w:color w:val="000000"/>
                    <w:sz w:val="20"/>
                    <w:shd w:val="clear" w:color="auto" w:fill="FFFFFF"/>
                  </w:rPr>
                  <w:t>įskaitant</w:t>
                </w:r>
                <w:r>
                  <w:rPr>
                    <w:sz w:val="20"/>
                    <w:lang w:eastAsia="lt-LT"/>
                  </w:rPr>
                  <w:t xml:space="preserve"> kraujo paketus ir konservuotą kraują (išskyrus nurodytus 18 01 03 pozicijoje)</w:t>
                </w:r>
              </w:p>
            </w:tc>
          </w:tr>
          <w:tr>
            <w:trPr>
              <w:trHeight w:val="288"/>
            </w:trPr>
            <w:tc>
              <w:tcPr>
                <w:tcW w:w="292" w:type="pct"/>
                <w:vAlign w:val="center"/>
              </w:tcPr>
              <w:p>
                <w:pPr>
                  <w:suppressAutoHyphens/>
                  <w:ind w:left="-113"/>
                  <w:jc w:val="center"/>
                  <w:rPr>
                    <w:sz w:val="20"/>
                    <w:lang w:eastAsia="lt-LT"/>
                  </w:rPr>
                </w:pPr>
                <w:r>
                  <w:rPr>
                    <w:sz w:val="20"/>
                    <w:lang w:eastAsia="lt-LT"/>
                  </w:rPr>
                  <w:t>115.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18 01 04</w:t>
                </w:r>
              </w:p>
            </w:tc>
            <w:tc>
              <w:tcPr>
                <w:tcW w:w="2535" w:type="pct"/>
                <w:shd w:val="clear" w:color="auto" w:fill="auto"/>
                <w:noWrap/>
                <w:vAlign w:val="center"/>
                <w:hideMark/>
              </w:tcPr>
              <w:p>
                <w:pPr>
                  <w:suppressAutoHyphens/>
                  <w:rPr>
                    <w:sz w:val="20"/>
                    <w:lang w:eastAsia="lt-LT"/>
                  </w:rPr>
                </w:pPr>
                <w:r>
                  <w:rPr>
                    <w:sz w:val="20"/>
                    <w:lang w:eastAsia="lt-LT"/>
                  </w:rPr>
                  <w:t>atliekos, kurių rinkimui ir šalinimui netaikomi specialūs reikalavimai, kad būtų išvengta infekcijos (pvz., tvarsliava, gipso tvarsčiai, skalbiniai, vienkartiniai drabužiai, sauskelnės)</w:t>
                </w:r>
              </w:p>
            </w:tc>
          </w:tr>
          <w:tr>
            <w:trPr>
              <w:trHeight w:val="288"/>
            </w:trPr>
            <w:tc>
              <w:tcPr>
                <w:tcW w:w="292" w:type="pct"/>
                <w:vAlign w:val="center"/>
              </w:tcPr>
              <w:p>
                <w:pPr>
                  <w:suppressAutoHyphens/>
                  <w:ind w:left="-113"/>
                  <w:jc w:val="center"/>
                  <w:rPr>
                    <w:sz w:val="20"/>
                    <w:lang w:eastAsia="lt-LT"/>
                  </w:rPr>
                </w:pPr>
                <w:r>
                  <w:rPr>
                    <w:sz w:val="20"/>
                    <w:lang w:eastAsia="lt-LT"/>
                  </w:rPr>
                  <w:t>116.</w:t>
                </w:r>
              </w:p>
            </w:tc>
            <w:tc>
              <w:tcPr>
                <w:tcW w:w="442" w:type="pct"/>
                <w:vMerge w:val="restart"/>
                <w:shd w:val="clear" w:color="auto" w:fill="auto"/>
                <w:noWrap/>
                <w:vAlign w:val="center"/>
                <w:hideMark/>
              </w:tcPr>
              <w:p>
                <w:pPr>
                  <w:suppressAutoHyphens/>
                  <w:rPr>
                    <w:sz w:val="20"/>
                    <w:lang w:eastAsia="lt-LT"/>
                  </w:rPr>
                </w:pPr>
                <w:r>
                  <w:rPr>
                    <w:sz w:val="20"/>
                    <w:lang w:eastAsia="lt-LT"/>
                  </w:rPr>
                  <w:t>0522</w:t>
                </w:r>
              </w:p>
            </w:tc>
            <w:tc>
              <w:tcPr>
                <w:tcW w:w="1108" w:type="pct"/>
                <w:vMerge w:val="restart"/>
                <w:shd w:val="clear" w:color="auto" w:fill="auto"/>
                <w:vAlign w:val="center"/>
                <w:hideMark/>
              </w:tcPr>
              <w:p>
                <w:pPr>
                  <w:suppressAutoHyphens/>
                  <w:rPr>
                    <w:sz w:val="20"/>
                    <w:lang w:eastAsia="lt-LT"/>
                  </w:rPr>
                </w:pPr>
                <w:r>
                  <w:rPr>
                    <w:sz w:val="20"/>
                    <w:lang w:eastAsia="lt-LT"/>
                  </w:rPr>
                  <w:t>Gyvūnų sveikatos priežiūros priemonių neužkrečiamosios atliekos</w:t>
                </w:r>
              </w:p>
            </w:tc>
            <w:tc>
              <w:tcPr>
                <w:tcW w:w="623" w:type="pct"/>
                <w:shd w:val="clear" w:color="auto" w:fill="auto"/>
                <w:noWrap/>
                <w:vAlign w:val="center"/>
                <w:hideMark/>
              </w:tcPr>
              <w:p>
                <w:pPr>
                  <w:suppressAutoHyphens/>
                  <w:rPr>
                    <w:sz w:val="20"/>
                    <w:lang w:eastAsia="lt-LT"/>
                  </w:rPr>
                </w:pPr>
                <w:r>
                  <w:rPr>
                    <w:sz w:val="20"/>
                    <w:lang w:eastAsia="lt-LT"/>
                  </w:rPr>
                  <w:t>18 02 01</w:t>
                </w:r>
              </w:p>
            </w:tc>
            <w:tc>
              <w:tcPr>
                <w:tcW w:w="2535" w:type="pct"/>
                <w:shd w:val="clear" w:color="auto" w:fill="auto"/>
                <w:noWrap/>
                <w:vAlign w:val="center"/>
                <w:hideMark/>
              </w:tcPr>
              <w:p>
                <w:pPr>
                  <w:suppressAutoHyphens/>
                  <w:rPr>
                    <w:sz w:val="20"/>
                    <w:lang w:eastAsia="lt-LT"/>
                  </w:rPr>
                </w:pPr>
                <w:r>
                  <w:rPr>
                    <w:sz w:val="20"/>
                    <w:lang w:eastAsia="lt-LT"/>
                  </w:rPr>
                  <w:t>aštrūs daiktai (išskyrus nurodytus 18 02 02 pozicijoje)</w:t>
                </w:r>
              </w:p>
            </w:tc>
          </w:tr>
          <w:tr>
            <w:trPr>
              <w:trHeight w:val="300"/>
            </w:trPr>
            <w:tc>
              <w:tcPr>
                <w:tcW w:w="292" w:type="pct"/>
                <w:vAlign w:val="center"/>
              </w:tcPr>
              <w:p>
                <w:pPr>
                  <w:suppressAutoHyphens/>
                  <w:ind w:left="-113"/>
                  <w:jc w:val="center"/>
                  <w:rPr>
                    <w:sz w:val="20"/>
                    <w:lang w:eastAsia="lt-LT"/>
                  </w:rPr>
                </w:pPr>
                <w:r>
                  <w:rPr>
                    <w:sz w:val="20"/>
                    <w:lang w:eastAsia="lt-LT"/>
                  </w:rPr>
                  <w:t>117.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18 02 03</w:t>
                </w:r>
              </w:p>
            </w:tc>
            <w:tc>
              <w:tcPr>
                <w:tcW w:w="2535" w:type="pct"/>
                <w:shd w:val="clear" w:color="auto" w:fill="auto"/>
                <w:noWrap/>
                <w:vAlign w:val="center"/>
                <w:hideMark/>
              </w:tcPr>
              <w:p>
                <w:pPr>
                  <w:suppressAutoHyphens/>
                  <w:rPr>
                    <w:sz w:val="20"/>
                    <w:lang w:eastAsia="lt-LT"/>
                  </w:rPr>
                </w:pPr>
                <w:r>
                  <w:rPr>
                    <w:sz w:val="20"/>
                    <w:lang w:eastAsia="lt-LT"/>
                  </w:rPr>
                  <w:t>atliekos, kurių rinkimui ir šalinimui netaikomi specialūs reikalavimai, kad būtų išvengta infekcijos</w:t>
                </w:r>
              </w:p>
            </w:tc>
          </w:tr>
          <w:tr>
            <w:trPr>
              <w:trHeight w:val="288"/>
            </w:trPr>
            <w:tc>
              <w:tcPr>
                <w:tcW w:w="292" w:type="pct"/>
                <w:vAlign w:val="center"/>
              </w:tcPr>
              <w:p>
                <w:pPr>
                  <w:suppressAutoHyphens/>
                  <w:ind w:left="-113"/>
                  <w:jc w:val="center"/>
                  <w:rPr>
                    <w:sz w:val="20"/>
                    <w:lang w:eastAsia="lt-LT"/>
                  </w:rPr>
                </w:pPr>
                <w:r>
                  <w:rPr>
                    <w:sz w:val="20"/>
                    <w:lang w:eastAsia="lt-LT"/>
                  </w:rPr>
                  <w:t>118.</w:t>
                </w:r>
              </w:p>
            </w:tc>
            <w:tc>
              <w:tcPr>
                <w:tcW w:w="442" w:type="pct"/>
                <w:vMerge w:val="restart"/>
                <w:shd w:val="clear" w:color="auto" w:fill="auto"/>
                <w:noWrap/>
                <w:vAlign w:val="center"/>
                <w:hideMark/>
              </w:tcPr>
              <w:p>
                <w:pPr>
                  <w:suppressAutoHyphens/>
                  <w:rPr>
                    <w:sz w:val="20"/>
                    <w:lang w:eastAsia="lt-LT"/>
                  </w:rPr>
                </w:pPr>
                <w:r>
                  <w:rPr>
                    <w:sz w:val="20"/>
                    <w:lang w:eastAsia="lt-LT"/>
                  </w:rPr>
                  <w:t>0611</w:t>
                </w:r>
              </w:p>
            </w:tc>
            <w:tc>
              <w:tcPr>
                <w:tcW w:w="1108" w:type="pct"/>
                <w:vMerge w:val="restart"/>
                <w:shd w:val="clear" w:color="auto" w:fill="auto"/>
                <w:noWrap/>
                <w:vAlign w:val="center"/>
                <w:hideMark/>
              </w:tcPr>
              <w:p>
                <w:pPr>
                  <w:suppressAutoHyphens/>
                  <w:rPr>
                    <w:sz w:val="20"/>
                    <w:lang w:eastAsia="lt-LT"/>
                  </w:rPr>
                </w:pPr>
                <w:r>
                  <w:rPr>
                    <w:sz w:val="20"/>
                    <w:lang w:eastAsia="lt-LT"/>
                  </w:rPr>
                  <w:t>Juodųjų metalų atliekos ir laužas</w:t>
                </w:r>
              </w:p>
            </w:tc>
            <w:tc>
              <w:tcPr>
                <w:tcW w:w="623" w:type="pct"/>
                <w:shd w:val="clear" w:color="auto" w:fill="auto"/>
                <w:noWrap/>
                <w:vAlign w:val="center"/>
                <w:hideMark/>
              </w:tcPr>
              <w:p>
                <w:pPr>
                  <w:suppressAutoHyphens/>
                  <w:rPr>
                    <w:sz w:val="20"/>
                    <w:lang w:eastAsia="lt-LT"/>
                  </w:rPr>
                </w:pPr>
                <w:r>
                  <w:rPr>
                    <w:sz w:val="20"/>
                    <w:lang w:eastAsia="lt-LT"/>
                  </w:rPr>
                  <w:t>10 02 10</w:t>
                </w:r>
              </w:p>
            </w:tc>
            <w:tc>
              <w:tcPr>
                <w:tcW w:w="2535" w:type="pct"/>
                <w:shd w:val="clear" w:color="auto" w:fill="auto"/>
                <w:noWrap/>
                <w:vAlign w:val="center"/>
                <w:hideMark/>
              </w:tcPr>
              <w:p>
                <w:pPr>
                  <w:suppressAutoHyphens/>
                  <w:rPr>
                    <w:sz w:val="20"/>
                    <w:lang w:eastAsia="lt-LT"/>
                  </w:rPr>
                </w:pPr>
                <w:r>
                  <w:rPr>
                    <w:sz w:val="20"/>
                    <w:lang w:eastAsia="lt-LT"/>
                  </w:rPr>
                  <w:t>antrinės nuodegos</w:t>
                </w:r>
              </w:p>
            </w:tc>
          </w:tr>
          <w:tr>
            <w:trPr>
              <w:trHeight w:val="288"/>
            </w:trPr>
            <w:tc>
              <w:tcPr>
                <w:tcW w:w="292" w:type="pct"/>
                <w:vAlign w:val="center"/>
              </w:tcPr>
              <w:p>
                <w:pPr>
                  <w:suppressAutoHyphens/>
                  <w:ind w:left="-113"/>
                  <w:jc w:val="center"/>
                  <w:rPr>
                    <w:sz w:val="20"/>
                    <w:lang w:eastAsia="lt-LT"/>
                  </w:rPr>
                </w:pPr>
                <w:r>
                  <w:rPr>
                    <w:sz w:val="20"/>
                    <w:lang w:eastAsia="lt-LT"/>
                  </w:rPr>
                  <w:t>119.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10 12 06</w:t>
                </w:r>
              </w:p>
            </w:tc>
            <w:tc>
              <w:tcPr>
                <w:tcW w:w="2535" w:type="pct"/>
                <w:shd w:val="clear" w:color="auto" w:fill="auto"/>
                <w:noWrap/>
                <w:vAlign w:val="center"/>
                <w:hideMark/>
              </w:tcPr>
              <w:p>
                <w:pPr>
                  <w:suppressAutoHyphens/>
                  <w:rPr>
                    <w:sz w:val="20"/>
                    <w:lang w:eastAsia="lt-LT"/>
                  </w:rPr>
                </w:pPr>
                <w:r>
                  <w:rPr>
                    <w:sz w:val="20"/>
                    <w:lang w:eastAsia="lt-LT"/>
                  </w:rPr>
                  <w:t>nebenaudojami šablonai</w:t>
                </w:r>
              </w:p>
            </w:tc>
          </w:tr>
          <w:tr>
            <w:trPr>
              <w:trHeight w:val="288"/>
            </w:trPr>
            <w:tc>
              <w:tcPr>
                <w:tcW w:w="292" w:type="pct"/>
                <w:vAlign w:val="center"/>
              </w:tcPr>
              <w:p>
                <w:pPr>
                  <w:suppressAutoHyphens/>
                  <w:ind w:left="-113"/>
                  <w:jc w:val="center"/>
                  <w:rPr>
                    <w:sz w:val="20"/>
                    <w:lang w:eastAsia="lt-LT"/>
                  </w:rPr>
                </w:pPr>
                <w:r>
                  <w:rPr>
                    <w:sz w:val="20"/>
                    <w:lang w:eastAsia="lt-LT"/>
                  </w:rPr>
                  <w:t>120.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12 01 01</w:t>
                </w:r>
              </w:p>
            </w:tc>
            <w:tc>
              <w:tcPr>
                <w:tcW w:w="2535" w:type="pct"/>
                <w:shd w:val="clear" w:color="auto" w:fill="auto"/>
                <w:noWrap/>
                <w:vAlign w:val="center"/>
                <w:hideMark/>
              </w:tcPr>
              <w:p>
                <w:pPr>
                  <w:suppressAutoHyphens/>
                  <w:rPr>
                    <w:sz w:val="20"/>
                    <w:lang w:eastAsia="lt-LT"/>
                  </w:rPr>
                </w:pPr>
                <w:r>
                  <w:rPr>
                    <w:sz w:val="20"/>
                    <w:lang w:eastAsia="lt-LT"/>
                  </w:rPr>
                  <w:t>juodųjų metalų šlifavimo ir tekinimo atliekos</w:t>
                </w:r>
              </w:p>
            </w:tc>
          </w:tr>
          <w:tr>
            <w:trPr>
              <w:trHeight w:val="288"/>
            </w:trPr>
            <w:tc>
              <w:tcPr>
                <w:tcW w:w="292" w:type="pct"/>
                <w:vAlign w:val="center"/>
              </w:tcPr>
              <w:p>
                <w:pPr>
                  <w:suppressAutoHyphens/>
                  <w:ind w:left="-113"/>
                  <w:jc w:val="center"/>
                  <w:rPr>
                    <w:sz w:val="20"/>
                    <w:lang w:eastAsia="lt-LT"/>
                  </w:rPr>
                </w:pPr>
                <w:r>
                  <w:rPr>
                    <w:sz w:val="20"/>
                    <w:lang w:eastAsia="lt-LT"/>
                  </w:rPr>
                  <w:t>121.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12 01 02</w:t>
                </w:r>
              </w:p>
            </w:tc>
            <w:tc>
              <w:tcPr>
                <w:tcW w:w="2535" w:type="pct"/>
                <w:shd w:val="clear" w:color="auto" w:fill="auto"/>
                <w:noWrap/>
                <w:vAlign w:val="center"/>
                <w:hideMark/>
              </w:tcPr>
              <w:p>
                <w:pPr>
                  <w:suppressAutoHyphens/>
                  <w:rPr>
                    <w:sz w:val="20"/>
                    <w:lang w:eastAsia="lt-LT"/>
                  </w:rPr>
                </w:pPr>
                <w:r>
                  <w:rPr>
                    <w:sz w:val="20"/>
                    <w:lang w:eastAsia="lt-LT"/>
                  </w:rPr>
                  <w:t>juodųjų metalų dulkės ir dalelės</w:t>
                </w:r>
              </w:p>
            </w:tc>
          </w:tr>
          <w:tr>
            <w:trPr>
              <w:trHeight w:val="288"/>
            </w:trPr>
            <w:tc>
              <w:tcPr>
                <w:tcW w:w="292" w:type="pct"/>
                <w:vAlign w:val="center"/>
              </w:tcPr>
              <w:p>
                <w:pPr>
                  <w:suppressAutoHyphens/>
                  <w:ind w:left="-113"/>
                  <w:jc w:val="center"/>
                  <w:rPr>
                    <w:sz w:val="20"/>
                    <w:lang w:eastAsia="lt-LT"/>
                  </w:rPr>
                </w:pPr>
                <w:r>
                  <w:rPr>
                    <w:sz w:val="20"/>
                    <w:lang w:eastAsia="lt-LT"/>
                  </w:rPr>
                  <w:t>122.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16 01 17</w:t>
                </w:r>
              </w:p>
            </w:tc>
            <w:tc>
              <w:tcPr>
                <w:tcW w:w="2535" w:type="pct"/>
                <w:shd w:val="clear" w:color="auto" w:fill="auto"/>
                <w:noWrap/>
                <w:vAlign w:val="center"/>
                <w:hideMark/>
              </w:tcPr>
              <w:p>
                <w:pPr>
                  <w:suppressAutoHyphens/>
                  <w:rPr>
                    <w:sz w:val="20"/>
                    <w:lang w:eastAsia="lt-LT"/>
                  </w:rPr>
                </w:pPr>
                <w:r>
                  <w:rPr>
                    <w:sz w:val="20"/>
                    <w:lang w:eastAsia="lt-LT"/>
                  </w:rPr>
                  <w:t>juodieji metalai</w:t>
                </w:r>
              </w:p>
            </w:tc>
          </w:tr>
          <w:tr>
            <w:trPr>
              <w:trHeight w:val="288"/>
            </w:trPr>
            <w:tc>
              <w:tcPr>
                <w:tcW w:w="292" w:type="pct"/>
                <w:vAlign w:val="center"/>
              </w:tcPr>
              <w:p>
                <w:pPr>
                  <w:suppressAutoHyphens/>
                  <w:ind w:left="-113"/>
                  <w:jc w:val="center"/>
                  <w:rPr>
                    <w:sz w:val="20"/>
                    <w:lang w:eastAsia="lt-LT"/>
                  </w:rPr>
                </w:pPr>
                <w:r>
                  <w:rPr>
                    <w:sz w:val="20"/>
                    <w:lang w:eastAsia="lt-LT"/>
                  </w:rPr>
                  <w:t>123.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17 04 05</w:t>
                </w:r>
              </w:p>
            </w:tc>
            <w:tc>
              <w:tcPr>
                <w:tcW w:w="2535" w:type="pct"/>
                <w:shd w:val="clear" w:color="auto" w:fill="auto"/>
                <w:noWrap/>
                <w:vAlign w:val="center"/>
                <w:hideMark/>
              </w:tcPr>
              <w:p>
                <w:pPr>
                  <w:suppressAutoHyphens/>
                  <w:rPr>
                    <w:sz w:val="20"/>
                    <w:lang w:eastAsia="lt-LT"/>
                  </w:rPr>
                </w:pPr>
                <w:r>
                  <w:rPr>
                    <w:sz w:val="20"/>
                    <w:lang w:eastAsia="lt-LT"/>
                  </w:rPr>
                  <w:t>geležis ir plienas</w:t>
                </w:r>
              </w:p>
            </w:tc>
          </w:tr>
          <w:tr>
            <w:trPr>
              <w:trHeight w:val="288"/>
            </w:trPr>
            <w:tc>
              <w:tcPr>
                <w:tcW w:w="292" w:type="pct"/>
                <w:vAlign w:val="center"/>
              </w:tcPr>
              <w:p>
                <w:pPr>
                  <w:suppressAutoHyphens/>
                  <w:ind w:left="-113"/>
                  <w:jc w:val="center"/>
                  <w:rPr>
                    <w:sz w:val="20"/>
                    <w:lang w:eastAsia="lt-LT"/>
                  </w:rPr>
                </w:pPr>
                <w:r>
                  <w:rPr>
                    <w:sz w:val="20"/>
                    <w:lang w:eastAsia="lt-LT"/>
                  </w:rPr>
                  <w:t>124.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19 01 02</w:t>
                </w:r>
              </w:p>
            </w:tc>
            <w:tc>
              <w:tcPr>
                <w:tcW w:w="2535" w:type="pct"/>
                <w:shd w:val="clear" w:color="auto" w:fill="auto"/>
                <w:noWrap/>
                <w:vAlign w:val="center"/>
                <w:hideMark/>
              </w:tcPr>
              <w:p>
                <w:pPr>
                  <w:suppressAutoHyphens/>
                  <w:rPr>
                    <w:sz w:val="20"/>
                    <w:lang w:eastAsia="lt-LT"/>
                  </w:rPr>
                </w:pPr>
                <w:r>
                  <w:rPr>
                    <w:sz w:val="20"/>
                    <w:lang w:eastAsia="lt-LT"/>
                  </w:rPr>
                  <w:t>iš dugno pelenų išskirtos medžiagos, kuriose yra geležies</w:t>
                </w:r>
              </w:p>
            </w:tc>
          </w:tr>
          <w:tr>
            <w:trPr>
              <w:trHeight w:val="288"/>
            </w:trPr>
            <w:tc>
              <w:tcPr>
                <w:tcW w:w="292" w:type="pct"/>
                <w:vAlign w:val="center"/>
              </w:tcPr>
              <w:p>
                <w:pPr>
                  <w:suppressAutoHyphens/>
                  <w:ind w:left="-113"/>
                  <w:jc w:val="center"/>
                  <w:rPr>
                    <w:sz w:val="20"/>
                    <w:lang w:eastAsia="lt-LT"/>
                  </w:rPr>
                </w:pPr>
                <w:r>
                  <w:rPr>
                    <w:sz w:val="20"/>
                    <w:lang w:eastAsia="lt-LT"/>
                  </w:rPr>
                  <w:t>125.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19 10 01</w:t>
                </w:r>
              </w:p>
            </w:tc>
            <w:tc>
              <w:tcPr>
                <w:tcW w:w="2535" w:type="pct"/>
                <w:shd w:val="clear" w:color="auto" w:fill="auto"/>
                <w:noWrap/>
                <w:vAlign w:val="center"/>
                <w:hideMark/>
              </w:tcPr>
              <w:p>
                <w:pPr>
                  <w:suppressAutoHyphens/>
                  <w:rPr>
                    <w:sz w:val="20"/>
                    <w:lang w:eastAsia="lt-LT"/>
                  </w:rPr>
                </w:pPr>
                <w:r>
                  <w:rPr>
                    <w:sz w:val="20"/>
                    <w:lang w:eastAsia="lt-LT"/>
                  </w:rPr>
                  <w:t>geležies ir plieno atliekos</w:t>
                </w:r>
              </w:p>
            </w:tc>
          </w:tr>
          <w:tr>
            <w:trPr>
              <w:trHeight w:val="288"/>
            </w:trPr>
            <w:tc>
              <w:tcPr>
                <w:tcW w:w="292" w:type="pct"/>
                <w:vAlign w:val="center"/>
              </w:tcPr>
              <w:p>
                <w:pPr>
                  <w:suppressAutoHyphens/>
                  <w:ind w:left="-113"/>
                  <w:jc w:val="center"/>
                  <w:rPr>
                    <w:sz w:val="20"/>
                    <w:lang w:eastAsia="lt-LT"/>
                  </w:rPr>
                </w:pPr>
                <w:r>
                  <w:rPr>
                    <w:sz w:val="20"/>
                    <w:lang w:eastAsia="lt-LT"/>
                  </w:rPr>
                  <w:t>126.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19 12 02</w:t>
                </w:r>
              </w:p>
            </w:tc>
            <w:tc>
              <w:tcPr>
                <w:tcW w:w="2535" w:type="pct"/>
                <w:shd w:val="clear" w:color="auto" w:fill="auto"/>
                <w:noWrap/>
                <w:vAlign w:val="center"/>
                <w:hideMark/>
              </w:tcPr>
              <w:p>
                <w:pPr>
                  <w:suppressAutoHyphens/>
                  <w:rPr>
                    <w:sz w:val="20"/>
                    <w:lang w:eastAsia="lt-LT"/>
                  </w:rPr>
                </w:pPr>
                <w:r>
                  <w:rPr>
                    <w:sz w:val="20"/>
                    <w:lang w:eastAsia="lt-LT"/>
                  </w:rPr>
                  <w:t>juodieji metalai</w:t>
                </w:r>
              </w:p>
            </w:tc>
          </w:tr>
          <w:tr>
            <w:trPr>
              <w:trHeight w:val="288"/>
            </w:trPr>
            <w:tc>
              <w:tcPr>
                <w:tcW w:w="292" w:type="pct"/>
                <w:vAlign w:val="center"/>
              </w:tcPr>
              <w:p>
                <w:pPr>
                  <w:suppressAutoHyphens/>
                  <w:ind w:left="-113"/>
                  <w:jc w:val="center"/>
                  <w:rPr>
                    <w:sz w:val="20"/>
                    <w:lang w:eastAsia="lt-LT"/>
                  </w:rPr>
                </w:pPr>
                <w:r>
                  <w:rPr>
                    <w:sz w:val="20"/>
                    <w:lang w:eastAsia="lt-LT"/>
                  </w:rPr>
                  <w:t>127.</w:t>
                </w:r>
              </w:p>
            </w:tc>
            <w:tc>
              <w:tcPr>
                <w:tcW w:w="442" w:type="pct"/>
                <w:shd w:val="clear" w:color="auto" w:fill="auto"/>
                <w:noWrap/>
                <w:vAlign w:val="center"/>
                <w:hideMark/>
              </w:tcPr>
              <w:p>
                <w:pPr>
                  <w:suppressAutoHyphens/>
                  <w:rPr>
                    <w:sz w:val="20"/>
                    <w:lang w:eastAsia="lt-LT"/>
                  </w:rPr>
                </w:pPr>
                <w:r>
                  <w:rPr>
                    <w:sz w:val="20"/>
                    <w:lang w:eastAsia="lt-LT"/>
                  </w:rPr>
                  <w:t>0623</w:t>
                </w:r>
              </w:p>
            </w:tc>
            <w:tc>
              <w:tcPr>
                <w:tcW w:w="1108" w:type="pct"/>
                <w:shd w:val="clear" w:color="auto" w:fill="auto"/>
                <w:noWrap/>
                <w:vAlign w:val="center"/>
                <w:hideMark/>
              </w:tcPr>
              <w:p>
                <w:pPr>
                  <w:suppressAutoHyphens/>
                  <w:rPr>
                    <w:sz w:val="20"/>
                    <w:lang w:eastAsia="lt-LT"/>
                  </w:rPr>
                </w:pPr>
                <w:r>
                  <w:rPr>
                    <w:sz w:val="20"/>
                    <w:lang w:eastAsia="lt-LT"/>
                  </w:rPr>
                  <w:t>Kitos aliuminio atliekos</w:t>
                </w:r>
              </w:p>
            </w:tc>
            <w:tc>
              <w:tcPr>
                <w:tcW w:w="623" w:type="pct"/>
                <w:shd w:val="clear" w:color="auto" w:fill="auto"/>
                <w:noWrap/>
                <w:vAlign w:val="center"/>
                <w:hideMark/>
              </w:tcPr>
              <w:p>
                <w:pPr>
                  <w:suppressAutoHyphens/>
                  <w:rPr>
                    <w:sz w:val="20"/>
                    <w:lang w:eastAsia="lt-LT"/>
                  </w:rPr>
                </w:pPr>
                <w:r>
                  <w:rPr>
                    <w:sz w:val="20"/>
                    <w:lang w:eastAsia="lt-LT"/>
                  </w:rPr>
                  <w:t>17 04 02</w:t>
                </w:r>
              </w:p>
            </w:tc>
            <w:tc>
              <w:tcPr>
                <w:tcW w:w="2535" w:type="pct"/>
                <w:shd w:val="clear" w:color="auto" w:fill="auto"/>
                <w:noWrap/>
                <w:vAlign w:val="center"/>
                <w:hideMark/>
              </w:tcPr>
              <w:p>
                <w:pPr>
                  <w:suppressAutoHyphens/>
                  <w:rPr>
                    <w:sz w:val="20"/>
                    <w:lang w:eastAsia="lt-LT"/>
                  </w:rPr>
                </w:pPr>
                <w:r>
                  <w:rPr>
                    <w:sz w:val="20"/>
                    <w:lang w:eastAsia="lt-LT"/>
                  </w:rPr>
                  <w:t>aliuminis</w:t>
                </w:r>
              </w:p>
            </w:tc>
          </w:tr>
          <w:tr>
            <w:trPr>
              <w:trHeight w:val="288"/>
            </w:trPr>
            <w:tc>
              <w:tcPr>
                <w:tcW w:w="292" w:type="pct"/>
                <w:vAlign w:val="center"/>
              </w:tcPr>
              <w:p>
                <w:pPr>
                  <w:suppressAutoHyphens/>
                  <w:ind w:left="-113"/>
                  <w:jc w:val="center"/>
                  <w:rPr>
                    <w:sz w:val="20"/>
                    <w:lang w:eastAsia="lt-LT"/>
                  </w:rPr>
                </w:pPr>
                <w:r>
                  <w:rPr>
                    <w:sz w:val="20"/>
                    <w:lang w:eastAsia="lt-LT"/>
                  </w:rPr>
                  <w:t>128.</w:t>
                </w:r>
              </w:p>
            </w:tc>
            <w:tc>
              <w:tcPr>
                <w:tcW w:w="442" w:type="pct"/>
                <w:shd w:val="clear" w:color="auto" w:fill="auto"/>
                <w:noWrap/>
                <w:vAlign w:val="center"/>
                <w:hideMark/>
              </w:tcPr>
              <w:p>
                <w:pPr>
                  <w:suppressAutoHyphens/>
                  <w:rPr>
                    <w:sz w:val="20"/>
                    <w:lang w:eastAsia="lt-LT"/>
                  </w:rPr>
                </w:pPr>
                <w:r>
                  <w:rPr>
                    <w:sz w:val="20"/>
                    <w:lang w:eastAsia="lt-LT"/>
                  </w:rPr>
                  <w:t>0624</w:t>
                </w:r>
              </w:p>
            </w:tc>
            <w:tc>
              <w:tcPr>
                <w:tcW w:w="1108" w:type="pct"/>
                <w:shd w:val="clear" w:color="auto" w:fill="auto"/>
                <w:noWrap/>
                <w:vAlign w:val="center"/>
                <w:hideMark/>
              </w:tcPr>
              <w:p>
                <w:pPr>
                  <w:suppressAutoHyphens/>
                  <w:rPr>
                    <w:sz w:val="20"/>
                    <w:lang w:eastAsia="lt-LT"/>
                  </w:rPr>
                </w:pPr>
                <w:r>
                  <w:rPr>
                    <w:sz w:val="20"/>
                    <w:lang w:eastAsia="lt-LT"/>
                  </w:rPr>
                  <w:t>Vario atliekos</w:t>
                </w:r>
              </w:p>
            </w:tc>
            <w:tc>
              <w:tcPr>
                <w:tcW w:w="623" w:type="pct"/>
                <w:shd w:val="clear" w:color="auto" w:fill="auto"/>
                <w:noWrap/>
                <w:vAlign w:val="center"/>
                <w:hideMark/>
              </w:tcPr>
              <w:p>
                <w:pPr>
                  <w:suppressAutoHyphens/>
                  <w:rPr>
                    <w:sz w:val="20"/>
                    <w:lang w:eastAsia="lt-LT"/>
                  </w:rPr>
                </w:pPr>
                <w:r>
                  <w:rPr>
                    <w:sz w:val="20"/>
                    <w:lang w:eastAsia="lt-LT"/>
                  </w:rPr>
                  <w:t>17 04 01</w:t>
                </w:r>
              </w:p>
            </w:tc>
            <w:tc>
              <w:tcPr>
                <w:tcW w:w="2535" w:type="pct"/>
                <w:shd w:val="clear" w:color="auto" w:fill="auto"/>
                <w:noWrap/>
                <w:vAlign w:val="center"/>
                <w:hideMark/>
              </w:tcPr>
              <w:p>
                <w:pPr>
                  <w:suppressAutoHyphens/>
                  <w:rPr>
                    <w:sz w:val="20"/>
                    <w:lang w:eastAsia="lt-LT"/>
                  </w:rPr>
                </w:pPr>
                <w:r>
                  <w:rPr>
                    <w:sz w:val="20"/>
                    <w:lang w:eastAsia="lt-LT"/>
                  </w:rPr>
                  <w:t>varis, bronza, žalvaris</w:t>
                </w:r>
              </w:p>
            </w:tc>
          </w:tr>
          <w:tr>
            <w:trPr>
              <w:trHeight w:val="288"/>
            </w:trPr>
            <w:tc>
              <w:tcPr>
                <w:tcW w:w="292" w:type="pct"/>
                <w:vAlign w:val="center"/>
              </w:tcPr>
              <w:p>
                <w:pPr>
                  <w:suppressAutoHyphens/>
                  <w:ind w:left="-113"/>
                  <w:jc w:val="center"/>
                  <w:rPr>
                    <w:sz w:val="20"/>
                    <w:lang w:eastAsia="lt-LT"/>
                  </w:rPr>
                </w:pPr>
                <w:r>
                  <w:rPr>
                    <w:sz w:val="20"/>
                    <w:lang w:eastAsia="lt-LT"/>
                  </w:rPr>
                  <w:t>129.</w:t>
                </w:r>
              </w:p>
            </w:tc>
            <w:tc>
              <w:tcPr>
                <w:tcW w:w="442" w:type="pct"/>
                <w:shd w:val="clear" w:color="auto" w:fill="auto"/>
                <w:noWrap/>
                <w:vAlign w:val="center"/>
                <w:hideMark/>
              </w:tcPr>
              <w:p>
                <w:pPr>
                  <w:suppressAutoHyphens/>
                  <w:rPr>
                    <w:sz w:val="20"/>
                    <w:lang w:eastAsia="lt-LT"/>
                  </w:rPr>
                </w:pPr>
                <w:r>
                  <w:rPr>
                    <w:sz w:val="20"/>
                    <w:lang w:eastAsia="lt-LT"/>
                  </w:rPr>
                  <w:t>0625</w:t>
                </w:r>
              </w:p>
            </w:tc>
            <w:tc>
              <w:tcPr>
                <w:tcW w:w="1108" w:type="pct"/>
                <w:shd w:val="clear" w:color="auto" w:fill="auto"/>
                <w:noWrap/>
                <w:vAlign w:val="center"/>
                <w:hideMark/>
              </w:tcPr>
              <w:p>
                <w:pPr>
                  <w:suppressAutoHyphens/>
                  <w:rPr>
                    <w:sz w:val="20"/>
                    <w:lang w:eastAsia="lt-LT"/>
                  </w:rPr>
                </w:pPr>
                <w:r>
                  <w:rPr>
                    <w:sz w:val="20"/>
                    <w:lang w:eastAsia="lt-LT"/>
                  </w:rPr>
                  <w:t>Švino atliekos</w:t>
                </w:r>
              </w:p>
            </w:tc>
            <w:tc>
              <w:tcPr>
                <w:tcW w:w="623" w:type="pct"/>
                <w:shd w:val="clear" w:color="auto" w:fill="auto"/>
                <w:noWrap/>
                <w:vAlign w:val="center"/>
                <w:hideMark/>
              </w:tcPr>
              <w:p>
                <w:pPr>
                  <w:suppressAutoHyphens/>
                  <w:rPr>
                    <w:sz w:val="20"/>
                    <w:lang w:eastAsia="lt-LT"/>
                  </w:rPr>
                </w:pPr>
                <w:r>
                  <w:rPr>
                    <w:sz w:val="20"/>
                    <w:lang w:eastAsia="lt-LT"/>
                  </w:rPr>
                  <w:t>17 04 03</w:t>
                </w:r>
              </w:p>
            </w:tc>
            <w:tc>
              <w:tcPr>
                <w:tcW w:w="2535" w:type="pct"/>
                <w:shd w:val="clear" w:color="auto" w:fill="auto"/>
                <w:noWrap/>
                <w:vAlign w:val="center"/>
                <w:hideMark/>
              </w:tcPr>
              <w:p>
                <w:pPr>
                  <w:suppressAutoHyphens/>
                  <w:rPr>
                    <w:sz w:val="20"/>
                    <w:lang w:eastAsia="lt-LT"/>
                  </w:rPr>
                </w:pPr>
                <w:r>
                  <w:rPr>
                    <w:sz w:val="20"/>
                    <w:lang w:eastAsia="lt-LT"/>
                  </w:rPr>
                  <w:t>švinas</w:t>
                </w:r>
              </w:p>
            </w:tc>
          </w:tr>
          <w:tr>
            <w:trPr>
              <w:trHeight w:val="288"/>
            </w:trPr>
            <w:tc>
              <w:tcPr>
                <w:tcW w:w="292" w:type="pct"/>
                <w:vAlign w:val="center"/>
              </w:tcPr>
              <w:p>
                <w:pPr>
                  <w:suppressAutoHyphens/>
                  <w:ind w:left="-113"/>
                  <w:jc w:val="center"/>
                  <w:rPr>
                    <w:sz w:val="20"/>
                    <w:lang w:eastAsia="lt-LT"/>
                  </w:rPr>
                </w:pPr>
                <w:r>
                  <w:rPr>
                    <w:sz w:val="20"/>
                    <w:lang w:eastAsia="lt-LT"/>
                  </w:rPr>
                  <w:t>130.</w:t>
                </w:r>
              </w:p>
            </w:tc>
            <w:tc>
              <w:tcPr>
                <w:tcW w:w="442" w:type="pct"/>
                <w:vMerge w:val="restart"/>
                <w:shd w:val="clear" w:color="auto" w:fill="auto"/>
                <w:noWrap/>
                <w:vAlign w:val="center"/>
                <w:hideMark/>
              </w:tcPr>
              <w:p>
                <w:pPr>
                  <w:suppressAutoHyphens/>
                  <w:rPr>
                    <w:sz w:val="20"/>
                    <w:lang w:eastAsia="lt-LT"/>
                  </w:rPr>
                </w:pPr>
                <w:r>
                  <w:rPr>
                    <w:sz w:val="20"/>
                    <w:lang w:eastAsia="lt-LT"/>
                  </w:rPr>
                  <w:t>0626</w:t>
                </w:r>
              </w:p>
            </w:tc>
            <w:tc>
              <w:tcPr>
                <w:tcW w:w="1108" w:type="pct"/>
                <w:vMerge w:val="restart"/>
                <w:shd w:val="clear" w:color="auto" w:fill="auto"/>
                <w:noWrap/>
                <w:vAlign w:val="center"/>
                <w:hideMark/>
              </w:tcPr>
              <w:p>
                <w:pPr>
                  <w:suppressAutoHyphens/>
                  <w:rPr>
                    <w:sz w:val="20"/>
                    <w:lang w:eastAsia="lt-LT"/>
                  </w:rPr>
                </w:pPr>
                <w:r>
                  <w:rPr>
                    <w:sz w:val="20"/>
                    <w:lang w:eastAsia="lt-LT"/>
                  </w:rPr>
                  <w:t>Kitos metalo atliekos</w:t>
                </w:r>
              </w:p>
            </w:tc>
            <w:tc>
              <w:tcPr>
                <w:tcW w:w="623" w:type="pct"/>
                <w:shd w:val="clear" w:color="auto" w:fill="auto"/>
                <w:noWrap/>
                <w:vAlign w:val="center"/>
                <w:hideMark/>
              </w:tcPr>
              <w:p>
                <w:pPr>
                  <w:suppressAutoHyphens/>
                  <w:rPr>
                    <w:sz w:val="20"/>
                    <w:lang w:eastAsia="lt-LT"/>
                  </w:rPr>
                </w:pPr>
                <w:r>
                  <w:rPr>
                    <w:sz w:val="20"/>
                    <w:lang w:eastAsia="lt-LT"/>
                  </w:rPr>
                  <w:t>11 05 01</w:t>
                </w:r>
              </w:p>
            </w:tc>
            <w:tc>
              <w:tcPr>
                <w:tcW w:w="2535" w:type="pct"/>
                <w:shd w:val="clear" w:color="auto" w:fill="auto"/>
                <w:noWrap/>
                <w:vAlign w:val="center"/>
                <w:hideMark/>
              </w:tcPr>
              <w:p>
                <w:pPr>
                  <w:suppressAutoHyphens/>
                  <w:rPr>
                    <w:sz w:val="20"/>
                    <w:lang w:eastAsia="lt-LT"/>
                  </w:rPr>
                </w:pPr>
                <w:r>
                  <w:rPr>
                    <w:sz w:val="20"/>
                    <w:lang w:eastAsia="lt-LT"/>
                  </w:rPr>
                  <w:t>sunkusis cinkas</w:t>
                </w:r>
              </w:p>
            </w:tc>
          </w:tr>
          <w:tr>
            <w:trPr>
              <w:trHeight w:val="288"/>
            </w:trPr>
            <w:tc>
              <w:tcPr>
                <w:tcW w:w="292" w:type="pct"/>
                <w:vAlign w:val="center"/>
              </w:tcPr>
              <w:p>
                <w:pPr>
                  <w:suppressAutoHyphens/>
                  <w:ind w:left="-113"/>
                  <w:jc w:val="center"/>
                  <w:rPr>
                    <w:sz w:val="20"/>
                    <w:lang w:eastAsia="lt-LT"/>
                  </w:rPr>
                </w:pPr>
                <w:r>
                  <w:rPr>
                    <w:sz w:val="20"/>
                    <w:lang w:eastAsia="lt-LT"/>
                  </w:rPr>
                  <w:t>131.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12 01 03</w:t>
                </w:r>
              </w:p>
            </w:tc>
            <w:tc>
              <w:tcPr>
                <w:tcW w:w="2535" w:type="pct"/>
                <w:shd w:val="clear" w:color="auto" w:fill="auto"/>
                <w:noWrap/>
                <w:vAlign w:val="center"/>
                <w:hideMark/>
              </w:tcPr>
              <w:p>
                <w:pPr>
                  <w:suppressAutoHyphens/>
                  <w:rPr>
                    <w:sz w:val="20"/>
                    <w:lang w:eastAsia="lt-LT"/>
                  </w:rPr>
                </w:pPr>
                <w:r>
                  <w:rPr>
                    <w:sz w:val="20"/>
                    <w:lang w:eastAsia="lt-LT"/>
                  </w:rPr>
                  <w:t>spalvotųjų metalų šlifavimo ir tekinimo atliekos</w:t>
                </w:r>
              </w:p>
            </w:tc>
          </w:tr>
          <w:tr>
            <w:trPr>
              <w:trHeight w:val="288"/>
            </w:trPr>
            <w:tc>
              <w:tcPr>
                <w:tcW w:w="292" w:type="pct"/>
                <w:vAlign w:val="center"/>
              </w:tcPr>
              <w:p>
                <w:pPr>
                  <w:suppressAutoHyphens/>
                  <w:ind w:left="-113"/>
                  <w:jc w:val="center"/>
                  <w:rPr>
                    <w:sz w:val="20"/>
                    <w:lang w:eastAsia="lt-LT"/>
                  </w:rPr>
                </w:pPr>
                <w:r>
                  <w:rPr>
                    <w:sz w:val="20"/>
                    <w:lang w:eastAsia="lt-LT"/>
                  </w:rPr>
                  <w:t>132.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12 01 04</w:t>
                </w:r>
              </w:p>
            </w:tc>
            <w:tc>
              <w:tcPr>
                <w:tcW w:w="2535" w:type="pct"/>
                <w:shd w:val="clear" w:color="auto" w:fill="auto"/>
                <w:noWrap/>
                <w:vAlign w:val="center"/>
                <w:hideMark/>
              </w:tcPr>
              <w:p>
                <w:pPr>
                  <w:suppressAutoHyphens/>
                  <w:rPr>
                    <w:sz w:val="20"/>
                    <w:lang w:eastAsia="lt-LT"/>
                  </w:rPr>
                </w:pPr>
                <w:r>
                  <w:rPr>
                    <w:sz w:val="20"/>
                    <w:lang w:eastAsia="lt-LT"/>
                  </w:rPr>
                  <w:t>spalvotųjų metalų dulkės ir dalelės</w:t>
                </w:r>
              </w:p>
            </w:tc>
          </w:tr>
          <w:tr>
            <w:trPr>
              <w:trHeight w:val="288"/>
            </w:trPr>
            <w:tc>
              <w:tcPr>
                <w:tcW w:w="292" w:type="pct"/>
                <w:vAlign w:val="center"/>
              </w:tcPr>
              <w:p>
                <w:pPr>
                  <w:suppressAutoHyphens/>
                  <w:ind w:left="-113"/>
                  <w:jc w:val="center"/>
                  <w:rPr>
                    <w:sz w:val="20"/>
                    <w:lang w:eastAsia="lt-LT"/>
                  </w:rPr>
                </w:pPr>
                <w:r>
                  <w:rPr>
                    <w:sz w:val="20"/>
                    <w:lang w:eastAsia="lt-LT"/>
                  </w:rPr>
                  <w:t>133.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16 01 18</w:t>
                </w:r>
              </w:p>
            </w:tc>
            <w:tc>
              <w:tcPr>
                <w:tcW w:w="2535" w:type="pct"/>
                <w:shd w:val="clear" w:color="auto" w:fill="auto"/>
                <w:noWrap/>
                <w:vAlign w:val="center"/>
                <w:hideMark/>
              </w:tcPr>
              <w:p>
                <w:pPr>
                  <w:suppressAutoHyphens/>
                  <w:rPr>
                    <w:sz w:val="20"/>
                    <w:lang w:eastAsia="lt-LT"/>
                  </w:rPr>
                </w:pPr>
                <w:r>
                  <w:rPr>
                    <w:sz w:val="20"/>
                    <w:lang w:eastAsia="lt-LT"/>
                  </w:rPr>
                  <w:t>spalvotieji metalai</w:t>
                </w:r>
              </w:p>
            </w:tc>
          </w:tr>
          <w:tr>
            <w:trPr>
              <w:trHeight w:val="288"/>
            </w:trPr>
            <w:tc>
              <w:tcPr>
                <w:tcW w:w="292" w:type="pct"/>
                <w:vAlign w:val="center"/>
              </w:tcPr>
              <w:p>
                <w:pPr>
                  <w:suppressAutoHyphens/>
                  <w:ind w:left="-113"/>
                  <w:jc w:val="center"/>
                  <w:rPr>
                    <w:sz w:val="20"/>
                    <w:lang w:eastAsia="lt-LT"/>
                  </w:rPr>
                </w:pPr>
                <w:r>
                  <w:rPr>
                    <w:sz w:val="20"/>
                    <w:lang w:eastAsia="lt-LT"/>
                  </w:rPr>
                  <w:t>134.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17 04 04</w:t>
                </w:r>
              </w:p>
            </w:tc>
            <w:tc>
              <w:tcPr>
                <w:tcW w:w="2535" w:type="pct"/>
                <w:shd w:val="clear" w:color="auto" w:fill="auto"/>
                <w:noWrap/>
                <w:vAlign w:val="center"/>
                <w:hideMark/>
              </w:tcPr>
              <w:p>
                <w:pPr>
                  <w:suppressAutoHyphens/>
                  <w:rPr>
                    <w:sz w:val="20"/>
                    <w:lang w:eastAsia="lt-LT"/>
                  </w:rPr>
                </w:pPr>
                <w:r>
                  <w:rPr>
                    <w:sz w:val="20"/>
                    <w:lang w:eastAsia="lt-LT"/>
                  </w:rPr>
                  <w:t>cinkas</w:t>
                </w:r>
              </w:p>
            </w:tc>
          </w:tr>
          <w:tr>
            <w:trPr>
              <w:trHeight w:val="288"/>
            </w:trPr>
            <w:tc>
              <w:tcPr>
                <w:tcW w:w="292" w:type="pct"/>
                <w:vAlign w:val="center"/>
              </w:tcPr>
              <w:p>
                <w:pPr>
                  <w:suppressAutoHyphens/>
                  <w:ind w:left="-113"/>
                  <w:jc w:val="center"/>
                  <w:rPr>
                    <w:sz w:val="20"/>
                    <w:lang w:eastAsia="lt-LT"/>
                  </w:rPr>
                </w:pPr>
                <w:r>
                  <w:rPr>
                    <w:sz w:val="20"/>
                    <w:lang w:eastAsia="lt-LT"/>
                  </w:rPr>
                  <w:t>135.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17 04 06</w:t>
                </w:r>
              </w:p>
            </w:tc>
            <w:tc>
              <w:tcPr>
                <w:tcW w:w="2535" w:type="pct"/>
                <w:shd w:val="clear" w:color="auto" w:fill="auto"/>
                <w:noWrap/>
                <w:vAlign w:val="center"/>
                <w:hideMark/>
              </w:tcPr>
              <w:p>
                <w:pPr>
                  <w:suppressAutoHyphens/>
                  <w:rPr>
                    <w:sz w:val="20"/>
                    <w:lang w:eastAsia="lt-LT"/>
                  </w:rPr>
                </w:pPr>
                <w:r>
                  <w:rPr>
                    <w:sz w:val="20"/>
                    <w:lang w:eastAsia="lt-LT"/>
                  </w:rPr>
                  <w:t>alavas</w:t>
                </w:r>
              </w:p>
            </w:tc>
          </w:tr>
          <w:tr>
            <w:trPr>
              <w:trHeight w:val="288"/>
            </w:trPr>
            <w:tc>
              <w:tcPr>
                <w:tcW w:w="292" w:type="pct"/>
                <w:vAlign w:val="center"/>
              </w:tcPr>
              <w:p>
                <w:pPr>
                  <w:suppressAutoHyphens/>
                  <w:ind w:left="-113"/>
                  <w:jc w:val="center"/>
                  <w:rPr>
                    <w:sz w:val="20"/>
                    <w:lang w:eastAsia="lt-LT"/>
                  </w:rPr>
                </w:pPr>
                <w:r>
                  <w:rPr>
                    <w:sz w:val="20"/>
                    <w:lang w:eastAsia="lt-LT"/>
                  </w:rPr>
                  <w:t>136.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17 04 11</w:t>
                </w:r>
              </w:p>
            </w:tc>
            <w:tc>
              <w:tcPr>
                <w:tcW w:w="2535" w:type="pct"/>
                <w:shd w:val="clear" w:color="auto" w:fill="auto"/>
                <w:noWrap/>
                <w:vAlign w:val="center"/>
                <w:hideMark/>
              </w:tcPr>
              <w:p>
                <w:pPr>
                  <w:suppressAutoHyphens/>
                  <w:rPr>
                    <w:sz w:val="20"/>
                    <w:lang w:eastAsia="lt-LT"/>
                  </w:rPr>
                </w:pPr>
                <w:r>
                  <w:rPr>
                    <w:sz w:val="20"/>
                    <w:lang w:eastAsia="lt-LT"/>
                  </w:rPr>
                  <w:t>kabeliai, nenurodyti 17 04 10 pozicijoje</w:t>
                </w:r>
              </w:p>
            </w:tc>
          </w:tr>
          <w:tr>
            <w:trPr>
              <w:trHeight w:val="288"/>
            </w:trPr>
            <w:tc>
              <w:tcPr>
                <w:tcW w:w="292" w:type="pct"/>
                <w:vAlign w:val="center"/>
              </w:tcPr>
              <w:p>
                <w:pPr>
                  <w:suppressAutoHyphens/>
                  <w:ind w:left="-113"/>
                  <w:jc w:val="center"/>
                  <w:rPr>
                    <w:sz w:val="20"/>
                    <w:lang w:eastAsia="lt-LT"/>
                  </w:rPr>
                </w:pPr>
                <w:r>
                  <w:rPr>
                    <w:sz w:val="20"/>
                    <w:lang w:eastAsia="lt-LT"/>
                  </w:rPr>
                  <w:t>137.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19 10 02</w:t>
                </w:r>
              </w:p>
            </w:tc>
            <w:tc>
              <w:tcPr>
                <w:tcW w:w="2535" w:type="pct"/>
                <w:shd w:val="clear" w:color="auto" w:fill="auto"/>
                <w:noWrap/>
                <w:vAlign w:val="center"/>
                <w:hideMark/>
              </w:tcPr>
              <w:p>
                <w:pPr>
                  <w:suppressAutoHyphens/>
                  <w:rPr>
                    <w:sz w:val="20"/>
                    <w:lang w:eastAsia="lt-LT"/>
                  </w:rPr>
                </w:pPr>
                <w:r>
                  <w:rPr>
                    <w:sz w:val="20"/>
                    <w:lang w:eastAsia="lt-LT"/>
                  </w:rPr>
                  <w:t>geležies neturinčios atliekos</w:t>
                </w:r>
              </w:p>
            </w:tc>
          </w:tr>
          <w:tr>
            <w:trPr>
              <w:trHeight w:val="288"/>
            </w:trPr>
            <w:tc>
              <w:tcPr>
                <w:tcW w:w="292" w:type="pct"/>
                <w:vAlign w:val="center"/>
              </w:tcPr>
              <w:p>
                <w:pPr>
                  <w:suppressAutoHyphens/>
                  <w:ind w:left="-113"/>
                  <w:jc w:val="center"/>
                  <w:rPr>
                    <w:sz w:val="20"/>
                    <w:lang w:eastAsia="lt-LT"/>
                  </w:rPr>
                </w:pPr>
                <w:r>
                  <w:rPr>
                    <w:sz w:val="20"/>
                    <w:lang w:eastAsia="lt-LT"/>
                  </w:rPr>
                  <w:t>138.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19 12 03</w:t>
                </w:r>
              </w:p>
            </w:tc>
            <w:tc>
              <w:tcPr>
                <w:tcW w:w="2535" w:type="pct"/>
                <w:shd w:val="clear" w:color="auto" w:fill="auto"/>
                <w:noWrap/>
                <w:vAlign w:val="center"/>
                <w:hideMark/>
              </w:tcPr>
              <w:p>
                <w:pPr>
                  <w:suppressAutoHyphens/>
                  <w:rPr>
                    <w:sz w:val="20"/>
                    <w:lang w:eastAsia="lt-LT"/>
                  </w:rPr>
                </w:pPr>
                <w:r>
                  <w:rPr>
                    <w:sz w:val="20"/>
                    <w:lang w:eastAsia="lt-LT"/>
                  </w:rPr>
                  <w:t>spalvotieji metalai</w:t>
                </w:r>
              </w:p>
            </w:tc>
          </w:tr>
          <w:tr>
            <w:trPr>
              <w:trHeight w:val="288"/>
            </w:trPr>
            <w:tc>
              <w:tcPr>
                <w:tcW w:w="292" w:type="pct"/>
                <w:vAlign w:val="center"/>
              </w:tcPr>
              <w:p>
                <w:pPr>
                  <w:suppressAutoHyphens/>
                  <w:ind w:left="-113"/>
                  <w:jc w:val="center"/>
                  <w:rPr>
                    <w:sz w:val="20"/>
                    <w:lang w:eastAsia="lt-LT"/>
                  </w:rPr>
                </w:pPr>
                <w:r>
                  <w:rPr>
                    <w:sz w:val="20"/>
                    <w:lang w:eastAsia="lt-LT"/>
                  </w:rPr>
                  <w:t>139.</w:t>
                </w:r>
              </w:p>
            </w:tc>
            <w:tc>
              <w:tcPr>
                <w:tcW w:w="442" w:type="pct"/>
                <w:shd w:val="clear" w:color="auto" w:fill="auto"/>
                <w:noWrap/>
                <w:vAlign w:val="center"/>
                <w:hideMark/>
              </w:tcPr>
              <w:p>
                <w:pPr>
                  <w:suppressAutoHyphens/>
                  <w:rPr>
                    <w:sz w:val="20"/>
                    <w:lang w:eastAsia="lt-LT"/>
                  </w:rPr>
                </w:pPr>
                <w:r>
                  <w:rPr>
                    <w:sz w:val="20"/>
                    <w:lang w:eastAsia="lt-LT"/>
                  </w:rPr>
                  <w:t>0631</w:t>
                </w:r>
              </w:p>
            </w:tc>
            <w:tc>
              <w:tcPr>
                <w:tcW w:w="1108" w:type="pct"/>
                <w:shd w:val="clear" w:color="auto" w:fill="auto"/>
                <w:noWrap/>
                <w:vAlign w:val="center"/>
                <w:hideMark/>
              </w:tcPr>
              <w:p>
                <w:pPr>
                  <w:suppressAutoHyphens/>
                  <w:rPr>
                    <w:sz w:val="20"/>
                    <w:lang w:eastAsia="lt-LT"/>
                  </w:rPr>
                </w:pPr>
                <w:r>
                  <w:rPr>
                    <w:sz w:val="20"/>
                    <w:lang w:eastAsia="lt-LT"/>
                  </w:rPr>
                  <w:t>Įvairios metalinės pakuotės</w:t>
                </w:r>
              </w:p>
            </w:tc>
            <w:tc>
              <w:tcPr>
                <w:tcW w:w="623" w:type="pct"/>
                <w:shd w:val="clear" w:color="auto" w:fill="auto"/>
                <w:noWrap/>
                <w:vAlign w:val="center"/>
                <w:hideMark/>
              </w:tcPr>
              <w:p>
                <w:pPr>
                  <w:suppressAutoHyphens/>
                  <w:rPr>
                    <w:sz w:val="20"/>
                    <w:lang w:eastAsia="lt-LT"/>
                  </w:rPr>
                </w:pPr>
                <w:r>
                  <w:rPr>
                    <w:sz w:val="20"/>
                    <w:lang w:eastAsia="lt-LT"/>
                  </w:rPr>
                  <w:t>15 01 04</w:t>
                </w:r>
              </w:p>
            </w:tc>
            <w:tc>
              <w:tcPr>
                <w:tcW w:w="2535" w:type="pct"/>
                <w:shd w:val="clear" w:color="auto" w:fill="auto"/>
                <w:noWrap/>
                <w:vAlign w:val="center"/>
                <w:hideMark/>
              </w:tcPr>
              <w:p>
                <w:pPr>
                  <w:suppressAutoHyphens/>
                  <w:rPr>
                    <w:sz w:val="20"/>
                    <w:lang w:eastAsia="lt-LT"/>
                  </w:rPr>
                </w:pPr>
                <w:r>
                  <w:rPr>
                    <w:sz w:val="20"/>
                    <w:lang w:eastAsia="lt-LT"/>
                  </w:rPr>
                  <w:t>metalinės pakuotės</w:t>
                </w:r>
              </w:p>
            </w:tc>
          </w:tr>
          <w:tr>
            <w:trPr>
              <w:trHeight w:val="288"/>
            </w:trPr>
            <w:tc>
              <w:tcPr>
                <w:tcW w:w="292" w:type="pct"/>
                <w:vAlign w:val="center"/>
              </w:tcPr>
              <w:p>
                <w:pPr>
                  <w:suppressAutoHyphens/>
                  <w:ind w:left="-113"/>
                  <w:jc w:val="center"/>
                  <w:rPr>
                    <w:sz w:val="20"/>
                    <w:lang w:eastAsia="lt-LT"/>
                  </w:rPr>
                </w:pPr>
                <w:r>
                  <w:rPr>
                    <w:sz w:val="20"/>
                    <w:lang w:eastAsia="lt-LT"/>
                  </w:rPr>
                  <w:t>140.</w:t>
                </w:r>
              </w:p>
            </w:tc>
            <w:tc>
              <w:tcPr>
                <w:tcW w:w="442" w:type="pct"/>
                <w:vMerge w:val="restart"/>
                <w:shd w:val="clear" w:color="auto" w:fill="auto"/>
                <w:noWrap/>
                <w:vAlign w:val="center"/>
                <w:hideMark/>
              </w:tcPr>
              <w:p>
                <w:pPr>
                  <w:suppressAutoHyphens/>
                  <w:rPr>
                    <w:sz w:val="20"/>
                    <w:lang w:eastAsia="lt-LT"/>
                  </w:rPr>
                </w:pPr>
                <w:r>
                  <w:rPr>
                    <w:sz w:val="20"/>
                    <w:lang w:eastAsia="lt-LT"/>
                  </w:rPr>
                  <w:t>0632</w:t>
                </w:r>
              </w:p>
            </w:tc>
            <w:tc>
              <w:tcPr>
                <w:tcW w:w="1108" w:type="pct"/>
                <w:vMerge w:val="restart"/>
                <w:shd w:val="clear" w:color="auto" w:fill="auto"/>
                <w:noWrap/>
                <w:vAlign w:val="center"/>
                <w:hideMark/>
              </w:tcPr>
              <w:p>
                <w:pPr>
                  <w:suppressAutoHyphens/>
                  <w:rPr>
                    <w:sz w:val="20"/>
                    <w:lang w:eastAsia="lt-LT"/>
                  </w:rPr>
                </w:pPr>
                <w:r>
                  <w:rPr>
                    <w:sz w:val="20"/>
                    <w:lang w:eastAsia="lt-LT"/>
                  </w:rPr>
                  <w:t>Kitos įvairios metalo atliekos</w:t>
                </w:r>
              </w:p>
            </w:tc>
            <w:tc>
              <w:tcPr>
                <w:tcW w:w="623" w:type="pct"/>
                <w:shd w:val="clear" w:color="auto" w:fill="auto"/>
                <w:noWrap/>
                <w:vAlign w:val="center"/>
                <w:hideMark/>
              </w:tcPr>
              <w:p>
                <w:pPr>
                  <w:suppressAutoHyphens/>
                  <w:rPr>
                    <w:sz w:val="20"/>
                    <w:lang w:eastAsia="lt-LT"/>
                  </w:rPr>
                </w:pPr>
                <w:r>
                  <w:rPr>
                    <w:sz w:val="20"/>
                    <w:lang w:eastAsia="lt-LT"/>
                  </w:rPr>
                  <w:t>02 01 10</w:t>
                </w:r>
              </w:p>
            </w:tc>
            <w:tc>
              <w:tcPr>
                <w:tcW w:w="2535" w:type="pct"/>
                <w:shd w:val="clear" w:color="auto" w:fill="auto"/>
                <w:noWrap/>
                <w:vAlign w:val="center"/>
                <w:hideMark/>
              </w:tcPr>
              <w:p>
                <w:pPr>
                  <w:suppressAutoHyphens/>
                  <w:rPr>
                    <w:sz w:val="20"/>
                    <w:lang w:eastAsia="lt-LT"/>
                  </w:rPr>
                </w:pPr>
                <w:r>
                  <w:rPr>
                    <w:sz w:val="20"/>
                    <w:lang w:eastAsia="lt-LT"/>
                  </w:rPr>
                  <w:t>metalų atliekos</w:t>
                </w:r>
              </w:p>
            </w:tc>
          </w:tr>
          <w:tr>
            <w:trPr>
              <w:trHeight w:val="288"/>
            </w:trPr>
            <w:tc>
              <w:tcPr>
                <w:tcW w:w="292" w:type="pct"/>
                <w:vAlign w:val="center"/>
              </w:tcPr>
              <w:p>
                <w:pPr>
                  <w:suppressAutoHyphens/>
                  <w:ind w:left="-113"/>
                  <w:jc w:val="center"/>
                  <w:rPr>
                    <w:sz w:val="20"/>
                    <w:lang w:eastAsia="lt-LT"/>
                  </w:rPr>
                </w:pPr>
                <w:r>
                  <w:rPr>
                    <w:sz w:val="20"/>
                    <w:lang w:eastAsia="lt-LT"/>
                  </w:rPr>
                  <w:t>141.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17 04 07</w:t>
                </w:r>
              </w:p>
            </w:tc>
            <w:tc>
              <w:tcPr>
                <w:tcW w:w="2535" w:type="pct"/>
                <w:shd w:val="clear" w:color="auto" w:fill="auto"/>
                <w:noWrap/>
                <w:vAlign w:val="center"/>
                <w:hideMark/>
              </w:tcPr>
              <w:p>
                <w:pPr>
                  <w:suppressAutoHyphens/>
                  <w:rPr>
                    <w:sz w:val="20"/>
                    <w:lang w:eastAsia="lt-LT"/>
                  </w:rPr>
                </w:pPr>
                <w:r>
                  <w:rPr>
                    <w:sz w:val="20"/>
                    <w:lang w:eastAsia="lt-LT"/>
                  </w:rPr>
                  <w:t>metalų mišiniai</w:t>
                </w:r>
              </w:p>
            </w:tc>
          </w:tr>
          <w:tr>
            <w:trPr>
              <w:trHeight w:val="300"/>
            </w:trPr>
            <w:tc>
              <w:tcPr>
                <w:tcW w:w="292" w:type="pct"/>
                <w:vAlign w:val="center"/>
              </w:tcPr>
              <w:p>
                <w:pPr>
                  <w:suppressAutoHyphens/>
                  <w:ind w:left="-113"/>
                  <w:jc w:val="center"/>
                  <w:rPr>
                    <w:sz w:val="20"/>
                    <w:lang w:eastAsia="lt-LT"/>
                  </w:rPr>
                </w:pPr>
                <w:r>
                  <w:rPr>
                    <w:sz w:val="20"/>
                    <w:lang w:eastAsia="lt-LT"/>
                  </w:rPr>
                  <w:t>142.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20 01 40</w:t>
                </w:r>
              </w:p>
            </w:tc>
            <w:tc>
              <w:tcPr>
                <w:tcW w:w="2535" w:type="pct"/>
                <w:shd w:val="clear" w:color="auto" w:fill="auto"/>
                <w:noWrap/>
                <w:vAlign w:val="center"/>
                <w:hideMark/>
              </w:tcPr>
              <w:p>
                <w:pPr>
                  <w:suppressAutoHyphens/>
                  <w:rPr>
                    <w:sz w:val="20"/>
                    <w:lang w:eastAsia="lt-LT"/>
                  </w:rPr>
                </w:pPr>
                <w:r>
                  <w:rPr>
                    <w:sz w:val="20"/>
                    <w:lang w:eastAsia="lt-LT"/>
                  </w:rPr>
                  <w:t>metalai</w:t>
                </w:r>
              </w:p>
            </w:tc>
          </w:tr>
          <w:tr>
            <w:trPr>
              <w:trHeight w:val="288"/>
            </w:trPr>
            <w:tc>
              <w:tcPr>
                <w:tcW w:w="292" w:type="pct"/>
                <w:vAlign w:val="center"/>
              </w:tcPr>
              <w:p>
                <w:pPr>
                  <w:suppressAutoHyphens/>
                  <w:ind w:left="-113"/>
                  <w:jc w:val="center"/>
                  <w:rPr>
                    <w:sz w:val="20"/>
                    <w:lang w:eastAsia="lt-LT"/>
                  </w:rPr>
                </w:pPr>
                <w:r>
                  <w:rPr>
                    <w:sz w:val="20"/>
                    <w:lang w:eastAsia="lt-LT"/>
                  </w:rPr>
                  <w:t>143.</w:t>
                </w:r>
              </w:p>
            </w:tc>
            <w:tc>
              <w:tcPr>
                <w:tcW w:w="442" w:type="pct"/>
                <w:shd w:val="clear" w:color="auto" w:fill="auto"/>
                <w:noWrap/>
                <w:vAlign w:val="center"/>
                <w:hideMark/>
              </w:tcPr>
              <w:p>
                <w:pPr>
                  <w:suppressAutoHyphens/>
                  <w:rPr>
                    <w:sz w:val="20"/>
                    <w:lang w:eastAsia="lt-LT"/>
                  </w:rPr>
                </w:pPr>
                <w:r>
                  <w:rPr>
                    <w:sz w:val="20"/>
                    <w:lang w:eastAsia="lt-LT"/>
                  </w:rPr>
                  <w:t>0711</w:t>
                </w:r>
              </w:p>
            </w:tc>
            <w:tc>
              <w:tcPr>
                <w:tcW w:w="1108" w:type="pct"/>
                <w:shd w:val="clear" w:color="auto" w:fill="auto"/>
                <w:noWrap/>
                <w:vAlign w:val="center"/>
                <w:hideMark/>
              </w:tcPr>
              <w:p>
                <w:pPr>
                  <w:suppressAutoHyphens/>
                  <w:rPr>
                    <w:sz w:val="20"/>
                    <w:lang w:eastAsia="lt-LT"/>
                  </w:rPr>
                </w:pPr>
                <w:r>
                  <w:rPr>
                    <w:sz w:val="20"/>
                    <w:lang w:eastAsia="lt-LT"/>
                  </w:rPr>
                  <w:t>Stiklo pakuotės</w:t>
                </w:r>
              </w:p>
            </w:tc>
            <w:tc>
              <w:tcPr>
                <w:tcW w:w="623" w:type="pct"/>
                <w:shd w:val="clear" w:color="auto" w:fill="auto"/>
                <w:noWrap/>
                <w:vAlign w:val="center"/>
                <w:hideMark/>
              </w:tcPr>
              <w:p>
                <w:pPr>
                  <w:suppressAutoHyphens/>
                  <w:rPr>
                    <w:sz w:val="20"/>
                    <w:lang w:eastAsia="lt-LT"/>
                  </w:rPr>
                </w:pPr>
                <w:r>
                  <w:rPr>
                    <w:sz w:val="20"/>
                    <w:lang w:eastAsia="lt-LT"/>
                  </w:rPr>
                  <w:t>15 01 07</w:t>
                </w:r>
              </w:p>
            </w:tc>
            <w:tc>
              <w:tcPr>
                <w:tcW w:w="2535" w:type="pct"/>
                <w:shd w:val="clear" w:color="auto" w:fill="auto"/>
                <w:noWrap/>
                <w:vAlign w:val="center"/>
                <w:hideMark/>
              </w:tcPr>
              <w:p>
                <w:pPr>
                  <w:suppressAutoHyphens/>
                  <w:rPr>
                    <w:sz w:val="20"/>
                    <w:lang w:eastAsia="lt-LT"/>
                  </w:rPr>
                </w:pPr>
                <w:r>
                  <w:rPr>
                    <w:sz w:val="20"/>
                    <w:lang w:eastAsia="lt-LT"/>
                  </w:rPr>
                  <w:t>stiklo pakuotės</w:t>
                </w:r>
              </w:p>
            </w:tc>
          </w:tr>
          <w:tr>
            <w:trPr>
              <w:trHeight w:val="288"/>
            </w:trPr>
            <w:tc>
              <w:tcPr>
                <w:tcW w:w="292" w:type="pct"/>
                <w:vAlign w:val="center"/>
              </w:tcPr>
              <w:p>
                <w:pPr>
                  <w:suppressAutoHyphens/>
                  <w:ind w:left="-113"/>
                  <w:jc w:val="center"/>
                  <w:rPr>
                    <w:sz w:val="20"/>
                    <w:lang w:eastAsia="lt-LT"/>
                  </w:rPr>
                </w:pPr>
                <w:r>
                  <w:rPr>
                    <w:sz w:val="20"/>
                    <w:lang w:eastAsia="lt-LT"/>
                  </w:rPr>
                  <w:t>144.</w:t>
                </w:r>
              </w:p>
            </w:tc>
            <w:tc>
              <w:tcPr>
                <w:tcW w:w="442" w:type="pct"/>
                <w:vMerge w:val="restart"/>
                <w:shd w:val="clear" w:color="auto" w:fill="auto"/>
                <w:noWrap/>
                <w:vAlign w:val="center"/>
                <w:hideMark/>
              </w:tcPr>
              <w:p>
                <w:pPr>
                  <w:suppressAutoHyphens/>
                  <w:rPr>
                    <w:sz w:val="20"/>
                    <w:lang w:eastAsia="lt-LT"/>
                  </w:rPr>
                </w:pPr>
                <w:r>
                  <w:rPr>
                    <w:sz w:val="20"/>
                    <w:lang w:eastAsia="lt-LT"/>
                  </w:rPr>
                  <w:t>0712</w:t>
                </w:r>
              </w:p>
            </w:tc>
            <w:tc>
              <w:tcPr>
                <w:tcW w:w="1108" w:type="pct"/>
                <w:vMerge w:val="restart"/>
                <w:shd w:val="clear" w:color="auto" w:fill="auto"/>
                <w:noWrap/>
                <w:vAlign w:val="center"/>
                <w:hideMark/>
              </w:tcPr>
              <w:p>
                <w:pPr>
                  <w:suppressAutoHyphens/>
                  <w:rPr>
                    <w:sz w:val="20"/>
                    <w:lang w:eastAsia="lt-LT"/>
                  </w:rPr>
                </w:pPr>
                <w:r>
                  <w:rPr>
                    <w:sz w:val="20"/>
                    <w:lang w:eastAsia="lt-LT"/>
                  </w:rPr>
                  <w:t>Kitos stiklo atliekos</w:t>
                </w:r>
              </w:p>
            </w:tc>
            <w:tc>
              <w:tcPr>
                <w:tcW w:w="623" w:type="pct"/>
                <w:shd w:val="clear" w:color="auto" w:fill="auto"/>
                <w:noWrap/>
                <w:vAlign w:val="center"/>
                <w:hideMark/>
              </w:tcPr>
              <w:p>
                <w:pPr>
                  <w:suppressAutoHyphens/>
                  <w:rPr>
                    <w:sz w:val="20"/>
                    <w:lang w:eastAsia="lt-LT"/>
                  </w:rPr>
                </w:pPr>
                <w:r>
                  <w:rPr>
                    <w:sz w:val="20"/>
                    <w:lang w:eastAsia="lt-LT"/>
                  </w:rPr>
                  <w:t>10 11 12</w:t>
                </w:r>
              </w:p>
            </w:tc>
            <w:tc>
              <w:tcPr>
                <w:tcW w:w="2535" w:type="pct"/>
                <w:shd w:val="clear" w:color="auto" w:fill="auto"/>
                <w:noWrap/>
                <w:vAlign w:val="center"/>
                <w:hideMark/>
              </w:tcPr>
              <w:p>
                <w:pPr>
                  <w:suppressAutoHyphens/>
                  <w:rPr>
                    <w:sz w:val="20"/>
                    <w:lang w:eastAsia="lt-LT"/>
                  </w:rPr>
                </w:pPr>
                <w:r>
                  <w:rPr>
                    <w:sz w:val="20"/>
                    <w:lang w:eastAsia="lt-LT"/>
                  </w:rPr>
                  <w:t>stiklo atliekos, nenurodytos 10 11 11 pozicijoje</w:t>
                </w:r>
              </w:p>
            </w:tc>
          </w:tr>
          <w:tr>
            <w:trPr>
              <w:trHeight w:val="288"/>
            </w:trPr>
            <w:tc>
              <w:tcPr>
                <w:tcW w:w="292" w:type="pct"/>
                <w:vAlign w:val="center"/>
              </w:tcPr>
              <w:p>
                <w:pPr>
                  <w:suppressAutoHyphens/>
                  <w:ind w:left="-113"/>
                  <w:jc w:val="center"/>
                  <w:rPr>
                    <w:sz w:val="20"/>
                    <w:lang w:eastAsia="lt-LT"/>
                  </w:rPr>
                </w:pPr>
                <w:r>
                  <w:rPr>
                    <w:sz w:val="20"/>
                    <w:lang w:eastAsia="lt-LT"/>
                  </w:rPr>
                  <w:t>145.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16 01 20</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17 02 02</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19 12 05</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20 01 02</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149.</w:t>
                </w:r>
              </w:p>
            </w:tc>
            <w:tc>
              <w:tcPr>
                <w:tcW w:w="442" w:type="pct"/>
                <w:shd w:val="clear" w:color="auto" w:fill="auto"/>
                <w:noWrap/>
                <w:vAlign w:val="center"/>
                <w:hideMark/>
              </w:tcPr>
              <w:p>
                <w:pPr>
                  <w:suppressAutoHyphens/>
                  <w:rPr>
                    <w:sz w:val="20"/>
                    <w:lang w:eastAsia="lt-LT"/>
                  </w:rPr>
                </w:pPr>
                <w:r>
                  <w:rPr>
                    <w:sz w:val="20"/>
                    <w:lang w:eastAsia="lt-LT"/>
                  </w:rPr>
                  <w:t>0721</w:t>
                </w:r>
              </w:p>
            </w:tc>
            <w:tc>
              <w:tcPr>
                <w:tcW w:w="1108" w:type="pct"/>
                <w:shd w:val="clear" w:color="auto" w:fill="auto"/>
                <w:noWrap/>
                <w:vAlign w:val="center"/>
                <w:hideMark/>
              </w:tcPr>
              <w:p>
                <w:pPr>
                  <w:suppressAutoHyphens/>
                  <w:rPr>
                    <w:sz w:val="20"/>
                    <w:lang w:eastAsia="lt-LT"/>
                  </w:rPr>
                </w:pPr>
                <w:r>
                  <w:rPr>
                    <w:sz w:val="20"/>
                    <w:lang w:eastAsia="lt-LT"/>
                  </w:rPr>
                  <w:t>Popieriaus ir kartono pakuočių atliekos</w:t>
                </w:r>
              </w:p>
            </w:tc>
            <w:tc>
              <w:tcPr>
                <w:tcW w:w="623" w:type="pct"/>
                <w:shd w:val="clear" w:color="auto" w:fill="auto"/>
                <w:noWrap/>
                <w:vAlign w:val="center"/>
                <w:hideMark/>
              </w:tcPr>
              <w:p>
                <w:pPr>
                  <w:suppressAutoHyphens/>
                  <w:rPr>
                    <w:sz w:val="20"/>
                    <w:lang w:eastAsia="lt-LT"/>
                  </w:rPr>
                </w:pPr>
                <w:r>
                  <w:rPr>
                    <w:sz w:val="20"/>
                    <w:lang w:eastAsia="lt-LT"/>
                  </w:rPr>
                  <w:t>15 01 01</w:t>
                </w:r>
              </w:p>
            </w:tc>
            <w:tc>
              <w:tcPr>
                <w:tcW w:w="2535" w:type="pct"/>
                <w:shd w:val="clear" w:color="auto" w:fill="auto"/>
                <w:noWrap/>
                <w:vAlign w:val="center"/>
                <w:hideMark/>
              </w:tcPr>
              <w:p>
                <w:pPr>
                  <w:suppressAutoHyphens/>
                  <w:rPr>
                    <w:sz w:val="20"/>
                    <w:lang w:eastAsia="lt-LT"/>
                  </w:rPr>
                </w:pPr>
                <w:r>
                  <w:rPr>
                    <w:sz w:val="20"/>
                    <w:lang w:eastAsia="lt-LT"/>
                  </w:rPr>
                  <w:t>popieriaus ir kartono pakuotės</w:t>
                </w:r>
              </w:p>
            </w:tc>
          </w:tr>
          <w:tr>
            <w:trPr>
              <w:trHeight w:val="288"/>
            </w:trPr>
            <w:tc>
              <w:tcPr>
                <w:tcW w:w="292" w:type="pct"/>
                <w:vAlign w:val="center"/>
              </w:tcPr>
              <w:p>
                <w:pPr>
                  <w:suppressAutoHyphens/>
                  <w:ind w:left="-113"/>
                  <w:jc w:val="center"/>
                  <w:rPr>
                    <w:sz w:val="20"/>
                    <w:lang w:eastAsia="lt-LT"/>
                  </w:rPr>
                </w:pPr>
                <w:r>
                  <w:rPr>
                    <w:sz w:val="20"/>
                    <w:lang w:eastAsia="lt-LT"/>
                  </w:rPr>
                  <w:t>150.</w:t>
                </w:r>
              </w:p>
            </w:tc>
            <w:tc>
              <w:tcPr>
                <w:tcW w:w="442" w:type="pct"/>
                <w:vMerge w:val="restart"/>
                <w:shd w:val="clear" w:color="auto" w:fill="auto"/>
                <w:noWrap/>
                <w:vAlign w:val="center"/>
              </w:tcPr>
              <w:p>
                <w:pPr>
                  <w:suppressAutoHyphens/>
                  <w:rPr>
                    <w:sz w:val="20"/>
                    <w:lang w:eastAsia="lt-LT"/>
                  </w:rPr>
                </w:pPr>
                <w:r>
                  <w:rPr>
                    <w:sz w:val="20"/>
                    <w:lang w:eastAsia="lt-LT"/>
                  </w:rPr>
                  <w:t>0723</w:t>
                </w:r>
              </w:p>
            </w:tc>
            <w:tc>
              <w:tcPr>
                <w:tcW w:w="1108" w:type="pct"/>
                <w:vMerge w:val="restart"/>
                <w:shd w:val="clear" w:color="auto" w:fill="auto"/>
                <w:noWrap/>
                <w:vAlign w:val="center"/>
              </w:tcPr>
              <w:p>
                <w:pPr>
                  <w:suppressAutoHyphens/>
                  <w:rPr>
                    <w:sz w:val="20"/>
                    <w:lang w:eastAsia="lt-LT"/>
                  </w:rPr>
                </w:pPr>
                <w:r>
                  <w:rPr>
                    <w:sz w:val="20"/>
                    <w:lang w:eastAsia="lt-LT"/>
                  </w:rPr>
                  <w:t>Kitos popieriaus ir kartono atliekos</w:t>
                </w:r>
              </w:p>
            </w:tc>
            <w:tc>
              <w:tcPr>
                <w:tcW w:w="623" w:type="pct"/>
                <w:shd w:val="clear" w:color="auto" w:fill="auto"/>
                <w:noWrap/>
                <w:vAlign w:val="center"/>
                <w:hideMark/>
              </w:tcPr>
              <w:p>
                <w:pPr>
                  <w:suppressAutoHyphens/>
                  <w:rPr>
                    <w:sz w:val="20"/>
                    <w:lang w:eastAsia="lt-LT"/>
                  </w:rPr>
                </w:pPr>
                <w:r>
                  <w:rPr>
                    <w:sz w:val="20"/>
                    <w:lang w:eastAsia="lt-LT"/>
                  </w:rPr>
                  <w:t>19 12 01</w:t>
                </w:r>
              </w:p>
            </w:tc>
            <w:tc>
              <w:tcPr>
                <w:tcW w:w="2535" w:type="pct"/>
                <w:shd w:val="clear" w:color="auto" w:fill="auto"/>
                <w:noWrap/>
                <w:vAlign w:val="center"/>
                <w:hideMark/>
              </w:tcPr>
              <w:p>
                <w:pPr>
                  <w:suppressAutoHyphens/>
                  <w:rPr>
                    <w:sz w:val="20"/>
                    <w:lang w:eastAsia="lt-LT"/>
                  </w:rPr>
                </w:pPr>
                <w:r>
                  <w:rPr>
                    <w:sz w:val="20"/>
                    <w:lang w:eastAsia="lt-LT"/>
                  </w:rPr>
                  <w:t>popierius ir kartonas</w:t>
                </w:r>
              </w:p>
            </w:tc>
          </w:tr>
          <w:tr>
            <w:trPr>
              <w:trHeight w:val="288"/>
            </w:trPr>
            <w:tc>
              <w:tcPr>
                <w:tcW w:w="292" w:type="pct"/>
                <w:vAlign w:val="center"/>
              </w:tcPr>
              <w:p>
                <w:pPr>
                  <w:suppressAutoHyphens/>
                  <w:ind w:left="-113"/>
                  <w:jc w:val="center"/>
                  <w:rPr>
                    <w:sz w:val="20"/>
                    <w:lang w:eastAsia="lt-LT"/>
                  </w:rPr>
                </w:pPr>
                <w:r>
                  <w:rPr>
                    <w:sz w:val="20"/>
                    <w:lang w:eastAsia="lt-LT"/>
                  </w:rPr>
                  <w:t>1.</w:t>
                </w:r>
              </w:p>
            </w:tc>
            <w:tc>
              <w:tcPr>
                <w:tcW w:w="442" w:type="pct"/>
                <w:vMerge/>
                <w:noWrap/>
                <w:vAlign w:val="center"/>
                <w:hideMark/>
              </w:tcPr>
              <w:p>
                <w:pPr>
                  <w:suppressAutoHyphens/>
                  <w:rPr>
                    <w:sz w:val="20"/>
                    <w:lang w:eastAsia="lt-LT"/>
                  </w:rPr>
                </w:pPr>
              </w:p>
            </w:tc>
            <w:tc>
              <w:tcPr>
                <w:tcW w:w="1108" w:type="pct"/>
                <w:vMerge/>
                <w:noWrap/>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20 01 01</w:t>
                </w:r>
              </w:p>
            </w:tc>
            <w:tc>
              <w:tcPr>
                <w:tcW w:w="2535" w:type="pct"/>
                <w:shd w:val="clear" w:color="auto" w:fill="auto"/>
                <w:noWrap/>
                <w:vAlign w:val="center"/>
                <w:hideMark/>
              </w:tcPr>
              <w:p>
                <w:pPr>
                  <w:suppressAutoHyphens/>
                  <w:rPr>
                    <w:sz w:val="20"/>
                    <w:lang w:eastAsia="lt-LT"/>
                  </w:rPr>
                </w:pPr>
                <w:r>
                  <w:rPr>
                    <w:sz w:val="20"/>
                    <w:lang w:eastAsia="lt-LT"/>
                  </w:rPr>
                  <w:t>popierius ir kartonas</w:t>
                </w:r>
              </w:p>
            </w:tc>
          </w:tr>
          <w:tr>
            <w:trPr>
              <w:trHeight w:val="288"/>
            </w:trPr>
            <w:tc>
              <w:tcPr>
                <w:tcW w:w="292" w:type="pct"/>
                <w:vAlign w:val="center"/>
              </w:tcPr>
              <w:p>
                <w:pPr>
                  <w:suppressAutoHyphens/>
                  <w:ind w:left="-113"/>
                  <w:jc w:val="center"/>
                  <w:rPr>
                    <w:sz w:val="20"/>
                    <w:lang w:eastAsia="lt-LT"/>
                  </w:rPr>
                </w:pPr>
                <w:r>
                  <w:rPr>
                    <w:sz w:val="20"/>
                    <w:lang w:eastAsia="lt-LT"/>
                  </w:rPr>
                  <w:t>151.</w:t>
                </w:r>
              </w:p>
            </w:tc>
            <w:tc>
              <w:tcPr>
                <w:tcW w:w="442" w:type="pct"/>
                <w:shd w:val="clear" w:color="auto" w:fill="auto"/>
                <w:noWrap/>
                <w:vAlign w:val="center"/>
                <w:hideMark/>
              </w:tcPr>
              <w:p>
                <w:pPr>
                  <w:suppressAutoHyphens/>
                  <w:rPr>
                    <w:sz w:val="20"/>
                    <w:lang w:eastAsia="lt-LT"/>
                  </w:rPr>
                </w:pPr>
                <w:r>
                  <w:rPr>
                    <w:sz w:val="20"/>
                    <w:lang w:eastAsia="lt-LT"/>
                  </w:rPr>
                  <w:t>0731</w:t>
                </w:r>
              </w:p>
            </w:tc>
            <w:tc>
              <w:tcPr>
                <w:tcW w:w="1108" w:type="pct"/>
                <w:shd w:val="clear" w:color="auto" w:fill="auto"/>
                <w:noWrap/>
                <w:vAlign w:val="center"/>
                <w:hideMark/>
              </w:tcPr>
              <w:p>
                <w:pPr>
                  <w:suppressAutoHyphens/>
                  <w:rPr>
                    <w:sz w:val="20"/>
                    <w:lang w:eastAsia="lt-LT"/>
                  </w:rPr>
                </w:pPr>
                <w:r>
                  <w:rPr>
                    <w:sz w:val="20"/>
                    <w:lang w:eastAsia="lt-LT"/>
                  </w:rPr>
                  <w:t>Naudotos padangos</w:t>
                </w:r>
              </w:p>
            </w:tc>
            <w:tc>
              <w:tcPr>
                <w:tcW w:w="623" w:type="pct"/>
                <w:shd w:val="clear" w:color="auto" w:fill="auto"/>
                <w:noWrap/>
                <w:vAlign w:val="center"/>
                <w:hideMark/>
              </w:tcPr>
              <w:p>
                <w:pPr>
                  <w:suppressAutoHyphens/>
                  <w:rPr>
                    <w:sz w:val="20"/>
                    <w:lang w:eastAsia="lt-LT"/>
                  </w:rPr>
                </w:pPr>
                <w:r>
                  <w:rPr>
                    <w:sz w:val="20"/>
                    <w:lang w:eastAsia="lt-LT"/>
                  </w:rPr>
                  <w:t>16 01 03</w:t>
                </w:r>
              </w:p>
            </w:tc>
            <w:tc>
              <w:tcPr>
                <w:tcW w:w="2535" w:type="pct"/>
                <w:shd w:val="clear" w:color="auto" w:fill="auto"/>
                <w:noWrap/>
                <w:vAlign w:val="center"/>
                <w:hideMark/>
              </w:tcPr>
              <w:p>
                <w:pPr>
                  <w:suppressAutoHyphens/>
                  <w:rPr>
                    <w:sz w:val="20"/>
                    <w:lang w:eastAsia="lt-LT"/>
                  </w:rPr>
                </w:pPr>
                <w:r>
                  <w:rPr>
                    <w:sz w:val="20"/>
                    <w:lang w:eastAsia="lt-LT"/>
                  </w:rPr>
                  <w:t>naudoti nebetinkamos padangos</w:t>
                </w:r>
              </w:p>
            </w:tc>
          </w:tr>
          <w:tr>
            <w:trPr>
              <w:trHeight w:val="288"/>
            </w:trPr>
            <w:tc>
              <w:tcPr>
                <w:tcW w:w="292" w:type="pct"/>
                <w:vAlign w:val="center"/>
              </w:tcPr>
              <w:p>
                <w:pPr>
                  <w:suppressAutoHyphens/>
                  <w:ind w:left="-113"/>
                  <w:jc w:val="center"/>
                  <w:rPr>
                    <w:sz w:val="20"/>
                    <w:lang w:eastAsia="lt-LT"/>
                  </w:rPr>
                </w:pPr>
                <w:r>
                  <w:rPr>
                    <w:sz w:val="20"/>
                    <w:lang w:eastAsia="lt-LT"/>
                  </w:rPr>
                  <w:t>152.</w:t>
                </w:r>
              </w:p>
            </w:tc>
            <w:tc>
              <w:tcPr>
                <w:tcW w:w="442" w:type="pct"/>
                <w:shd w:val="clear" w:color="auto" w:fill="auto"/>
                <w:noWrap/>
                <w:vAlign w:val="center"/>
                <w:hideMark/>
              </w:tcPr>
              <w:p>
                <w:pPr>
                  <w:suppressAutoHyphens/>
                  <w:rPr>
                    <w:sz w:val="20"/>
                    <w:lang w:eastAsia="lt-LT"/>
                  </w:rPr>
                </w:pPr>
                <w:r>
                  <w:rPr>
                    <w:sz w:val="20"/>
                    <w:lang w:eastAsia="lt-LT"/>
                  </w:rPr>
                  <w:t>0741</w:t>
                </w:r>
              </w:p>
            </w:tc>
            <w:tc>
              <w:tcPr>
                <w:tcW w:w="1108" w:type="pct"/>
                <w:shd w:val="clear" w:color="auto" w:fill="auto"/>
                <w:noWrap/>
                <w:vAlign w:val="center"/>
                <w:hideMark/>
              </w:tcPr>
              <w:p>
                <w:pPr>
                  <w:suppressAutoHyphens/>
                  <w:rPr>
                    <w:sz w:val="20"/>
                    <w:lang w:eastAsia="lt-LT"/>
                  </w:rPr>
                </w:pPr>
                <w:r>
                  <w:rPr>
                    <w:sz w:val="20"/>
                    <w:lang w:eastAsia="lt-LT"/>
                  </w:rPr>
                  <w:t>Plastikinių pakuočių atliekos</w:t>
                </w:r>
              </w:p>
            </w:tc>
            <w:tc>
              <w:tcPr>
                <w:tcW w:w="623" w:type="pct"/>
                <w:shd w:val="clear" w:color="auto" w:fill="auto"/>
                <w:noWrap/>
                <w:vAlign w:val="center"/>
                <w:hideMark/>
              </w:tcPr>
              <w:p>
                <w:pPr>
                  <w:suppressAutoHyphens/>
                  <w:rPr>
                    <w:sz w:val="20"/>
                    <w:lang w:eastAsia="lt-LT"/>
                  </w:rPr>
                </w:pPr>
                <w:r>
                  <w:rPr>
                    <w:sz w:val="20"/>
                    <w:lang w:eastAsia="lt-LT"/>
                  </w:rPr>
                  <w:t>15 01 02</w:t>
                </w:r>
              </w:p>
            </w:tc>
            <w:tc>
              <w:tcPr>
                <w:tcW w:w="2535" w:type="pct"/>
                <w:shd w:val="clear" w:color="auto" w:fill="auto"/>
                <w:noWrap/>
                <w:vAlign w:val="center"/>
                <w:hideMark/>
              </w:tcPr>
              <w:p>
                <w:pPr>
                  <w:suppressAutoHyphens/>
                  <w:rPr>
                    <w:sz w:val="20"/>
                    <w:lang w:eastAsia="lt-LT"/>
                  </w:rPr>
                </w:pPr>
                <w:r>
                  <w:rPr>
                    <w:sz w:val="20"/>
                    <w:lang w:eastAsia="lt-LT"/>
                  </w:rPr>
                  <w:t>plastikinės pakuotės</w:t>
                </w:r>
              </w:p>
            </w:tc>
          </w:tr>
          <w:tr>
            <w:trPr>
              <w:trHeight w:val="288"/>
            </w:trPr>
            <w:tc>
              <w:tcPr>
                <w:tcW w:w="292" w:type="pct"/>
                <w:vAlign w:val="center"/>
              </w:tcPr>
              <w:p>
                <w:pPr>
                  <w:suppressAutoHyphens/>
                  <w:ind w:left="-113"/>
                  <w:jc w:val="center"/>
                  <w:rPr>
                    <w:sz w:val="20"/>
                    <w:lang w:eastAsia="lt-LT"/>
                  </w:rPr>
                </w:pPr>
                <w:r>
                  <w:rPr>
                    <w:sz w:val="20"/>
                    <w:lang w:eastAsia="lt-LT"/>
                  </w:rPr>
                  <w:t>153.</w:t>
                </w:r>
              </w:p>
            </w:tc>
            <w:tc>
              <w:tcPr>
                <w:tcW w:w="442" w:type="pct"/>
                <w:vMerge w:val="restart"/>
                <w:shd w:val="clear" w:color="auto" w:fill="auto"/>
                <w:noWrap/>
                <w:vAlign w:val="center"/>
                <w:hideMark/>
              </w:tcPr>
              <w:p>
                <w:pPr>
                  <w:suppressAutoHyphens/>
                  <w:rPr>
                    <w:sz w:val="20"/>
                    <w:lang w:eastAsia="lt-LT"/>
                  </w:rPr>
                </w:pPr>
                <w:r>
                  <w:rPr>
                    <w:sz w:val="20"/>
                    <w:lang w:eastAsia="lt-LT"/>
                  </w:rPr>
                  <w:t>0742</w:t>
                </w:r>
              </w:p>
            </w:tc>
            <w:tc>
              <w:tcPr>
                <w:tcW w:w="1108" w:type="pct"/>
                <w:vMerge w:val="restart"/>
                <w:shd w:val="clear" w:color="auto" w:fill="auto"/>
                <w:noWrap/>
                <w:vAlign w:val="center"/>
                <w:hideMark/>
              </w:tcPr>
              <w:p>
                <w:pPr>
                  <w:suppressAutoHyphens/>
                  <w:rPr>
                    <w:sz w:val="20"/>
                    <w:lang w:eastAsia="lt-LT"/>
                  </w:rPr>
                </w:pPr>
                <w:r>
                  <w:rPr>
                    <w:sz w:val="20"/>
                    <w:lang w:eastAsia="lt-LT"/>
                  </w:rPr>
                  <w:t>Kitos plastikų atliekos</w:t>
                </w:r>
              </w:p>
            </w:tc>
            <w:tc>
              <w:tcPr>
                <w:tcW w:w="623" w:type="pct"/>
                <w:shd w:val="clear" w:color="auto" w:fill="auto"/>
                <w:noWrap/>
                <w:vAlign w:val="center"/>
                <w:hideMark/>
              </w:tcPr>
              <w:p>
                <w:pPr>
                  <w:suppressAutoHyphens/>
                  <w:rPr>
                    <w:sz w:val="20"/>
                    <w:lang w:eastAsia="lt-LT"/>
                  </w:rPr>
                </w:pPr>
                <w:r>
                  <w:rPr>
                    <w:sz w:val="20"/>
                    <w:lang w:eastAsia="lt-LT"/>
                  </w:rPr>
                  <w:t>02 01 04</w:t>
                </w:r>
              </w:p>
            </w:tc>
            <w:tc>
              <w:tcPr>
                <w:tcW w:w="2535" w:type="pct"/>
                <w:shd w:val="clear" w:color="auto" w:fill="auto"/>
                <w:noWrap/>
                <w:vAlign w:val="center"/>
                <w:hideMark/>
              </w:tcPr>
              <w:p>
                <w:pPr>
                  <w:suppressAutoHyphens/>
                  <w:rPr>
                    <w:sz w:val="20"/>
                    <w:lang w:eastAsia="lt-LT"/>
                  </w:rPr>
                </w:pPr>
                <w:r>
                  <w:rPr>
                    <w:sz w:val="20"/>
                    <w:lang w:eastAsia="lt-LT"/>
                  </w:rPr>
                  <w:t>plastikų atliekos (išskyrus pakuotes)</w:t>
                </w:r>
              </w:p>
            </w:tc>
          </w:tr>
          <w:tr>
            <w:trPr>
              <w:trHeight w:val="288"/>
            </w:trPr>
            <w:tc>
              <w:tcPr>
                <w:tcW w:w="292" w:type="pct"/>
                <w:vAlign w:val="center"/>
              </w:tcPr>
              <w:p>
                <w:pPr>
                  <w:suppressAutoHyphens/>
                  <w:ind w:left="-113"/>
                  <w:jc w:val="center"/>
                  <w:rPr>
                    <w:sz w:val="20"/>
                    <w:lang w:eastAsia="lt-LT"/>
                  </w:rPr>
                </w:pPr>
                <w:r>
                  <w:rPr>
                    <w:sz w:val="20"/>
                    <w:lang w:eastAsia="lt-LT"/>
                  </w:rPr>
                  <w:t>154.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07 02 13</w:t>
                </w:r>
              </w:p>
            </w:tc>
            <w:tc>
              <w:tcPr>
                <w:tcW w:w="2535" w:type="pct"/>
                <w:shd w:val="clear" w:color="auto" w:fill="auto"/>
                <w:noWrap/>
                <w:vAlign w:val="center"/>
                <w:hideMark/>
              </w:tcPr>
              <w:p>
                <w:pPr>
                  <w:suppressAutoHyphens/>
                  <w:rPr>
                    <w:sz w:val="20"/>
                    <w:lang w:eastAsia="lt-LT"/>
                  </w:rPr>
                </w:pPr>
                <w:r>
                  <w:rPr>
                    <w:sz w:val="20"/>
                    <w:lang w:eastAsia="lt-LT"/>
                  </w:rPr>
                  <w:t>plastikų atliekos</w:t>
                </w:r>
              </w:p>
            </w:tc>
          </w:tr>
          <w:tr>
            <w:trPr>
              <w:trHeight w:val="288"/>
            </w:trPr>
            <w:tc>
              <w:tcPr>
                <w:tcW w:w="292" w:type="pct"/>
                <w:vAlign w:val="center"/>
              </w:tcPr>
              <w:p>
                <w:pPr>
                  <w:suppressAutoHyphens/>
                  <w:ind w:left="-113"/>
                  <w:jc w:val="center"/>
                  <w:rPr>
                    <w:sz w:val="20"/>
                    <w:lang w:eastAsia="lt-LT"/>
                  </w:rPr>
                </w:pPr>
                <w:r>
                  <w:rPr>
                    <w:sz w:val="20"/>
                    <w:lang w:eastAsia="lt-LT"/>
                  </w:rPr>
                  <w:t>155.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12 01 05</w:t>
                </w:r>
              </w:p>
            </w:tc>
            <w:tc>
              <w:tcPr>
                <w:tcW w:w="2535" w:type="pct"/>
                <w:shd w:val="clear" w:color="auto" w:fill="auto"/>
                <w:noWrap/>
                <w:vAlign w:val="center"/>
                <w:hideMark/>
              </w:tcPr>
              <w:p>
                <w:pPr>
                  <w:suppressAutoHyphens/>
                  <w:rPr>
                    <w:sz w:val="20"/>
                    <w:lang w:eastAsia="lt-LT"/>
                  </w:rPr>
                </w:pPr>
                <w:r>
                  <w:rPr>
                    <w:sz w:val="20"/>
                    <w:lang w:eastAsia="lt-LT"/>
                  </w:rPr>
                  <w:t>plastiko drožlės ir nuopjovos</w:t>
                </w:r>
              </w:p>
            </w:tc>
          </w:tr>
          <w:tr>
            <w:trPr>
              <w:trHeight w:val="288"/>
            </w:trPr>
            <w:tc>
              <w:tcPr>
                <w:tcW w:w="292" w:type="pct"/>
                <w:vAlign w:val="center"/>
              </w:tcPr>
              <w:p>
                <w:pPr>
                  <w:suppressAutoHyphens/>
                  <w:ind w:left="-113"/>
                  <w:jc w:val="center"/>
                  <w:rPr>
                    <w:sz w:val="20"/>
                    <w:lang w:eastAsia="lt-LT"/>
                  </w:rPr>
                </w:pPr>
                <w:r>
                  <w:rPr>
                    <w:sz w:val="20"/>
                    <w:lang w:eastAsia="lt-LT"/>
                  </w:rPr>
                  <w:t>156.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16 01 19</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17 02 03</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19 12 04</w:t>
                </w:r>
              </w:p>
            </w:tc>
            <w:tc>
              <w:tcPr>
                <w:tcW w:w="2535" w:type="pct"/>
                <w:shd w:val="clear" w:color="auto" w:fill="auto"/>
                <w:noWrap/>
                <w:vAlign w:val="center"/>
                <w:hideMark/>
              </w:tcPr>
              <w:p>
                <w:pPr>
                  <w:suppressAutoHyphens/>
                  <w:rPr>
                    <w:sz w:val="20"/>
                    <w:lang w:eastAsia="lt-LT"/>
                  </w:rPr>
                </w:pPr>
                <w:r>
                  <w:rPr>
                    <w:sz w:val="20"/>
                    <w:lang w:eastAsia="lt-LT"/>
                  </w:rPr>
                  <w:t>plastikai ir guma</w:t>
                </w:r>
              </w:p>
            </w:tc>
          </w:tr>
          <w:tr>
            <w:trPr>
              <w:trHeight w:val="288"/>
            </w:trPr>
            <w:tc>
              <w:tcPr>
                <w:tcW w:w="292" w:type="pct"/>
                <w:vAlign w:val="center"/>
              </w:tcPr>
              <w:p>
                <w:pPr>
                  <w:suppressAutoHyphens/>
                  <w:ind w:left="-113"/>
                  <w:jc w:val="center"/>
                  <w:rPr>
                    <w:sz w:val="20"/>
                    <w:lang w:eastAsia="lt-LT"/>
                  </w:rPr>
                </w:pPr>
                <w:r>
                  <w:rPr>
                    <w:sz w:val="20"/>
                    <w:lang w:eastAsia="lt-LT"/>
                  </w:rPr>
                  <w:t>159.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20 01 39</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160.</w:t>
                </w:r>
              </w:p>
            </w:tc>
            <w:tc>
              <w:tcPr>
                <w:tcW w:w="442" w:type="pct"/>
                <w:shd w:val="clear" w:color="auto" w:fill="auto"/>
                <w:noWrap/>
                <w:vAlign w:val="center"/>
                <w:hideMark/>
              </w:tcPr>
              <w:p>
                <w:pPr>
                  <w:suppressAutoHyphens/>
                  <w:rPr>
                    <w:sz w:val="20"/>
                    <w:lang w:eastAsia="lt-LT"/>
                  </w:rPr>
                </w:pPr>
                <w:r>
                  <w:rPr>
                    <w:sz w:val="20"/>
                    <w:lang w:eastAsia="lt-LT"/>
                  </w:rPr>
                  <w:t>0751</w:t>
                </w:r>
              </w:p>
            </w:tc>
            <w:tc>
              <w:tcPr>
                <w:tcW w:w="1108" w:type="pct"/>
                <w:shd w:val="clear" w:color="auto" w:fill="auto"/>
                <w:noWrap/>
                <w:vAlign w:val="center"/>
                <w:hideMark/>
              </w:tcPr>
              <w:p>
                <w:pPr>
                  <w:suppressAutoHyphens/>
                  <w:rPr>
                    <w:sz w:val="20"/>
                    <w:lang w:eastAsia="lt-LT"/>
                  </w:rPr>
                </w:pPr>
                <w:r>
                  <w:rPr>
                    <w:sz w:val="20"/>
                    <w:lang w:eastAsia="lt-LT"/>
                  </w:rPr>
                  <w:t>Medinės pakuotės</w:t>
                </w:r>
              </w:p>
            </w:tc>
            <w:tc>
              <w:tcPr>
                <w:tcW w:w="623" w:type="pct"/>
                <w:shd w:val="clear" w:color="auto" w:fill="auto"/>
                <w:noWrap/>
                <w:vAlign w:val="center"/>
                <w:hideMark/>
              </w:tcPr>
              <w:p>
                <w:pPr>
                  <w:suppressAutoHyphens/>
                  <w:rPr>
                    <w:sz w:val="20"/>
                    <w:lang w:eastAsia="lt-LT"/>
                  </w:rPr>
                </w:pPr>
                <w:r>
                  <w:rPr>
                    <w:sz w:val="20"/>
                    <w:lang w:eastAsia="lt-LT"/>
                  </w:rPr>
                  <w:t>15 01 03</w:t>
                </w:r>
              </w:p>
            </w:tc>
            <w:tc>
              <w:tcPr>
                <w:tcW w:w="2535" w:type="pct"/>
                <w:shd w:val="clear" w:color="auto" w:fill="auto"/>
                <w:noWrap/>
                <w:vAlign w:val="center"/>
                <w:hideMark/>
              </w:tcPr>
              <w:p>
                <w:pPr>
                  <w:suppressAutoHyphens/>
                  <w:rPr>
                    <w:sz w:val="20"/>
                    <w:lang w:eastAsia="lt-LT"/>
                  </w:rPr>
                </w:pPr>
                <w:r>
                  <w:rPr>
                    <w:sz w:val="20"/>
                    <w:lang w:eastAsia="lt-LT"/>
                  </w:rPr>
                  <w:t>medinės pakuotės</w:t>
                </w:r>
              </w:p>
            </w:tc>
          </w:tr>
          <w:tr>
            <w:trPr>
              <w:trHeight w:val="288"/>
            </w:trPr>
            <w:tc>
              <w:tcPr>
                <w:tcW w:w="292" w:type="pct"/>
                <w:vAlign w:val="center"/>
              </w:tcPr>
              <w:p>
                <w:pPr>
                  <w:suppressAutoHyphens/>
                  <w:ind w:left="-113"/>
                  <w:jc w:val="center"/>
                  <w:rPr>
                    <w:sz w:val="20"/>
                    <w:lang w:eastAsia="lt-LT"/>
                  </w:rPr>
                </w:pPr>
                <w:r>
                  <w:rPr>
                    <w:sz w:val="20"/>
                    <w:lang w:eastAsia="lt-LT"/>
                  </w:rPr>
                  <w:t>161.</w:t>
                </w:r>
              </w:p>
            </w:tc>
            <w:tc>
              <w:tcPr>
                <w:tcW w:w="442" w:type="pct"/>
                <w:shd w:val="clear" w:color="auto" w:fill="auto"/>
                <w:noWrap/>
                <w:vAlign w:val="center"/>
                <w:hideMark/>
              </w:tcPr>
              <w:p>
                <w:pPr>
                  <w:suppressAutoHyphens/>
                  <w:rPr>
                    <w:sz w:val="20"/>
                    <w:lang w:eastAsia="lt-LT"/>
                  </w:rPr>
                </w:pPr>
                <w:r>
                  <w:rPr>
                    <w:sz w:val="20"/>
                    <w:lang w:eastAsia="lt-LT"/>
                  </w:rPr>
                  <w:t>0752</w:t>
                </w:r>
              </w:p>
            </w:tc>
            <w:tc>
              <w:tcPr>
                <w:tcW w:w="1108" w:type="pct"/>
                <w:shd w:val="clear" w:color="auto" w:fill="auto"/>
                <w:noWrap/>
                <w:vAlign w:val="center"/>
                <w:hideMark/>
              </w:tcPr>
              <w:p>
                <w:pPr>
                  <w:suppressAutoHyphens/>
                  <w:rPr>
                    <w:sz w:val="20"/>
                    <w:lang w:eastAsia="lt-LT"/>
                  </w:rPr>
                </w:pPr>
                <w:r>
                  <w:rPr>
                    <w:sz w:val="20"/>
                    <w:lang w:eastAsia="lt-LT"/>
                  </w:rPr>
                  <w:t>Pjuvenos ir drožlės</w:t>
                </w:r>
              </w:p>
            </w:tc>
            <w:tc>
              <w:tcPr>
                <w:tcW w:w="623" w:type="pct"/>
                <w:shd w:val="clear" w:color="auto" w:fill="auto"/>
                <w:noWrap/>
                <w:vAlign w:val="center"/>
                <w:hideMark/>
              </w:tcPr>
              <w:p>
                <w:pPr>
                  <w:suppressAutoHyphens/>
                  <w:rPr>
                    <w:sz w:val="20"/>
                    <w:lang w:eastAsia="lt-LT"/>
                  </w:rPr>
                </w:pPr>
                <w:r>
                  <w:rPr>
                    <w:sz w:val="20"/>
                    <w:lang w:eastAsia="lt-LT"/>
                  </w:rPr>
                  <w:t>03 01 05</w:t>
                </w:r>
              </w:p>
            </w:tc>
            <w:tc>
              <w:tcPr>
                <w:tcW w:w="2535" w:type="pct"/>
                <w:shd w:val="clear" w:color="auto" w:fill="auto"/>
                <w:noWrap/>
                <w:vAlign w:val="center"/>
                <w:hideMark/>
              </w:tcPr>
              <w:p>
                <w:pPr>
                  <w:suppressAutoHyphens/>
                  <w:rPr>
                    <w:sz w:val="20"/>
                    <w:lang w:eastAsia="lt-LT"/>
                  </w:rPr>
                </w:pPr>
                <w:r>
                  <w:rPr>
                    <w:sz w:val="20"/>
                    <w:lang w:eastAsia="lt-LT"/>
                  </w:rPr>
                  <w:t>pjuvenos, drožlės, skiedros, medienos drožlių plokštės ir fanera, nenurodyti 03 01 04 pozicijoje</w:t>
                </w:r>
              </w:p>
            </w:tc>
          </w:tr>
          <w:tr>
            <w:trPr>
              <w:trHeight w:val="288"/>
            </w:trPr>
            <w:tc>
              <w:tcPr>
                <w:tcW w:w="292" w:type="pct"/>
                <w:vAlign w:val="center"/>
              </w:tcPr>
              <w:p>
                <w:pPr>
                  <w:suppressAutoHyphens/>
                  <w:ind w:left="-113"/>
                  <w:jc w:val="center"/>
                  <w:rPr>
                    <w:sz w:val="20"/>
                    <w:lang w:eastAsia="lt-LT"/>
                  </w:rPr>
                </w:pPr>
                <w:r>
                  <w:rPr>
                    <w:sz w:val="20"/>
                    <w:lang w:eastAsia="lt-LT"/>
                  </w:rPr>
                  <w:t>162.</w:t>
                </w:r>
              </w:p>
            </w:tc>
            <w:tc>
              <w:tcPr>
                <w:tcW w:w="442" w:type="pct"/>
                <w:vMerge w:val="restart"/>
                <w:shd w:val="clear" w:color="auto" w:fill="auto"/>
                <w:noWrap/>
                <w:vAlign w:val="center"/>
                <w:hideMark/>
              </w:tcPr>
              <w:p>
                <w:pPr>
                  <w:suppressAutoHyphens/>
                  <w:rPr>
                    <w:sz w:val="20"/>
                    <w:lang w:eastAsia="lt-LT"/>
                  </w:rPr>
                </w:pPr>
                <w:r>
                  <w:rPr>
                    <w:sz w:val="20"/>
                    <w:lang w:eastAsia="lt-LT"/>
                  </w:rPr>
                  <w:t>0753</w:t>
                </w:r>
              </w:p>
            </w:tc>
            <w:tc>
              <w:tcPr>
                <w:tcW w:w="1108" w:type="pct"/>
                <w:vMerge w:val="restart"/>
                <w:shd w:val="clear" w:color="auto" w:fill="auto"/>
                <w:noWrap/>
                <w:vAlign w:val="center"/>
                <w:hideMark/>
              </w:tcPr>
              <w:p>
                <w:pPr>
                  <w:suppressAutoHyphens/>
                  <w:rPr>
                    <w:sz w:val="20"/>
                    <w:lang w:eastAsia="lt-LT"/>
                  </w:rPr>
                </w:pPr>
                <w:r>
                  <w:rPr>
                    <w:sz w:val="20"/>
                    <w:lang w:eastAsia="lt-LT"/>
                  </w:rPr>
                  <w:t>Kitos medienos atliekos</w:t>
                </w:r>
              </w:p>
            </w:tc>
            <w:tc>
              <w:tcPr>
                <w:tcW w:w="623" w:type="pct"/>
                <w:shd w:val="clear" w:color="auto" w:fill="auto"/>
                <w:noWrap/>
                <w:vAlign w:val="center"/>
                <w:hideMark/>
              </w:tcPr>
              <w:p>
                <w:pPr>
                  <w:suppressAutoHyphens/>
                  <w:rPr>
                    <w:sz w:val="20"/>
                    <w:lang w:eastAsia="lt-LT"/>
                  </w:rPr>
                </w:pPr>
                <w:r>
                  <w:rPr>
                    <w:sz w:val="20"/>
                    <w:lang w:eastAsia="lt-LT"/>
                  </w:rPr>
                  <w:t>03 01 01</w:t>
                </w:r>
              </w:p>
            </w:tc>
            <w:tc>
              <w:tcPr>
                <w:tcW w:w="2535" w:type="pct"/>
                <w:shd w:val="clear" w:color="auto" w:fill="auto"/>
                <w:noWrap/>
                <w:vAlign w:val="center"/>
                <w:hideMark/>
              </w:tcPr>
              <w:p>
                <w:pPr>
                  <w:suppressAutoHyphens/>
                  <w:rPr>
                    <w:sz w:val="20"/>
                    <w:lang w:eastAsia="lt-LT"/>
                  </w:rPr>
                </w:pPr>
                <w:r>
                  <w:rPr>
                    <w:sz w:val="20"/>
                    <w:lang w:eastAsia="lt-LT"/>
                  </w:rPr>
                  <w:t>medžio žievės ir kamščiamedžio atliekos</w:t>
                </w:r>
              </w:p>
            </w:tc>
          </w:tr>
          <w:tr>
            <w:trPr>
              <w:trHeight w:val="288"/>
            </w:trPr>
            <w:tc>
              <w:tcPr>
                <w:tcW w:w="292" w:type="pct"/>
                <w:vAlign w:val="center"/>
              </w:tcPr>
              <w:p>
                <w:pPr>
                  <w:suppressAutoHyphens/>
                  <w:ind w:left="-113"/>
                  <w:jc w:val="center"/>
                  <w:rPr>
                    <w:sz w:val="20"/>
                    <w:lang w:eastAsia="lt-LT"/>
                  </w:rPr>
                </w:pPr>
                <w:r>
                  <w:rPr>
                    <w:sz w:val="20"/>
                    <w:lang w:eastAsia="lt-LT"/>
                  </w:rPr>
                  <w:t>163.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03 03 01</w:t>
                </w:r>
              </w:p>
            </w:tc>
            <w:tc>
              <w:tcPr>
                <w:tcW w:w="2535" w:type="pct"/>
                <w:shd w:val="clear" w:color="auto" w:fill="auto"/>
                <w:noWrap/>
                <w:vAlign w:val="center"/>
                <w:hideMark/>
              </w:tcPr>
              <w:p>
                <w:pPr>
                  <w:suppressAutoHyphens/>
                  <w:rPr>
                    <w:sz w:val="20"/>
                    <w:lang w:eastAsia="lt-LT"/>
                  </w:rPr>
                </w:pPr>
                <w:r>
                  <w:rPr>
                    <w:sz w:val="20"/>
                    <w:lang w:eastAsia="lt-LT"/>
                  </w:rPr>
                  <w:t>medžio žievės ir medienos atliekos</w:t>
                </w:r>
              </w:p>
            </w:tc>
          </w:tr>
          <w:tr>
            <w:trPr>
              <w:trHeight w:val="288"/>
            </w:trPr>
            <w:tc>
              <w:tcPr>
                <w:tcW w:w="292" w:type="pct"/>
                <w:vAlign w:val="center"/>
              </w:tcPr>
              <w:p>
                <w:pPr>
                  <w:suppressAutoHyphens/>
                  <w:ind w:left="-113"/>
                  <w:jc w:val="center"/>
                  <w:rPr>
                    <w:sz w:val="20"/>
                    <w:lang w:eastAsia="lt-LT"/>
                  </w:rPr>
                </w:pPr>
                <w:r>
                  <w:rPr>
                    <w:sz w:val="20"/>
                    <w:lang w:eastAsia="lt-LT"/>
                  </w:rPr>
                  <w:t>164.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17 02 01</w:t>
                </w:r>
              </w:p>
            </w:tc>
            <w:tc>
              <w:tcPr>
                <w:tcW w:w="2535" w:type="pct"/>
                <w:shd w:val="clear" w:color="auto" w:fill="auto"/>
                <w:noWrap/>
                <w:vAlign w:val="center"/>
                <w:hideMark/>
              </w:tcPr>
              <w:p>
                <w:pPr>
                  <w:suppressAutoHyphens/>
                  <w:rPr>
                    <w:sz w:val="20"/>
                    <w:lang w:eastAsia="lt-LT"/>
                  </w:rPr>
                </w:pPr>
                <w:r>
                  <w:rPr>
                    <w:sz w:val="20"/>
                    <w:lang w:eastAsia="lt-LT"/>
                  </w:rPr>
                  <w:t>medis</w:t>
                </w:r>
              </w:p>
            </w:tc>
          </w:tr>
          <w:tr>
            <w:trPr>
              <w:trHeight w:val="288"/>
            </w:trPr>
            <w:tc>
              <w:tcPr>
                <w:tcW w:w="292" w:type="pct"/>
                <w:vAlign w:val="center"/>
              </w:tcPr>
              <w:p>
                <w:pPr>
                  <w:suppressAutoHyphens/>
                  <w:ind w:left="-113"/>
                  <w:jc w:val="center"/>
                  <w:rPr>
                    <w:sz w:val="20"/>
                    <w:lang w:eastAsia="lt-LT"/>
                  </w:rPr>
                </w:pPr>
                <w:r>
                  <w:rPr>
                    <w:sz w:val="20"/>
                    <w:lang w:eastAsia="lt-LT"/>
                  </w:rPr>
                  <w:t>165.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19 12 07</w:t>
                </w:r>
              </w:p>
            </w:tc>
            <w:tc>
              <w:tcPr>
                <w:tcW w:w="2535" w:type="pct"/>
                <w:shd w:val="clear" w:color="auto" w:fill="auto"/>
                <w:noWrap/>
                <w:vAlign w:val="center"/>
                <w:hideMark/>
              </w:tcPr>
              <w:p>
                <w:pPr>
                  <w:suppressAutoHyphens/>
                  <w:rPr>
                    <w:sz w:val="20"/>
                    <w:lang w:eastAsia="lt-LT"/>
                  </w:rPr>
                </w:pPr>
                <w:r>
                  <w:rPr>
                    <w:sz w:val="20"/>
                    <w:lang w:eastAsia="lt-LT"/>
                  </w:rPr>
                  <w:t>mediena, kuri nepaminėta 19 12 06 pozicijoje</w:t>
                </w:r>
              </w:p>
            </w:tc>
          </w:tr>
          <w:tr>
            <w:trPr>
              <w:trHeight w:val="288"/>
            </w:trPr>
            <w:tc>
              <w:tcPr>
                <w:tcW w:w="292" w:type="pct"/>
                <w:vAlign w:val="center"/>
              </w:tcPr>
              <w:p>
                <w:pPr>
                  <w:suppressAutoHyphens/>
                  <w:ind w:left="-113"/>
                  <w:jc w:val="center"/>
                  <w:rPr>
                    <w:sz w:val="20"/>
                    <w:lang w:eastAsia="lt-LT"/>
                  </w:rPr>
                </w:pPr>
                <w:r>
                  <w:rPr>
                    <w:sz w:val="20"/>
                    <w:lang w:eastAsia="lt-LT"/>
                  </w:rPr>
                  <w:t>166.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20 01 38</w:t>
                </w:r>
              </w:p>
            </w:tc>
            <w:tc>
              <w:tcPr>
                <w:tcW w:w="2535" w:type="pct"/>
                <w:shd w:val="clear" w:color="auto" w:fill="auto"/>
                <w:noWrap/>
                <w:vAlign w:val="center"/>
                <w:hideMark/>
              </w:tcPr>
              <w:p>
                <w:pPr>
                  <w:suppressAutoHyphens/>
                  <w:rPr>
                    <w:sz w:val="20"/>
                    <w:lang w:eastAsia="lt-LT"/>
                  </w:rPr>
                </w:pPr>
                <w:r>
                  <w:rPr>
                    <w:sz w:val="20"/>
                    <w:lang w:eastAsia="lt-LT"/>
                  </w:rPr>
                  <w:t>mediena, kuri nepaminėta 20 01 37 pozicijoje</w:t>
                </w:r>
              </w:p>
            </w:tc>
          </w:tr>
          <w:tr>
            <w:trPr>
              <w:trHeight w:val="288"/>
            </w:trPr>
            <w:tc>
              <w:tcPr>
                <w:tcW w:w="292" w:type="pct"/>
                <w:vAlign w:val="center"/>
              </w:tcPr>
              <w:p>
                <w:pPr>
                  <w:suppressAutoHyphens/>
                  <w:ind w:left="-113"/>
                  <w:jc w:val="center"/>
                  <w:rPr>
                    <w:sz w:val="20"/>
                    <w:lang w:eastAsia="lt-LT"/>
                  </w:rPr>
                </w:pPr>
                <w:r>
                  <w:rPr>
                    <w:sz w:val="20"/>
                    <w:lang w:eastAsia="lt-LT"/>
                  </w:rPr>
                  <w:t>167.</w:t>
                </w:r>
              </w:p>
            </w:tc>
            <w:tc>
              <w:tcPr>
                <w:tcW w:w="442" w:type="pct"/>
                <w:shd w:val="clear" w:color="auto" w:fill="auto"/>
                <w:noWrap/>
                <w:vAlign w:val="center"/>
                <w:hideMark/>
              </w:tcPr>
              <w:p>
                <w:pPr>
                  <w:suppressAutoHyphens/>
                  <w:rPr>
                    <w:sz w:val="20"/>
                    <w:lang w:eastAsia="lt-LT"/>
                  </w:rPr>
                </w:pPr>
                <w:r>
                  <w:rPr>
                    <w:sz w:val="20"/>
                    <w:lang w:eastAsia="lt-LT"/>
                  </w:rPr>
                  <w:t>0761</w:t>
                </w:r>
              </w:p>
            </w:tc>
            <w:tc>
              <w:tcPr>
                <w:tcW w:w="1108" w:type="pct"/>
                <w:shd w:val="clear" w:color="auto" w:fill="auto"/>
                <w:noWrap/>
                <w:vAlign w:val="center"/>
                <w:hideMark/>
              </w:tcPr>
              <w:p>
                <w:pPr>
                  <w:suppressAutoHyphens/>
                  <w:rPr>
                    <w:sz w:val="20"/>
                    <w:lang w:eastAsia="lt-LT"/>
                  </w:rPr>
                </w:pPr>
                <w:r>
                  <w:rPr>
                    <w:sz w:val="20"/>
                    <w:lang w:eastAsia="lt-LT"/>
                  </w:rPr>
                  <w:t>Dėvėti drabužiai</w:t>
                </w:r>
              </w:p>
            </w:tc>
            <w:tc>
              <w:tcPr>
                <w:tcW w:w="623" w:type="pct"/>
                <w:shd w:val="clear" w:color="auto" w:fill="auto"/>
                <w:noWrap/>
                <w:vAlign w:val="center"/>
                <w:hideMark/>
              </w:tcPr>
              <w:p>
                <w:pPr>
                  <w:suppressAutoHyphens/>
                  <w:rPr>
                    <w:sz w:val="20"/>
                    <w:lang w:eastAsia="lt-LT"/>
                  </w:rPr>
                </w:pPr>
                <w:r>
                  <w:rPr>
                    <w:sz w:val="20"/>
                    <w:lang w:eastAsia="lt-LT"/>
                  </w:rPr>
                  <w:t>20 01 10</w:t>
                </w:r>
              </w:p>
            </w:tc>
            <w:tc>
              <w:tcPr>
                <w:tcW w:w="2535" w:type="pct"/>
                <w:shd w:val="clear" w:color="auto" w:fill="auto"/>
                <w:noWrap/>
                <w:vAlign w:val="center"/>
                <w:hideMark/>
              </w:tcPr>
              <w:p>
                <w:pPr>
                  <w:suppressAutoHyphens/>
                  <w:rPr>
                    <w:sz w:val="20"/>
                    <w:lang w:eastAsia="lt-LT"/>
                  </w:rPr>
                </w:pPr>
                <w:r>
                  <w:rPr>
                    <w:sz w:val="20"/>
                    <w:lang w:eastAsia="lt-LT"/>
                  </w:rPr>
                  <w:t>apranga</w:t>
                </w:r>
              </w:p>
            </w:tc>
          </w:tr>
          <w:tr>
            <w:trPr>
              <w:trHeight w:val="288"/>
            </w:trPr>
            <w:tc>
              <w:tcPr>
                <w:tcW w:w="292" w:type="pct"/>
                <w:vAlign w:val="center"/>
              </w:tcPr>
              <w:p>
                <w:pPr>
                  <w:suppressAutoHyphens/>
                  <w:ind w:left="-113"/>
                  <w:jc w:val="center"/>
                  <w:rPr>
                    <w:sz w:val="20"/>
                    <w:lang w:eastAsia="lt-LT"/>
                  </w:rPr>
                </w:pPr>
                <w:r>
                  <w:rPr>
                    <w:sz w:val="20"/>
                    <w:lang w:eastAsia="lt-LT"/>
                  </w:rPr>
                  <w:t>168.</w:t>
                </w:r>
              </w:p>
            </w:tc>
            <w:tc>
              <w:tcPr>
                <w:tcW w:w="442" w:type="pct"/>
                <w:vMerge w:val="restart"/>
                <w:shd w:val="clear" w:color="auto" w:fill="auto"/>
                <w:noWrap/>
                <w:vAlign w:val="center"/>
                <w:hideMark/>
              </w:tcPr>
              <w:p>
                <w:pPr>
                  <w:suppressAutoHyphens/>
                  <w:rPr>
                    <w:sz w:val="20"/>
                    <w:lang w:eastAsia="lt-LT"/>
                  </w:rPr>
                </w:pPr>
                <w:r>
                  <w:rPr>
                    <w:sz w:val="20"/>
                    <w:lang w:eastAsia="lt-LT"/>
                  </w:rPr>
                  <w:t>0762</w:t>
                </w:r>
              </w:p>
            </w:tc>
            <w:tc>
              <w:tcPr>
                <w:tcW w:w="1108" w:type="pct"/>
                <w:vMerge w:val="restart"/>
                <w:shd w:val="clear" w:color="auto" w:fill="auto"/>
                <w:noWrap/>
                <w:vAlign w:val="center"/>
                <w:hideMark/>
              </w:tcPr>
              <w:p>
                <w:pPr>
                  <w:suppressAutoHyphens/>
                  <w:rPr>
                    <w:sz w:val="20"/>
                    <w:lang w:eastAsia="lt-LT"/>
                  </w:rPr>
                </w:pPr>
                <w:r>
                  <w:rPr>
                    <w:sz w:val="20"/>
                    <w:lang w:eastAsia="lt-LT"/>
                  </w:rPr>
                  <w:t>Įvairios tekstilės atliekos</w:t>
                </w:r>
              </w:p>
            </w:tc>
            <w:tc>
              <w:tcPr>
                <w:tcW w:w="623" w:type="pct"/>
                <w:shd w:val="clear" w:color="auto" w:fill="auto"/>
                <w:noWrap/>
                <w:vAlign w:val="center"/>
                <w:hideMark/>
              </w:tcPr>
              <w:p>
                <w:pPr>
                  <w:suppressAutoHyphens/>
                  <w:rPr>
                    <w:sz w:val="20"/>
                    <w:lang w:eastAsia="lt-LT"/>
                  </w:rPr>
                </w:pPr>
                <w:r>
                  <w:rPr>
                    <w:sz w:val="20"/>
                    <w:lang w:eastAsia="lt-LT"/>
                  </w:rPr>
                  <w:t>04 02 09</w:t>
                </w:r>
              </w:p>
            </w:tc>
            <w:tc>
              <w:tcPr>
                <w:tcW w:w="2535" w:type="pct"/>
                <w:shd w:val="clear" w:color="auto" w:fill="auto"/>
                <w:noWrap/>
                <w:vAlign w:val="center"/>
                <w:hideMark/>
              </w:tcPr>
              <w:p>
                <w:pPr>
                  <w:suppressAutoHyphens/>
                  <w:rPr>
                    <w:sz w:val="20"/>
                    <w:lang w:eastAsia="lt-LT"/>
                  </w:rPr>
                </w:pPr>
                <w:r>
                  <w:rPr>
                    <w:sz w:val="20"/>
                    <w:lang w:eastAsia="lt-LT"/>
                  </w:rPr>
                  <w:t>sudėtinių medžiagų (impregnuotų tekstilės gaminių, elastomerų, plastomerų) atliekos</w:t>
                </w:r>
              </w:p>
            </w:tc>
          </w:tr>
          <w:tr>
            <w:trPr>
              <w:trHeight w:val="288"/>
            </w:trPr>
            <w:tc>
              <w:tcPr>
                <w:tcW w:w="292" w:type="pct"/>
                <w:vAlign w:val="center"/>
              </w:tcPr>
              <w:p>
                <w:pPr>
                  <w:suppressAutoHyphens/>
                  <w:ind w:left="-113"/>
                  <w:jc w:val="center"/>
                  <w:rPr>
                    <w:sz w:val="20"/>
                    <w:lang w:eastAsia="lt-LT"/>
                  </w:rPr>
                </w:pPr>
                <w:r>
                  <w:rPr>
                    <w:sz w:val="20"/>
                    <w:lang w:eastAsia="lt-LT"/>
                  </w:rPr>
                  <w:t>169.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04 02 10</w:t>
                </w:r>
              </w:p>
            </w:tc>
            <w:tc>
              <w:tcPr>
                <w:tcW w:w="2535" w:type="pct"/>
                <w:shd w:val="clear" w:color="auto" w:fill="auto"/>
                <w:noWrap/>
                <w:vAlign w:val="center"/>
                <w:hideMark/>
              </w:tcPr>
              <w:p>
                <w:pPr>
                  <w:suppressAutoHyphens/>
                  <w:rPr>
                    <w:sz w:val="20"/>
                    <w:lang w:eastAsia="lt-LT"/>
                  </w:rPr>
                </w:pPr>
                <w:r>
                  <w:rPr>
                    <w:sz w:val="20"/>
                    <w:lang w:eastAsia="lt-LT"/>
                  </w:rPr>
                  <w:t>organinės medžiagos iš natūralių produktų (pvz., riebalai, vaškas)</w:t>
                </w:r>
              </w:p>
            </w:tc>
          </w:tr>
          <w:tr>
            <w:trPr>
              <w:trHeight w:val="288"/>
            </w:trPr>
            <w:tc>
              <w:tcPr>
                <w:tcW w:w="292" w:type="pct"/>
                <w:vAlign w:val="center"/>
              </w:tcPr>
              <w:p>
                <w:pPr>
                  <w:suppressAutoHyphens/>
                  <w:ind w:left="-113"/>
                  <w:jc w:val="center"/>
                  <w:rPr>
                    <w:sz w:val="20"/>
                    <w:lang w:eastAsia="lt-LT"/>
                  </w:rPr>
                </w:pPr>
                <w:r>
                  <w:rPr>
                    <w:sz w:val="20"/>
                    <w:lang w:eastAsia="lt-LT"/>
                  </w:rPr>
                  <w:t>170.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04 02 21</w:t>
                </w:r>
              </w:p>
            </w:tc>
            <w:tc>
              <w:tcPr>
                <w:tcW w:w="2535" w:type="pct"/>
                <w:shd w:val="clear" w:color="auto" w:fill="auto"/>
                <w:noWrap/>
                <w:vAlign w:val="center"/>
                <w:hideMark/>
              </w:tcPr>
              <w:p>
                <w:pPr>
                  <w:suppressAutoHyphens/>
                  <w:rPr>
                    <w:sz w:val="20"/>
                    <w:lang w:eastAsia="lt-LT"/>
                  </w:rPr>
                </w:pPr>
                <w:r>
                  <w:rPr>
                    <w:sz w:val="20"/>
                    <w:lang w:eastAsia="lt-LT"/>
                  </w:rPr>
                  <w:t>neperdirbto tekstilės pluošto atliekos</w:t>
                </w:r>
              </w:p>
            </w:tc>
          </w:tr>
          <w:tr>
            <w:trPr>
              <w:trHeight w:val="288"/>
            </w:trPr>
            <w:tc>
              <w:tcPr>
                <w:tcW w:w="292" w:type="pct"/>
                <w:vAlign w:val="center"/>
              </w:tcPr>
              <w:p>
                <w:pPr>
                  <w:suppressAutoHyphens/>
                  <w:ind w:left="-113"/>
                  <w:jc w:val="center"/>
                  <w:rPr>
                    <w:sz w:val="20"/>
                    <w:lang w:eastAsia="lt-LT"/>
                  </w:rPr>
                </w:pPr>
                <w:r>
                  <w:rPr>
                    <w:sz w:val="20"/>
                    <w:lang w:eastAsia="lt-LT"/>
                  </w:rPr>
                  <w:t>171.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04 02 22</w:t>
                </w:r>
              </w:p>
            </w:tc>
            <w:tc>
              <w:tcPr>
                <w:tcW w:w="2535" w:type="pct"/>
                <w:shd w:val="clear" w:color="auto" w:fill="auto"/>
                <w:noWrap/>
                <w:vAlign w:val="center"/>
                <w:hideMark/>
              </w:tcPr>
              <w:p>
                <w:pPr>
                  <w:suppressAutoHyphens/>
                  <w:rPr>
                    <w:sz w:val="20"/>
                    <w:lang w:eastAsia="lt-LT"/>
                  </w:rPr>
                </w:pPr>
                <w:r>
                  <w:rPr>
                    <w:sz w:val="20"/>
                    <w:lang w:eastAsia="lt-LT"/>
                  </w:rPr>
                  <w:t>perdirbto tekstilės pluošto atliekos</w:t>
                </w:r>
              </w:p>
            </w:tc>
          </w:tr>
          <w:tr>
            <w:trPr>
              <w:trHeight w:val="288"/>
            </w:trPr>
            <w:tc>
              <w:tcPr>
                <w:tcW w:w="292" w:type="pct"/>
                <w:vAlign w:val="center"/>
              </w:tcPr>
              <w:p>
                <w:pPr>
                  <w:suppressAutoHyphens/>
                  <w:ind w:left="-113"/>
                  <w:jc w:val="center"/>
                  <w:rPr>
                    <w:sz w:val="20"/>
                    <w:lang w:eastAsia="lt-LT"/>
                  </w:rPr>
                </w:pPr>
                <w:r>
                  <w:rPr>
                    <w:sz w:val="20"/>
                    <w:lang w:eastAsia="lt-LT"/>
                  </w:rPr>
                  <w:t>172.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15 01 09</w:t>
                </w:r>
              </w:p>
            </w:tc>
            <w:tc>
              <w:tcPr>
                <w:tcW w:w="2535" w:type="pct"/>
                <w:shd w:val="clear" w:color="auto" w:fill="auto"/>
                <w:noWrap/>
                <w:vAlign w:val="center"/>
                <w:hideMark/>
              </w:tcPr>
              <w:p>
                <w:pPr>
                  <w:suppressAutoHyphens/>
                  <w:rPr>
                    <w:sz w:val="20"/>
                    <w:lang w:eastAsia="lt-LT"/>
                  </w:rPr>
                </w:pPr>
                <w:r>
                  <w:rPr>
                    <w:sz w:val="20"/>
                    <w:lang w:eastAsia="lt-LT"/>
                  </w:rPr>
                  <w:t>pakuotės iš tekstilės</w:t>
                </w:r>
              </w:p>
            </w:tc>
          </w:tr>
          <w:tr>
            <w:trPr>
              <w:trHeight w:val="288"/>
            </w:trPr>
            <w:tc>
              <w:tcPr>
                <w:tcW w:w="292" w:type="pct"/>
                <w:vAlign w:val="center"/>
              </w:tcPr>
              <w:p>
                <w:pPr>
                  <w:suppressAutoHyphens/>
                  <w:ind w:left="-113"/>
                  <w:jc w:val="center"/>
                  <w:rPr>
                    <w:sz w:val="20"/>
                    <w:lang w:eastAsia="lt-LT"/>
                  </w:rPr>
                </w:pPr>
                <w:r>
                  <w:rPr>
                    <w:sz w:val="20"/>
                    <w:lang w:eastAsia="lt-LT"/>
                  </w:rPr>
                  <w:t>173.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19 12 08</w:t>
                </w:r>
              </w:p>
            </w:tc>
            <w:tc>
              <w:tcPr>
                <w:tcW w:w="2535" w:type="pct"/>
                <w:shd w:val="clear" w:color="auto" w:fill="auto"/>
                <w:noWrap/>
                <w:vAlign w:val="center"/>
                <w:hideMark/>
              </w:tcPr>
              <w:p>
                <w:pPr>
                  <w:suppressAutoHyphens/>
                  <w:rPr>
                    <w:sz w:val="20"/>
                    <w:lang w:eastAsia="lt-LT"/>
                  </w:rPr>
                </w:pPr>
                <w:r>
                  <w:rPr>
                    <w:sz w:val="20"/>
                    <w:lang w:eastAsia="lt-LT"/>
                  </w:rPr>
                  <w:t>tekstilės medžiagos</w:t>
                </w:r>
              </w:p>
            </w:tc>
          </w:tr>
          <w:tr>
            <w:trPr>
              <w:trHeight w:val="288"/>
            </w:trPr>
            <w:tc>
              <w:tcPr>
                <w:tcW w:w="292" w:type="pct"/>
                <w:vAlign w:val="center"/>
              </w:tcPr>
              <w:p>
                <w:pPr>
                  <w:suppressAutoHyphens/>
                  <w:ind w:left="-113"/>
                  <w:jc w:val="center"/>
                  <w:rPr>
                    <w:sz w:val="20"/>
                    <w:lang w:eastAsia="lt-LT"/>
                  </w:rPr>
                </w:pPr>
                <w:r>
                  <w:rPr>
                    <w:sz w:val="20"/>
                    <w:lang w:eastAsia="lt-LT"/>
                  </w:rPr>
                  <w:t>174.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20 01 11</w:t>
                </w:r>
              </w:p>
            </w:tc>
            <w:tc>
              <w:tcPr>
                <w:tcW w:w="2535" w:type="pct"/>
                <w:shd w:val="clear" w:color="auto" w:fill="auto"/>
                <w:noWrap/>
                <w:vAlign w:val="center"/>
                <w:hideMark/>
              </w:tcPr>
              <w:p>
                <w:pPr>
                  <w:suppressAutoHyphens/>
                  <w:rPr>
                    <w:sz w:val="20"/>
                    <w:lang w:eastAsia="lt-LT"/>
                  </w:rPr>
                </w:pPr>
                <w:r>
                  <w:rPr>
                    <w:sz w:val="20"/>
                    <w:lang w:eastAsia="lt-LT"/>
                  </w:rPr>
                  <w:t>tekstilės medžiagos</w:t>
                </w:r>
              </w:p>
            </w:tc>
          </w:tr>
          <w:tr>
            <w:trPr>
              <w:trHeight w:val="288"/>
            </w:trPr>
            <w:tc>
              <w:tcPr>
                <w:tcW w:w="292" w:type="pct"/>
                <w:vAlign w:val="center"/>
              </w:tcPr>
              <w:p>
                <w:pPr>
                  <w:suppressAutoHyphens/>
                  <w:ind w:left="-113"/>
                  <w:jc w:val="center"/>
                  <w:rPr>
                    <w:sz w:val="20"/>
                    <w:lang w:eastAsia="lt-LT"/>
                  </w:rPr>
                </w:pPr>
                <w:r>
                  <w:rPr>
                    <w:sz w:val="20"/>
                    <w:lang w:eastAsia="lt-LT"/>
                  </w:rPr>
                  <w:t>175.</w:t>
                </w:r>
              </w:p>
            </w:tc>
            <w:tc>
              <w:tcPr>
                <w:tcW w:w="442" w:type="pct"/>
                <w:vMerge w:val="restart"/>
                <w:shd w:val="clear" w:color="auto" w:fill="auto"/>
                <w:noWrap/>
                <w:vAlign w:val="center"/>
                <w:hideMark/>
              </w:tcPr>
              <w:p>
                <w:pPr>
                  <w:suppressAutoHyphens/>
                  <w:rPr>
                    <w:sz w:val="20"/>
                    <w:lang w:eastAsia="lt-LT"/>
                  </w:rPr>
                </w:pPr>
                <w:r>
                  <w:rPr>
                    <w:sz w:val="20"/>
                    <w:lang w:eastAsia="lt-LT"/>
                  </w:rPr>
                  <w:t>0763</w:t>
                </w:r>
              </w:p>
            </w:tc>
            <w:tc>
              <w:tcPr>
                <w:tcW w:w="1108" w:type="pct"/>
                <w:vMerge w:val="restart"/>
                <w:shd w:val="clear" w:color="auto" w:fill="auto"/>
                <w:noWrap/>
                <w:vAlign w:val="center"/>
                <w:hideMark/>
              </w:tcPr>
              <w:p>
                <w:pPr>
                  <w:suppressAutoHyphens/>
                  <w:rPr>
                    <w:sz w:val="20"/>
                    <w:lang w:eastAsia="lt-LT"/>
                  </w:rPr>
                </w:pPr>
                <w:r>
                  <w:rPr>
                    <w:sz w:val="20"/>
                    <w:lang w:eastAsia="lt-LT"/>
                  </w:rPr>
                  <w:t>Odos atliekos</w:t>
                </w:r>
              </w:p>
            </w:tc>
            <w:tc>
              <w:tcPr>
                <w:tcW w:w="623" w:type="pct"/>
                <w:shd w:val="clear" w:color="auto" w:fill="auto"/>
                <w:noWrap/>
                <w:vAlign w:val="center"/>
                <w:hideMark/>
              </w:tcPr>
              <w:p>
                <w:pPr>
                  <w:suppressAutoHyphens/>
                  <w:rPr>
                    <w:sz w:val="20"/>
                    <w:lang w:eastAsia="lt-LT"/>
                  </w:rPr>
                </w:pPr>
                <w:r>
                  <w:rPr>
                    <w:sz w:val="20"/>
                    <w:lang w:eastAsia="lt-LT"/>
                  </w:rPr>
                  <w:t>04 01 01</w:t>
                </w:r>
              </w:p>
            </w:tc>
            <w:tc>
              <w:tcPr>
                <w:tcW w:w="2535" w:type="pct"/>
                <w:shd w:val="clear" w:color="auto" w:fill="auto"/>
                <w:noWrap/>
                <w:vAlign w:val="center"/>
                <w:hideMark/>
              </w:tcPr>
              <w:p>
                <w:pPr>
                  <w:suppressAutoHyphens/>
                  <w:rPr>
                    <w:sz w:val="20"/>
                    <w:lang w:eastAsia="lt-LT"/>
                  </w:rPr>
                </w:pPr>
                <w:r>
                  <w:rPr>
                    <w:sz w:val="20"/>
                    <w:lang w:eastAsia="lt-LT"/>
                  </w:rPr>
                  <w:t>mėsos atliekos ir apdorojimo kalkėmis atliekos</w:t>
                </w:r>
              </w:p>
            </w:tc>
          </w:tr>
          <w:tr>
            <w:trPr>
              <w:trHeight w:val="288"/>
            </w:trPr>
            <w:tc>
              <w:tcPr>
                <w:tcW w:w="292" w:type="pct"/>
                <w:vAlign w:val="center"/>
              </w:tcPr>
              <w:p>
                <w:pPr>
                  <w:suppressAutoHyphens/>
                  <w:ind w:left="-113"/>
                  <w:jc w:val="center"/>
                  <w:rPr>
                    <w:sz w:val="20"/>
                    <w:lang w:eastAsia="lt-LT"/>
                  </w:rPr>
                </w:pPr>
                <w:r>
                  <w:rPr>
                    <w:sz w:val="20"/>
                    <w:lang w:eastAsia="lt-LT"/>
                  </w:rPr>
                  <w:t>176.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04 01 02</w:t>
                </w:r>
              </w:p>
            </w:tc>
            <w:tc>
              <w:tcPr>
                <w:tcW w:w="2535" w:type="pct"/>
                <w:shd w:val="clear" w:color="auto" w:fill="auto"/>
                <w:noWrap/>
                <w:vAlign w:val="center"/>
                <w:hideMark/>
              </w:tcPr>
              <w:p>
                <w:pPr>
                  <w:suppressAutoHyphens/>
                  <w:rPr>
                    <w:sz w:val="20"/>
                    <w:lang w:eastAsia="lt-LT"/>
                  </w:rPr>
                </w:pPr>
                <w:r>
                  <w:rPr>
                    <w:sz w:val="20"/>
                    <w:lang w:eastAsia="lt-LT"/>
                  </w:rPr>
                  <w:t>atliekos po apdorojimo kalkėmis</w:t>
                </w:r>
              </w:p>
            </w:tc>
          </w:tr>
          <w:tr>
            <w:trPr>
              <w:trHeight w:val="300"/>
            </w:trPr>
            <w:tc>
              <w:tcPr>
                <w:tcW w:w="292" w:type="pct"/>
                <w:vAlign w:val="center"/>
              </w:tcPr>
              <w:p>
                <w:pPr>
                  <w:suppressAutoHyphens/>
                  <w:ind w:left="-113"/>
                  <w:jc w:val="center"/>
                  <w:rPr>
                    <w:sz w:val="20"/>
                    <w:lang w:eastAsia="lt-LT"/>
                  </w:rPr>
                </w:pPr>
                <w:r>
                  <w:rPr>
                    <w:sz w:val="20"/>
                    <w:lang w:eastAsia="lt-LT"/>
                  </w:rPr>
                  <w:t>177.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04 01 08</w:t>
                </w:r>
              </w:p>
            </w:tc>
            <w:tc>
              <w:tcPr>
                <w:tcW w:w="2535" w:type="pct"/>
                <w:shd w:val="clear" w:color="auto" w:fill="auto"/>
                <w:noWrap/>
                <w:vAlign w:val="center"/>
                <w:hideMark/>
              </w:tcPr>
              <w:p>
                <w:pPr>
                  <w:suppressAutoHyphens/>
                  <w:rPr>
                    <w:sz w:val="20"/>
                    <w:lang w:eastAsia="lt-LT"/>
                  </w:rPr>
                </w:pPr>
                <w:r>
                  <w:rPr>
                    <w:sz w:val="20"/>
                    <w:lang w:eastAsia="lt-LT"/>
                  </w:rPr>
                  <w:t>raugintos odos atliekos (likučiai su oksidavimo liekanomis, atraižos, drožlės, poliravimo dulkės), kuriose yra chromo</w:t>
                </w:r>
              </w:p>
            </w:tc>
          </w:tr>
          <w:tr>
            <w:trPr>
              <w:trHeight w:val="288"/>
            </w:trPr>
            <w:tc>
              <w:tcPr>
                <w:tcW w:w="292" w:type="pct"/>
                <w:vAlign w:val="center"/>
              </w:tcPr>
              <w:p>
                <w:pPr>
                  <w:suppressAutoHyphens/>
                  <w:ind w:left="-113"/>
                  <w:jc w:val="center"/>
                  <w:rPr>
                    <w:sz w:val="20"/>
                    <w:lang w:eastAsia="lt-LT"/>
                  </w:rPr>
                </w:pPr>
                <w:r>
                  <w:rPr>
                    <w:sz w:val="20"/>
                    <w:lang w:eastAsia="lt-LT"/>
                  </w:rPr>
                  <w:t>178.</w:t>
                </w:r>
              </w:p>
            </w:tc>
            <w:tc>
              <w:tcPr>
                <w:tcW w:w="442" w:type="pct"/>
                <w:shd w:val="clear" w:color="auto" w:fill="auto"/>
                <w:vAlign w:val="center"/>
                <w:hideMark/>
              </w:tcPr>
              <w:p>
                <w:pPr>
                  <w:suppressAutoHyphens/>
                  <w:rPr>
                    <w:sz w:val="20"/>
                    <w:lang w:eastAsia="lt-LT"/>
                  </w:rPr>
                </w:pPr>
                <w:r>
                  <w:rPr>
                    <w:sz w:val="20"/>
                    <w:lang w:eastAsia="lt-LT"/>
                  </w:rPr>
                  <w:t>0812</w:t>
                </w:r>
              </w:p>
            </w:tc>
            <w:tc>
              <w:tcPr>
                <w:tcW w:w="1108" w:type="pct"/>
                <w:shd w:val="clear" w:color="auto" w:fill="auto"/>
                <w:vAlign w:val="center"/>
                <w:hideMark/>
              </w:tcPr>
              <w:p>
                <w:pPr>
                  <w:suppressAutoHyphens/>
                  <w:rPr>
                    <w:sz w:val="20"/>
                    <w:lang w:eastAsia="lt-LT"/>
                  </w:rPr>
                </w:pPr>
                <w:r>
                  <w:rPr>
                    <w:sz w:val="20"/>
                    <w:lang w:eastAsia="lt-LT"/>
                  </w:rPr>
                  <w:t>Kitos nebenaudojamos transporto priemonės</w:t>
                </w:r>
              </w:p>
            </w:tc>
            <w:tc>
              <w:tcPr>
                <w:tcW w:w="623" w:type="pct"/>
                <w:shd w:val="clear" w:color="auto" w:fill="auto"/>
                <w:noWrap/>
                <w:vAlign w:val="center"/>
                <w:hideMark/>
              </w:tcPr>
              <w:p>
                <w:pPr>
                  <w:suppressAutoHyphens/>
                  <w:rPr>
                    <w:sz w:val="20"/>
                    <w:lang w:eastAsia="lt-LT"/>
                  </w:rPr>
                </w:pPr>
                <w:r>
                  <w:rPr>
                    <w:sz w:val="20"/>
                    <w:lang w:eastAsia="lt-LT"/>
                  </w:rPr>
                  <w:t>16 01 06</w:t>
                </w:r>
              </w:p>
            </w:tc>
            <w:tc>
              <w:tcPr>
                <w:tcW w:w="2535" w:type="pct"/>
                <w:shd w:val="clear" w:color="auto" w:fill="auto"/>
                <w:noWrap/>
                <w:vAlign w:val="center"/>
                <w:hideMark/>
              </w:tcPr>
              <w:p>
                <w:pPr>
                  <w:suppressAutoHyphens/>
                  <w:rPr>
                    <w:sz w:val="20"/>
                    <w:lang w:eastAsia="lt-LT"/>
                  </w:rPr>
                </w:pPr>
                <w:r>
                  <w:rPr>
                    <w:sz w:val="20"/>
                    <w:lang w:eastAsia="lt-LT"/>
                  </w:rPr>
                  <w:t>naudoti nebetinkamos transporto priemonės, kuriose nebėra nei skysčių, nei kitų pavojingųjų sudedamųjų dalių</w:t>
                </w:r>
              </w:p>
            </w:tc>
          </w:tr>
          <w:tr>
            <w:trPr>
              <w:trHeight w:val="288"/>
            </w:trPr>
            <w:tc>
              <w:tcPr>
                <w:tcW w:w="292" w:type="pct"/>
                <w:vAlign w:val="center"/>
              </w:tcPr>
              <w:p>
                <w:pPr>
                  <w:suppressAutoHyphens/>
                  <w:ind w:left="-113"/>
                  <w:jc w:val="center"/>
                  <w:rPr>
                    <w:sz w:val="20"/>
                    <w:lang w:eastAsia="lt-LT"/>
                  </w:rPr>
                </w:pPr>
                <w:r>
                  <w:rPr>
                    <w:sz w:val="20"/>
                    <w:lang w:eastAsia="lt-LT"/>
                  </w:rPr>
                  <w:t>179.</w:t>
                </w:r>
              </w:p>
            </w:tc>
            <w:tc>
              <w:tcPr>
                <w:tcW w:w="442" w:type="pct"/>
                <w:vMerge w:val="restart"/>
                <w:shd w:val="clear" w:color="auto" w:fill="auto"/>
                <w:vAlign w:val="center"/>
                <w:hideMark/>
              </w:tcPr>
              <w:p>
                <w:pPr>
                  <w:suppressAutoHyphens/>
                  <w:rPr>
                    <w:sz w:val="20"/>
                    <w:lang w:eastAsia="lt-LT"/>
                  </w:rPr>
                </w:pPr>
                <w:r>
                  <w:rPr>
                    <w:sz w:val="20"/>
                    <w:lang w:eastAsia="lt-LT"/>
                  </w:rPr>
                  <w:t>0823</w:t>
                </w:r>
              </w:p>
            </w:tc>
            <w:tc>
              <w:tcPr>
                <w:tcW w:w="1108" w:type="pct"/>
                <w:vMerge w:val="restart"/>
                <w:shd w:val="clear" w:color="auto" w:fill="auto"/>
                <w:vAlign w:val="center"/>
                <w:hideMark/>
              </w:tcPr>
              <w:p>
                <w:pPr>
                  <w:suppressAutoHyphens/>
                  <w:rPr>
                    <w:sz w:val="20"/>
                    <w:lang w:eastAsia="lt-LT"/>
                  </w:rPr>
                </w:pPr>
                <w:r>
                  <w:rPr>
                    <w:sz w:val="20"/>
                    <w:lang w:eastAsia="lt-LT"/>
                  </w:rPr>
                  <w:t>Kita nebenaudojama elektros ir elektroninė įranga</w:t>
                </w:r>
              </w:p>
            </w:tc>
            <w:tc>
              <w:tcPr>
                <w:tcW w:w="623" w:type="pct"/>
                <w:shd w:val="clear" w:color="auto" w:fill="auto"/>
                <w:noWrap/>
                <w:vAlign w:val="center"/>
                <w:hideMark/>
              </w:tcPr>
              <w:p>
                <w:pPr>
                  <w:suppressAutoHyphens/>
                  <w:rPr>
                    <w:sz w:val="20"/>
                    <w:lang w:eastAsia="lt-LT"/>
                  </w:rPr>
                </w:pPr>
                <w:r>
                  <w:rPr>
                    <w:sz w:val="20"/>
                    <w:lang w:eastAsia="lt-LT"/>
                  </w:rPr>
                  <w:t>09 01 10</w:t>
                </w:r>
              </w:p>
            </w:tc>
            <w:tc>
              <w:tcPr>
                <w:tcW w:w="2535" w:type="pct"/>
                <w:shd w:val="clear" w:color="auto" w:fill="auto"/>
                <w:noWrap/>
                <w:vAlign w:val="center"/>
                <w:hideMark/>
              </w:tcPr>
              <w:p>
                <w:pPr>
                  <w:suppressAutoHyphens/>
                  <w:rPr>
                    <w:sz w:val="20"/>
                    <w:lang w:eastAsia="lt-LT"/>
                  </w:rPr>
                </w:pPr>
                <w:r>
                  <w:rPr>
                    <w:sz w:val="20"/>
                    <w:lang w:eastAsia="lt-LT"/>
                  </w:rPr>
                  <w:t>vienkartiniai fotoaparatai be baterijų</w:t>
                </w:r>
              </w:p>
            </w:tc>
          </w:tr>
          <w:tr>
            <w:trPr>
              <w:trHeight w:val="288"/>
            </w:trPr>
            <w:tc>
              <w:tcPr>
                <w:tcW w:w="292" w:type="pct"/>
                <w:vAlign w:val="center"/>
              </w:tcPr>
              <w:p>
                <w:pPr>
                  <w:suppressAutoHyphens/>
                  <w:ind w:left="-113"/>
                  <w:jc w:val="center"/>
                  <w:rPr>
                    <w:sz w:val="20"/>
                    <w:lang w:eastAsia="lt-LT"/>
                  </w:rPr>
                </w:pPr>
                <w:r>
                  <w:rPr>
                    <w:sz w:val="20"/>
                    <w:lang w:eastAsia="lt-LT"/>
                  </w:rPr>
                  <w:t>180.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09 01 12</w:t>
                </w:r>
              </w:p>
            </w:tc>
            <w:tc>
              <w:tcPr>
                <w:tcW w:w="2535" w:type="pct"/>
                <w:shd w:val="clear" w:color="auto" w:fill="auto"/>
                <w:noWrap/>
                <w:vAlign w:val="center"/>
                <w:hideMark/>
              </w:tcPr>
              <w:p>
                <w:pPr>
                  <w:suppressAutoHyphens/>
                  <w:rPr>
                    <w:sz w:val="20"/>
                    <w:lang w:eastAsia="lt-LT"/>
                  </w:rPr>
                </w:pPr>
                <w:r>
                  <w:rPr>
                    <w:sz w:val="20"/>
                    <w:lang w:eastAsia="lt-LT"/>
                  </w:rPr>
                  <w:t>vienkartiniai fotoaparatai su baterijomis, nenurodyti 09 01 11 pozicijoje</w:t>
                </w:r>
              </w:p>
            </w:tc>
          </w:tr>
          <w:tr>
            <w:trPr>
              <w:trHeight w:val="288"/>
            </w:trPr>
            <w:tc>
              <w:tcPr>
                <w:tcW w:w="292" w:type="pct"/>
                <w:vAlign w:val="center"/>
              </w:tcPr>
              <w:p>
                <w:pPr>
                  <w:suppressAutoHyphens/>
                  <w:ind w:left="-113"/>
                  <w:jc w:val="center"/>
                  <w:rPr>
                    <w:sz w:val="20"/>
                    <w:lang w:eastAsia="lt-LT"/>
                  </w:rPr>
                </w:pPr>
                <w:r>
                  <w:rPr>
                    <w:sz w:val="20"/>
                    <w:lang w:eastAsia="lt-LT"/>
                  </w:rPr>
                  <w:t>181.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16 02 14</w:t>
                </w:r>
              </w:p>
            </w:tc>
            <w:tc>
              <w:tcPr>
                <w:tcW w:w="2535" w:type="pct"/>
                <w:shd w:val="clear" w:color="auto" w:fill="auto"/>
                <w:noWrap/>
                <w:vAlign w:val="center"/>
                <w:hideMark/>
              </w:tcPr>
              <w:p>
                <w:pPr>
                  <w:suppressAutoHyphens/>
                  <w:rPr>
                    <w:sz w:val="20"/>
                    <w:lang w:eastAsia="lt-LT"/>
                  </w:rPr>
                </w:pPr>
                <w:r>
                  <w:rPr>
                    <w:sz w:val="20"/>
                    <w:lang w:eastAsia="lt-LT"/>
                  </w:rPr>
                  <w:t>nebenaudojama įranga, nenurodyta 16 02 09–16 02 13 pozicijose</w:t>
                </w:r>
              </w:p>
            </w:tc>
          </w:tr>
          <w:tr>
            <w:trPr>
              <w:trHeight w:val="288"/>
            </w:trPr>
            <w:tc>
              <w:tcPr>
                <w:tcW w:w="292" w:type="pct"/>
                <w:vAlign w:val="center"/>
              </w:tcPr>
              <w:p>
                <w:pPr>
                  <w:suppressAutoHyphens/>
                  <w:ind w:left="-113"/>
                  <w:jc w:val="center"/>
                  <w:rPr>
                    <w:sz w:val="20"/>
                    <w:lang w:eastAsia="lt-LT"/>
                  </w:rPr>
                </w:pPr>
                <w:r>
                  <w:rPr>
                    <w:sz w:val="20"/>
                    <w:lang w:eastAsia="lt-LT"/>
                  </w:rPr>
                  <w:t>182.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20 01 36</w:t>
                </w:r>
              </w:p>
            </w:tc>
            <w:tc>
              <w:tcPr>
                <w:tcW w:w="2535" w:type="pct"/>
                <w:shd w:val="clear" w:color="auto" w:fill="auto"/>
                <w:noWrap/>
                <w:vAlign w:val="center"/>
                <w:hideMark/>
              </w:tcPr>
              <w:p>
                <w:pPr>
                  <w:suppressAutoHyphens/>
                  <w:rPr>
                    <w:sz w:val="20"/>
                    <w:lang w:eastAsia="lt-LT"/>
                  </w:rPr>
                </w:pPr>
                <w:r>
                  <w:rPr>
                    <w:sz w:val="20"/>
                    <w:lang w:eastAsia="lt-LT"/>
                  </w:rPr>
                  <w:t>nebenaudojama elektros ir elektroninė įranga, nenurodyta 20 01 21, 20 01 23 ir 20 01 35 pozicijose</w:t>
                </w:r>
              </w:p>
            </w:tc>
          </w:tr>
          <w:tr>
            <w:trPr>
              <w:trHeight w:val="288"/>
            </w:trPr>
            <w:tc>
              <w:tcPr>
                <w:tcW w:w="292" w:type="pct"/>
                <w:vAlign w:val="center"/>
              </w:tcPr>
              <w:p>
                <w:pPr>
                  <w:suppressAutoHyphens/>
                  <w:ind w:left="-113"/>
                  <w:jc w:val="center"/>
                  <w:rPr>
                    <w:sz w:val="20"/>
                    <w:lang w:eastAsia="lt-LT"/>
                  </w:rPr>
                </w:pPr>
                <w:r>
                  <w:rPr>
                    <w:sz w:val="20"/>
                    <w:lang w:eastAsia="lt-LT"/>
                  </w:rPr>
                  <w:t>183.</w:t>
                </w:r>
              </w:p>
            </w:tc>
            <w:tc>
              <w:tcPr>
                <w:tcW w:w="442" w:type="pct"/>
                <w:vMerge w:val="restart"/>
                <w:shd w:val="clear" w:color="auto" w:fill="auto"/>
                <w:vAlign w:val="center"/>
                <w:hideMark/>
              </w:tcPr>
              <w:p>
                <w:pPr>
                  <w:suppressAutoHyphens/>
                  <w:rPr>
                    <w:sz w:val="20"/>
                    <w:lang w:eastAsia="lt-LT"/>
                  </w:rPr>
                </w:pPr>
                <w:r>
                  <w:rPr>
                    <w:sz w:val="20"/>
                    <w:lang w:eastAsia="lt-LT"/>
                  </w:rPr>
                  <w:t>0841</w:t>
                </w:r>
              </w:p>
            </w:tc>
            <w:tc>
              <w:tcPr>
                <w:tcW w:w="1108" w:type="pct"/>
                <w:vMerge w:val="restart"/>
                <w:shd w:val="clear" w:color="auto" w:fill="auto"/>
                <w:vAlign w:val="center"/>
                <w:hideMark/>
              </w:tcPr>
              <w:p>
                <w:pPr>
                  <w:suppressAutoHyphens/>
                  <w:rPr>
                    <w:sz w:val="20"/>
                    <w:lang w:eastAsia="lt-LT"/>
                  </w:rPr>
                </w:pPr>
                <w:r>
                  <w:rPr>
                    <w:sz w:val="20"/>
                    <w:lang w:eastAsia="lt-LT"/>
                  </w:rPr>
                  <w:t>Baterijų ir akumuliatorių atliekos</w:t>
                </w:r>
              </w:p>
            </w:tc>
            <w:tc>
              <w:tcPr>
                <w:tcW w:w="623" w:type="pct"/>
                <w:shd w:val="clear" w:color="auto" w:fill="auto"/>
                <w:noWrap/>
                <w:vAlign w:val="center"/>
                <w:hideMark/>
              </w:tcPr>
              <w:p>
                <w:pPr>
                  <w:suppressAutoHyphens/>
                  <w:rPr>
                    <w:sz w:val="20"/>
                    <w:lang w:eastAsia="lt-LT"/>
                  </w:rPr>
                </w:pPr>
                <w:r>
                  <w:rPr>
                    <w:sz w:val="20"/>
                    <w:lang w:eastAsia="lt-LT"/>
                  </w:rPr>
                  <w:t>16 06 04</w:t>
                </w:r>
              </w:p>
            </w:tc>
            <w:tc>
              <w:tcPr>
                <w:tcW w:w="2535" w:type="pct"/>
                <w:shd w:val="clear" w:color="auto" w:fill="auto"/>
                <w:noWrap/>
                <w:vAlign w:val="center"/>
                <w:hideMark/>
              </w:tcPr>
              <w:p>
                <w:pPr>
                  <w:suppressAutoHyphens/>
                  <w:rPr>
                    <w:sz w:val="20"/>
                    <w:lang w:eastAsia="lt-LT"/>
                  </w:rPr>
                </w:pPr>
                <w:r>
                  <w:rPr>
                    <w:sz w:val="20"/>
                    <w:lang w:eastAsia="lt-LT"/>
                  </w:rPr>
                  <w:t>šarminės baterijos (išskyrus nurodytas 16 06 03 pozicijoje)</w:t>
                </w:r>
              </w:p>
            </w:tc>
          </w:tr>
          <w:tr>
            <w:trPr>
              <w:trHeight w:val="288"/>
            </w:trPr>
            <w:tc>
              <w:tcPr>
                <w:tcW w:w="292" w:type="pct"/>
                <w:vAlign w:val="center"/>
              </w:tcPr>
              <w:p>
                <w:pPr>
                  <w:suppressAutoHyphens/>
                  <w:ind w:left="-113"/>
                  <w:jc w:val="center"/>
                  <w:rPr>
                    <w:sz w:val="20"/>
                    <w:lang w:eastAsia="lt-LT"/>
                  </w:rPr>
                </w:pPr>
                <w:r>
                  <w:rPr>
                    <w:sz w:val="20"/>
                    <w:lang w:eastAsia="lt-LT"/>
                  </w:rPr>
                  <w:t>184.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16 06 05</w:t>
                </w:r>
              </w:p>
            </w:tc>
            <w:tc>
              <w:tcPr>
                <w:tcW w:w="2535" w:type="pct"/>
                <w:shd w:val="clear" w:color="auto" w:fill="auto"/>
                <w:noWrap/>
                <w:vAlign w:val="center"/>
                <w:hideMark/>
              </w:tcPr>
              <w:p>
                <w:pPr>
                  <w:suppressAutoHyphens/>
                  <w:rPr>
                    <w:sz w:val="20"/>
                    <w:lang w:eastAsia="lt-LT"/>
                  </w:rPr>
                </w:pPr>
                <w:r>
                  <w:rPr>
                    <w:sz w:val="20"/>
                    <w:lang w:eastAsia="lt-LT"/>
                  </w:rPr>
                  <w:t>kitos baterijos ir akumuliatoriai</w:t>
                </w:r>
              </w:p>
            </w:tc>
          </w:tr>
          <w:tr>
            <w:trPr>
              <w:trHeight w:val="288"/>
            </w:trPr>
            <w:tc>
              <w:tcPr>
                <w:tcW w:w="292" w:type="pct"/>
                <w:vAlign w:val="center"/>
              </w:tcPr>
              <w:p>
                <w:pPr>
                  <w:suppressAutoHyphens/>
                  <w:ind w:left="-113"/>
                  <w:jc w:val="center"/>
                  <w:rPr>
                    <w:sz w:val="20"/>
                    <w:lang w:eastAsia="lt-LT"/>
                  </w:rPr>
                </w:pPr>
                <w:r>
                  <w:rPr>
                    <w:sz w:val="20"/>
                    <w:lang w:eastAsia="lt-LT"/>
                  </w:rPr>
                  <w:t>185.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20 01 34</w:t>
                </w:r>
              </w:p>
            </w:tc>
            <w:tc>
              <w:tcPr>
                <w:tcW w:w="2535" w:type="pct"/>
                <w:shd w:val="clear" w:color="auto" w:fill="auto"/>
                <w:noWrap/>
                <w:vAlign w:val="center"/>
                <w:hideMark/>
              </w:tcPr>
              <w:p>
                <w:pPr>
                  <w:suppressAutoHyphens/>
                  <w:rPr>
                    <w:sz w:val="20"/>
                    <w:lang w:eastAsia="lt-LT"/>
                  </w:rPr>
                </w:pPr>
                <w:r>
                  <w:rPr>
                    <w:sz w:val="20"/>
                    <w:lang w:eastAsia="lt-LT"/>
                  </w:rPr>
                  <w:t>baterijos ir akumuliatoriai, nenurodyti 20 01 33 pozicijoje</w:t>
                </w:r>
              </w:p>
            </w:tc>
          </w:tr>
          <w:tr>
            <w:trPr>
              <w:trHeight w:val="288"/>
            </w:trPr>
            <w:tc>
              <w:tcPr>
                <w:tcW w:w="292" w:type="pct"/>
                <w:vAlign w:val="center"/>
              </w:tcPr>
              <w:p>
                <w:pPr>
                  <w:suppressAutoHyphens/>
                  <w:ind w:left="-113"/>
                  <w:jc w:val="center"/>
                  <w:rPr>
                    <w:sz w:val="20"/>
                    <w:lang w:eastAsia="lt-LT"/>
                  </w:rPr>
                </w:pPr>
                <w:r>
                  <w:rPr>
                    <w:sz w:val="20"/>
                    <w:lang w:eastAsia="lt-LT"/>
                  </w:rPr>
                  <w:t>186.</w:t>
                </w:r>
              </w:p>
            </w:tc>
            <w:tc>
              <w:tcPr>
                <w:tcW w:w="442" w:type="pct"/>
                <w:vMerge w:val="restart"/>
                <w:shd w:val="clear" w:color="auto" w:fill="auto"/>
                <w:vAlign w:val="center"/>
                <w:hideMark/>
              </w:tcPr>
              <w:p>
                <w:pPr>
                  <w:suppressAutoHyphens/>
                  <w:rPr>
                    <w:sz w:val="20"/>
                    <w:lang w:eastAsia="lt-LT"/>
                  </w:rPr>
                </w:pPr>
                <w:r>
                  <w:rPr>
                    <w:sz w:val="20"/>
                    <w:lang w:eastAsia="lt-LT"/>
                  </w:rPr>
                  <w:t>0843</w:t>
                </w:r>
              </w:p>
            </w:tc>
            <w:tc>
              <w:tcPr>
                <w:tcW w:w="1108" w:type="pct"/>
                <w:vMerge w:val="restart"/>
                <w:shd w:val="clear" w:color="auto" w:fill="auto"/>
                <w:vAlign w:val="center"/>
                <w:hideMark/>
              </w:tcPr>
              <w:p>
                <w:pPr>
                  <w:suppressAutoHyphens/>
                  <w:rPr>
                    <w:sz w:val="20"/>
                    <w:lang w:eastAsia="lt-LT"/>
                  </w:rPr>
                </w:pPr>
                <w:r>
                  <w:rPr>
                    <w:sz w:val="20"/>
                    <w:lang w:eastAsia="lt-LT"/>
                  </w:rPr>
                  <w:t>Kitos nebenaudojamų mašinų ir įrangos sudedamosios dalys</w:t>
                </w:r>
              </w:p>
            </w:tc>
            <w:tc>
              <w:tcPr>
                <w:tcW w:w="623" w:type="pct"/>
                <w:shd w:val="clear" w:color="auto" w:fill="auto"/>
                <w:noWrap/>
                <w:vAlign w:val="center"/>
                <w:hideMark/>
              </w:tcPr>
              <w:p>
                <w:pPr>
                  <w:suppressAutoHyphens/>
                  <w:rPr>
                    <w:sz w:val="20"/>
                    <w:lang w:eastAsia="lt-LT"/>
                  </w:rPr>
                </w:pPr>
                <w:r>
                  <w:rPr>
                    <w:sz w:val="20"/>
                    <w:lang w:eastAsia="lt-LT"/>
                  </w:rPr>
                  <w:t>16 01 12</w:t>
                </w:r>
              </w:p>
            </w:tc>
            <w:tc>
              <w:tcPr>
                <w:tcW w:w="2535" w:type="pct"/>
                <w:shd w:val="clear" w:color="auto" w:fill="auto"/>
                <w:noWrap/>
                <w:vAlign w:val="center"/>
                <w:hideMark/>
              </w:tcPr>
              <w:p>
                <w:pPr>
                  <w:suppressAutoHyphens/>
                  <w:rPr>
                    <w:sz w:val="20"/>
                    <w:lang w:eastAsia="lt-LT"/>
                  </w:rPr>
                </w:pPr>
                <w:r>
                  <w:rPr>
                    <w:sz w:val="20"/>
                    <w:lang w:eastAsia="lt-LT"/>
                  </w:rPr>
                  <w:t>stabdžių trinkelės, nenurodytos 16 01 11 pozicijoje</w:t>
                </w:r>
              </w:p>
            </w:tc>
          </w:tr>
          <w:tr>
            <w:trPr>
              <w:trHeight w:val="288"/>
            </w:trPr>
            <w:tc>
              <w:tcPr>
                <w:tcW w:w="292" w:type="pct"/>
                <w:vAlign w:val="center"/>
              </w:tcPr>
              <w:p>
                <w:pPr>
                  <w:suppressAutoHyphens/>
                  <w:ind w:left="-113"/>
                  <w:jc w:val="center"/>
                  <w:rPr>
                    <w:sz w:val="20"/>
                    <w:lang w:eastAsia="lt-LT"/>
                  </w:rPr>
                </w:pPr>
                <w:r>
                  <w:rPr>
                    <w:sz w:val="20"/>
                    <w:lang w:eastAsia="lt-LT"/>
                  </w:rPr>
                  <w:t>187.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16 01 16</w:t>
                </w:r>
              </w:p>
            </w:tc>
            <w:tc>
              <w:tcPr>
                <w:tcW w:w="2535" w:type="pct"/>
                <w:shd w:val="clear" w:color="auto" w:fill="auto"/>
                <w:noWrap/>
                <w:vAlign w:val="center"/>
                <w:hideMark/>
              </w:tcPr>
              <w:p>
                <w:pPr>
                  <w:suppressAutoHyphens/>
                  <w:rPr>
                    <w:sz w:val="20"/>
                    <w:lang w:eastAsia="lt-LT"/>
                  </w:rPr>
                </w:pPr>
                <w:r>
                  <w:rPr>
                    <w:sz w:val="20"/>
                    <w:lang w:eastAsia="lt-LT"/>
                  </w:rPr>
                  <w:t>suskystintų dujų balionai</w:t>
                </w:r>
              </w:p>
            </w:tc>
          </w:tr>
          <w:tr>
            <w:trPr>
              <w:trHeight w:val="288"/>
            </w:trPr>
            <w:tc>
              <w:tcPr>
                <w:tcW w:w="292" w:type="pct"/>
                <w:vAlign w:val="center"/>
              </w:tcPr>
              <w:p>
                <w:pPr>
                  <w:suppressAutoHyphens/>
                  <w:ind w:left="-113"/>
                  <w:jc w:val="center"/>
                  <w:rPr>
                    <w:sz w:val="20"/>
                    <w:lang w:eastAsia="lt-LT"/>
                  </w:rPr>
                </w:pPr>
                <w:r>
                  <w:rPr>
                    <w:sz w:val="20"/>
                    <w:lang w:eastAsia="lt-LT"/>
                  </w:rPr>
                  <w:t>188.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16 01 22</w:t>
                </w:r>
              </w:p>
            </w:tc>
            <w:tc>
              <w:tcPr>
                <w:tcW w:w="2535" w:type="pct"/>
                <w:shd w:val="clear" w:color="auto" w:fill="auto"/>
                <w:noWrap/>
                <w:vAlign w:val="center"/>
                <w:hideMark/>
              </w:tcPr>
              <w:p>
                <w:pPr>
                  <w:suppressAutoHyphens/>
                  <w:rPr>
                    <w:sz w:val="20"/>
                    <w:lang w:eastAsia="lt-LT"/>
                  </w:rPr>
                </w:pPr>
                <w:r>
                  <w:rPr>
                    <w:sz w:val="20"/>
                    <w:lang w:eastAsia="lt-LT"/>
                  </w:rPr>
                  <w:t>kitaip neapibrėžtos sudedamosios dalys</w:t>
                </w:r>
              </w:p>
            </w:tc>
          </w:tr>
          <w:tr>
            <w:trPr>
              <w:trHeight w:val="300"/>
            </w:trPr>
            <w:tc>
              <w:tcPr>
                <w:tcW w:w="292" w:type="pct"/>
                <w:vAlign w:val="center"/>
              </w:tcPr>
              <w:p>
                <w:pPr>
                  <w:suppressAutoHyphens/>
                  <w:ind w:left="-113"/>
                  <w:jc w:val="center"/>
                  <w:rPr>
                    <w:sz w:val="20"/>
                    <w:lang w:eastAsia="lt-LT"/>
                  </w:rPr>
                </w:pPr>
                <w:r>
                  <w:rPr>
                    <w:sz w:val="20"/>
                    <w:lang w:eastAsia="lt-LT"/>
                  </w:rPr>
                  <w:t>189.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16 02 16</w:t>
                </w:r>
              </w:p>
            </w:tc>
            <w:tc>
              <w:tcPr>
                <w:tcW w:w="2535" w:type="pct"/>
                <w:shd w:val="clear" w:color="auto" w:fill="auto"/>
                <w:noWrap/>
                <w:vAlign w:val="center"/>
                <w:hideMark/>
              </w:tcPr>
              <w:p>
                <w:pPr>
                  <w:suppressAutoHyphens/>
                  <w:rPr>
                    <w:sz w:val="20"/>
                    <w:lang w:eastAsia="lt-LT"/>
                  </w:rPr>
                </w:pPr>
                <w:r>
                  <w:rPr>
                    <w:sz w:val="20"/>
                    <w:lang w:eastAsia="lt-LT"/>
                  </w:rPr>
                  <w:t>sudedamosios dalys, išimtos iš nebenaudojamos įrangos, nenurodytos 16 02 15 pozicijoje</w:t>
                </w:r>
              </w:p>
            </w:tc>
          </w:tr>
          <w:tr>
            <w:trPr>
              <w:trHeight w:val="288"/>
            </w:trPr>
            <w:tc>
              <w:tcPr>
                <w:tcW w:w="292" w:type="pct"/>
                <w:vAlign w:val="center"/>
              </w:tcPr>
              <w:p>
                <w:pPr>
                  <w:suppressAutoHyphens/>
                  <w:ind w:left="-113"/>
                  <w:jc w:val="center"/>
                  <w:rPr>
                    <w:sz w:val="20"/>
                    <w:lang w:eastAsia="lt-LT"/>
                  </w:rPr>
                </w:pPr>
                <w:r>
                  <w:rPr>
                    <w:sz w:val="20"/>
                    <w:lang w:eastAsia="lt-LT"/>
                  </w:rPr>
                  <w:t>190.</w:t>
                </w:r>
              </w:p>
            </w:tc>
            <w:tc>
              <w:tcPr>
                <w:tcW w:w="442" w:type="pct"/>
                <w:vMerge w:val="restart"/>
                <w:shd w:val="clear" w:color="auto" w:fill="auto"/>
                <w:vAlign w:val="center"/>
                <w:hideMark/>
              </w:tcPr>
              <w:p>
                <w:pPr>
                  <w:suppressAutoHyphens/>
                  <w:rPr>
                    <w:sz w:val="20"/>
                    <w:lang w:eastAsia="lt-LT"/>
                  </w:rPr>
                </w:pPr>
                <w:r>
                  <w:rPr>
                    <w:sz w:val="20"/>
                    <w:lang w:eastAsia="lt-LT"/>
                  </w:rPr>
                  <w:t>0911</w:t>
                </w:r>
              </w:p>
            </w:tc>
            <w:tc>
              <w:tcPr>
                <w:tcW w:w="1108" w:type="pct"/>
                <w:vMerge w:val="restart"/>
                <w:shd w:val="clear" w:color="auto" w:fill="auto"/>
                <w:vAlign w:val="center"/>
                <w:hideMark/>
              </w:tcPr>
              <w:p>
                <w:pPr>
                  <w:suppressAutoHyphens/>
                  <w:rPr>
                    <w:sz w:val="20"/>
                    <w:lang w:eastAsia="lt-LT"/>
                  </w:rPr>
                </w:pPr>
                <w:r>
                  <w:rPr>
                    <w:sz w:val="20"/>
                    <w:lang w:eastAsia="lt-LT"/>
                  </w:rPr>
                  <w:t>Gyvūninės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02 01 02</w:t>
                </w:r>
              </w:p>
            </w:tc>
            <w:tc>
              <w:tcPr>
                <w:tcW w:w="2535" w:type="pct"/>
                <w:shd w:val="clear" w:color="auto" w:fill="auto"/>
                <w:noWrap/>
                <w:vAlign w:val="center"/>
                <w:hideMark/>
              </w:tcPr>
              <w:p>
                <w:pPr>
                  <w:suppressAutoHyphens/>
                  <w:rPr>
                    <w:sz w:val="20"/>
                    <w:lang w:eastAsia="lt-LT"/>
                  </w:rPr>
                </w:pPr>
                <w:r>
                  <w:rPr>
                    <w:sz w:val="20"/>
                    <w:lang w:eastAsia="lt-LT"/>
                  </w:rPr>
                  <w:t>gyvūnų audinių atliekos</w:t>
                </w:r>
              </w:p>
            </w:tc>
          </w:tr>
          <w:tr>
            <w:trPr>
              <w:trHeight w:val="288"/>
            </w:trPr>
            <w:tc>
              <w:tcPr>
                <w:tcW w:w="292" w:type="pct"/>
                <w:vAlign w:val="center"/>
              </w:tcPr>
              <w:p>
                <w:pPr>
                  <w:suppressAutoHyphens/>
                  <w:ind w:left="-113"/>
                  <w:jc w:val="center"/>
                  <w:rPr>
                    <w:sz w:val="20"/>
                    <w:lang w:eastAsia="lt-LT"/>
                  </w:rPr>
                </w:pPr>
                <w:r>
                  <w:rPr>
                    <w:sz w:val="20"/>
                    <w:lang w:eastAsia="lt-LT"/>
                  </w:rPr>
                  <w:t>191.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02 02 01</w:t>
                </w:r>
              </w:p>
            </w:tc>
            <w:tc>
              <w:tcPr>
                <w:tcW w:w="2535" w:type="pct"/>
                <w:shd w:val="clear" w:color="auto" w:fill="auto"/>
                <w:noWrap/>
                <w:vAlign w:val="center"/>
                <w:hideMark/>
              </w:tcPr>
              <w:p>
                <w:pPr>
                  <w:suppressAutoHyphens/>
                  <w:rPr>
                    <w:sz w:val="20"/>
                    <w:lang w:eastAsia="lt-LT"/>
                  </w:rPr>
                </w:pPr>
                <w:r>
                  <w:rPr>
                    <w:sz w:val="20"/>
                    <w:lang w:eastAsia="lt-LT"/>
                  </w:rPr>
                  <w:t>plovimo ir valymo dumblas</w:t>
                </w:r>
              </w:p>
            </w:tc>
          </w:tr>
          <w:tr>
            <w:trPr>
              <w:trHeight w:val="288"/>
            </w:trPr>
            <w:tc>
              <w:tcPr>
                <w:tcW w:w="292" w:type="pct"/>
                <w:vAlign w:val="center"/>
              </w:tcPr>
              <w:p>
                <w:pPr>
                  <w:suppressAutoHyphens/>
                  <w:ind w:left="-113"/>
                  <w:jc w:val="center"/>
                  <w:rPr>
                    <w:sz w:val="20"/>
                    <w:lang w:eastAsia="lt-LT"/>
                  </w:rPr>
                </w:pPr>
                <w:r>
                  <w:rPr>
                    <w:sz w:val="20"/>
                    <w:lang w:eastAsia="lt-LT"/>
                  </w:rPr>
                  <w:t>192.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02 02 02</w:t>
                </w:r>
              </w:p>
            </w:tc>
            <w:tc>
              <w:tcPr>
                <w:tcW w:w="2535" w:type="pct"/>
                <w:shd w:val="clear" w:color="auto" w:fill="auto"/>
                <w:noWrap/>
                <w:vAlign w:val="center"/>
                <w:hideMark/>
              </w:tcPr>
              <w:p>
                <w:pPr>
                  <w:suppressAutoHyphens/>
                  <w:rPr>
                    <w:sz w:val="20"/>
                    <w:lang w:eastAsia="lt-LT"/>
                  </w:rPr>
                </w:pPr>
                <w:r>
                  <w:rPr>
                    <w:sz w:val="20"/>
                    <w:lang w:eastAsia="lt-LT"/>
                  </w:rPr>
                  <w:t>gyvūnų audinių atliekos</w:t>
                </w:r>
              </w:p>
            </w:tc>
          </w:tr>
          <w:tr>
            <w:trPr>
              <w:trHeight w:val="288"/>
            </w:trPr>
            <w:tc>
              <w:tcPr>
                <w:tcW w:w="292" w:type="pct"/>
                <w:vAlign w:val="center"/>
              </w:tcPr>
              <w:p>
                <w:pPr>
                  <w:suppressAutoHyphens/>
                  <w:ind w:left="-113"/>
                  <w:jc w:val="center"/>
                  <w:rPr>
                    <w:sz w:val="20"/>
                    <w:lang w:eastAsia="lt-LT"/>
                  </w:rPr>
                </w:pPr>
                <w:r>
                  <w:rPr>
                    <w:sz w:val="20"/>
                    <w:lang w:eastAsia="lt-LT"/>
                  </w:rPr>
                  <w:t>193.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02 02 03</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194.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02 05 01</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195.</w:t>
                </w:r>
              </w:p>
            </w:tc>
            <w:tc>
              <w:tcPr>
                <w:tcW w:w="442" w:type="pct"/>
                <w:vMerge w:val="restart"/>
                <w:shd w:val="clear" w:color="auto" w:fill="auto"/>
                <w:vAlign w:val="center"/>
                <w:hideMark/>
              </w:tcPr>
              <w:p>
                <w:pPr>
                  <w:suppressAutoHyphens/>
                  <w:rPr>
                    <w:sz w:val="20"/>
                    <w:lang w:eastAsia="lt-LT"/>
                  </w:rPr>
                </w:pPr>
                <w:r>
                  <w:rPr>
                    <w:sz w:val="20"/>
                    <w:lang w:eastAsia="lt-LT"/>
                  </w:rPr>
                  <w:t>0912</w:t>
                </w:r>
              </w:p>
            </w:tc>
            <w:tc>
              <w:tcPr>
                <w:tcW w:w="1108" w:type="pct"/>
                <w:vMerge w:val="restart"/>
                <w:shd w:val="clear" w:color="auto" w:fill="auto"/>
                <w:vAlign w:val="center"/>
                <w:hideMark/>
              </w:tcPr>
              <w:p>
                <w:pPr>
                  <w:suppressAutoHyphens/>
                  <w:rPr>
                    <w:sz w:val="20"/>
                    <w:lang w:eastAsia="lt-LT"/>
                  </w:rPr>
                </w:pPr>
                <w:r>
                  <w:rPr>
                    <w:sz w:val="20"/>
                    <w:lang w:eastAsia="lt-LT"/>
                  </w:rPr>
                  <w:t>Įvairios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02 03 02</w:t>
                </w:r>
              </w:p>
            </w:tc>
            <w:tc>
              <w:tcPr>
                <w:tcW w:w="2535" w:type="pct"/>
                <w:shd w:val="clear" w:color="auto" w:fill="auto"/>
                <w:noWrap/>
                <w:vAlign w:val="center"/>
                <w:hideMark/>
              </w:tcPr>
              <w:p>
                <w:pPr>
                  <w:suppressAutoHyphens/>
                  <w:rPr>
                    <w:sz w:val="20"/>
                    <w:lang w:eastAsia="lt-LT"/>
                  </w:rPr>
                </w:pPr>
                <w:r>
                  <w:rPr>
                    <w:sz w:val="20"/>
                    <w:lang w:eastAsia="lt-LT"/>
                  </w:rPr>
                  <w:t>konservantų atliekos</w:t>
                </w:r>
              </w:p>
            </w:tc>
          </w:tr>
          <w:tr>
            <w:trPr>
              <w:trHeight w:val="288"/>
            </w:trPr>
            <w:tc>
              <w:tcPr>
                <w:tcW w:w="292" w:type="pct"/>
                <w:vAlign w:val="center"/>
              </w:tcPr>
              <w:p>
                <w:pPr>
                  <w:suppressAutoHyphens/>
                  <w:ind w:left="-113"/>
                  <w:jc w:val="center"/>
                  <w:rPr>
                    <w:sz w:val="20"/>
                    <w:lang w:eastAsia="lt-LT"/>
                  </w:rPr>
                </w:pPr>
                <w:r>
                  <w:rPr>
                    <w:sz w:val="20"/>
                    <w:lang w:eastAsia="lt-LT"/>
                  </w:rPr>
                  <w:t>196.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02 06 02</w:t>
                </w:r>
              </w:p>
            </w:tc>
            <w:tc>
              <w:tcPr>
                <w:tcW w:w="2535" w:type="pct"/>
                <w:shd w:val="clear" w:color="auto" w:fill="auto"/>
                <w:noWrap/>
                <w:vAlign w:val="center"/>
                <w:hideMark/>
              </w:tcPr>
              <w:p>
                <w:pPr>
                  <w:suppressAutoHyphens/>
                  <w:rPr>
                    <w:sz w:val="20"/>
                    <w:lang w:eastAsia="lt-LT"/>
                  </w:rPr>
                </w:pPr>
                <w:r>
                  <w:rPr>
                    <w:sz w:val="20"/>
                    <w:lang w:eastAsia="lt-LT"/>
                  </w:rPr>
                  <w:t>konservantų atliekos</w:t>
                </w:r>
              </w:p>
            </w:tc>
          </w:tr>
          <w:tr>
            <w:trPr>
              <w:trHeight w:val="288"/>
            </w:trPr>
            <w:tc>
              <w:tcPr>
                <w:tcW w:w="292" w:type="pct"/>
                <w:vAlign w:val="center"/>
              </w:tcPr>
              <w:p>
                <w:pPr>
                  <w:suppressAutoHyphens/>
                  <w:ind w:left="-113"/>
                  <w:jc w:val="center"/>
                  <w:rPr>
                    <w:sz w:val="20"/>
                    <w:lang w:eastAsia="lt-LT"/>
                  </w:rPr>
                </w:pPr>
                <w:r>
                  <w:rPr>
                    <w:sz w:val="20"/>
                    <w:lang w:eastAsia="lt-LT"/>
                  </w:rPr>
                  <w:t>197.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19 08 09</w:t>
                </w:r>
              </w:p>
            </w:tc>
            <w:tc>
              <w:tcPr>
                <w:tcW w:w="2535" w:type="pct"/>
                <w:shd w:val="clear" w:color="auto" w:fill="auto"/>
                <w:noWrap/>
                <w:vAlign w:val="center"/>
                <w:hideMark/>
              </w:tcPr>
              <w:p>
                <w:pPr>
                  <w:suppressAutoHyphens/>
                  <w:rPr>
                    <w:sz w:val="20"/>
                    <w:lang w:eastAsia="lt-LT"/>
                  </w:rPr>
                </w:pPr>
                <w:r>
                  <w:rPr>
                    <w:sz w:val="20"/>
                    <w:lang w:eastAsia="lt-LT"/>
                  </w:rPr>
                  <w:t>atskyrus alyvą ir vandenį gautas riebalų ir alyvos mišinys, kuriame yra tik maistinio aliejaus ir riebalų</w:t>
                </w:r>
              </w:p>
            </w:tc>
          </w:tr>
          <w:tr>
            <w:trPr>
              <w:trHeight w:val="288"/>
            </w:trPr>
            <w:tc>
              <w:tcPr>
                <w:tcW w:w="292" w:type="pct"/>
                <w:vAlign w:val="center"/>
              </w:tcPr>
              <w:p>
                <w:pPr>
                  <w:suppressAutoHyphens/>
                  <w:ind w:left="-113"/>
                  <w:jc w:val="center"/>
                  <w:rPr>
                    <w:sz w:val="20"/>
                    <w:lang w:eastAsia="lt-LT"/>
                  </w:rPr>
                </w:pPr>
                <w:r>
                  <w:rPr>
                    <w:sz w:val="20"/>
                    <w:lang w:eastAsia="lt-LT"/>
                  </w:rPr>
                  <w:t>198.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20 01 08</w:t>
                </w:r>
              </w:p>
            </w:tc>
            <w:tc>
              <w:tcPr>
                <w:tcW w:w="2535" w:type="pct"/>
                <w:shd w:val="clear" w:color="auto" w:fill="auto"/>
                <w:noWrap/>
                <w:vAlign w:val="center"/>
                <w:hideMark/>
              </w:tcPr>
              <w:p>
                <w:pPr>
                  <w:suppressAutoHyphens/>
                  <w:rPr>
                    <w:sz w:val="20"/>
                    <w:lang w:eastAsia="lt-LT"/>
                  </w:rPr>
                </w:pPr>
                <w:r>
                  <w:rPr>
                    <w:sz w:val="20"/>
                    <w:lang w:eastAsia="lt-LT"/>
                  </w:rPr>
                  <w:t>biologiškai skaidžios virtuvių ir valgyklų atliekos</w:t>
                </w:r>
              </w:p>
            </w:tc>
          </w:tr>
          <w:tr>
            <w:trPr>
              <w:trHeight w:val="288"/>
            </w:trPr>
            <w:tc>
              <w:tcPr>
                <w:tcW w:w="292" w:type="pct"/>
                <w:vAlign w:val="center"/>
              </w:tcPr>
              <w:p>
                <w:pPr>
                  <w:suppressAutoHyphens/>
                  <w:ind w:left="-113"/>
                  <w:jc w:val="center"/>
                  <w:rPr>
                    <w:sz w:val="20"/>
                    <w:lang w:eastAsia="lt-LT"/>
                  </w:rPr>
                </w:pPr>
                <w:r>
                  <w:rPr>
                    <w:sz w:val="20"/>
                    <w:lang w:eastAsia="lt-LT"/>
                  </w:rPr>
                  <w:t>199.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20 01 25</w:t>
                </w:r>
              </w:p>
            </w:tc>
            <w:tc>
              <w:tcPr>
                <w:tcW w:w="2535" w:type="pct"/>
                <w:shd w:val="clear" w:color="auto" w:fill="auto"/>
                <w:noWrap/>
                <w:vAlign w:val="center"/>
                <w:hideMark/>
              </w:tcPr>
              <w:p>
                <w:pPr>
                  <w:suppressAutoHyphens/>
                  <w:rPr>
                    <w:sz w:val="20"/>
                    <w:lang w:eastAsia="lt-LT"/>
                  </w:rPr>
                </w:pPr>
                <w:r>
                  <w:rPr>
                    <w:sz w:val="20"/>
                    <w:lang w:eastAsia="lt-LT"/>
                  </w:rPr>
                  <w:t>maistinis aliejus ir riebalai</w:t>
                </w:r>
              </w:p>
            </w:tc>
          </w:tr>
          <w:tr>
            <w:trPr>
              <w:trHeight w:val="288"/>
            </w:trPr>
            <w:tc>
              <w:tcPr>
                <w:tcW w:w="292" w:type="pct"/>
                <w:vAlign w:val="center"/>
              </w:tcPr>
              <w:p>
                <w:pPr>
                  <w:suppressAutoHyphens/>
                  <w:ind w:left="-113"/>
                  <w:jc w:val="center"/>
                  <w:rPr>
                    <w:sz w:val="20"/>
                    <w:lang w:eastAsia="lt-LT"/>
                  </w:rPr>
                </w:pPr>
                <w:r>
                  <w:rPr>
                    <w:sz w:val="20"/>
                    <w:lang w:eastAsia="lt-LT"/>
                  </w:rPr>
                  <w:t>200.</w:t>
                </w:r>
              </w:p>
            </w:tc>
            <w:tc>
              <w:tcPr>
                <w:tcW w:w="442" w:type="pct"/>
                <w:vMerge w:val="restart"/>
                <w:shd w:val="clear" w:color="auto" w:fill="auto"/>
                <w:vAlign w:val="center"/>
                <w:hideMark/>
              </w:tcPr>
              <w:p>
                <w:pPr>
                  <w:suppressAutoHyphens/>
                  <w:rPr>
                    <w:sz w:val="20"/>
                    <w:lang w:eastAsia="lt-LT"/>
                  </w:rPr>
                </w:pPr>
                <w:r>
                  <w:rPr>
                    <w:sz w:val="20"/>
                    <w:lang w:eastAsia="lt-LT"/>
                  </w:rPr>
                  <w:t>0921</w:t>
                </w:r>
              </w:p>
            </w:tc>
            <w:tc>
              <w:tcPr>
                <w:tcW w:w="1108" w:type="pct"/>
                <w:vMerge w:val="restart"/>
                <w:shd w:val="clear" w:color="auto" w:fill="auto"/>
                <w:vAlign w:val="center"/>
                <w:hideMark/>
              </w:tcPr>
              <w:p>
                <w:pPr>
                  <w:suppressAutoHyphens/>
                  <w:rPr>
                    <w:sz w:val="20"/>
                    <w:lang w:eastAsia="lt-LT"/>
                  </w:rPr>
                </w:pPr>
                <w:r>
                  <w:rPr>
                    <w:sz w:val="20"/>
                    <w:lang w:eastAsia="lt-LT"/>
                  </w:rPr>
                  <w:t>Žaliosios atliekos</w:t>
                </w:r>
              </w:p>
            </w:tc>
            <w:tc>
              <w:tcPr>
                <w:tcW w:w="623" w:type="pct"/>
                <w:shd w:val="clear" w:color="auto" w:fill="auto"/>
                <w:noWrap/>
                <w:vAlign w:val="center"/>
                <w:hideMark/>
              </w:tcPr>
              <w:p>
                <w:pPr>
                  <w:suppressAutoHyphens/>
                  <w:rPr>
                    <w:sz w:val="20"/>
                    <w:lang w:eastAsia="lt-LT"/>
                  </w:rPr>
                </w:pPr>
                <w:r>
                  <w:rPr>
                    <w:sz w:val="20"/>
                    <w:lang w:eastAsia="lt-LT"/>
                  </w:rPr>
                  <w:t>02 01 07</w:t>
                </w:r>
              </w:p>
            </w:tc>
            <w:tc>
              <w:tcPr>
                <w:tcW w:w="2535" w:type="pct"/>
                <w:shd w:val="clear" w:color="auto" w:fill="auto"/>
                <w:noWrap/>
                <w:vAlign w:val="center"/>
                <w:hideMark/>
              </w:tcPr>
              <w:p>
                <w:pPr>
                  <w:suppressAutoHyphens/>
                  <w:rPr>
                    <w:sz w:val="20"/>
                    <w:lang w:eastAsia="lt-LT"/>
                  </w:rPr>
                </w:pPr>
                <w:r>
                  <w:rPr>
                    <w:sz w:val="20"/>
                    <w:lang w:eastAsia="lt-LT"/>
                  </w:rPr>
                  <w:t>miškininkystės atliekos</w:t>
                </w:r>
              </w:p>
            </w:tc>
          </w:tr>
          <w:tr>
            <w:trPr>
              <w:trHeight w:val="288"/>
            </w:trPr>
            <w:tc>
              <w:tcPr>
                <w:tcW w:w="292" w:type="pct"/>
                <w:vAlign w:val="center"/>
              </w:tcPr>
              <w:p>
                <w:pPr>
                  <w:suppressAutoHyphens/>
                  <w:ind w:left="-113"/>
                  <w:jc w:val="center"/>
                  <w:rPr>
                    <w:sz w:val="20"/>
                    <w:lang w:eastAsia="lt-LT"/>
                  </w:rPr>
                </w:pPr>
                <w:r>
                  <w:rPr>
                    <w:sz w:val="20"/>
                    <w:lang w:eastAsia="lt-LT"/>
                  </w:rPr>
                  <w:t>201.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20 02 01</w:t>
                </w:r>
              </w:p>
            </w:tc>
            <w:tc>
              <w:tcPr>
                <w:tcW w:w="2535" w:type="pct"/>
                <w:shd w:val="clear" w:color="auto" w:fill="auto"/>
                <w:noWrap/>
                <w:vAlign w:val="center"/>
                <w:hideMark/>
              </w:tcPr>
              <w:p>
                <w:pPr>
                  <w:suppressAutoHyphens/>
                  <w:rPr>
                    <w:sz w:val="20"/>
                    <w:lang w:eastAsia="lt-LT"/>
                  </w:rPr>
                </w:pPr>
                <w:r>
                  <w:rPr>
                    <w:sz w:val="20"/>
                    <w:lang w:eastAsia="lt-LT"/>
                  </w:rPr>
                  <w:t>biologiškai skaidžios atliekos</w:t>
                </w:r>
              </w:p>
            </w:tc>
          </w:tr>
          <w:tr>
            <w:trPr>
              <w:trHeight w:val="288"/>
            </w:trPr>
            <w:tc>
              <w:tcPr>
                <w:tcW w:w="292" w:type="pct"/>
                <w:vAlign w:val="center"/>
              </w:tcPr>
              <w:p>
                <w:pPr>
                  <w:suppressAutoHyphens/>
                  <w:ind w:left="-113"/>
                  <w:jc w:val="center"/>
                  <w:rPr>
                    <w:sz w:val="20"/>
                    <w:lang w:eastAsia="lt-LT"/>
                  </w:rPr>
                </w:pPr>
                <w:r>
                  <w:rPr>
                    <w:sz w:val="20"/>
                    <w:lang w:eastAsia="lt-LT"/>
                  </w:rPr>
                  <w:t>202.</w:t>
                </w:r>
              </w:p>
            </w:tc>
            <w:tc>
              <w:tcPr>
                <w:tcW w:w="442" w:type="pct"/>
                <w:vMerge w:val="restart"/>
                <w:shd w:val="clear" w:color="auto" w:fill="auto"/>
                <w:vAlign w:val="center"/>
                <w:hideMark/>
              </w:tcPr>
              <w:p>
                <w:pPr>
                  <w:suppressAutoHyphens/>
                  <w:rPr>
                    <w:sz w:val="20"/>
                    <w:lang w:eastAsia="lt-LT"/>
                  </w:rPr>
                </w:pPr>
                <w:r>
                  <w:rPr>
                    <w:sz w:val="20"/>
                    <w:lang w:eastAsia="lt-LT"/>
                  </w:rPr>
                  <w:t>0922</w:t>
                </w:r>
              </w:p>
            </w:tc>
            <w:tc>
              <w:tcPr>
                <w:tcW w:w="1108" w:type="pct"/>
                <w:vMerge w:val="restart"/>
                <w:shd w:val="clear" w:color="auto" w:fill="auto"/>
                <w:vAlign w:val="center"/>
                <w:hideMark/>
              </w:tcPr>
              <w:p>
                <w:pPr>
                  <w:suppressAutoHyphens/>
                  <w:rPr>
                    <w:sz w:val="20"/>
                    <w:lang w:eastAsia="lt-LT"/>
                  </w:rPr>
                </w:pPr>
                <w:r>
                  <w:rPr>
                    <w:sz w:val="20"/>
                    <w:lang w:eastAsia="lt-LT"/>
                  </w:rPr>
                  <w:t>Augalinės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02 01 01</w:t>
                </w:r>
              </w:p>
            </w:tc>
            <w:tc>
              <w:tcPr>
                <w:tcW w:w="2535" w:type="pct"/>
                <w:shd w:val="clear" w:color="auto" w:fill="auto"/>
                <w:noWrap/>
                <w:vAlign w:val="center"/>
                <w:hideMark/>
              </w:tcPr>
              <w:p>
                <w:pPr>
                  <w:suppressAutoHyphens/>
                  <w:rPr>
                    <w:sz w:val="20"/>
                    <w:lang w:eastAsia="lt-LT"/>
                  </w:rPr>
                </w:pPr>
                <w:r>
                  <w:rPr>
                    <w:sz w:val="20"/>
                    <w:lang w:eastAsia="lt-LT"/>
                  </w:rPr>
                  <w:t>plovimo ir valymo dumblas</w:t>
                </w:r>
              </w:p>
            </w:tc>
          </w:tr>
          <w:tr>
            <w:trPr>
              <w:trHeight w:val="288"/>
            </w:trPr>
            <w:tc>
              <w:tcPr>
                <w:tcW w:w="292" w:type="pct"/>
                <w:vAlign w:val="center"/>
              </w:tcPr>
              <w:p>
                <w:pPr>
                  <w:suppressAutoHyphens/>
                  <w:ind w:left="-113"/>
                  <w:jc w:val="center"/>
                  <w:rPr>
                    <w:sz w:val="20"/>
                    <w:lang w:eastAsia="lt-LT"/>
                  </w:rPr>
                </w:pPr>
                <w:r>
                  <w:rPr>
                    <w:sz w:val="20"/>
                    <w:lang w:eastAsia="lt-LT"/>
                  </w:rPr>
                  <w:t>203.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02 01 03</w:t>
                </w:r>
              </w:p>
            </w:tc>
            <w:tc>
              <w:tcPr>
                <w:tcW w:w="2535" w:type="pct"/>
                <w:shd w:val="clear" w:color="auto" w:fill="auto"/>
                <w:noWrap/>
                <w:vAlign w:val="center"/>
                <w:hideMark/>
              </w:tcPr>
              <w:p>
                <w:pPr>
                  <w:suppressAutoHyphens/>
                  <w:rPr>
                    <w:sz w:val="20"/>
                    <w:lang w:eastAsia="lt-LT"/>
                  </w:rPr>
                </w:pPr>
                <w:r>
                  <w:rPr>
                    <w:sz w:val="20"/>
                    <w:lang w:eastAsia="lt-LT"/>
                  </w:rPr>
                  <w:t>augalų audinių atliekos</w:t>
                </w:r>
              </w:p>
            </w:tc>
          </w:tr>
          <w:tr>
            <w:trPr>
              <w:trHeight w:val="288"/>
            </w:trPr>
            <w:tc>
              <w:tcPr>
                <w:tcW w:w="292" w:type="pct"/>
                <w:vAlign w:val="center"/>
              </w:tcPr>
              <w:p>
                <w:pPr>
                  <w:suppressAutoHyphens/>
                  <w:ind w:left="-113"/>
                  <w:jc w:val="center"/>
                  <w:rPr>
                    <w:sz w:val="20"/>
                    <w:lang w:eastAsia="lt-LT"/>
                  </w:rPr>
                </w:pPr>
                <w:r>
                  <w:rPr>
                    <w:sz w:val="20"/>
                    <w:lang w:eastAsia="lt-LT"/>
                  </w:rPr>
                  <w:t>204.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02 03 01</w:t>
                </w:r>
              </w:p>
            </w:tc>
            <w:tc>
              <w:tcPr>
                <w:tcW w:w="2535" w:type="pct"/>
                <w:shd w:val="clear" w:color="auto" w:fill="auto"/>
                <w:noWrap/>
                <w:vAlign w:val="center"/>
                <w:hideMark/>
              </w:tcPr>
              <w:p>
                <w:pPr>
                  <w:suppressAutoHyphens/>
                  <w:rPr>
                    <w:sz w:val="20"/>
                    <w:lang w:eastAsia="lt-LT"/>
                  </w:rPr>
                </w:pPr>
                <w:r>
                  <w:rPr>
                    <w:sz w:val="20"/>
                    <w:lang w:eastAsia="lt-LT"/>
                  </w:rPr>
                  <w:t>plovimo, valymo, lupimo, centrifugavimo ir separavimo dumblas</w:t>
                </w:r>
              </w:p>
            </w:tc>
          </w:tr>
          <w:tr>
            <w:trPr>
              <w:trHeight w:val="288"/>
            </w:trPr>
            <w:tc>
              <w:tcPr>
                <w:tcW w:w="292" w:type="pct"/>
                <w:vAlign w:val="center"/>
              </w:tcPr>
              <w:p>
                <w:pPr>
                  <w:suppressAutoHyphens/>
                  <w:ind w:left="-113"/>
                  <w:jc w:val="center"/>
                  <w:rPr>
                    <w:sz w:val="20"/>
                    <w:lang w:eastAsia="lt-LT"/>
                  </w:rPr>
                </w:pPr>
                <w:r>
                  <w:rPr>
                    <w:sz w:val="20"/>
                    <w:lang w:eastAsia="lt-LT"/>
                  </w:rPr>
                  <w:t>205.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02 03 03</w:t>
                </w:r>
              </w:p>
            </w:tc>
            <w:tc>
              <w:tcPr>
                <w:tcW w:w="2535" w:type="pct"/>
                <w:shd w:val="clear" w:color="auto" w:fill="auto"/>
                <w:noWrap/>
                <w:vAlign w:val="center"/>
                <w:hideMark/>
              </w:tcPr>
              <w:p>
                <w:pPr>
                  <w:suppressAutoHyphens/>
                  <w:rPr>
                    <w:sz w:val="20"/>
                    <w:lang w:eastAsia="lt-LT"/>
                  </w:rPr>
                </w:pPr>
                <w:r>
                  <w:rPr>
                    <w:sz w:val="20"/>
                    <w:lang w:eastAsia="lt-LT"/>
                  </w:rPr>
                  <w:t>tirpiklių ekstrahavimo atliekos</w:t>
                </w:r>
              </w:p>
            </w:tc>
          </w:tr>
          <w:tr>
            <w:trPr>
              <w:trHeight w:val="288"/>
            </w:trPr>
            <w:tc>
              <w:tcPr>
                <w:tcW w:w="292" w:type="pct"/>
                <w:vAlign w:val="center"/>
              </w:tcPr>
              <w:p>
                <w:pPr>
                  <w:suppressAutoHyphens/>
                  <w:ind w:left="-113"/>
                  <w:jc w:val="center"/>
                  <w:rPr>
                    <w:sz w:val="20"/>
                    <w:lang w:eastAsia="lt-LT"/>
                  </w:rPr>
                </w:pPr>
                <w:r>
                  <w:rPr>
                    <w:sz w:val="20"/>
                    <w:lang w:eastAsia="lt-LT"/>
                  </w:rPr>
                  <w:t>206.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02 03 04</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207.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02 06 01</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208.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02 07 01</w:t>
                </w:r>
              </w:p>
            </w:tc>
            <w:tc>
              <w:tcPr>
                <w:tcW w:w="2535" w:type="pct"/>
                <w:shd w:val="clear" w:color="auto" w:fill="auto"/>
                <w:noWrap/>
                <w:vAlign w:val="center"/>
                <w:hideMark/>
              </w:tcPr>
              <w:p>
                <w:pPr>
                  <w:suppressAutoHyphens/>
                  <w:rPr>
                    <w:sz w:val="20"/>
                    <w:lang w:eastAsia="lt-LT"/>
                  </w:rPr>
                </w:pPr>
                <w:r>
                  <w:rPr>
                    <w:sz w:val="20"/>
                    <w:lang w:eastAsia="lt-LT"/>
                  </w:rPr>
                  <w:t>žaliavos plovimo, valymo ir mechaninio smulkinimo atliekos</w:t>
                </w:r>
              </w:p>
            </w:tc>
          </w:tr>
          <w:tr>
            <w:trPr>
              <w:trHeight w:val="288"/>
            </w:trPr>
            <w:tc>
              <w:tcPr>
                <w:tcW w:w="292" w:type="pct"/>
                <w:vAlign w:val="center"/>
              </w:tcPr>
              <w:p>
                <w:pPr>
                  <w:suppressAutoHyphens/>
                  <w:ind w:left="-113"/>
                  <w:jc w:val="center"/>
                  <w:rPr>
                    <w:sz w:val="20"/>
                    <w:lang w:eastAsia="lt-LT"/>
                  </w:rPr>
                </w:pPr>
                <w:r>
                  <w:rPr>
                    <w:sz w:val="20"/>
                    <w:lang w:eastAsia="lt-LT"/>
                  </w:rPr>
                  <w:t>209.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02 07 02</w:t>
                </w:r>
              </w:p>
            </w:tc>
            <w:tc>
              <w:tcPr>
                <w:tcW w:w="2535" w:type="pct"/>
                <w:shd w:val="clear" w:color="auto" w:fill="auto"/>
                <w:noWrap/>
                <w:vAlign w:val="center"/>
                <w:hideMark/>
              </w:tcPr>
              <w:p>
                <w:pPr>
                  <w:suppressAutoHyphens/>
                  <w:rPr>
                    <w:sz w:val="20"/>
                    <w:lang w:eastAsia="lt-LT"/>
                  </w:rPr>
                </w:pPr>
                <w:r>
                  <w:rPr>
                    <w:sz w:val="20"/>
                    <w:lang w:eastAsia="lt-LT"/>
                  </w:rPr>
                  <w:t>spirito distiliavimo atliekos</w:t>
                </w:r>
              </w:p>
            </w:tc>
          </w:tr>
          <w:tr>
            <w:trPr>
              <w:trHeight w:val="288"/>
            </w:trPr>
            <w:tc>
              <w:tcPr>
                <w:tcW w:w="292" w:type="pct"/>
                <w:vAlign w:val="center"/>
              </w:tcPr>
              <w:p>
                <w:pPr>
                  <w:suppressAutoHyphens/>
                  <w:ind w:left="-113"/>
                  <w:jc w:val="center"/>
                  <w:rPr>
                    <w:sz w:val="20"/>
                    <w:lang w:eastAsia="lt-LT"/>
                  </w:rPr>
                </w:pPr>
                <w:r>
                  <w:rPr>
                    <w:sz w:val="20"/>
                    <w:lang w:eastAsia="lt-LT"/>
                  </w:rPr>
                  <w:t>210.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02 07 04</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300"/>
            </w:trPr>
            <w:tc>
              <w:tcPr>
                <w:tcW w:w="292" w:type="pct"/>
                <w:vAlign w:val="center"/>
              </w:tcPr>
              <w:p>
                <w:pPr>
                  <w:suppressAutoHyphens/>
                  <w:ind w:left="-113"/>
                  <w:jc w:val="center"/>
                  <w:rPr>
                    <w:sz w:val="20"/>
                    <w:lang w:eastAsia="lt-LT"/>
                  </w:rPr>
                </w:pPr>
                <w:r>
                  <w:rPr>
                    <w:sz w:val="20"/>
                    <w:lang w:eastAsia="lt-LT"/>
                  </w:rPr>
                  <w:t>211.</w:t>
                </w:r>
              </w:p>
            </w:tc>
            <w:tc>
              <w:tcPr>
                <w:tcW w:w="442" w:type="pct"/>
                <w:shd w:val="clear" w:color="auto" w:fill="auto"/>
                <w:vAlign w:val="center"/>
                <w:hideMark/>
              </w:tcPr>
              <w:p>
                <w:pPr>
                  <w:suppressAutoHyphens/>
                  <w:rPr>
                    <w:sz w:val="20"/>
                    <w:lang w:eastAsia="lt-LT"/>
                  </w:rPr>
                </w:pPr>
                <w:r>
                  <w:rPr>
                    <w:sz w:val="20"/>
                    <w:lang w:eastAsia="lt-LT"/>
                  </w:rPr>
                  <w:t>0931</w:t>
                </w:r>
              </w:p>
            </w:tc>
            <w:tc>
              <w:tcPr>
                <w:tcW w:w="1108" w:type="pct"/>
                <w:shd w:val="clear" w:color="auto" w:fill="auto"/>
                <w:vAlign w:val="center"/>
                <w:hideMark/>
              </w:tcPr>
              <w:p>
                <w:pPr>
                  <w:suppressAutoHyphens/>
                  <w:rPr>
                    <w:sz w:val="20"/>
                    <w:lang w:eastAsia="lt-LT"/>
                  </w:rPr>
                </w:pPr>
                <w:r>
                  <w:rPr>
                    <w:sz w:val="20"/>
                    <w:lang w:eastAsia="lt-LT"/>
                  </w:rPr>
                  <w:t>Srutos ir mėšlas</w:t>
                </w:r>
              </w:p>
            </w:tc>
            <w:tc>
              <w:tcPr>
                <w:tcW w:w="623" w:type="pct"/>
                <w:shd w:val="clear" w:color="auto" w:fill="auto"/>
                <w:noWrap/>
                <w:vAlign w:val="center"/>
                <w:hideMark/>
              </w:tcPr>
              <w:p>
                <w:pPr>
                  <w:suppressAutoHyphens/>
                  <w:rPr>
                    <w:sz w:val="20"/>
                    <w:lang w:eastAsia="lt-LT"/>
                  </w:rPr>
                </w:pPr>
                <w:r>
                  <w:rPr>
                    <w:sz w:val="20"/>
                    <w:lang w:eastAsia="lt-LT"/>
                  </w:rPr>
                  <w:t>02 01 06</w:t>
                </w:r>
              </w:p>
            </w:tc>
            <w:tc>
              <w:tcPr>
                <w:tcW w:w="2535" w:type="pct"/>
                <w:shd w:val="clear" w:color="auto" w:fill="auto"/>
                <w:noWrap/>
                <w:vAlign w:val="center"/>
                <w:hideMark/>
              </w:tcPr>
              <w:p>
                <w:pPr>
                  <w:suppressAutoHyphens/>
                  <w:rPr>
                    <w:sz w:val="20"/>
                    <w:lang w:eastAsia="lt-LT"/>
                  </w:rPr>
                </w:pPr>
                <w:r>
                  <w:rPr>
                    <w:sz w:val="20"/>
                    <w:lang w:eastAsia="lt-LT"/>
                  </w:rPr>
                  <w:t>gyvūnų ekskrementai, šlapimas, mėšlas (įskaitant naudotus šiaudus) ir srutos, atskirai surinkti ir tvarkomi ne susidarymo vietoje</w:t>
                </w:r>
              </w:p>
            </w:tc>
          </w:tr>
          <w:tr>
            <w:trPr>
              <w:trHeight w:val="288"/>
            </w:trPr>
            <w:tc>
              <w:tcPr>
                <w:tcW w:w="292" w:type="pct"/>
                <w:vAlign w:val="center"/>
              </w:tcPr>
              <w:p>
                <w:pPr>
                  <w:suppressAutoHyphens/>
                  <w:ind w:left="-113"/>
                  <w:jc w:val="center"/>
                  <w:rPr>
                    <w:sz w:val="20"/>
                    <w:lang w:eastAsia="lt-LT"/>
                  </w:rPr>
                </w:pPr>
                <w:r>
                  <w:rPr>
                    <w:sz w:val="20"/>
                    <w:lang w:eastAsia="lt-LT"/>
                  </w:rPr>
                  <w:t>212.</w:t>
                </w:r>
              </w:p>
            </w:tc>
            <w:tc>
              <w:tcPr>
                <w:tcW w:w="442" w:type="pct"/>
                <w:vMerge w:val="restart"/>
                <w:shd w:val="clear" w:color="auto" w:fill="auto"/>
                <w:vAlign w:val="center"/>
                <w:hideMark/>
              </w:tcPr>
              <w:p>
                <w:pPr>
                  <w:suppressAutoHyphens/>
                  <w:rPr>
                    <w:sz w:val="20"/>
                    <w:lang w:eastAsia="lt-LT"/>
                  </w:rPr>
                </w:pPr>
                <w:r>
                  <w:rPr>
                    <w:sz w:val="20"/>
                    <w:lang w:eastAsia="lt-LT"/>
                  </w:rPr>
                  <w:t>1011</w:t>
                </w:r>
              </w:p>
            </w:tc>
            <w:tc>
              <w:tcPr>
                <w:tcW w:w="1108" w:type="pct"/>
                <w:vMerge w:val="restart"/>
                <w:shd w:val="clear" w:color="auto" w:fill="auto"/>
                <w:vAlign w:val="center"/>
                <w:hideMark/>
              </w:tcPr>
              <w:p>
                <w:pPr>
                  <w:suppressAutoHyphens/>
                  <w:rPr>
                    <w:sz w:val="20"/>
                    <w:lang w:eastAsia="lt-LT"/>
                  </w:rPr>
                </w:pPr>
                <w:r>
                  <w:rPr>
                    <w:sz w:val="20"/>
                    <w:lang w:eastAsia="lt-LT"/>
                  </w:rPr>
                  <w:t>Buitinės atliekos</w:t>
                </w:r>
              </w:p>
            </w:tc>
            <w:tc>
              <w:tcPr>
                <w:tcW w:w="623" w:type="pct"/>
                <w:shd w:val="clear" w:color="auto" w:fill="auto"/>
                <w:noWrap/>
                <w:vAlign w:val="center"/>
                <w:hideMark/>
              </w:tcPr>
              <w:p>
                <w:pPr>
                  <w:suppressAutoHyphens/>
                  <w:rPr>
                    <w:sz w:val="20"/>
                    <w:lang w:eastAsia="lt-LT"/>
                  </w:rPr>
                </w:pPr>
                <w:r>
                  <w:rPr>
                    <w:sz w:val="20"/>
                    <w:lang w:eastAsia="lt-LT"/>
                  </w:rPr>
                  <w:t>20 03 01</w:t>
                </w:r>
              </w:p>
            </w:tc>
            <w:tc>
              <w:tcPr>
                <w:tcW w:w="2535" w:type="pct"/>
                <w:shd w:val="clear" w:color="auto" w:fill="auto"/>
                <w:noWrap/>
                <w:vAlign w:val="center"/>
                <w:hideMark/>
              </w:tcPr>
              <w:p>
                <w:pPr>
                  <w:suppressAutoHyphens/>
                  <w:rPr>
                    <w:sz w:val="20"/>
                    <w:lang w:eastAsia="lt-LT"/>
                  </w:rPr>
                </w:pPr>
                <w:r>
                  <w:rPr>
                    <w:sz w:val="20"/>
                    <w:lang w:eastAsia="lt-LT"/>
                  </w:rPr>
                  <w:t>mišrios komunalinės atliekos</w:t>
                </w:r>
              </w:p>
            </w:tc>
          </w:tr>
          <w:tr>
            <w:trPr>
              <w:trHeight w:val="288"/>
            </w:trPr>
            <w:tc>
              <w:tcPr>
                <w:tcW w:w="292" w:type="pct"/>
                <w:vAlign w:val="center"/>
              </w:tcPr>
              <w:p>
                <w:pPr>
                  <w:suppressAutoHyphens/>
                  <w:ind w:left="-113"/>
                  <w:jc w:val="center"/>
                  <w:rPr>
                    <w:sz w:val="20"/>
                    <w:lang w:eastAsia="lt-LT"/>
                  </w:rPr>
                </w:pPr>
                <w:r>
                  <w:rPr>
                    <w:sz w:val="20"/>
                    <w:lang w:eastAsia="lt-LT"/>
                  </w:rPr>
                  <w:t>213.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20 03 02</w:t>
                </w:r>
              </w:p>
            </w:tc>
            <w:tc>
              <w:tcPr>
                <w:tcW w:w="2535" w:type="pct"/>
                <w:shd w:val="clear" w:color="auto" w:fill="auto"/>
                <w:noWrap/>
                <w:vAlign w:val="center"/>
                <w:hideMark/>
              </w:tcPr>
              <w:p>
                <w:pPr>
                  <w:suppressAutoHyphens/>
                  <w:rPr>
                    <w:sz w:val="20"/>
                    <w:lang w:eastAsia="lt-LT"/>
                  </w:rPr>
                </w:pPr>
                <w:r>
                  <w:rPr>
                    <w:sz w:val="20"/>
                    <w:lang w:eastAsia="lt-LT"/>
                  </w:rPr>
                  <w:t>turgaviečių atliekos</w:t>
                </w:r>
              </w:p>
            </w:tc>
          </w:tr>
          <w:tr>
            <w:trPr>
              <w:trHeight w:val="288"/>
            </w:trPr>
            <w:tc>
              <w:tcPr>
                <w:tcW w:w="292" w:type="pct"/>
                <w:vAlign w:val="center"/>
              </w:tcPr>
              <w:p>
                <w:pPr>
                  <w:suppressAutoHyphens/>
                  <w:ind w:left="-113"/>
                  <w:jc w:val="center"/>
                  <w:rPr>
                    <w:sz w:val="20"/>
                    <w:lang w:eastAsia="lt-LT"/>
                  </w:rPr>
                </w:pPr>
                <w:r>
                  <w:rPr>
                    <w:sz w:val="20"/>
                    <w:lang w:eastAsia="lt-LT"/>
                  </w:rPr>
                  <w:t>214.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20 03 07</w:t>
                </w:r>
              </w:p>
            </w:tc>
            <w:tc>
              <w:tcPr>
                <w:tcW w:w="2535" w:type="pct"/>
                <w:shd w:val="clear" w:color="auto" w:fill="auto"/>
                <w:noWrap/>
                <w:vAlign w:val="center"/>
                <w:hideMark/>
              </w:tcPr>
              <w:p>
                <w:pPr>
                  <w:suppressAutoHyphens/>
                  <w:rPr>
                    <w:sz w:val="20"/>
                    <w:lang w:eastAsia="lt-LT"/>
                  </w:rPr>
                </w:pPr>
                <w:r>
                  <w:rPr>
                    <w:sz w:val="20"/>
                    <w:lang w:eastAsia="lt-LT"/>
                  </w:rPr>
                  <w:t>stambiosios atliekos</w:t>
                </w:r>
              </w:p>
            </w:tc>
          </w:tr>
          <w:tr>
            <w:trPr>
              <w:trHeight w:val="288"/>
            </w:trPr>
            <w:tc>
              <w:tcPr>
                <w:tcW w:w="292" w:type="pct"/>
                <w:vAlign w:val="center"/>
              </w:tcPr>
              <w:p>
                <w:pPr>
                  <w:suppressAutoHyphens/>
                  <w:ind w:left="-113"/>
                  <w:jc w:val="center"/>
                  <w:rPr>
                    <w:sz w:val="20"/>
                    <w:lang w:eastAsia="lt-LT"/>
                  </w:rPr>
                </w:pPr>
                <w:r>
                  <w:rPr>
                    <w:sz w:val="20"/>
                    <w:lang w:eastAsia="lt-LT"/>
                  </w:rPr>
                  <w:t>215.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20 03 99</w:t>
                </w:r>
              </w:p>
            </w:tc>
            <w:tc>
              <w:tcPr>
                <w:tcW w:w="2535" w:type="pct"/>
                <w:shd w:val="clear" w:color="auto" w:fill="auto"/>
                <w:noWrap/>
                <w:vAlign w:val="center"/>
                <w:hideMark/>
              </w:tcPr>
              <w:p>
                <w:pPr>
                  <w:suppressAutoHyphens/>
                  <w:rPr>
                    <w:sz w:val="20"/>
                    <w:lang w:eastAsia="lt-LT"/>
                  </w:rPr>
                </w:pPr>
                <w:r>
                  <w:rPr>
                    <w:sz w:val="20"/>
                    <w:lang w:eastAsia="lt-LT"/>
                  </w:rPr>
                  <w:t>kitaip neapibrėžtos komunalinės atliekos</w:t>
                </w:r>
              </w:p>
            </w:tc>
          </w:tr>
          <w:tr>
            <w:trPr>
              <w:trHeight w:val="288"/>
            </w:trPr>
            <w:tc>
              <w:tcPr>
                <w:tcW w:w="292" w:type="pct"/>
                <w:vAlign w:val="center"/>
              </w:tcPr>
              <w:p>
                <w:pPr>
                  <w:suppressAutoHyphens/>
                  <w:ind w:left="-113"/>
                  <w:jc w:val="center"/>
                  <w:rPr>
                    <w:sz w:val="20"/>
                    <w:lang w:eastAsia="lt-LT"/>
                  </w:rPr>
                </w:pPr>
                <w:r>
                  <w:rPr>
                    <w:sz w:val="20"/>
                    <w:lang w:eastAsia="lt-LT"/>
                  </w:rPr>
                  <w:t>216.</w:t>
                </w:r>
              </w:p>
            </w:tc>
            <w:tc>
              <w:tcPr>
                <w:tcW w:w="442" w:type="pct"/>
                <w:shd w:val="clear" w:color="auto" w:fill="auto"/>
                <w:vAlign w:val="center"/>
                <w:hideMark/>
              </w:tcPr>
              <w:p>
                <w:pPr>
                  <w:suppressAutoHyphens/>
                  <w:rPr>
                    <w:sz w:val="20"/>
                    <w:lang w:eastAsia="lt-LT"/>
                  </w:rPr>
                </w:pPr>
                <w:r>
                  <w:rPr>
                    <w:sz w:val="20"/>
                    <w:lang w:eastAsia="lt-LT"/>
                  </w:rPr>
                  <w:t>1012</w:t>
                </w:r>
              </w:p>
            </w:tc>
            <w:tc>
              <w:tcPr>
                <w:tcW w:w="1108" w:type="pct"/>
                <w:shd w:val="clear" w:color="auto" w:fill="auto"/>
                <w:vAlign w:val="center"/>
                <w:hideMark/>
              </w:tcPr>
              <w:p>
                <w:pPr>
                  <w:suppressAutoHyphens/>
                  <w:rPr>
                    <w:sz w:val="20"/>
                    <w:lang w:eastAsia="lt-LT"/>
                  </w:rPr>
                </w:pPr>
                <w:r>
                  <w:rPr>
                    <w:sz w:val="20"/>
                    <w:lang w:eastAsia="lt-LT"/>
                  </w:rPr>
                  <w:t>Gatvių valymo atliekos</w:t>
                </w:r>
              </w:p>
            </w:tc>
            <w:tc>
              <w:tcPr>
                <w:tcW w:w="623" w:type="pct"/>
                <w:shd w:val="clear" w:color="auto" w:fill="auto"/>
                <w:noWrap/>
                <w:vAlign w:val="center"/>
                <w:hideMark/>
              </w:tcPr>
              <w:p>
                <w:pPr>
                  <w:suppressAutoHyphens/>
                  <w:rPr>
                    <w:sz w:val="20"/>
                    <w:lang w:eastAsia="lt-LT"/>
                  </w:rPr>
                </w:pPr>
                <w:r>
                  <w:rPr>
                    <w:sz w:val="20"/>
                    <w:lang w:eastAsia="lt-LT"/>
                  </w:rPr>
                  <w:t>20 03 03</w:t>
                </w:r>
              </w:p>
            </w:tc>
            <w:tc>
              <w:tcPr>
                <w:tcW w:w="2535" w:type="pct"/>
                <w:shd w:val="clear" w:color="auto" w:fill="auto"/>
                <w:noWrap/>
                <w:vAlign w:val="center"/>
                <w:hideMark/>
              </w:tcPr>
              <w:p>
                <w:pPr>
                  <w:suppressAutoHyphens/>
                  <w:rPr>
                    <w:sz w:val="20"/>
                    <w:lang w:eastAsia="lt-LT"/>
                  </w:rPr>
                </w:pPr>
                <w:r>
                  <w:rPr>
                    <w:sz w:val="20"/>
                    <w:lang w:eastAsia="lt-LT"/>
                  </w:rPr>
                  <w:t>gatvių valymo liekanos</w:t>
                </w:r>
              </w:p>
            </w:tc>
          </w:tr>
          <w:tr>
            <w:trPr>
              <w:trHeight w:val="288"/>
            </w:trPr>
            <w:tc>
              <w:tcPr>
                <w:tcW w:w="292" w:type="pct"/>
                <w:vAlign w:val="center"/>
              </w:tcPr>
              <w:p>
                <w:pPr>
                  <w:suppressAutoHyphens/>
                  <w:ind w:left="-113"/>
                  <w:jc w:val="center"/>
                  <w:rPr>
                    <w:sz w:val="20"/>
                    <w:lang w:eastAsia="lt-LT"/>
                  </w:rPr>
                </w:pPr>
                <w:r>
                  <w:rPr>
                    <w:sz w:val="20"/>
                    <w:lang w:eastAsia="lt-LT"/>
                  </w:rPr>
                  <w:t>217.</w:t>
                </w:r>
              </w:p>
            </w:tc>
            <w:tc>
              <w:tcPr>
                <w:tcW w:w="442" w:type="pct"/>
                <w:vMerge w:val="restart"/>
                <w:shd w:val="clear" w:color="auto" w:fill="auto"/>
                <w:vAlign w:val="center"/>
                <w:hideMark/>
              </w:tcPr>
              <w:p>
                <w:pPr>
                  <w:suppressAutoHyphens/>
                  <w:rPr>
                    <w:sz w:val="20"/>
                    <w:lang w:eastAsia="lt-LT"/>
                  </w:rPr>
                </w:pPr>
                <w:r>
                  <w:rPr>
                    <w:sz w:val="20"/>
                    <w:lang w:eastAsia="lt-LT"/>
                  </w:rPr>
                  <w:t>1021</w:t>
                </w:r>
              </w:p>
            </w:tc>
            <w:tc>
              <w:tcPr>
                <w:tcW w:w="1108" w:type="pct"/>
                <w:vMerge w:val="restart"/>
                <w:shd w:val="clear" w:color="auto" w:fill="auto"/>
                <w:vAlign w:val="center"/>
                <w:hideMark/>
              </w:tcPr>
              <w:p>
                <w:pPr>
                  <w:suppressAutoHyphens/>
                  <w:rPr>
                    <w:sz w:val="20"/>
                    <w:lang w:eastAsia="lt-LT"/>
                  </w:rPr>
                </w:pPr>
                <w:r>
                  <w:rPr>
                    <w:sz w:val="20"/>
                    <w:lang w:eastAsia="lt-LT"/>
                  </w:rPr>
                  <w:t>Įvairios pakuotės</w:t>
                </w:r>
              </w:p>
            </w:tc>
            <w:tc>
              <w:tcPr>
                <w:tcW w:w="623" w:type="pct"/>
                <w:shd w:val="clear" w:color="auto" w:fill="auto"/>
                <w:noWrap/>
                <w:vAlign w:val="center"/>
                <w:hideMark/>
              </w:tcPr>
              <w:p>
                <w:pPr>
                  <w:suppressAutoHyphens/>
                  <w:rPr>
                    <w:sz w:val="20"/>
                    <w:lang w:eastAsia="lt-LT"/>
                  </w:rPr>
                </w:pPr>
                <w:r>
                  <w:rPr>
                    <w:sz w:val="20"/>
                    <w:lang w:eastAsia="lt-LT"/>
                  </w:rPr>
                  <w:t>15 01 05</w:t>
                </w:r>
              </w:p>
            </w:tc>
            <w:tc>
              <w:tcPr>
                <w:tcW w:w="2535" w:type="pct"/>
                <w:shd w:val="clear" w:color="auto" w:fill="auto"/>
                <w:noWrap/>
                <w:vAlign w:val="center"/>
                <w:hideMark/>
              </w:tcPr>
              <w:p>
                <w:pPr>
                  <w:suppressAutoHyphens/>
                  <w:rPr>
                    <w:sz w:val="20"/>
                    <w:lang w:eastAsia="lt-LT"/>
                  </w:rPr>
                </w:pPr>
                <w:r>
                  <w:rPr>
                    <w:sz w:val="20"/>
                    <w:lang w:eastAsia="lt-LT"/>
                  </w:rPr>
                  <w:t>kombinuotosios pakuotės</w:t>
                </w:r>
              </w:p>
            </w:tc>
          </w:tr>
          <w:tr>
            <w:trPr>
              <w:trHeight w:val="288"/>
            </w:trPr>
            <w:tc>
              <w:tcPr>
                <w:tcW w:w="292" w:type="pct"/>
                <w:vAlign w:val="center"/>
              </w:tcPr>
              <w:p>
                <w:pPr>
                  <w:suppressAutoHyphens/>
                  <w:ind w:left="-113"/>
                  <w:jc w:val="center"/>
                  <w:rPr>
                    <w:sz w:val="20"/>
                    <w:lang w:eastAsia="lt-LT"/>
                  </w:rPr>
                </w:pPr>
                <w:r>
                  <w:rPr>
                    <w:sz w:val="20"/>
                    <w:lang w:eastAsia="lt-LT"/>
                  </w:rPr>
                  <w:t>218.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15 01 06</w:t>
                </w:r>
              </w:p>
            </w:tc>
            <w:tc>
              <w:tcPr>
                <w:tcW w:w="2535" w:type="pct"/>
                <w:shd w:val="clear" w:color="auto" w:fill="auto"/>
                <w:noWrap/>
                <w:vAlign w:val="center"/>
                <w:hideMark/>
              </w:tcPr>
              <w:p>
                <w:pPr>
                  <w:suppressAutoHyphens/>
                  <w:rPr>
                    <w:sz w:val="20"/>
                    <w:lang w:eastAsia="lt-LT"/>
                  </w:rPr>
                </w:pPr>
                <w:r>
                  <w:rPr>
                    <w:sz w:val="20"/>
                    <w:lang w:eastAsia="lt-LT"/>
                  </w:rPr>
                  <w:t>sudėtinės pakuotės</w:t>
                </w:r>
              </w:p>
            </w:tc>
          </w:tr>
          <w:tr>
            <w:trPr>
              <w:trHeight w:val="288"/>
            </w:trPr>
            <w:tc>
              <w:tcPr>
                <w:tcW w:w="292" w:type="pct"/>
                <w:vAlign w:val="center"/>
              </w:tcPr>
              <w:p>
                <w:pPr>
                  <w:suppressAutoHyphens/>
                  <w:ind w:left="-113"/>
                  <w:jc w:val="center"/>
                  <w:rPr>
                    <w:sz w:val="20"/>
                    <w:lang w:eastAsia="lt-LT"/>
                  </w:rPr>
                </w:pPr>
                <w:r>
                  <w:rPr>
                    <w:sz w:val="20"/>
                    <w:lang w:eastAsia="lt-LT"/>
                  </w:rPr>
                  <w:t>219.</w:t>
                </w:r>
              </w:p>
            </w:tc>
            <w:tc>
              <w:tcPr>
                <w:tcW w:w="442" w:type="pct"/>
                <w:vMerge w:val="restart"/>
                <w:shd w:val="clear" w:color="auto" w:fill="auto"/>
                <w:vAlign w:val="center"/>
                <w:hideMark/>
              </w:tcPr>
              <w:p>
                <w:pPr>
                  <w:suppressAutoHyphens/>
                  <w:rPr>
                    <w:sz w:val="20"/>
                    <w:lang w:eastAsia="lt-LT"/>
                  </w:rPr>
                </w:pPr>
                <w:r>
                  <w:rPr>
                    <w:sz w:val="20"/>
                    <w:lang w:eastAsia="lt-LT"/>
                  </w:rPr>
                  <w:t>1022</w:t>
                </w:r>
              </w:p>
            </w:tc>
            <w:tc>
              <w:tcPr>
                <w:tcW w:w="1108" w:type="pct"/>
                <w:vMerge w:val="restart"/>
                <w:shd w:val="clear" w:color="auto" w:fill="auto"/>
                <w:vAlign w:val="center"/>
                <w:hideMark/>
              </w:tcPr>
              <w:p>
                <w:pPr>
                  <w:suppressAutoHyphens/>
                  <w:rPr>
                    <w:sz w:val="20"/>
                    <w:lang w:eastAsia="lt-LT"/>
                  </w:rPr>
                </w:pPr>
                <w:r>
                  <w:rPr>
                    <w:sz w:val="20"/>
                    <w:lang w:eastAsia="lt-LT"/>
                  </w:rPr>
                  <w:t>Kitos mišrios ir neišrūšiuotos medžiagos</w:t>
                </w:r>
              </w:p>
            </w:tc>
            <w:tc>
              <w:tcPr>
                <w:tcW w:w="623" w:type="pct"/>
                <w:shd w:val="clear" w:color="auto" w:fill="auto"/>
                <w:noWrap/>
                <w:vAlign w:val="center"/>
                <w:hideMark/>
              </w:tcPr>
              <w:p>
                <w:pPr>
                  <w:suppressAutoHyphens/>
                  <w:rPr>
                    <w:sz w:val="20"/>
                    <w:lang w:eastAsia="lt-LT"/>
                  </w:rPr>
                </w:pPr>
                <w:r>
                  <w:rPr>
                    <w:sz w:val="20"/>
                    <w:lang w:eastAsia="lt-LT"/>
                  </w:rPr>
                  <w:t>01 03 99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03 03 07</w:t>
                </w:r>
              </w:p>
            </w:tc>
            <w:tc>
              <w:tcPr>
                <w:tcW w:w="2535" w:type="pct"/>
                <w:shd w:val="clear" w:color="auto" w:fill="auto"/>
                <w:noWrap/>
                <w:vAlign w:val="center"/>
                <w:hideMark/>
              </w:tcPr>
              <w:p>
                <w:pPr>
                  <w:suppressAutoHyphens/>
                  <w:rPr>
                    <w:sz w:val="20"/>
                    <w:lang w:eastAsia="lt-LT"/>
                  </w:rPr>
                </w:pPr>
                <w:r>
                  <w:rPr>
                    <w:sz w:val="20"/>
                    <w:lang w:eastAsia="lt-LT"/>
                  </w:rPr>
                  <w:t>mechaniškai atskirtas popieriaus ir kartono atliekų virinimo brokas</w:t>
                </w:r>
              </w:p>
            </w:tc>
          </w:tr>
          <w:tr>
            <w:trPr>
              <w:trHeight w:val="288"/>
            </w:trPr>
            <w:tc>
              <w:tcPr>
                <w:tcW w:w="292" w:type="pct"/>
                <w:vAlign w:val="center"/>
              </w:tcPr>
              <w:p>
                <w:pPr>
                  <w:suppressAutoHyphens/>
                  <w:ind w:left="-113"/>
                  <w:jc w:val="center"/>
                  <w:rPr>
                    <w:sz w:val="20"/>
                    <w:lang w:eastAsia="lt-LT"/>
                  </w:rPr>
                </w:pPr>
                <w:r>
                  <w:rPr>
                    <w:sz w:val="20"/>
                    <w:lang w:eastAsia="lt-LT"/>
                  </w:rPr>
                  <w:t>231.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03 03 08</w:t>
                </w:r>
              </w:p>
            </w:tc>
            <w:tc>
              <w:tcPr>
                <w:tcW w:w="2535" w:type="pct"/>
                <w:shd w:val="clear" w:color="auto" w:fill="auto"/>
                <w:noWrap/>
                <w:vAlign w:val="center"/>
                <w:hideMark/>
              </w:tcPr>
              <w:p>
                <w:pPr>
                  <w:suppressAutoHyphens/>
                  <w:rPr>
                    <w:sz w:val="20"/>
                    <w:lang w:eastAsia="lt-LT"/>
                  </w:rPr>
                </w:pPr>
                <w:r>
                  <w:rPr>
                    <w:sz w:val="20"/>
                    <w:lang w:eastAsia="lt-LT"/>
                  </w:rPr>
                  <w:t>perdirbti skirto popieriaus ir kartono rūšiavimo atliekos</w:t>
                </w:r>
              </w:p>
            </w:tc>
          </w:tr>
          <w:tr>
            <w:trPr>
              <w:trHeight w:val="288"/>
            </w:trPr>
            <w:tc>
              <w:tcPr>
                <w:tcW w:w="292" w:type="pct"/>
                <w:vAlign w:val="center"/>
              </w:tcPr>
              <w:p>
                <w:pPr>
                  <w:suppressAutoHyphens/>
                  <w:ind w:left="-113"/>
                  <w:jc w:val="center"/>
                  <w:rPr>
                    <w:sz w:val="20"/>
                    <w:lang w:eastAsia="lt-LT"/>
                  </w:rPr>
                </w:pPr>
                <w:r>
                  <w:rPr>
                    <w:sz w:val="20"/>
                    <w:lang w:eastAsia="lt-LT"/>
                  </w:rPr>
                  <w:t>232.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06 10 99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09 01 07</w:t>
                </w:r>
              </w:p>
            </w:tc>
            <w:tc>
              <w:tcPr>
                <w:tcW w:w="2535" w:type="pct"/>
                <w:shd w:val="clear" w:color="auto" w:fill="auto"/>
                <w:noWrap/>
                <w:vAlign w:val="center"/>
                <w:hideMark/>
              </w:tcPr>
              <w:p>
                <w:pPr>
                  <w:suppressAutoHyphens/>
                  <w:rPr>
                    <w:sz w:val="20"/>
                    <w:lang w:eastAsia="lt-LT"/>
                  </w:rPr>
                </w:pPr>
                <w:r>
                  <w:rPr>
                    <w:sz w:val="20"/>
                    <w:lang w:eastAsia="lt-LT"/>
                  </w:rPr>
                  <w:t>fotografijos juostos ir popierius, kuriuose yra sidabro ar sidabro junginių</w:t>
                </w:r>
              </w:p>
            </w:tc>
          </w:tr>
          <w:tr>
            <w:trPr>
              <w:trHeight w:val="288"/>
            </w:trPr>
            <w:tc>
              <w:tcPr>
                <w:tcW w:w="292" w:type="pct"/>
                <w:vAlign w:val="center"/>
              </w:tcPr>
              <w:p>
                <w:pPr>
                  <w:suppressAutoHyphens/>
                  <w:ind w:left="-113"/>
                  <w:jc w:val="center"/>
                  <w:rPr>
                    <w:sz w:val="20"/>
                    <w:lang w:eastAsia="lt-LT"/>
                  </w:rPr>
                </w:pPr>
                <w:r>
                  <w:rPr>
                    <w:sz w:val="20"/>
                    <w:lang w:eastAsia="lt-LT"/>
                  </w:rPr>
                  <w:t>261.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09 01 08</w:t>
                </w:r>
              </w:p>
            </w:tc>
            <w:tc>
              <w:tcPr>
                <w:tcW w:w="2535" w:type="pct"/>
                <w:shd w:val="clear" w:color="auto" w:fill="auto"/>
                <w:noWrap/>
                <w:vAlign w:val="center"/>
                <w:hideMark/>
              </w:tcPr>
              <w:p>
                <w:pPr>
                  <w:suppressAutoHyphens/>
                  <w:rPr>
                    <w:sz w:val="20"/>
                    <w:lang w:eastAsia="lt-LT"/>
                  </w:rPr>
                </w:pPr>
                <w:r>
                  <w:rPr>
                    <w:sz w:val="20"/>
                    <w:lang w:eastAsia="lt-LT"/>
                  </w:rPr>
                  <w:t>fotografijos juostos ir popierius, kuriuose nėra sidabro ar sidabro junginių</w:t>
                </w:r>
              </w:p>
            </w:tc>
          </w:tr>
          <w:tr>
            <w:trPr>
              <w:trHeight w:val="288"/>
            </w:trPr>
            <w:tc>
              <w:tcPr>
                <w:tcW w:w="292" w:type="pct"/>
                <w:vAlign w:val="center"/>
              </w:tcPr>
              <w:p>
                <w:pPr>
                  <w:suppressAutoHyphens/>
                  <w:ind w:left="-113"/>
                  <w:jc w:val="center"/>
                  <w:rPr>
                    <w:sz w:val="20"/>
                    <w:lang w:eastAsia="lt-LT"/>
                  </w:rPr>
                </w:pPr>
                <w:r>
                  <w:rPr>
                    <w:sz w:val="20"/>
                    <w:lang w:eastAsia="lt-LT"/>
                  </w:rPr>
                  <w:t>262.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12 01 13</w:t>
                </w:r>
              </w:p>
            </w:tc>
            <w:tc>
              <w:tcPr>
                <w:tcW w:w="2535" w:type="pct"/>
                <w:shd w:val="clear" w:color="auto" w:fill="auto"/>
                <w:noWrap/>
                <w:vAlign w:val="center"/>
                <w:hideMark/>
              </w:tcPr>
              <w:p>
                <w:pPr>
                  <w:suppressAutoHyphens/>
                  <w:rPr>
                    <w:sz w:val="20"/>
                    <w:lang w:eastAsia="lt-LT"/>
                  </w:rPr>
                </w:pPr>
                <w:r>
                  <w:rPr>
                    <w:sz w:val="20"/>
                    <w:lang w:eastAsia="lt-LT"/>
                  </w:rPr>
                  <w:t>suvirinimo atliekos</w:t>
                </w:r>
              </w:p>
            </w:tc>
          </w:tr>
          <w:tr>
            <w:trPr>
              <w:trHeight w:val="288"/>
            </w:trPr>
            <w:tc>
              <w:tcPr>
                <w:tcW w:w="292" w:type="pct"/>
                <w:vAlign w:val="center"/>
              </w:tcPr>
              <w:p>
                <w:pPr>
                  <w:suppressAutoHyphens/>
                  <w:ind w:left="-113"/>
                  <w:jc w:val="center"/>
                  <w:rPr>
                    <w:sz w:val="20"/>
                    <w:lang w:eastAsia="lt-LT"/>
                  </w:rPr>
                </w:pPr>
                <w:r>
                  <w:rPr>
                    <w:sz w:val="20"/>
                    <w:lang w:eastAsia="lt-LT"/>
                  </w:rPr>
                  <w:t>280.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16 03 04</w:t>
                </w:r>
              </w:p>
            </w:tc>
            <w:tc>
              <w:tcPr>
                <w:tcW w:w="2535" w:type="pct"/>
                <w:shd w:val="clear" w:color="auto" w:fill="auto"/>
                <w:noWrap/>
                <w:vAlign w:val="center"/>
                <w:hideMark/>
              </w:tcPr>
              <w:p>
                <w:pPr>
                  <w:suppressAutoHyphens/>
                  <w:rPr>
                    <w:sz w:val="20"/>
                    <w:lang w:eastAsia="lt-LT"/>
                  </w:rPr>
                </w:pPr>
                <w:r>
                  <w:rPr>
                    <w:sz w:val="20"/>
                    <w:lang w:eastAsia="lt-LT"/>
                  </w:rPr>
                  <w:t>neorganinės atliekos, nenurodytos 16 03 03 pozicijoje</w:t>
                </w:r>
              </w:p>
            </w:tc>
          </w:tr>
          <w:tr>
            <w:trPr>
              <w:trHeight w:val="288"/>
            </w:trPr>
            <w:tc>
              <w:tcPr>
                <w:tcW w:w="292" w:type="pct"/>
                <w:vAlign w:val="center"/>
              </w:tcPr>
              <w:p>
                <w:pPr>
                  <w:suppressAutoHyphens/>
                  <w:ind w:left="-113"/>
                  <w:jc w:val="center"/>
                  <w:rPr>
                    <w:sz w:val="20"/>
                    <w:lang w:eastAsia="lt-LT"/>
                  </w:rPr>
                </w:pPr>
                <w:r>
                  <w:rPr>
                    <w:sz w:val="20"/>
                    <w:lang w:eastAsia="lt-LT"/>
                  </w:rPr>
                  <w:t>283.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16 03 06</w:t>
                </w:r>
              </w:p>
            </w:tc>
            <w:tc>
              <w:tcPr>
                <w:tcW w:w="2535" w:type="pct"/>
                <w:shd w:val="clear" w:color="auto" w:fill="auto"/>
                <w:noWrap/>
                <w:vAlign w:val="center"/>
                <w:hideMark/>
              </w:tcPr>
              <w:p>
                <w:pPr>
                  <w:suppressAutoHyphens/>
                  <w:rPr>
                    <w:sz w:val="20"/>
                    <w:lang w:eastAsia="lt-LT"/>
                  </w:rPr>
                </w:pPr>
                <w:r>
                  <w:rPr>
                    <w:sz w:val="20"/>
                    <w:lang w:eastAsia="lt-LT"/>
                  </w:rPr>
                  <w:t>organinės atliekos, nenurodytos 16 03 05 pozicijoje</w:t>
                </w:r>
              </w:p>
            </w:tc>
          </w:tr>
          <w:tr>
            <w:trPr>
              <w:trHeight w:val="288"/>
            </w:trPr>
            <w:tc>
              <w:tcPr>
                <w:tcW w:w="292" w:type="pct"/>
                <w:vAlign w:val="center"/>
              </w:tcPr>
              <w:p>
                <w:pPr>
                  <w:suppressAutoHyphens/>
                  <w:ind w:left="-113"/>
                  <w:jc w:val="center"/>
                  <w:rPr>
                    <w:sz w:val="20"/>
                    <w:lang w:eastAsia="lt-LT"/>
                  </w:rPr>
                </w:pPr>
                <w:r>
                  <w:rPr>
                    <w:sz w:val="20"/>
                    <w:lang w:eastAsia="lt-LT"/>
                  </w:rPr>
                  <w:t>284.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19 08 01</w:t>
                </w:r>
              </w:p>
            </w:tc>
            <w:tc>
              <w:tcPr>
                <w:tcW w:w="2535" w:type="pct"/>
                <w:shd w:val="clear" w:color="auto" w:fill="auto"/>
                <w:noWrap/>
                <w:vAlign w:val="center"/>
                <w:hideMark/>
              </w:tcPr>
              <w:p>
                <w:pPr>
                  <w:suppressAutoHyphens/>
                  <w:rPr>
                    <w:sz w:val="20"/>
                    <w:lang w:eastAsia="lt-LT"/>
                  </w:rPr>
                </w:pPr>
                <w:r>
                  <w:rPr>
                    <w:sz w:val="20"/>
                    <w:lang w:eastAsia="lt-LT"/>
                  </w:rPr>
                  <w:t>košimo likučiai</w:t>
                </w:r>
              </w:p>
            </w:tc>
          </w:tr>
          <w:tr>
            <w:trPr>
              <w:trHeight w:val="288"/>
            </w:trPr>
            <w:tc>
              <w:tcPr>
                <w:tcW w:w="292" w:type="pct"/>
                <w:vAlign w:val="center"/>
              </w:tcPr>
              <w:p>
                <w:pPr>
                  <w:suppressAutoHyphens/>
                  <w:ind w:left="-113"/>
                  <w:jc w:val="center"/>
                  <w:rPr>
                    <w:sz w:val="20"/>
                    <w:lang w:eastAsia="lt-LT"/>
                  </w:rPr>
                </w:pPr>
                <w:r>
                  <w:rPr>
                    <w:sz w:val="20"/>
                    <w:lang w:eastAsia="lt-LT"/>
                  </w:rPr>
                  <w:t>290.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20 01 99</w:t>
                </w:r>
              </w:p>
            </w:tc>
            <w:tc>
              <w:tcPr>
                <w:tcW w:w="2535" w:type="pct"/>
                <w:shd w:val="clear" w:color="auto" w:fill="auto"/>
                <w:noWrap/>
                <w:vAlign w:val="center"/>
                <w:hideMark/>
              </w:tcPr>
              <w:p>
                <w:pPr>
                  <w:suppressAutoHyphens/>
                  <w:rPr>
                    <w:sz w:val="20"/>
                    <w:lang w:eastAsia="lt-LT"/>
                  </w:rPr>
                </w:pPr>
                <w:r>
                  <w:rPr>
                    <w:sz w:val="20"/>
                    <w:lang w:eastAsia="lt-LT"/>
                  </w:rPr>
                  <w:t>kitaip neapibrėžtos frakcijos</w:t>
                </w:r>
              </w:p>
            </w:tc>
          </w:tr>
          <w:tr>
            <w:trPr>
              <w:trHeight w:val="288"/>
            </w:trPr>
            <w:tc>
              <w:tcPr>
                <w:tcW w:w="292" w:type="pct"/>
                <w:vAlign w:val="center"/>
              </w:tcPr>
              <w:p>
                <w:pPr>
                  <w:suppressAutoHyphens/>
                  <w:ind w:left="-113"/>
                  <w:jc w:val="center"/>
                  <w:rPr>
                    <w:sz w:val="20"/>
                    <w:lang w:eastAsia="lt-LT"/>
                  </w:rPr>
                </w:pPr>
                <w:r>
                  <w:rPr>
                    <w:sz w:val="20"/>
                    <w:lang w:eastAsia="lt-LT"/>
                  </w:rPr>
                  <w:t>294.</w:t>
                </w:r>
              </w:p>
            </w:tc>
            <w:tc>
              <w:tcPr>
                <w:tcW w:w="442" w:type="pct"/>
                <w:vMerge w:val="restart"/>
                <w:shd w:val="clear" w:color="auto" w:fill="auto"/>
                <w:vAlign w:val="center"/>
                <w:hideMark/>
              </w:tcPr>
              <w:p>
                <w:pPr>
                  <w:suppressAutoHyphens/>
                  <w:rPr>
                    <w:sz w:val="20"/>
                    <w:lang w:eastAsia="lt-LT"/>
                  </w:rPr>
                </w:pPr>
                <w:r>
                  <w:rPr>
                    <w:sz w:val="20"/>
                    <w:lang w:eastAsia="lt-LT"/>
                  </w:rPr>
                  <w:t>1032</w:t>
                </w:r>
              </w:p>
            </w:tc>
            <w:tc>
              <w:tcPr>
                <w:tcW w:w="1108" w:type="pct"/>
                <w:vMerge w:val="restart"/>
                <w:shd w:val="clear" w:color="auto" w:fill="auto"/>
                <w:vAlign w:val="center"/>
                <w:hideMark/>
              </w:tcPr>
              <w:p>
                <w:pPr>
                  <w:suppressAutoHyphens/>
                  <w:rPr>
                    <w:sz w:val="20"/>
                    <w:lang w:eastAsia="lt-LT"/>
                  </w:rPr>
                </w:pPr>
                <w:r>
                  <w:rPr>
                    <w:sz w:val="20"/>
                    <w:lang w:eastAsia="lt-LT"/>
                  </w:rPr>
                  <w:t>Kitos rūšiavimo atliekos</w:t>
                </w:r>
              </w:p>
            </w:tc>
            <w:tc>
              <w:tcPr>
                <w:tcW w:w="623" w:type="pct"/>
                <w:shd w:val="clear" w:color="auto" w:fill="auto"/>
                <w:noWrap/>
                <w:vAlign w:val="center"/>
                <w:hideMark/>
              </w:tcPr>
              <w:p>
                <w:pPr>
                  <w:suppressAutoHyphens/>
                  <w:rPr>
                    <w:sz w:val="20"/>
                    <w:lang w:eastAsia="lt-LT"/>
                  </w:rPr>
                </w:pPr>
                <w:r>
                  <w:rPr>
                    <w:sz w:val="20"/>
                    <w:lang w:eastAsia="lt-LT"/>
                  </w:rPr>
                  <w:t>19 02 03</w:t>
                </w:r>
              </w:p>
            </w:tc>
            <w:tc>
              <w:tcPr>
                <w:tcW w:w="2535" w:type="pct"/>
                <w:shd w:val="clear" w:color="auto" w:fill="auto"/>
                <w:noWrap/>
                <w:vAlign w:val="center"/>
                <w:hideMark/>
              </w:tcPr>
              <w:p>
                <w:pPr>
                  <w:suppressAutoHyphens/>
                  <w:rPr>
                    <w:sz w:val="20"/>
                    <w:lang w:eastAsia="lt-LT"/>
                  </w:rPr>
                </w:pPr>
                <w:r>
                  <w:rPr>
                    <w:sz w:val="20"/>
                    <w:lang w:eastAsia="lt-LT"/>
                  </w:rPr>
                  <w:t>iš anksto sumaišytos atliekos, sudarytos tik iš nepavojingų atliekų</w:t>
                </w:r>
              </w:p>
            </w:tc>
          </w:tr>
          <w:tr>
            <w:trPr>
              <w:trHeight w:val="288"/>
            </w:trPr>
            <w:tc>
              <w:tcPr>
                <w:tcW w:w="292" w:type="pct"/>
                <w:vAlign w:val="center"/>
              </w:tcPr>
              <w:p>
                <w:pPr>
                  <w:suppressAutoHyphens/>
                  <w:ind w:left="-113"/>
                  <w:jc w:val="center"/>
                  <w:rPr>
                    <w:sz w:val="20"/>
                    <w:lang w:eastAsia="lt-LT"/>
                  </w:rPr>
                </w:pPr>
                <w:r>
                  <w:rPr>
                    <w:sz w:val="20"/>
                    <w:lang w:eastAsia="lt-LT"/>
                  </w:rPr>
                  <w:t>295.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19 02 10</w:t>
                </w:r>
              </w:p>
            </w:tc>
            <w:tc>
              <w:tcPr>
                <w:tcW w:w="2535" w:type="pct"/>
                <w:shd w:val="clear" w:color="auto" w:fill="auto"/>
                <w:noWrap/>
                <w:vAlign w:val="center"/>
                <w:hideMark/>
              </w:tcPr>
              <w:p>
                <w:pPr>
                  <w:suppressAutoHyphens/>
                  <w:rPr>
                    <w:sz w:val="20"/>
                    <w:lang w:eastAsia="lt-LT"/>
                  </w:rPr>
                </w:pPr>
                <w:r>
                  <w:rPr>
                    <w:sz w:val="20"/>
                    <w:lang w:eastAsia="lt-LT"/>
                  </w:rPr>
                  <w:t>degiosios atliekos, nenurodytos 19 02 08 ir 19 02 09 pozicijose</w:t>
                </w:r>
              </w:p>
            </w:tc>
          </w:tr>
          <w:tr>
            <w:trPr>
              <w:trHeight w:val="288"/>
            </w:trPr>
            <w:tc>
              <w:tcPr>
                <w:tcW w:w="292" w:type="pct"/>
                <w:vAlign w:val="center"/>
              </w:tcPr>
              <w:p>
                <w:pPr>
                  <w:suppressAutoHyphens/>
                  <w:ind w:left="-113"/>
                  <w:jc w:val="center"/>
                  <w:rPr>
                    <w:sz w:val="20"/>
                    <w:lang w:eastAsia="lt-LT"/>
                  </w:rPr>
                </w:pPr>
                <w:r>
                  <w:rPr>
                    <w:sz w:val="20"/>
                    <w:lang w:eastAsia="lt-LT"/>
                  </w:rPr>
                  <w:t>296.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19 05 01</w:t>
                </w:r>
              </w:p>
            </w:tc>
            <w:tc>
              <w:tcPr>
                <w:tcW w:w="2535" w:type="pct"/>
                <w:shd w:val="clear" w:color="auto" w:fill="auto"/>
                <w:noWrap/>
                <w:vAlign w:val="center"/>
                <w:hideMark/>
              </w:tcPr>
              <w:p>
                <w:pPr>
                  <w:suppressAutoHyphens/>
                  <w:rPr>
                    <w:sz w:val="20"/>
                    <w:lang w:eastAsia="lt-LT"/>
                  </w:rPr>
                </w:pPr>
                <w:r>
                  <w:rPr>
                    <w:sz w:val="20"/>
                    <w:lang w:eastAsia="lt-LT"/>
                  </w:rPr>
                  <w:t>nekompostuotos komunalinių ir panašių atliekų frakcijos</w:t>
                </w:r>
              </w:p>
            </w:tc>
          </w:tr>
          <w:tr>
            <w:trPr>
              <w:trHeight w:val="288"/>
            </w:trPr>
            <w:tc>
              <w:tcPr>
                <w:tcW w:w="292" w:type="pct"/>
                <w:vAlign w:val="center"/>
              </w:tcPr>
              <w:p>
                <w:pPr>
                  <w:suppressAutoHyphens/>
                  <w:ind w:left="-113"/>
                  <w:jc w:val="center"/>
                  <w:rPr>
                    <w:sz w:val="20"/>
                    <w:lang w:eastAsia="lt-LT"/>
                  </w:rPr>
                </w:pPr>
                <w:r>
                  <w:rPr>
                    <w:sz w:val="20"/>
                    <w:lang w:eastAsia="lt-LT"/>
                  </w:rPr>
                  <w:t>297.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19 05 02</w:t>
                </w:r>
              </w:p>
            </w:tc>
            <w:tc>
              <w:tcPr>
                <w:tcW w:w="2535" w:type="pct"/>
                <w:shd w:val="clear" w:color="auto" w:fill="auto"/>
                <w:noWrap/>
                <w:vAlign w:val="center"/>
                <w:hideMark/>
              </w:tcPr>
              <w:p>
                <w:pPr>
                  <w:suppressAutoHyphens/>
                  <w:rPr>
                    <w:sz w:val="20"/>
                    <w:lang w:eastAsia="lt-LT"/>
                  </w:rPr>
                </w:pPr>
                <w:r>
                  <w:rPr>
                    <w:sz w:val="20"/>
                    <w:lang w:eastAsia="lt-LT"/>
                  </w:rPr>
                  <w:t>nekompostuotos gyvūninių ir augalinių atliekų frakcijos</w:t>
                </w:r>
              </w:p>
            </w:tc>
          </w:tr>
          <w:tr>
            <w:trPr>
              <w:trHeight w:val="288"/>
            </w:trPr>
            <w:tc>
              <w:tcPr>
                <w:tcW w:w="292" w:type="pct"/>
                <w:vAlign w:val="center"/>
              </w:tcPr>
              <w:p>
                <w:pPr>
                  <w:suppressAutoHyphens/>
                  <w:ind w:left="-113"/>
                  <w:jc w:val="center"/>
                  <w:rPr>
                    <w:sz w:val="20"/>
                    <w:lang w:eastAsia="lt-LT"/>
                  </w:rPr>
                </w:pPr>
                <w:r>
                  <w:rPr>
                    <w:sz w:val="20"/>
                    <w:lang w:eastAsia="lt-LT"/>
                  </w:rPr>
                  <w:t>298.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19 05 03</w:t>
                </w:r>
              </w:p>
            </w:tc>
            <w:tc>
              <w:tcPr>
                <w:tcW w:w="2535" w:type="pct"/>
                <w:shd w:val="clear" w:color="auto" w:fill="auto"/>
                <w:noWrap/>
                <w:vAlign w:val="center"/>
                <w:hideMark/>
              </w:tcPr>
              <w:p>
                <w:pPr>
                  <w:suppressAutoHyphens/>
                  <w:rPr>
                    <w:sz w:val="20"/>
                    <w:lang w:eastAsia="lt-LT"/>
                  </w:rPr>
                </w:pPr>
                <w:r>
                  <w:rPr>
                    <w:sz w:val="20"/>
                    <w:lang w:eastAsia="lt-LT"/>
                  </w:rPr>
                  <w:t>charakteristikų neatitinkantis kompostas</w:t>
                </w:r>
              </w:p>
            </w:tc>
          </w:tr>
          <w:tr>
            <w:trPr>
              <w:trHeight w:val="288"/>
            </w:trPr>
            <w:tc>
              <w:tcPr>
                <w:tcW w:w="292" w:type="pct"/>
                <w:vAlign w:val="center"/>
              </w:tcPr>
              <w:p>
                <w:pPr>
                  <w:suppressAutoHyphens/>
                  <w:ind w:left="-113"/>
                  <w:jc w:val="center"/>
                  <w:rPr>
                    <w:sz w:val="20"/>
                    <w:lang w:eastAsia="lt-LT"/>
                  </w:rPr>
                </w:pPr>
                <w:r>
                  <w:rPr>
                    <w:sz w:val="20"/>
                    <w:lang w:eastAsia="lt-LT"/>
                  </w:rPr>
                  <w:t>299.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19 10 04</w:t>
                </w:r>
              </w:p>
            </w:tc>
            <w:tc>
              <w:tcPr>
                <w:tcW w:w="2535" w:type="pct"/>
                <w:shd w:val="clear" w:color="auto" w:fill="auto"/>
                <w:noWrap/>
                <w:vAlign w:val="center"/>
                <w:hideMark/>
              </w:tcPr>
              <w:p>
                <w:pPr>
                  <w:suppressAutoHyphens/>
                  <w:rPr>
                    <w:sz w:val="20"/>
                    <w:lang w:eastAsia="lt-LT"/>
                  </w:rPr>
                </w:pPr>
                <w:r>
                  <w:rPr>
                    <w:sz w:val="20"/>
                    <w:lang w:eastAsia="lt-LT"/>
                  </w:rPr>
                  <w:t>dulkių pavidalo frakcijos ir dulkės, nenurodytos 19 10 03 pozicijoje</w:t>
                </w:r>
              </w:p>
            </w:tc>
          </w:tr>
          <w:tr>
            <w:trPr>
              <w:trHeight w:val="288"/>
            </w:trPr>
            <w:tc>
              <w:tcPr>
                <w:tcW w:w="292" w:type="pct"/>
                <w:vAlign w:val="center"/>
              </w:tcPr>
              <w:p>
                <w:pPr>
                  <w:suppressAutoHyphens/>
                  <w:ind w:left="-113"/>
                  <w:jc w:val="center"/>
                  <w:rPr>
                    <w:sz w:val="20"/>
                    <w:lang w:eastAsia="lt-LT"/>
                  </w:rPr>
                </w:pPr>
                <w:r>
                  <w:rPr>
                    <w:sz w:val="20"/>
                    <w:lang w:eastAsia="lt-LT"/>
                  </w:rPr>
                  <w:t>300.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19 10 06</w:t>
                </w:r>
              </w:p>
            </w:tc>
            <w:tc>
              <w:tcPr>
                <w:tcW w:w="2535" w:type="pct"/>
                <w:shd w:val="clear" w:color="auto" w:fill="auto"/>
                <w:noWrap/>
                <w:vAlign w:val="center"/>
                <w:hideMark/>
              </w:tcPr>
              <w:p>
                <w:pPr>
                  <w:suppressAutoHyphens/>
                  <w:rPr>
                    <w:sz w:val="20"/>
                    <w:lang w:eastAsia="lt-LT"/>
                  </w:rPr>
                </w:pPr>
                <w:r>
                  <w:rPr>
                    <w:sz w:val="20"/>
                    <w:lang w:eastAsia="lt-LT"/>
                  </w:rPr>
                  <w:t>kitos frakcijos, nenurodytos 19 10 05 pozicijoje</w:t>
                </w:r>
              </w:p>
            </w:tc>
          </w:tr>
          <w:tr>
            <w:trPr>
              <w:trHeight w:val="288"/>
            </w:trPr>
            <w:tc>
              <w:tcPr>
                <w:tcW w:w="292" w:type="pct"/>
                <w:vAlign w:val="center"/>
              </w:tcPr>
              <w:p>
                <w:pPr>
                  <w:suppressAutoHyphens/>
                  <w:ind w:left="-113"/>
                  <w:jc w:val="center"/>
                  <w:rPr>
                    <w:sz w:val="20"/>
                    <w:lang w:eastAsia="lt-LT"/>
                  </w:rPr>
                </w:pPr>
                <w:r>
                  <w:rPr>
                    <w:sz w:val="20"/>
                    <w:lang w:eastAsia="lt-LT"/>
                  </w:rPr>
                  <w:t>301.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19 12 10</w:t>
                </w:r>
              </w:p>
            </w:tc>
            <w:tc>
              <w:tcPr>
                <w:tcW w:w="2535" w:type="pct"/>
                <w:shd w:val="clear" w:color="auto" w:fill="auto"/>
                <w:noWrap/>
                <w:vAlign w:val="center"/>
                <w:hideMark/>
              </w:tcPr>
              <w:p>
                <w:pPr>
                  <w:suppressAutoHyphens/>
                  <w:rPr>
                    <w:sz w:val="20"/>
                    <w:lang w:eastAsia="lt-LT"/>
                  </w:rPr>
                </w:pPr>
                <w:r>
                  <w:rPr>
                    <w:sz w:val="20"/>
                    <w:lang w:eastAsia="lt-LT"/>
                  </w:rPr>
                  <w:t>degiosios atliekos (iš atliekų gautas kuras)</w:t>
                </w:r>
              </w:p>
            </w:tc>
          </w:tr>
          <w:tr>
            <w:trPr>
              <w:trHeight w:val="300"/>
            </w:trPr>
            <w:tc>
              <w:tcPr>
                <w:tcW w:w="292" w:type="pct"/>
                <w:vAlign w:val="center"/>
              </w:tcPr>
              <w:p>
                <w:pPr>
                  <w:suppressAutoHyphens/>
                  <w:ind w:left="-113"/>
                  <w:jc w:val="center"/>
                  <w:rPr>
                    <w:sz w:val="20"/>
                    <w:lang w:eastAsia="lt-LT"/>
                  </w:rPr>
                </w:pPr>
                <w:r>
                  <w:rPr>
                    <w:sz w:val="20"/>
                    <w:lang w:eastAsia="lt-LT"/>
                  </w:rPr>
                  <w:t>302.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19 12 12</w:t>
                </w:r>
              </w:p>
            </w:tc>
            <w:tc>
              <w:tcPr>
                <w:tcW w:w="2535" w:type="pct"/>
                <w:shd w:val="clear" w:color="auto" w:fill="auto"/>
                <w:noWrap/>
                <w:vAlign w:val="center"/>
                <w:hideMark/>
              </w:tcPr>
              <w:p>
                <w:pPr>
                  <w:suppressAutoHyphens/>
                  <w:rPr>
                    <w:sz w:val="20"/>
                    <w:lang w:eastAsia="lt-LT"/>
                  </w:rPr>
                </w:pPr>
                <w:r>
                  <w:rPr>
                    <w:sz w:val="20"/>
                    <w:lang w:eastAsia="lt-LT"/>
                  </w:rPr>
                  <w:t>kitos mechaninio atliekų (įskaitant medžiagų mišinius) apdorojimo atliekos, nenurodytos 19 12 11 pozicijoje</w:t>
                </w:r>
              </w:p>
            </w:tc>
          </w:tr>
          <w:tr>
            <w:trPr>
              <w:trHeight w:val="288"/>
            </w:trPr>
            <w:tc>
              <w:tcPr>
                <w:tcW w:w="292" w:type="pct"/>
                <w:vAlign w:val="center"/>
              </w:tcPr>
              <w:p>
                <w:pPr>
                  <w:suppressAutoHyphens/>
                  <w:ind w:left="-113"/>
                  <w:jc w:val="center"/>
                  <w:rPr>
                    <w:sz w:val="20"/>
                    <w:lang w:eastAsia="lt-LT"/>
                  </w:rPr>
                </w:pPr>
                <w:r>
                  <w:rPr>
                    <w:sz w:val="20"/>
                    <w:lang w:eastAsia="lt-LT"/>
                  </w:rPr>
                  <w:t>303.</w:t>
                </w:r>
              </w:p>
            </w:tc>
            <w:tc>
              <w:tcPr>
                <w:tcW w:w="442" w:type="pct"/>
                <w:shd w:val="clear" w:color="auto" w:fill="auto"/>
                <w:vAlign w:val="center"/>
                <w:hideMark/>
              </w:tcPr>
              <w:p>
                <w:pPr>
                  <w:suppressAutoHyphens/>
                  <w:rPr>
                    <w:sz w:val="20"/>
                    <w:lang w:eastAsia="lt-LT"/>
                  </w:rPr>
                </w:pPr>
                <w:r>
                  <w:rPr>
                    <w:sz w:val="20"/>
                    <w:lang w:eastAsia="lt-LT"/>
                  </w:rPr>
                  <w:t>1111</w:t>
                </w:r>
              </w:p>
            </w:tc>
            <w:tc>
              <w:tcPr>
                <w:tcW w:w="1108" w:type="pct"/>
                <w:shd w:val="clear" w:color="auto" w:fill="auto"/>
                <w:vAlign w:val="center"/>
                <w:hideMark/>
              </w:tcPr>
              <w:p>
                <w:pPr>
                  <w:suppressAutoHyphens/>
                  <w:rPr>
                    <w:sz w:val="20"/>
                    <w:lang w:eastAsia="lt-LT"/>
                  </w:rPr>
                </w:pPr>
                <w:r>
                  <w:rPr>
                    <w:sz w:val="20"/>
                    <w:lang w:eastAsia="lt-LT"/>
                  </w:rPr>
                  <w:t>Kanalizacijos nuotekų valymo dumblas</w:t>
                </w:r>
              </w:p>
            </w:tc>
            <w:tc>
              <w:tcPr>
                <w:tcW w:w="623" w:type="pct"/>
                <w:shd w:val="clear" w:color="auto" w:fill="auto"/>
                <w:vAlign w:val="center"/>
                <w:hideMark/>
              </w:tcPr>
              <w:p>
                <w:pPr>
                  <w:suppressAutoHyphens/>
                  <w:rPr>
                    <w:sz w:val="20"/>
                    <w:lang w:eastAsia="lt-LT"/>
                  </w:rPr>
                </w:pPr>
                <w:r>
                  <w:rPr>
                    <w:sz w:val="20"/>
                    <w:lang w:eastAsia="lt-LT"/>
                  </w:rPr>
                  <w:t>19 08 05</w:t>
                </w:r>
              </w:p>
            </w:tc>
            <w:tc>
              <w:tcPr>
                <w:tcW w:w="2535" w:type="pct"/>
                <w:shd w:val="clear" w:color="auto" w:fill="auto"/>
                <w:vAlign w:val="center"/>
                <w:hideMark/>
              </w:tcPr>
              <w:p>
                <w:pPr>
                  <w:suppressAutoHyphens/>
                  <w:rPr>
                    <w:sz w:val="20"/>
                    <w:lang w:eastAsia="lt-LT"/>
                  </w:rPr>
                </w:pPr>
                <w:r>
                  <w:rPr>
                    <w:sz w:val="20"/>
                    <w:lang w:eastAsia="lt-LT"/>
                  </w:rPr>
                  <w:t>miesto buitinių nuotekų valymo dumblas</w:t>
                </w:r>
              </w:p>
            </w:tc>
          </w:tr>
          <w:tr>
            <w:trPr>
              <w:trHeight w:val="288"/>
            </w:trPr>
            <w:tc>
              <w:tcPr>
                <w:tcW w:w="292" w:type="pct"/>
                <w:vAlign w:val="center"/>
              </w:tcPr>
              <w:p>
                <w:pPr>
                  <w:suppressAutoHyphens/>
                  <w:ind w:left="-113"/>
                  <w:jc w:val="center"/>
                  <w:rPr>
                    <w:sz w:val="20"/>
                    <w:lang w:eastAsia="lt-LT"/>
                  </w:rPr>
                </w:pPr>
                <w:r>
                  <w:rPr>
                    <w:sz w:val="20"/>
                    <w:lang w:eastAsia="lt-LT"/>
                  </w:rPr>
                  <w:t>304.</w:t>
                </w:r>
              </w:p>
            </w:tc>
            <w:tc>
              <w:tcPr>
                <w:tcW w:w="442" w:type="pct"/>
                <w:vMerge w:val="restart"/>
                <w:shd w:val="clear" w:color="auto" w:fill="auto"/>
                <w:vAlign w:val="center"/>
                <w:hideMark/>
              </w:tcPr>
              <w:p>
                <w:pPr>
                  <w:suppressAutoHyphens/>
                  <w:rPr>
                    <w:sz w:val="20"/>
                    <w:lang w:eastAsia="lt-LT"/>
                  </w:rPr>
                </w:pPr>
                <w:r>
                  <w:rPr>
                    <w:sz w:val="20"/>
                    <w:lang w:eastAsia="lt-LT"/>
                  </w:rPr>
                  <w:t>1112</w:t>
                </w:r>
              </w:p>
            </w:tc>
            <w:tc>
              <w:tcPr>
                <w:tcW w:w="1108" w:type="pct"/>
                <w:vMerge w:val="restart"/>
                <w:shd w:val="clear" w:color="auto" w:fill="auto"/>
                <w:vAlign w:val="center"/>
                <w:hideMark/>
              </w:tcPr>
              <w:p>
                <w:pPr>
                  <w:suppressAutoHyphens/>
                  <w:rPr>
                    <w:sz w:val="20"/>
                    <w:lang w:eastAsia="lt-LT"/>
                  </w:rPr>
                </w:pPr>
                <w:r>
                  <w:rPr>
                    <w:sz w:val="20"/>
                    <w:lang w:eastAsia="lt-LT"/>
                  </w:rPr>
                  <w:t>Biologiškai skaidus kitų nuotekų valymo dumblas</w:t>
                </w:r>
              </w:p>
            </w:tc>
            <w:tc>
              <w:tcPr>
                <w:tcW w:w="623" w:type="pct"/>
                <w:shd w:val="clear" w:color="auto" w:fill="auto"/>
                <w:vAlign w:val="center"/>
                <w:hideMark/>
              </w:tcPr>
              <w:p>
                <w:pPr>
                  <w:suppressAutoHyphens/>
                  <w:rPr>
                    <w:sz w:val="20"/>
                    <w:lang w:eastAsia="lt-LT"/>
                  </w:rPr>
                </w:pPr>
                <w:r>
                  <w:rPr>
                    <w:sz w:val="20"/>
                    <w:lang w:eastAsia="lt-LT"/>
                  </w:rPr>
                  <w:t>02 02 04</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02 03 05</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02 04 03</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02 05 02</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02 06 03</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02 07 05</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03 03 11</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 nenurodytas 03 03 10 pozicijoje</w:t>
                </w:r>
              </w:p>
            </w:tc>
          </w:tr>
          <w:tr>
            <w:trPr>
              <w:trHeight w:val="288"/>
            </w:trPr>
            <w:tc>
              <w:tcPr>
                <w:tcW w:w="292" w:type="pct"/>
                <w:vAlign w:val="center"/>
              </w:tcPr>
              <w:p>
                <w:pPr>
                  <w:suppressAutoHyphens/>
                  <w:ind w:left="-113"/>
                  <w:jc w:val="center"/>
                  <w:rPr>
                    <w:sz w:val="20"/>
                    <w:lang w:eastAsia="lt-LT"/>
                  </w:rPr>
                </w:pPr>
                <w:r>
                  <w:rPr>
                    <w:sz w:val="20"/>
                    <w:lang w:eastAsia="lt-LT"/>
                  </w:rPr>
                  <w:t>311.</w:t>
                </w:r>
              </w:p>
            </w:tc>
            <w:tc>
              <w:tcPr>
                <w:tcW w:w="442" w:type="pct"/>
                <w:vMerge w:val="restart"/>
                <w:shd w:val="clear" w:color="auto" w:fill="auto"/>
                <w:vAlign w:val="center"/>
                <w:hideMark/>
              </w:tcPr>
              <w:p>
                <w:pPr>
                  <w:suppressAutoHyphens/>
                  <w:rPr>
                    <w:sz w:val="20"/>
                    <w:lang w:eastAsia="lt-LT"/>
                  </w:rPr>
                </w:pPr>
                <w:r>
                  <w:rPr>
                    <w:sz w:val="20"/>
                    <w:lang w:eastAsia="lt-LT"/>
                  </w:rPr>
                  <w:t>1121</w:t>
                </w:r>
              </w:p>
            </w:tc>
            <w:tc>
              <w:tcPr>
                <w:tcW w:w="1108" w:type="pct"/>
                <w:vMerge w:val="restart"/>
                <w:shd w:val="clear" w:color="auto" w:fill="auto"/>
                <w:vAlign w:val="center"/>
                <w:hideMark/>
              </w:tcPr>
              <w:p>
                <w:pPr>
                  <w:suppressAutoHyphens/>
                  <w:rPr>
                    <w:sz w:val="20"/>
                    <w:lang w:eastAsia="lt-LT"/>
                  </w:rPr>
                </w:pPr>
                <w:r>
                  <w:rPr>
                    <w:sz w:val="20"/>
                    <w:lang w:eastAsia="lt-LT"/>
                  </w:rPr>
                  <w:t>Geriamojo ir naudoto vandens valymo dumblas</w:t>
                </w:r>
              </w:p>
            </w:tc>
            <w:tc>
              <w:tcPr>
                <w:tcW w:w="623" w:type="pct"/>
                <w:shd w:val="clear" w:color="auto" w:fill="auto"/>
                <w:vAlign w:val="center"/>
                <w:hideMark/>
              </w:tcPr>
              <w:p>
                <w:pPr>
                  <w:suppressAutoHyphens/>
                  <w:rPr>
                    <w:sz w:val="20"/>
                    <w:lang w:eastAsia="lt-LT"/>
                  </w:rPr>
                </w:pPr>
                <w:r>
                  <w:rPr>
                    <w:sz w:val="20"/>
                    <w:lang w:eastAsia="lt-LT"/>
                  </w:rPr>
                  <w:t>05 01 13</w:t>
                </w:r>
              </w:p>
            </w:tc>
            <w:tc>
              <w:tcPr>
                <w:tcW w:w="2535" w:type="pct"/>
                <w:shd w:val="clear" w:color="auto" w:fill="auto"/>
                <w:vAlign w:val="center"/>
                <w:hideMark/>
              </w:tcPr>
              <w:p>
                <w:pPr>
                  <w:suppressAutoHyphens/>
                  <w:rPr>
                    <w:sz w:val="20"/>
                    <w:lang w:eastAsia="lt-LT"/>
                  </w:rPr>
                </w:pPr>
                <w:r>
                  <w:rPr>
                    <w:sz w:val="20"/>
                    <w:lang w:eastAsia="lt-LT"/>
                  </w:rPr>
                  <w:t>garo katilams tiekiamo vandens dumblas</w:t>
                </w:r>
              </w:p>
            </w:tc>
          </w:tr>
          <w:tr>
            <w:trPr>
              <w:trHeight w:val="288"/>
            </w:trPr>
            <w:tc>
              <w:tcPr>
                <w:tcW w:w="292" w:type="pct"/>
                <w:vAlign w:val="center"/>
              </w:tcPr>
              <w:p>
                <w:pPr>
                  <w:suppressAutoHyphens/>
                  <w:ind w:left="-113"/>
                  <w:jc w:val="center"/>
                  <w:rPr>
                    <w:sz w:val="20"/>
                    <w:lang w:eastAsia="lt-LT"/>
                  </w:rPr>
                </w:pPr>
                <w:r>
                  <w:rPr>
                    <w:sz w:val="20"/>
                    <w:lang w:eastAsia="lt-LT"/>
                  </w:rPr>
                  <w:t>312.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19 09 02</w:t>
                </w:r>
              </w:p>
            </w:tc>
            <w:tc>
              <w:tcPr>
                <w:tcW w:w="2535" w:type="pct"/>
                <w:shd w:val="clear" w:color="auto" w:fill="auto"/>
                <w:vAlign w:val="center"/>
                <w:hideMark/>
              </w:tcPr>
              <w:p>
                <w:pPr>
                  <w:suppressAutoHyphens/>
                  <w:rPr>
                    <w:sz w:val="20"/>
                    <w:lang w:eastAsia="lt-LT"/>
                  </w:rPr>
                </w:pPr>
                <w:r>
                  <w:rPr>
                    <w:sz w:val="20"/>
                    <w:lang w:eastAsia="lt-LT"/>
                  </w:rPr>
                  <w:t>vandens skaidrinimo dumblas</w:t>
                </w:r>
              </w:p>
            </w:tc>
          </w:tr>
          <w:tr>
            <w:trPr>
              <w:trHeight w:val="288"/>
            </w:trPr>
            <w:tc>
              <w:tcPr>
                <w:tcW w:w="292" w:type="pct"/>
                <w:vAlign w:val="center"/>
              </w:tcPr>
              <w:p>
                <w:pPr>
                  <w:suppressAutoHyphens/>
                  <w:ind w:left="-113"/>
                  <w:jc w:val="center"/>
                  <w:rPr>
                    <w:sz w:val="20"/>
                    <w:lang w:eastAsia="lt-LT"/>
                  </w:rPr>
                </w:pPr>
                <w:r>
                  <w:rPr>
                    <w:sz w:val="20"/>
                    <w:lang w:eastAsia="lt-LT"/>
                  </w:rPr>
                  <w:t>313.</w:t>
                </w:r>
              </w:p>
            </w:tc>
            <w:tc>
              <w:tcPr>
                <w:tcW w:w="442" w:type="pct"/>
                <w:vMerge w:val="restart"/>
                <w:shd w:val="clear" w:color="auto" w:fill="auto"/>
                <w:vAlign w:val="center"/>
                <w:hideMark/>
              </w:tcPr>
              <w:p>
                <w:pPr>
                  <w:suppressAutoHyphens/>
                  <w:rPr>
                    <w:sz w:val="20"/>
                    <w:lang w:eastAsia="lt-LT"/>
                  </w:rPr>
                </w:pPr>
                <w:r>
                  <w:rPr>
                    <w:sz w:val="20"/>
                    <w:lang w:eastAsia="lt-LT"/>
                  </w:rPr>
                  <w:t>1141</w:t>
                </w:r>
              </w:p>
            </w:tc>
            <w:tc>
              <w:tcPr>
                <w:tcW w:w="1108" w:type="pct"/>
                <w:vMerge w:val="restart"/>
                <w:shd w:val="clear" w:color="auto" w:fill="auto"/>
                <w:vAlign w:val="center"/>
                <w:hideMark/>
              </w:tcPr>
              <w:p>
                <w:pPr>
                  <w:suppressAutoHyphens/>
                  <w:rPr>
                    <w:sz w:val="20"/>
                    <w:lang w:eastAsia="lt-LT"/>
                  </w:rPr>
                </w:pPr>
                <w:r>
                  <w:rPr>
                    <w:sz w:val="20"/>
                    <w:lang w:eastAsia="lt-LT"/>
                  </w:rPr>
                  <w:t>Atmatų duobės turinys</w:t>
                </w:r>
              </w:p>
            </w:tc>
            <w:tc>
              <w:tcPr>
                <w:tcW w:w="623" w:type="pct"/>
                <w:shd w:val="clear" w:color="auto" w:fill="auto"/>
                <w:vAlign w:val="center"/>
                <w:hideMark/>
              </w:tcPr>
              <w:p>
                <w:pPr>
                  <w:suppressAutoHyphens/>
                  <w:rPr>
                    <w:sz w:val="20"/>
                    <w:lang w:eastAsia="lt-LT"/>
                  </w:rPr>
                </w:pPr>
                <w:r>
                  <w:rPr>
                    <w:sz w:val="20"/>
                    <w:lang w:eastAsia="lt-LT"/>
                  </w:rPr>
                  <w:t>20 03 04</w:t>
                </w:r>
              </w:p>
            </w:tc>
            <w:tc>
              <w:tcPr>
                <w:tcW w:w="2535" w:type="pct"/>
                <w:shd w:val="clear" w:color="auto" w:fill="auto"/>
                <w:vAlign w:val="center"/>
                <w:hideMark/>
              </w:tcPr>
              <w:p>
                <w:pPr>
                  <w:suppressAutoHyphens/>
                  <w:rPr>
                    <w:sz w:val="20"/>
                    <w:lang w:eastAsia="lt-LT"/>
                  </w:rPr>
                </w:pPr>
                <w:r>
                  <w:rPr>
                    <w:sz w:val="20"/>
                    <w:lang w:eastAsia="lt-LT"/>
                  </w:rPr>
                  <w:t>septinių rezervuarų dumblas</w:t>
                </w:r>
              </w:p>
            </w:tc>
          </w:tr>
          <w:tr>
            <w:trPr>
              <w:trHeight w:val="300"/>
            </w:trPr>
            <w:tc>
              <w:tcPr>
                <w:tcW w:w="292" w:type="pct"/>
                <w:vAlign w:val="center"/>
              </w:tcPr>
              <w:p>
                <w:pPr>
                  <w:suppressAutoHyphens/>
                  <w:ind w:left="-113"/>
                  <w:jc w:val="center"/>
                  <w:rPr>
                    <w:sz w:val="20"/>
                    <w:lang w:eastAsia="lt-LT"/>
                  </w:rPr>
                </w:pPr>
                <w:r>
                  <w:rPr>
                    <w:sz w:val="20"/>
                    <w:lang w:eastAsia="lt-LT"/>
                  </w:rPr>
                  <w:t>314.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20 03 06</w:t>
                </w:r>
              </w:p>
            </w:tc>
            <w:tc>
              <w:tcPr>
                <w:tcW w:w="2535" w:type="pct"/>
                <w:shd w:val="clear" w:color="auto" w:fill="auto"/>
                <w:vAlign w:val="center"/>
                <w:hideMark/>
              </w:tcPr>
              <w:p>
                <w:pPr>
                  <w:suppressAutoHyphens/>
                  <w:rPr>
                    <w:sz w:val="20"/>
                    <w:lang w:eastAsia="lt-LT"/>
                  </w:rPr>
                </w:pPr>
                <w:r>
                  <w:rPr>
                    <w:sz w:val="20"/>
                    <w:lang w:eastAsia="lt-LT"/>
                  </w:rPr>
                  <w:t>kanalizacijos valymo atliekos</w:t>
                </w:r>
              </w:p>
            </w:tc>
          </w:tr>
          <w:tr>
            <w:trPr>
              <w:trHeight w:val="288"/>
            </w:trPr>
            <w:tc>
              <w:tcPr>
                <w:tcW w:w="292" w:type="pct"/>
                <w:vAlign w:val="center"/>
              </w:tcPr>
              <w:p>
                <w:pPr>
                  <w:suppressAutoHyphens/>
                  <w:ind w:left="-113"/>
                  <w:jc w:val="center"/>
                  <w:rPr>
                    <w:sz w:val="20"/>
                    <w:lang w:eastAsia="lt-LT"/>
                  </w:rPr>
                </w:pPr>
                <w:r>
                  <w:rPr>
                    <w:sz w:val="20"/>
                    <w:lang w:eastAsia="lt-LT"/>
                  </w:rPr>
                  <w:t>315.</w:t>
                </w:r>
              </w:p>
            </w:tc>
            <w:tc>
              <w:tcPr>
                <w:tcW w:w="442" w:type="pct"/>
                <w:vMerge w:val="restart"/>
                <w:shd w:val="clear" w:color="auto" w:fill="auto"/>
                <w:vAlign w:val="center"/>
                <w:hideMark/>
              </w:tcPr>
              <w:p>
                <w:pPr>
                  <w:suppressAutoHyphens/>
                  <w:rPr>
                    <w:sz w:val="20"/>
                    <w:lang w:eastAsia="lt-LT"/>
                  </w:rPr>
                </w:pPr>
                <w:r>
                  <w:rPr>
                    <w:sz w:val="20"/>
                    <w:lang w:eastAsia="lt-LT"/>
                  </w:rPr>
                  <w:t>1211</w:t>
                </w:r>
              </w:p>
            </w:tc>
            <w:tc>
              <w:tcPr>
                <w:tcW w:w="1108" w:type="pct"/>
                <w:vMerge w:val="restart"/>
                <w:shd w:val="clear" w:color="auto" w:fill="auto"/>
                <w:vAlign w:val="center"/>
                <w:hideMark/>
              </w:tcPr>
              <w:p>
                <w:pPr>
                  <w:suppressAutoHyphens/>
                  <w:rPr>
                    <w:sz w:val="20"/>
                    <w:lang w:eastAsia="lt-LT"/>
                  </w:rPr>
                </w:pPr>
                <w:r>
                  <w:rPr>
                    <w:sz w:val="20"/>
                    <w:lang w:eastAsia="lt-LT"/>
                  </w:rPr>
                  <w:t>Betono, plytų ir gipso atliekos</w:t>
                </w:r>
              </w:p>
            </w:tc>
            <w:tc>
              <w:tcPr>
                <w:tcW w:w="623" w:type="pct"/>
                <w:shd w:val="clear" w:color="auto" w:fill="auto"/>
                <w:noWrap/>
                <w:vAlign w:val="center"/>
                <w:hideMark/>
              </w:tcPr>
              <w:p>
                <w:pPr>
                  <w:suppressAutoHyphens/>
                  <w:rPr>
                    <w:sz w:val="20"/>
                    <w:lang w:eastAsia="lt-LT"/>
                  </w:rPr>
                </w:pPr>
                <w:r>
                  <w:rPr>
                    <w:sz w:val="20"/>
                    <w:lang w:eastAsia="lt-LT"/>
                  </w:rPr>
                  <w:t>17 01 01</w:t>
                </w:r>
              </w:p>
            </w:tc>
            <w:tc>
              <w:tcPr>
                <w:tcW w:w="2535" w:type="pct"/>
                <w:shd w:val="clear" w:color="auto" w:fill="auto"/>
                <w:noWrap/>
                <w:vAlign w:val="center"/>
                <w:hideMark/>
              </w:tcPr>
              <w:p>
                <w:pPr>
                  <w:suppressAutoHyphens/>
                  <w:rPr>
                    <w:sz w:val="20"/>
                    <w:lang w:eastAsia="lt-LT"/>
                  </w:rPr>
                </w:pPr>
                <w:r>
                  <w:rPr>
                    <w:sz w:val="20"/>
                    <w:lang w:eastAsia="lt-LT"/>
                  </w:rPr>
                  <w:t>betonas</w:t>
                </w:r>
              </w:p>
            </w:tc>
          </w:tr>
          <w:tr>
            <w:trPr>
              <w:trHeight w:val="288"/>
            </w:trPr>
            <w:tc>
              <w:tcPr>
                <w:tcW w:w="292" w:type="pct"/>
                <w:vAlign w:val="center"/>
              </w:tcPr>
              <w:p>
                <w:pPr>
                  <w:suppressAutoHyphens/>
                  <w:ind w:left="-113"/>
                  <w:jc w:val="center"/>
                  <w:rPr>
                    <w:sz w:val="20"/>
                    <w:lang w:eastAsia="lt-LT"/>
                  </w:rPr>
                </w:pPr>
                <w:r>
                  <w:rPr>
                    <w:sz w:val="20"/>
                    <w:lang w:eastAsia="lt-LT"/>
                  </w:rPr>
                  <w:t>316.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17 01 02</w:t>
                </w:r>
              </w:p>
            </w:tc>
            <w:tc>
              <w:tcPr>
                <w:tcW w:w="2535" w:type="pct"/>
                <w:shd w:val="clear" w:color="auto" w:fill="auto"/>
                <w:noWrap/>
                <w:vAlign w:val="center"/>
                <w:hideMark/>
              </w:tcPr>
              <w:p>
                <w:pPr>
                  <w:suppressAutoHyphens/>
                  <w:rPr>
                    <w:sz w:val="20"/>
                    <w:lang w:eastAsia="lt-LT"/>
                  </w:rPr>
                </w:pPr>
                <w:r>
                  <w:rPr>
                    <w:sz w:val="20"/>
                    <w:lang w:eastAsia="lt-LT"/>
                  </w:rPr>
                  <w:t>plytos</w:t>
                </w:r>
              </w:p>
            </w:tc>
          </w:tr>
          <w:tr>
            <w:trPr>
              <w:trHeight w:val="288"/>
            </w:trPr>
            <w:tc>
              <w:tcPr>
                <w:tcW w:w="292" w:type="pct"/>
                <w:vAlign w:val="center"/>
              </w:tcPr>
              <w:p>
                <w:pPr>
                  <w:suppressAutoHyphens/>
                  <w:ind w:left="-113"/>
                  <w:jc w:val="center"/>
                  <w:rPr>
                    <w:sz w:val="20"/>
                    <w:lang w:eastAsia="lt-LT"/>
                  </w:rPr>
                </w:pPr>
                <w:r>
                  <w:rPr>
                    <w:sz w:val="20"/>
                    <w:lang w:eastAsia="lt-LT"/>
                  </w:rPr>
                  <w:t>317.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17 01 03</w:t>
                </w:r>
              </w:p>
            </w:tc>
            <w:tc>
              <w:tcPr>
                <w:tcW w:w="2535" w:type="pct"/>
                <w:shd w:val="clear" w:color="auto" w:fill="auto"/>
                <w:noWrap/>
                <w:vAlign w:val="center"/>
                <w:hideMark/>
              </w:tcPr>
              <w:p>
                <w:pPr>
                  <w:suppressAutoHyphens/>
                  <w:rPr>
                    <w:sz w:val="20"/>
                    <w:lang w:eastAsia="lt-LT"/>
                  </w:rPr>
                </w:pPr>
                <w:r>
                  <w:rPr>
                    <w:sz w:val="20"/>
                    <w:lang w:eastAsia="lt-LT"/>
                  </w:rPr>
                  <w:t>čerpės ir keramika</w:t>
                </w:r>
              </w:p>
            </w:tc>
          </w:tr>
          <w:tr>
            <w:trPr>
              <w:trHeight w:val="288"/>
            </w:trPr>
            <w:tc>
              <w:tcPr>
                <w:tcW w:w="292" w:type="pct"/>
                <w:vAlign w:val="center"/>
              </w:tcPr>
              <w:p>
                <w:pPr>
                  <w:suppressAutoHyphens/>
                  <w:ind w:left="-113"/>
                  <w:jc w:val="center"/>
                  <w:rPr>
                    <w:sz w:val="20"/>
                    <w:lang w:eastAsia="lt-LT"/>
                  </w:rPr>
                </w:pPr>
                <w:r>
                  <w:rPr>
                    <w:sz w:val="20"/>
                    <w:lang w:eastAsia="lt-LT"/>
                  </w:rPr>
                  <w:t>318.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17 01 07</w:t>
                </w:r>
              </w:p>
            </w:tc>
            <w:tc>
              <w:tcPr>
                <w:tcW w:w="2535" w:type="pct"/>
                <w:shd w:val="clear" w:color="auto" w:fill="auto"/>
                <w:noWrap/>
                <w:vAlign w:val="center"/>
                <w:hideMark/>
              </w:tcPr>
              <w:p>
                <w:pPr>
                  <w:suppressAutoHyphens/>
                  <w:rPr>
                    <w:sz w:val="20"/>
                    <w:lang w:eastAsia="lt-LT"/>
                  </w:rPr>
                </w:pPr>
                <w:r>
                  <w:rPr>
                    <w:sz w:val="20"/>
                    <w:lang w:eastAsia="lt-LT"/>
                  </w:rPr>
                  <w:t>betono, plytų, čerpių ir keramikos gaminių mišiniai, nenurodyti 17 01 06 pozicijoje</w:t>
                </w:r>
              </w:p>
            </w:tc>
          </w:tr>
          <w:tr>
            <w:trPr>
              <w:trHeight w:val="288"/>
            </w:trPr>
            <w:tc>
              <w:tcPr>
                <w:tcW w:w="292" w:type="pct"/>
                <w:vAlign w:val="center"/>
              </w:tcPr>
              <w:p>
                <w:pPr>
                  <w:suppressAutoHyphens/>
                  <w:ind w:left="-113"/>
                  <w:jc w:val="center"/>
                  <w:rPr>
                    <w:sz w:val="20"/>
                    <w:lang w:eastAsia="lt-LT"/>
                  </w:rPr>
                </w:pPr>
                <w:r>
                  <w:rPr>
                    <w:sz w:val="20"/>
                    <w:lang w:eastAsia="lt-LT"/>
                  </w:rPr>
                  <w:t>319.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17 05 08</w:t>
                </w:r>
              </w:p>
            </w:tc>
            <w:tc>
              <w:tcPr>
                <w:tcW w:w="2535" w:type="pct"/>
                <w:shd w:val="clear" w:color="auto" w:fill="auto"/>
                <w:noWrap/>
                <w:vAlign w:val="center"/>
                <w:hideMark/>
              </w:tcPr>
              <w:p>
                <w:pPr>
                  <w:suppressAutoHyphens/>
                  <w:rPr>
                    <w:sz w:val="20"/>
                    <w:lang w:eastAsia="lt-LT"/>
                  </w:rPr>
                </w:pPr>
                <w:r>
                  <w:rPr>
                    <w:sz w:val="20"/>
                    <w:lang w:eastAsia="lt-LT"/>
                  </w:rPr>
                  <w:t>kelių skalda, nenurodyta 17 05 07 pozicijoje</w:t>
                </w:r>
              </w:p>
            </w:tc>
          </w:tr>
          <w:tr>
            <w:trPr>
              <w:trHeight w:val="288"/>
            </w:trPr>
            <w:tc>
              <w:tcPr>
                <w:tcW w:w="292" w:type="pct"/>
                <w:vAlign w:val="center"/>
              </w:tcPr>
              <w:p>
                <w:pPr>
                  <w:suppressAutoHyphens/>
                  <w:ind w:left="-113"/>
                  <w:jc w:val="center"/>
                  <w:rPr>
                    <w:sz w:val="20"/>
                    <w:lang w:eastAsia="lt-LT"/>
                  </w:rPr>
                </w:pPr>
                <w:r>
                  <w:rPr>
                    <w:sz w:val="20"/>
                    <w:lang w:eastAsia="lt-LT"/>
                  </w:rPr>
                  <w:t>320.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17 08 02</w:t>
                </w:r>
              </w:p>
            </w:tc>
            <w:tc>
              <w:tcPr>
                <w:tcW w:w="2535" w:type="pct"/>
                <w:shd w:val="clear" w:color="auto" w:fill="auto"/>
                <w:noWrap/>
                <w:vAlign w:val="center"/>
                <w:hideMark/>
              </w:tcPr>
              <w:p>
                <w:pPr>
                  <w:suppressAutoHyphens/>
                  <w:rPr>
                    <w:sz w:val="20"/>
                    <w:lang w:eastAsia="lt-LT"/>
                  </w:rPr>
                </w:pPr>
                <w:r>
                  <w:rPr>
                    <w:sz w:val="20"/>
                    <w:lang w:eastAsia="lt-LT"/>
                  </w:rPr>
                  <w:t>gipso izoliacinės statybinės medžiagos, nenurodytos 17 08 01</w:t>
                </w:r>
              </w:p>
            </w:tc>
          </w:tr>
          <w:tr>
            <w:trPr>
              <w:trHeight w:val="288"/>
            </w:trPr>
            <w:tc>
              <w:tcPr>
                <w:tcW w:w="292" w:type="pct"/>
                <w:vAlign w:val="center"/>
              </w:tcPr>
              <w:p>
                <w:pPr>
                  <w:suppressAutoHyphens/>
                  <w:ind w:left="-113"/>
                  <w:jc w:val="center"/>
                  <w:rPr>
                    <w:sz w:val="20"/>
                    <w:lang w:eastAsia="lt-LT"/>
                  </w:rPr>
                </w:pPr>
                <w:r>
                  <w:rPr>
                    <w:sz w:val="20"/>
                    <w:lang w:eastAsia="lt-LT"/>
                  </w:rPr>
                  <w:t>321.</w:t>
                </w:r>
              </w:p>
            </w:tc>
            <w:tc>
              <w:tcPr>
                <w:tcW w:w="442" w:type="pct"/>
                <w:shd w:val="clear" w:color="auto" w:fill="auto"/>
                <w:vAlign w:val="center"/>
                <w:hideMark/>
              </w:tcPr>
              <w:p>
                <w:pPr>
                  <w:suppressAutoHyphens/>
                  <w:rPr>
                    <w:sz w:val="20"/>
                    <w:lang w:eastAsia="lt-LT"/>
                  </w:rPr>
                </w:pPr>
                <w:r>
                  <w:rPr>
                    <w:sz w:val="20"/>
                    <w:lang w:eastAsia="lt-LT"/>
                  </w:rPr>
                  <w:t>1212</w:t>
                </w:r>
              </w:p>
            </w:tc>
            <w:tc>
              <w:tcPr>
                <w:tcW w:w="1108" w:type="pct"/>
                <w:shd w:val="clear" w:color="auto" w:fill="auto"/>
                <w:vAlign w:val="center"/>
                <w:hideMark/>
              </w:tcPr>
              <w:p>
                <w:pPr>
                  <w:suppressAutoHyphens/>
                  <w:rPr>
                    <w:sz w:val="20"/>
                    <w:lang w:eastAsia="lt-LT"/>
                  </w:rPr>
                </w:pPr>
                <w:r>
                  <w:rPr>
                    <w:sz w:val="20"/>
                    <w:lang w:eastAsia="lt-LT"/>
                  </w:rPr>
                  <w:t>Kelio dangos iš angliavandenilinių medžiagų atliekos</w:t>
                </w:r>
              </w:p>
            </w:tc>
            <w:tc>
              <w:tcPr>
                <w:tcW w:w="623" w:type="pct"/>
                <w:shd w:val="clear" w:color="auto" w:fill="auto"/>
                <w:noWrap/>
                <w:vAlign w:val="center"/>
                <w:hideMark/>
              </w:tcPr>
              <w:p>
                <w:pPr>
                  <w:suppressAutoHyphens/>
                  <w:rPr>
                    <w:sz w:val="20"/>
                    <w:lang w:eastAsia="lt-LT"/>
                  </w:rPr>
                </w:pPr>
                <w:r>
                  <w:rPr>
                    <w:sz w:val="20"/>
                    <w:lang w:eastAsia="lt-LT"/>
                  </w:rPr>
                  <w:t>17 03 02</w:t>
                </w:r>
              </w:p>
            </w:tc>
            <w:tc>
              <w:tcPr>
                <w:tcW w:w="2535" w:type="pct"/>
                <w:shd w:val="clear" w:color="auto" w:fill="auto"/>
                <w:noWrap/>
                <w:vAlign w:val="center"/>
                <w:hideMark/>
              </w:tcPr>
              <w:p>
                <w:pPr>
                  <w:suppressAutoHyphens/>
                  <w:rPr>
                    <w:sz w:val="20"/>
                    <w:lang w:eastAsia="lt-LT"/>
                  </w:rPr>
                </w:pPr>
                <w:r>
                  <w:rPr>
                    <w:sz w:val="20"/>
                    <w:lang w:eastAsia="lt-LT"/>
                  </w:rPr>
                  <w:t>bituminiai mišiniai, nenurodyti 17 03 01 pozicijoje</w:t>
                </w:r>
              </w:p>
            </w:tc>
          </w:tr>
          <w:tr>
            <w:trPr>
              <w:trHeight w:val="288"/>
            </w:trPr>
            <w:tc>
              <w:tcPr>
                <w:tcW w:w="292" w:type="pct"/>
                <w:vAlign w:val="center"/>
              </w:tcPr>
              <w:p>
                <w:pPr>
                  <w:suppressAutoHyphens/>
                  <w:ind w:left="-113"/>
                  <w:jc w:val="center"/>
                  <w:rPr>
                    <w:sz w:val="20"/>
                    <w:lang w:eastAsia="lt-LT"/>
                  </w:rPr>
                </w:pPr>
                <w:r>
                  <w:rPr>
                    <w:sz w:val="20"/>
                    <w:lang w:eastAsia="lt-LT"/>
                  </w:rPr>
                  <w:t>322.</w:t>
                </w:r>
              </w:p>
            </w:tc>
            <w:tc>
              <w:tcPr>
                <w:tcW w:w="442" w:type="pct"/>
                <w:vMerge w:val="restart"/>
                <w:shd w:val="clear" w:color="auto" w:fill="auto"/>
                <w:vAlign w:val="center"/>
                <w:hideMark/>
              </w:tcPr>
              <w:p>
                <w:pPr>
                  <w:suppressAutoHyphens/>
                  <w:rPr>
                    <w:sz w:val="20"/>
                    <w:lang w:eastAsia="lt-LT"/>
                  </w:rPr>
                </w:pPr>
                <w:r>
                  <w:rPr>
                    <w:sz w:val="20"/>
                    <w:lang w:eastAsia="lt-LT"/>
                  </w:rPr>
                  <w:t>1213</w:t>
                </w:r>
              </w:p>
            </w:tc>
            <w:tc>
              <w:tcPr>
                <w:tcW w:w="1108" w:type="pct"/>
                <w:vMerge w:val="restart"/>
                <w:shd w:val="clear" w:color="auto" w:fill="auto"/>
                <w:vAlign w:val="center"/>
                <w:hideMark/>
              </w:tcPr>
              <w:p>
                <w:pPr>
                  <w:suppressAutoHyphens/>
                  <w:rPr>
                    <w:sz w:val="20"/>
                    <w:lang w:eastAsia="lt-LT"/>
                  </w:rPr>
                </w:pPr>
                <w:r>
                  <w:rPr>
                    <w:sz w:val="20"/>
                    <w:lang w:eastAsia="lt-LT"/>
                  </w:rPr>
                  <w:t>Mišrios statybinės atliekos</w:t>
                </w:r>
              </w:p>
            </w:tc>
            <w:tc>
              <w:tcPr>
                <w:tcW w:w="623" w:type="pct"/>
                <w:shd w:val="clear" w:color="auto" w:fill="auto"/>
                <w:noWrap/>
                <w:vAlign w:val="center"/>
                <w:hideMark/>
              </w:tcPr>
              <w:p>
                <w:pPr>
                  <w:suppressAutoHyphens/>
                  <w:rPr>
                    <w:sz w:val="20"/>
                    <w:lang w:eastAsia="lt-LT"/>
                  </w:rPr>
                </w:pPr>
                <w:r>
                  <w:rPr>
                    <w:sz w:val="20"/>
                    <w:lang w:eastAsia="lt-LT"/>
                  </w:rPr>
                  <w:t>17 06 04</w:t>
                </w:r>
              </w:p>
            </w:tc>
            <w:tc>
              <w:tcPr>
                <w:tcW w:w="2535" w:type="pct"/>
                <w:shd w:val="clear" w:color="auto" w:fill="auto"/>
                <w:noWrap/>
                <w:vAlign w:val="center"/>
                <w:hideMark/>
              </w:tcPr>
              <w:p>
                <w:pPr>
                  <w:suppressAutoHyphens/>
                  <w:rPr>
                    <w:sz w:val="20"/>
                    <w:lang w:eastAsia="lt-LT"/>
                  </w:rPr>
                </w:pPr>
                <w:r>
                  <w:rPr>
                    <w:sz w:val="20"/>
                    <w:lang w:eastAsia="lt-LT"/>
                  </w:rPr>
                  <w:t>izoliacinės medžiagos, nenurodytos 17 06 01 ir 17 06 03 pozicijose</w:t>
                </w:r>
              </w:p>
            </w:tc>
          </w:tr>
          <w:tr>
            <w:trPr>
              <w:trHeight w:val="288"/>
            </w:trPr>
            <w:tc>
              <w:tcPr>
                <w:tcW w:w="292" w:type="pct"/>
                <w:vAlign w:val="center"/>
              </w:tcPr>
              <w:p>
                <w:pPr>
                  <w:suppressAutoHyphens/>
                  <w:ind w:left="-113"/>
                  <w:jc w:val="center"/>
                  <w:rPr>
                    <w:sz w:val="20"/>
                    <w:lang w:eastAsia="lt-LT"/>
                  </w:rPr>
                </w:pPr>
                <w:r>
                  <w:rPr>
                    <w:sz w:val="20"/>
                    <w:lang w:eastAsia="lt-LT"/>
                  </w:rPr>
                  <w:t>323.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17 09 04</w:t>
                </w:r>
              </w:p>
            </w:tc>
            <w:tc>
              <w:tcPr>
                <w:tcW w:w="2535" w:type="pct"/>
                <w:shd w:val="clear" w:color="auto" w:fill="auto"/>
                <w:noWrap/>
                <w:vAlign w:val="center"/>
                <w:hideMark/>
              </w:tcPr>
              <w:p>
                <w:pPr>
                  <w:suppressAutoHyphens/>
                  <w:rPr>
                    <w:sz w:val="20"/>
                    <w:lang w:eastAsia="lt-LT"/>
                  </w:rPr>
                </w:pPr>
                <w:r>
                  <w:rPr>
                    <w:sz w:val="20"/>
                    <w:lang w:eastAsia="lt-LT"/>
                  </w:rPr>
                  <w:t>mišrios statybinės ir griovimo atliekos, nenurodytos 17 09 01, 17 09 02 ir 17 09 03 pozicijose</w:t>
                </w:r>
              </w:p>
            </w:tc>
          </w:tr>
          <w:tr>
            <w:trPr>
              <w:trHeight w:val="288"/>
            </w:trPr>
            <w:tc>
              <w:tcPr>
                <w:tcW w:w="292" w:type="pct"/>
                <w:vAlign w:val="center"/>
              </w:tcPr>
              <w:p>
                <w:pPr>
                  <w:suppressAutoHyphens/>
                  <w:ind w:left="-113"/>
                  <w:jc w:val="center"/>
                  <w:rPr>
                    <w:sz w:val="20"/>
                    <w:lang w:eastAsia="lt-LT"/>
                  </w:rPr>
                </w:pPr>
                <w:r>
                  <w:rPr>
                    <w:sz w:val="20"/>
                    <w:lang w:eastAsia="lt-LT"/>
                  </w:rPr>
                  <w:t>324.</w:t>
                </w:r>
              </w:p>
            </w:tc>
            <w:tc>
              <w:tcPr>
                <w:tcW w:w="442" w:type="pct"/>
                <w:vMerge w:val="restart"/>
                <w:shd w:val="clear" w:color="auto" w:fill="auto"/>
                <w:vAlign w:val="center"/>
                <w:hideMark/>
              </w:tcPr>
              <w:p>
                <w:pPr>
                  <w:suppressAutoHyphens/>
                  <w:rPr>
                    <w:sz w:val="20"/>
                    <w:lang w:eastAsia="lt-LT"/>
                  </w:rPr>
                </w:pPr>
                <w:r>
                  <w:rPr>
                    <w:sz w:val="20"/>
                    <w:lang w:eastAsia="lt-LT"/>
                  </w:rPr>
                  <w:t>1231</w:t>
                </w:r>
              </w:p>
            </w:tc>
            <w:tc>
              <w:tcPr>
                <w:tcW w:w="1108" w:type="pct"/>
                <w:vMerge w:val="restart"/>
                <w:shd w:val="clear" w:color="auto" w:fill="auto"/>
                <w:vAlign w:val="center"/>
                <w:hideMark/>
              </w:tcPr>
              <w:p>
                <w:pPr>
                  <w:suppressAutoHyphens/>
                  <w:rPr>
                    <w:sz w:val="20"/>
                    <w:lang w:eastAsia="lt-LT"/>
                  </w:rPr>
                </w:pPr>
                <w:r>
                  <w:rPr>
                    <w:sz w:val="20"/>
                    <w:lang w:eastAsia="lt-LT"/>
                  </w:rPr>
                  <w:t>Gamtinės kilmės mineralų atliekos</w:t>
                </w:r>
              </w:p>
            </w:tc>
            <w:tc>
              <w:tcPr>
                <w:tcW w:w="623" w:type="pct"/>
                <w:shd w:val="clear" w:color="auto" w:fill="auto"/>
                <w:noWrap/>
                <w:vAlign w:val="center"/>
                <w:hideMark/>
              </w:tcPr>
              <w:p>
                <w:pPr>
                  <w:suppressAutoHyphens/>
                  <w:rPr>
                    <w:sz w:val="20"/>
                    <w:lang w:eastAsia="lt-LT"/>
                  </w:rPr>
                </w:pPr>
                <w:r>
                  <w:rPr>
                    <w:sz w:val="20"/>
                    <w:lang w:eastAsia="lt-LT"/>
                  </w:rPr>
                  <w:t>01 01 01</w:t>
                </w:r>
              </w:p>
            </w:tc>
            <w:tc>
              <w:tcPr>
                <w:tcW w:w="2535" w:type="pct"/>
                <w:shd w:val="clear" w:color="auto" w:fill="auto"/>
                <w:noWrap/>
                <w:vAlign w:val="center"/>
                <w:hideMark/>
              </w:tcPr>
              <w:p>
                <w:pPr>
                  <w:suppressAutoHyphens/>
                  <w:rPr>
                    <w:sz w:val="20"/>
                    <w:lang w:eastAsia="lt-LT"/>
                  </w:rPr>
                </w:pPr>
                <w:r>
                  <w:rPr>
                    <w:sz w:val="20"/>
                    <w:lang w:eastAsia="lt-LT"/>
                  </w:rPr>
                  <w:t>mineralų kasybos atliekos, kuriose yra metalų</w:t>
                </w:r>
              </w:p>
            </w:tc>
          </w:tr>
          <w:tr>
            <w:trPr>
              <w:trHeight w:val="288"/>
            </w:trPr>
            <w:tc>
              <w:tcPr>
                <w:tcW w:w="292" w:type="pct"/>
                <w:vAlign w:val="center"/>
              </w:tcPr>
              <w:p>
                <w:pPr>
                  <w:suppressAutoHyphens/>
                  <w:ind w:left="-113"/>
                  <w:jc w:val="center"/>
                  <w:rPr>
                    <w:sz w:val="20"/>
                    <w:lang w:eastAsia="lt-LT"/>
                  </w:rPr>
                </w:pPr>
                <w:r>
                  <w:rPr>
                    <w:sz w:val="20"/>
                    <w:lang w:eastAsia="lt-LT"/>
                  </w:rPr>
                  <w:t>325.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01 01 02</w:t>
                </w:r>
              </w:p>
            </w:tc>
            <w:tc>
              <w:tcPr>
                <w:tcW w:w="2535" w:type="pct"/>
                <w:shd w:val="clear" w:color="auto" w:fill="auto"/>
                <w:noWrap/>
                <w:vAlign w:val="center"/>
                <w:hideMark/>
              </w:tcPr>
              <w:p>
                <w:pPr>
                  <w:suppressAutoHyphens/>
                  <w:rPr>
                    <w:sz w:val="20"/>
                    <w:lang w:eastAsia="lt-LT"/>
                  </w:rPr>
                </w:pPr>
                <w:r>
                  <w:rPr>
                    <w:sz w:val="20"/>
                    <w:lang w:eastAsia="lt-LT"/>
                  </w:rPr>
                  <w:t>mineralų kasybos atliekos, kuriose nėra metalų</w:t>
                </w:r>
              </w:p>
            </w:tc>
          </w:tr>
          <w:tr>
            <w:trPr>
              <w:trHeight w:val="288"/>
            </w:trPr>
            <w:tc>
              <w:tcPr>
                <w:tcW w:w="292" w:type="pct"/>
                <w:vAlign w:val="center"/>
              </w:tcPr>
              <w:p>
                <w:pPr>
                  <w:suppressAutoHyphens/>
                  <w:ind w:left="-113"/>
                  <w:jc w:val="center"/>
                  <w:rPr>
                    <w:sz w:val="20"/>
                    <w:lang w:eastAsia="lt-LT"/>
                  </w:rPr>
                </w:pPr>
                <w:r>
                  <w:rPr>
                    <w:sz w:val="20"/>
                    <w:lang w:eastAsia="lt-LT"/>
                  </w:rPr>
                  <w:t>326.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01 03 06</w:t>
                </w:r>
              </w:p>
            </w:tc>
            <w:tc>
              <w:tcPr>
                <w:tcW w:w="2535" w:type="pct"/>
                <w:shd w:val="clear" w:color="auto" w:fill="auto"/>
                <w:noWrap/>
                <w:vAlign w:val="center"/>
                <w:hideMark/>
              </w:tcPr>
              <w:p>
                <w:pPr>
                  <w:suppressAutoHyphens/>
                  <w:rPr>
                    <w:sz w:val="20"/>
                    <w:lang w:eastAsia="lt-LT"/>
                  </w:rPr>
                </w:pPr>
                <w:r>
                  <w:rPr>
                    <w:sz w:val="20"/>
                    <w:lang w:eastAsia="lt-LT"/>
                  </w:rPr>
                  <w:t>liekanos, nenurodytos 01 03 04 ir 01 03 05 pozicijose</w:t>
                </w:r>
              </w:p>
            </w:tc>
          </w:tr>
          <w:tr>
            <w:trPr>
              <w:trHeight w:val="288"/>
            </w:trPr>
            <w:tc>
              <w:tcPr>
                <w:tcW w:w="292" w:type="pct"/>
                <w:vAlign w:val="center"/>
              </w:tcPr>
              <w:p>
                <w:pPr>
                  <w:suppressAutoHyphens/>
                  <w:ind w:left="-113"/>
                  <w:jc w:val="center"/>
                  <w:rPr>
                    <w:sz w:val="20"/>
                    <w:lang w:eastAsia="lt-LT"/>
                  </w:rPr>
                </w:pPr>
                <w:r>
                  <w:rPr>
                    <w:sz w:val="20"/>
                    <w:lang w:eastAsia="lt-LT"/>
                  </w:rPr>
                  <w:t>327.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01 03 08</w:t>
                </w:r>
              </w:p>
            </w:tc>
            <w:tc>
              <w:tcPr>
                <w:tcW w:w="2535" w:type="pct"/>
                <w:shd w:val="clear" w:color="auto" w:fill="auto"/>
                <w:noWrap/>
                <w:vAlign w:val="center"/>
                <w:hideMark/>
              </w:tcPr>
              <w:p>
                <w:pPr>
                  <w:suppressAutoHyphens/>
                  <w:rPr>
                    <w:sz w:val="20"/>
                    <w:lang w:eastAsia="lt-LT"/>
                  </w:rPr>
                </w:pPr>
                <w:r>
                  <w:rPr>
                    <w:sz w:val="20"/>
                    <w:lang w:eastAsia="lt-LT"/>
                  </w:rPr>
                  <w:t>dulkių ir miltelių pavidalo atliekos, nenurodytos 01 03 07 pozicijoje</w:t>
                </w:r>
              </w:p>
            </w:tc>
          </w:tr>
          <w:tr>
            <w:trPr>
              <w:trHeight w:val="288"/>
            </w:trPr>
            <w:tc>
              <w:tcPr>
                <w:tcW w:w="292" w:type="pct"/>
                <w:vAlign w:val="center"/>
              </w:tcPr>
              <w:p>
                <w:pPr>
                  <w:suppressAutoHyphens/>
                  <w:ind w:left="-113"/>
                  <w:jc w:val="center"/>
                  <w:rPr>
                    <w:sz w:val="20"/>
                    <w:lang w:eastAsia="lt-LT"/>
                  </w:rPr>
                </w:pPr>
                <w:r>
                  <w:rPr>
                    <w:sz w:val="20"/>
                    <w:lang w:eastAsia="lt-LT"/>
                  </w:rPr>
                  <w:t>328.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01 03 09</w:t>
                </w:r>
              </w:p>
            </w:tc>
            <w:tc>
              <w:tcPr>
                <w:tcW w:w="2535" w:type="pct"/>
                <w:shd w:val="clear" w:color="auto" w:fill="auto"/>
                <w:noWrap/>
                <w:vAlign w:val="center"/>
                <w:hideMark/>
              </w:tcPr>
              <w:p>
                <w:pPr>
                  <w:suppressAutoHyphens/>
                  <w:rPr>
                    <w:sz w:val="20"/>
                    <w:lang w:eastAsia="lt-LT"/>
                  </w:rPr>
                </w:pPr>
                <w:r>
                  <w:rPr>
                    <w:sz w:val="20"/>
                    <w:lang w:eastAsia="lt-LT"/>
                  </w:rPr>
                  <w:t>aliuminio oksido gamybos raudonasis dumblas, išskyrus atliekas, nurodytas 01 03 10 pozicijoje</w:t>
                </w:r>
              </w:p>
            </w:tc>
          </w:tr>
          <w:tr>
            <w:trPr>
              <w:trHeight w:val="288"/>
            </w:trPr>
            <w:tc>
              <w:tcPr>
                <w:tcW w:w="292" w:type="pct"/>
                <w:vAlign w:val="center"/>
              </w:tcPr>
              <w:p>
                <w:pPr>
                  <w:suppressAutoHyphens/>
                  <w:ind w:left="-113"/>
                  <w:jc w:val="center"/>
                  <w:rPr>
                    <w:sz w:val="20"/>
                    <w:lang w:eastAsia="lt-LT"/>
                  </w:rPr>
                </w:pPr>
                <w:r>
                  <w:rPr>
                    <w:sz w:val="20"/>
                    <w:lang w:eastAsia="lt-LT"/>
                  </w:rPr>
                  <w:t>329.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01 04 08</w:t>
                </w:r>
              </w:p>
            </w:tc>
            <w:tc>
              <w:tcPr>
                <w:tcW w:w="2535" w:type="pct"/>
                <w:shd w:val="clear" w:color="auto" w:fill="auto"/>
                <w:noWrap/>
                <w:vAlign w:val="center"/>
                <w:hideMark/>
              </w:tcPr>
              <w:p>
                <w:pPr>
                  <w:suppressAutoHyphens/>
                  <w:rPr>
                    <w:sz w:val="20"/>
                    <w:lang w:eastAsia="lt-LT"/>
                  </w:rPr>
                </w:pPr>
                <w:r>
                  <w:rPr>
                    <w:sz w:val="20"/>
                    <w:lang w:eastAsia="lt-LT"/>
                  </w:rPr>
                  <w:t>žvyro ir skaldos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01 04 09</w:t>
                </w:r>
              </w:p>
            </w:tc>
            <w:tc>
              <w:tcPr>
                <w:tcW w:w="2535" w:type="pct"/>
                <w:shd w:val="clear" w:color="auto" w:fill="auto"/>
                <w:noWrap/>
                <w:vAlign w:val="center"/>
                <w:hideMark/>
              </w:tcPr>
              <w:p>
                <w:pPr>
                  <w:suppressAutoHyphens/>
                  <w:rPr>
                    <w:sz w:val="20"/>
                    <w:lang w:eastAsia="lt-LT"/>
                  </w:rPr>
                </w:pPr>
                <w:r>
                  <w:rPr>
                    <w:sz w:val="20"/>
                    <w:lang w:eastAsia="lt-LT"/>
                  </w:rPr>
                  <w:t>smėlio ir molio atliekos</w:t>
                </w:r>
              </w:p>
            </w:tc>
          </w:tr>
          <w:tr>
            <w:trPr>
              <w:trHeight w:val="288"/>
            </w:trPr>
            <w:tc>
              <w:tcPr>
                <w:tcW w:w="292" w:type="pct"/>
                <w:vAlign w:val="center"/>
              </w:tcPr>
              <w:p>
                <w:pPr>
                  <w:suppressAutoHyphens/>
                  <w:ind w:left="-113"/>
                  <w:jc w:val="center"/>
                  <w:rPr>
                    <w:sz w:val="20"/>
                    <w:lang w:eastAsia="lt-LT"/>
                  </w:rPr>
                </w:pPr>
                <w:r>
                  <w:rPr>
                    <w:sz w:val="20"/>
                    <w:lang w:eastAsia="lt-LT"/>
                  </w:rPr>
                  <w:t>331.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01 04 10</w:t>
                </w:r>
              </w:p>
            </w:tc>
            <w:tc>
              <w:tcPr>
                <w:tcW w:w="2535" w:type="pct"/>
                <w:shd w:val="clear" w:color="auto" w:fill="auto"/>
                <w:noWrap/>
                <w:vAlign w:val="center"/>
                <w:hideMark/>
              </w:tcPr>
              <w:p>
                <w:pPr>
                  <w:suppressAutoHyphens/>
                  <w:rPr>
                    <w:sz w:val="20"/>
                    <w:lang w:eastAsia="lt-LT"/>
                  </w:rPr>
                </w:pPr>
                <w:r>
                  <w:rPr>
                    <w:sz w:val="20"/>
                    <w:lang w:eastAsia="lt-LT"/>
                  </w:rPr>
                  <w:t>dulkių ir miltelių pavidalo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01 04 11</w:t>
                </w:r>
              </w:p>
            </w:tc>
            <w:tc>
              <w:tcPr>
                <w:tcW w:w="2535" w:type="pct"/>
                <w:shd w:val="clear" w:color="auto" w:fill="auto"/>
                <w:noWrap/>
                <w:vAlign w:val="center"/>
                <w:hideMark/>
              </w:tcPr>
              <w:p>
                <w:pPr>
                  <w:suppressAutoHyphens/>
                  <w:rPr>
                    <w:sz w:val="20"/>
                    <w:lang w:eastAsia="lt-LT"/>
                  </w:rPr>
                </w:pPr>
                <w:r>
                  <w:rPr>
                    <w:sz w:val="20"/>
                    <w:lang w:eastAsia="lt-LT"/>
                  </w:rPr>
                  <w:t>potašo ir akmens druskos perdirbimo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01 04 12</w:t>
                </w:r>
              </w:p>
            </w:tc>
            <w:tc>
              <w:tcPr>
                <w:tcW w:w="2535" w:type="pct"/>
                <w:shd w:val="clear" w:color="auto" w:fill="auto"/>
                <w:noWrap/>
                <w:vAlign w:val="center"/>
                <w:hideMark/>
              </w:tcPr>
              <w:p>
                <w:pPr>
                  <w:suppressAutoHyphens/>
                  <w:rPr>
                    <w:sz w:val="20"/>
                    <w:lang w:eastAsia="lt-LT"/>
                  </w:rPr>
                </w:pPr>
                <w:r>
                  <w:rPr>
                    <w:sz w:val="20"/>
                    <w:lang w:eastAsia="lt-LT"/>
                  </w:rPr>
                  <w:t>mineralų plovimo ir valymo atliekos bei kitos atliekos, nenurodytos 01 04 07 ir 01 04 11 pozicijose</w:t>
                </w:r>
              </w:p>
            </w:tc>
          </w:tr>
          <w:tr>
            <w:trPr>
              <w:trHeight w:val="288"/>
            </w:trPr>
            <w:tc>
              <w:tcPr>
                <w:tcW w:w="292" w:type="pct"/>
                <w:vAlign w:val="center"/>
              </w:tcPr>
              <w:p>
                <w:pPr>
                  <w:suppressAutoHyphens/>
                  <w:ind w:left="-113"/>
                  <w:jc w:val="center"/>
                  <w:rPr>
                    <w:sz w:val="20"/>
                    <w:lang w:eastAsia="lt-LT"/>
                  </w:rPr>
                </w:pPr>
                <w:r>
                  <w:rPr>
                    <w:sz w:val="20"/>
                    <w:lang w:eastAsia="lt-LT"/>
                  </w:rPr>
                  <w:t>334.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01 04 13</w:t>
                </w:r>
              </w:p>
            </w:tc>
            <w:tc>
              <w:tcPr>
                <w:tcW w:w="2535" w:type="pct"/>
                <w:shd w:val="clear" w:color="auto" w:fill="auto"/>
                <w:noWrap/>
                <w:vAlign w:val="center"/>
                <w:hideMark/>
              </w:tcPr>
              <w:p>
                <w:pPr>
                  <w:suppressAutoHyphens/>
                  <w:rPr>
                    <w:sz w:val="20"/>
                    <w:lang w:eastAsia="lt-LT"/>
                  </w:rPr>
                </w:pPr>
                <w:r>
                  <w:rPr>
                    <w:sz w:val="20"/>
                    <w:lang w:eastAsia="lt-LT"/>
                  </w:rPr>
                  <w:t>akmenų skaldymo ir pjaustymo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01 05 04</w:t>
                </w:r>
              </w:p>
              <w:p>
                <w:pPr>
                  <w:suppressAutoHyphens/>
                  <w:rPr>
                    <w:sz w:val="20"/>
                    <w:lang w:eastAsia="lt-LT"/>
                  </w:rPr>
                </w:pPr>
              </w:p>
            </w:tc>
            <w:tc>
              <w:tcPr>
                <w:tcW w:w="2535" w:type="pct"/>
                <w:shd w:val="clear" w:color="auto" w:fill="auto"/>
                <w:noWrap/>
                <w:vAlign w:val="center"/>
                <w:hideMark/>
              </w:tcPr>
              <w:p>
                <w:pPr>
                  <w:suppressAutoHyphens/>
                  <w:rPr>
                    <w:sz w:val="20"/>
                    <w:lang w:eastAsia="lt-LT"/>
                  </w:rPr>
                </w:pPr>
                <w:r>
                  <w:rPr>
                    <w:sz w:val="20"/>
                    <w:lang w:eastAsia="lt-LT"/>
                  </w:rPr>
                  <w:t>gėlo vandens gręžinių dumblas ir atliekos</w:t>
                </w:r>
              </w:p>
              <w:p>
                <w:pPr>
                  <w:suppressAutoHyphens/>
                  <w:rPr>
                    <w:sz w:val="20"/>
                    <w:lang w:eastAsia="lt-LT"/>
                  </w:rPr>
                </w:pPr>
              </w:p>
            </w:tc>
          </w:tr>
          <w:tr>
            <w:trPr>
              <w:trHeight w:val="288"/>
            </w:trPr>
            <w:tc>
              <w:tcPr>
                <w:tcW w:w="292" w:type="pct"/>
                <w:vAlign w:val="center"/>
              </w:tcPr>
              <w:p>
                <w:pPr>
                  <w:suppressAutoHyphens/>
                  <w:ind w:left="-113"/>
                  <w:jc w:val="center"/>
                  <w:rPr>
                    <w:sz w:val="20"/>
                    <w:lang w:eastAsia="lt-LT"/>
                  </w:rPr>
                </w:pPr>
                <w:r>
                  <w:rPr>
                    <w:sz w:val="20"/>
                    <w:lang w:eastAsia="lt-LT"/>
                  </w:rPr>
                  <w:t>336.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01 05 07</w:t>
                </w:r>
              </w:p>
            </w:tc>
            <w:tc>
              <w:tcPr>
                <w:tcW w:w="2535" w:type="pct"/>
                <w:shd w:val="clear" w:color="auto" w:fill="auto"/>
                <w:noWrap/>
                <w:vAlign w:val="center"/>
                <w:hideMark/>
              </w:tcPr>
              <w:p>
                <w:pPr>
                  <w:suppressAutoHyphens/>
                  <w:rPr>
                    <w:sz w:val="20"/>
                    <w:lang w:eastAsia="lt-LT"/>
                  </w:rPr>
                </w:pPr>
                <w:r>
                  <w:rPr>
                    <w:sz w:val="20"/>
                    <w:lang w:eastAsia="lt-LT"/>
                  </w:rPr>
                  <w:t>gręžinių dumblas ir atliekos, kuriuose yra barito, nenurodyti 01 05 05 ir 01 05 06 pozicijose</w:t>
                </w:r>
              </w:p>
            </w:tc>
          </w:tr>
          <w:tr>
            <w:trPr>
              <w:trHeight w:val="288"/>
            </w:trPr>
            <w:tc>
              <w:tcPr>
                <w:tcW w:w="292" w:type="pct"/>
                <w:vAlign w:val="center"/>
              </w:tcPr>
              <w:p>
                <w:pPr>
                  <w:suppressAutoHyphens/>
                  <w:ind w:left="-113"/>
                  <w:jc w:val="center"/>
                  <w:rPr>
                    <w:sz w:val="20"/>
                    <w:lang w:eastAsia="lt-LT"/>
                  </w:rPr>
                </w:pPr>
                <w:r>
                  <w:rPr>
                    <w:sz w:val="20"/>
                    <w:lang w:eastAsia="lt-LT"/>
                  </w:rPr>
                  <w:t>337.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01 05 08</w:t>
                </w:r>
              </w:p>
            </w:tc>
            <w:tc>
              <w:tcPr>
                <w:tcW w:w="2535" w:type="pct"/>
                <w:shd w:val="clear" w:color="auto" w:fill="auto"/>
                <w:noWrap/>
                <w:vAlign w:val="center"/>
                <w:hideMark/>
              </w:tcPr>
              <w:p>
                <w:pPr>
                  <w:suppressAutoHyphens/>
                  <w:rPr>
                    <w:sz w:val="20"/>
                    <w:lang w:eastAsia="lt-LT"/>
                  </w:rPr>
                </w:pPr>
                <w:r>
                  <w:rPr>
                    <w:sz w:val="20"/>
                    <w:lang w:eastAsia="lt-LT"/>
                  </w:rPr>
                  <w:t>gręžinių dumblas ir atliekos, kuriuose yra chloridų, nenurodyti 01 05 05 ir 01 05 06 pozicijose</w:t>
                </w:r>
              </w:p>
            </w:tc>
          </w:tr>
          <w:tr>
            <w:trPr>
              <w:trHeight w:val="288"/>
            </w:trPr>
            <w:tc>
              <w:tcPr>
                <w:tcW w:w="292" w:type="pct"/>
                <w:vAlign w:val="center"/>
              </w:tcPr>
              <w:p>
                <w:pPr>
                  <w:suppressAutoHyphens/>
                  <w:ind w:left="-113"/>
                  <w:jc w:val="center"/>
                  <w:rPr>
                    <w:sz w:val="20"/>
                    <w:lang w:eastAsia="lt-LT"/>
                  </w:rPr>
                </w:pPr>
                <w:r>
                  <w:rPr>
                    <w:sz w:val="20"/>
                    <w:lang w:eastAsia="lt-LT"/>
                  </w:rPr>
                  <w:t>338.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02 04 01</w:t>
                </w:r>
              </w:p>
            </w:tc>
            <w:tc>
              <w:tcPr>
                <w:tcW w:w="2535" w:type="pct"/>
                <w:shd w:val="clear" w:color="auto" w:fill="auto"/>
                <w:noWrap/>
                <w:vAlign w:val="center"/>
                <w:hideMark/>
              </w:tcPr>
              <w:p>
                <w:pPr>
                  <w:suppressAutoHyphens/>
                  <w:rPr>
                    <w:sz w:val="20"/>
                    <w:lang w:eastAsia="lt-LT"/>
                  </w:rPr>
                </w:pPr>
                <w:r>
                  <w:rPr>
                    <w:sz w:val="20"/>
                    <w:lang w:eastAsia="lt-LT"/>
                  </w:rPr>
                  <w:t>purvas, likęs nuvalius ir nuplovus runkelius</w:t>
                </w:r>
              </w:p>
            </w:tc>
          </w:tr>
          <w:tr>
            <w:trPr>
              <w:trHeight w:val="288"/>
            </w:trPr>
            <w:tc>
              <w:tcPr>
                <w:tcW w:w="292" w:type="pct"/>
                <w:vAlign w:val="center"/>
              </w:tcPr>
              <w:p>
                <w:pPr>
                  <w:suppressAutoHyphens/>
                  <w:ind w:left="-113"/>
                  <w:jc w:val="center"/>
                  <w:rPr>
                    <w:sz w:val="20"/>
                    <w:lang w:eastAsia="lt-LT"/>
                  </w:rPr>
                </w:pPr>
                <w:r>
                  <w:rPr>
                    <w:sz w:val="20"/>
                    <w:lang w:eastAsia="lt-LT"/>
                  </w:rPr>
                  <w:t>339.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08 02 02</w:t>
                </w:r>
              </w:p>
            </w:tc>
            <w:tc>
              <w:tcPr>
                <w:tcW w:w="2535" w:type="pct"/>
                <w:shd w:val="clear" w:color="auto" w:fill="auto"/>
                <w:noWrap/>
                <w:vAlign w:val="center"/>
                <w:hideMark/>
              </w:tcPr>
              <w:p>
                <w:pPr>
                  <w:suppressAutoHyphens/>
                  <w:rPr>
                    <w:sz w:val="20"/>
                    <w:lang w:eastAsia="lt-LT"/>
                  </w:rPr>
                </w:pPr>
                <w:r>
                  <w:rPr>
                    <w:sz w:val="20"/>
                    <w:lang w:eastAsia="lt-LT"/>
                  </w:rPr>
                  <w:t>vandeninis dumblas, kuriame yra keraminių medžiagų</w:t>
                </w:r>
              </w:p>
            </w:tc>
          </w:tr>
          <w:tr>
            <w:trPr>
              <w:trHeight w:val="288"/>
            </w:trPr>
            <w:tc>
              <w:tcPr>
                <w:tcW w:w="292" w:type="pct"/>
                <w:vAlign w:val="center"/>
              </w:tcPr>
              <w:p>
                <w:pPr>
                  <w:suppressAutoHyphens/>
                  <w:ind w:left="-113"/>
                  <w:jc w:val="center"/>
                  <w:rPr>
                    <w:sz w:val="20"/>
                    <w:lang w:eastAsia="lt-LT"/>
                  </w:rPr>
                </w:pPr>
                <w:r>
                  <w:rPr>
                    <w:sz w:val="20"/>
                    <w:lang w:eastAsia="lt-LT"/>
                  </w:rPr>
                  <w:t>340.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10 11 10</w:t>
                </w:r>
              </w:p>
            </w:tc>
            <w:tc>
              <w:tcPr>
                <w:tcW w:w="2535" w:type="pct"/>
                <w:shd w:val="clear" w:color="auto" w:fill="auto"/>
                <w:noWrap/>
                <w:vAlign w:val="center"/>
                <w:hideMark/>
              </w:tcPr>
              <w:p>
                <w:pPr>
                  <w:suppressAutoHyphens/>
                  <w:rPr>
                    <w:sz w:val="20"/>
                    <w:lang w:eastAsia="lt-LT"/>
                  </w:rPr>
                </w:pPr>
                <w:r>
                  <w:rPr>
                    <w:sz w:val="20"/>
                    <w:lang w:eastAsia="lt-LT"/>
                  </w:rPr>
                  <w:t>mišinio ruošimo prieš terminį apdorojimą atliekos, nenurodytos 10 11 09 pozicijoje</w:t>
                </w:r>
              </w:p>
            </w:tc>
          </w:tr>
          <w:tr>
            <w:trPr>
              <w:trHeight w:val="288"/>
            </w:trPr>
            <w:tc>
              <w:tcPr>
                <w:tcW w:w="292" w:type="pct"/>
                <w:vAlign w:val="center"/>
              </w:tcPr>
              <w:p>
                <w:pPr>
                  <w:suppressAutoHyphens/>
                  <w:ind w:left="-113"/>
                  <w:jc w:val="center"/>
                  <w:rPr>
                    <w:sz w:val="20"/>
                    <w:lang w:eastAsia="lt-LT"/>
                  </w:rPr>
                </w:pPr>
                <w:r>
                  <w:rPr>
                    <w:sz w:val="20"/>
                    <w:lang w:eastAsia="lt-LT"/>
                  </w:rPr>
                  <w:t>341.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10 12 01</w:t>
                </w:r>
              </w:p>
            </w:tc>
            <w:tc>
              <w:tcPr>
                <w:tcW w:w="2535" w:type="pct"/>
                <w:shd w:val="clear" w:color="auto" w:fill="auto"/>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292" w:type="pct"/>
                <w:vAlign w:val="center"/>
              </w:tcPr>
              <w:p>
                <w:pPr>
                  <w:suppressAutoHyphens/>
                  <w:ind w:left="-113"/>
                  <w:jc w:val="center"/>
                  <w:rPr>
                    <w:sz w:val="20"/>
                    <w:lang w:eastAsia="lt-LT"/>
                  </w:rPr>
                </w:pPr>
                <w:r>
                  <w:rPr>
                    <w:sz w:val="20"/>
                    <w:lang w:eastAsia="lt-LT"/>
                  </w:rPr>
                  <w:t>342.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10 13 01</w:t>
                </w:r>
              </w:p>
            </w:tc>
            <w:tc>
              <w:tcPr>
                <w:tcW w:w="2535" w:type="pct"/>
                <w:shd w:val="clear" w:color="auto" w:fill="auto"/>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292" w:type="pct"/>
                <w:vAlign w:val="center"/>
              </w:tcPr>
              <w:p>
                <w:pPr>
                  <w:suppressAutoHyphens/>
                  <w:ind w:left="-113"/>
                  <w:jc w:val="center"/>
                  <w:rPr>
                    <w:sz w:val="20"/>
                    <w:lang w:eastAsia="lt-LT"/>
                  </w:rPr>
                </w:pPr>
                <w:r>
                  <w:rPr>
                    <w:sz w:val="20"/>
                    <w:lang w:eastAsia="lt-LT"/>
                  </w:rPr>
                  <w:t>343.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19 08 02</w:t>
                </w:r>
              </w:p>
            </w:tc>
            <w:tc>
              <w:tcPr>
                <w:tcW w:w="2535" w:type="pct"/>
                <w:shd w:val="clear" w:color="auto" w:fill="auto"/>
                <w:noWrap/>
                <w:vAlign w:val="center"/>
                <w:hideMark/>
              </w:tcPr>
              <w:p>
                <w:pPr>
                  <w:suppressAutoHyphens/>
                  <w:rPr>
                    <w:sz w:val="20"/>
                    <w:lang w:eastAsia="lt-LT"/>
                  </w:rPr>
                </w:pPr>
                <w:r>
                  <w:rPr>
                    <w:sz w:val="20"/>
                    <w:lang w:eastAsia="lt-LT"/>
                  </w:rPr>
                  <w:t>smėliagaudžių atliekos</w:t>
                </w:r>
              </w:p>
            </w:tc>
          </w:tr>
          <w:tr>
            <w:trPr>
              <w:trHeight w:val="288"/>
            </w:trPr>
            <w:tc>
              <w:tcPr>
                <w:tcW w:w="292" w:type="pct"/>
                <w:vAlign w:val="center"/>
              </w:tcPr>
              <w:p>
                <w:pPr>
                  <w:suppressAutoHyphens/>
                  <w:ind w:left="-113"/>
                  <w:jc w:val="center"/>
                  <w:rPr>
                    <w:sz w:val="20"/>
                    <w:lang w:eastAsia="lt-LT"/>
                  </w:rPr>
                </w:pPr>
                <w:r>
                  <w:rPr>
                    <w:sz w:val="20"/>
                    <w:lang w:eastAsia="lt-LT"/>
                  </w:rPr>
                  <w:t>344.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19 09 01</w:t>
                </w:r>
              </w:p>
            </w:tc>
            <w:tc>
              <w:tcPr>
                <w:tcW w:w="2535" w:type="pct"/>
                <w:shd w:val="clear" w:color="auto" w:fill="auto"/>
                <w:noWrap/>
                <w:vAlign w:val="center"/>
                <w:hideMark/>
              </w:tcPr>
              <w:p>
                <w:pPr>
                  <w:suppressAutoHyphens/>
                  <w:rPr>
                    <w:sz w:val="20"/>
                    <w:lang w:eastAsia="lt-LT"/>
                  </w:rPr>
                </w:pPr>
                <w:r>
                  <w:rPr>
                    <w:sz w:val="20"/>
                    <w:lang w:eastAsia="lt-LT"/>
                  </w:rPr>
                  <w:t>pirminio filtravimo ir košimo kietosios atliekos</w:t>
                </w:r>
              </w:p>
            </w:tc>
          </w:tr>
          <w:tr>
            <w:trPr>
              <w:trHeight w:val="288"/>
            </w:trPr>
            <w:tc>
              <w:tcPr>
                <w:tcW w:w="292" w:type="pct"/>
                <w:vAlign w:val="center"/>
              </w:tcPr>
              <w:p>
                <w:pPr>
                  <w:suppressAutoHyphens/>
                  <w:ind w:left="-113"/>
                  <w:jc w:val="center"/>
                  <w:rPr>
                    <w:sz w:val="20"/>
                    <w:lang w:eastAsia="lt-LT"/>
                  </w:rPr>
                </w:pPr>
                <w:r>
                  <w:rPr>
                    <w:sz w:val="20"/>
                    <w:lang w:eastAsia="lt-LT"/>
                  </w:rPr>
                  <w:t>345.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19 13 02</w:t>
                </w:r>
              </w:p>
            </w:tc>
            <w:tc>
              <w:tcPr>
                <w:tcW w:w="2535" w:type="pct"/>
                <w:shd w:val="clear" w:color="auto" w:fill="auto"/>
                <w:noWrap/>
                <w:vAlign w:val="center"/>
                <w:hideMark/>
              </w:tcPr>
              <w:p>
                <w:pPr>
                  <w:suppressAutoHyphens/>
                  <w:rPr>
                    <w:sz w:val="20"/>
                    <w:lang w:eastAsia="lt-LT"/>
                  </w:rPr>
                </w:pPr>
                <w:r>
                  <w:rPr>
                    <w:sz w:val="20"/>
                    <w:lang w:eastAsia="lt-LT"/>
                  </w:rPr>
                  <w:t>grunto valymo kietosios atliekos, nenurodytos 19 13 01 pozicijoje</w:t>
                </w:r>
              </w:p>
            </w:tc>
          </w:tr>
          <w:tr>
            <w:trPr>
              <w:trHeight w:val="288"/>
            </w:trPr>
            <w:tc>
              <w:tcPr>
                <w:tcW w:w="292" w:type="pct"/>
                <w:vAlign w:val="center"/>
              </w:tcPr>
              <w:p>
                <w:pPr>
                  <w:suppressAutoHyphens/>
                  <w:ind w:left="-113"/>
                  <w:jc w:val="center"/>
                  <w:rPr>
                    <w:sz w:val="20"/>
                    <w:lang w:eastAsia="lt-LT"/>
                  </w:rPr>
                </w:pPr>
                <w:r>
                  <w:rPr>
                    <w:sz w:val="20"/>
                    <w:lang w:eastAsia="lt-LT"/>
                  </w:rPr>
                  <w:t>346.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20 02 03</w:t>
                </w:r>
              </w:p>
            </w:tc>
            <w:tc>
              <w:tcPr>
                <w:tcW w:w="2535" w:type="pct"/>
                <w:shd w:val="clear" w:color="auto" w:fill="auto"/>
                <w:noWrap/>
                <w:vAlign w:val="center"/>
                <w:hideMark/>
              </w:tcPr>
              <w:p>
                <w:pPr>
                  <w:suppressAutoHyphens/>
                  <w:rPr>
                    <w:sz w:val="20"/>
                    <w:lang w:eastAsia="lt-LT"/>
                  </w:rPr>
                </w:pPr>
                <w:r>
                  <w:rPr>
                    <w:sz w:val="20"/>
                    <w:lang w:eastAsia="lt-LT"/>
                  </w:rPr>
                  <w:t>kitos biologiškai neskaidžios atliekos</w:t>
                </w:r>
              </w:p>
            </w:tc>
          </w:tr>
          <w:tr>
            <w:trPr>
              <w:trHeight w:val="288"/>
            </w:trPr>
            <w:tc>
              <w:tcPr>
                <w:tcW w:w="292" w:type="pct"/>
                <w:vAlign w:val="center"/>
              </w:tcPr>
              <w:p>
                <w:pPr>
                  <w:suppressAutoHyphens/>
                  <w:ind w:left="-113"/>
                  <w:jc w:val="center"/>
                  <w:rPr>
                    <w:sz w:val="20"/>
                    <w:lang w:eastAsia="lt-LT"/>
                  </w:rPr>
                </w:pPr>
                <w:r>
                  <w:rPr>
                    <w:sz w:val="20"/>
                    <w:lang w:eastAsia="lt-LT"/>
                  </w:rPr>
                  <w:t>347.</w:t>
                </w:r>
              </w:p>
            </w:tc>
            <w:tc>
              <w:tcPr>
                <w:tcW w:w="442" w:type="pct"/>
                <w:vMerge w:val="restart"/>
                <w:shd w:val="clear" w:color="auto" w:fill="auto"/>
                <w:vAlign w:val="center"/>
                <w:hideMark/>
              </w:tcPr>
              <w:p>
                <w:pPr>
                  <w:suppressAutoHyphens/>
                  <w:rPr>
                    <w:sz w:val="20"/>
                    <w:lang w:eastAsia="lt-LT"/>
                  </w:rPr>
                </w:pPr>
                <w:r>
                  <w:rPr>
                    <w:sz w:val="20"/>
                    <w:lang w:eastAsia="lt-LT"/>
                  </w:rPr>
                  <w:t>1241</w:t>
                </w:r>
              </w:p>
            </w:tc>
            <w:tc>
              <w:tcPr>
                <w:tcW w:w="1108" w:type="pct"/>
                <w:vMerge w:val="restart"/>
                <w:shd w:val="clear" w:color="auto" w:fill="auto"/>
                <w:vAlign w:val="center"/>
                <w:hideMark/>
              </w:tcPr>
              <w:p>
                <w:pPr>
                  <w:suppressAutoHyphens/>
                  <w:rPr>
                    <w:sz w:val="20"/>
                    <w:lang w:eastAsia="lt-LT"/>
                  </w:rPr>
                </w:pPr>
                <w:r>
                  <w:rPr>
                    <w:sz w:val="20"/>
                    <w:lang w:eastAsia="lt-LT"/>
                  </w:rPr>
                  <w:t>Išmetamųjų dujų valymo atliekos</w:t>
                </w:r>
              </w:p>
            </w:tc>
            <w:tc>
              <w:tcPr>
                <w:tcW w:w="623" w:type="pct"/>
                <w:shd w:val="clear" w:color="auto" w:fill="auto"/>
                <w:noWrap/>
                <w:vAlign w:val="center"/>
                <w:hideMark/>
              </w:tcPr>
              <w:p>
                <w:pPr>
                  <w:suppressAutoHyphens/>
                  <w:rPr>
                    <w:sz w:val="20"/>
                    <w:lang w:eastAsia="lt-LT"/>
                  </w:rPr>
                </w:pPr>
                <w:r>
                  <w:rPr>
                    <w:sz w:val="20"/>
                    <w:lang w:eastAsia="lt-LT"/>
                  </w:rPr>
                  <w:t>10 01 05</w:t>
                </w:r>
              </w:p>
            </w:tc>
            <w:tc>
              <w:tcPr>
                <w:tcW w:w="2535" w:type="pct"/>
                <w:shd w:val="clear" w:color="auto" w:fill="auto"/>
                <w:noWrap/>
                <w:vAlign w:val="center"/>
                <w:hideMark/>
              </w:tcPr>
              <w:p>
                <w:pPr>
                  <w:suppressAutoHyphens/>
                  <w:rPr>
                    <w:sz w:val="20"/>
                    <w:lang w:eastAsia="lt-LT"/>
                  </w:rPr>
                </w:pPr>
                <w:r>
                  <w:rPr>
                    <w:sz w:val="20"/>
                    <w:lang w:eastAsia="lt-LT"/>
                  </w:rPr>
                  <w:t>sieros iš kaminų dujų šalinimo kalcio junginiais reakcijų kietosios atliekos</w:t>
                </w:r>
              </w:p>
            </w:tc>
          </w:tr>
          <w:tr>
            <w:trPr>
              <w:trHeight w:val="288"/>
            </w:trPr>
            <w:tc>
              <w:tcPr>
                <w:tcW w:w="292" w:type="pct"/>
                <w:vAlign w:val="center"/>
              </w:tcPr>
              <w:p>
                <w:pPr>
                  <w:suppressAutoHyphens/>
                  <w:ind w:left="-113"/>
                  <w:jc w:val="center"/>
                  <w:rPr>
                    <w:sz w:val="20"/>
                    <w:lang w:eastAsia="lt-LT"/>
                  </w:rPr>
                </w:pPr>
                <w:r>
                  <w:rPr>
                    <w:sz w:val="20"/>
                    <w:lang w:eastAsia="lt-LT"/>
                  </w:rPr>
                  <w:t>348.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10 01 07</w:t>
                </w:r>
              </w:p>
            </w:tc>
            <w:tc>
              <w:tcPr>
                <w:tcW w:w="2535" w:type="pct"/>
                <w:shd w:val="clear" w:color="auto" w:fill="auto"/>
                <w:noWrap/>
                <w:vAlign w:val="center"/>
                <w:hideMark/>
              </w:tcPr>
              <w:p>
                <w:pPr>
                  <w:suppressAutoHyphens/>
                  <w:rPr>
                    <w:sz w:val="20"/>
                    <w:lang w:eastAsia="lt-LT"/>
                  </w:rPr>
                </w:pPr>
                <w:r>
                  <w:rPr>
                    <w:sz w:val="20"/>
                    <w:lang w:eastAsia="lt-LT"/>
                  </w:rPr>
                  <w:t>sieros iš kaminų dujų šalinimo kalcio junginiais reakcijų dumblo pavidalo atliekos</w:t>
                </w:r>
              </w:p>
            </w:tc>
          </w:tr>
          <w:tr>
            <w:trPr>
              <w:trHeight w:val="288"/>
            </w:trPr>
            <w:tc>
              <w:tcPr>
                <w:tcW w:w="292" w:type="pct"/>
                <w:vAlign w:val="center"/>
              </w:tcPr>
              <w:p>
                <w:pPr>
                  <w:suppressAutoHyphens/>
                  <w:ind w:left="-113"/>
                  <w:jc w:val="center"/>
                  <w:rPr>
                    <w:sz w:val="20"/>
                    <w:lang w:eastAsia="lt-LT"/>
                  </w:rPr>
                </w:pPr>
                <w:r>
                  <w:rPr>
                    <w:sz w:val="20"/>
                    <w:lang w:eastAsia="lt-LT"/>
                  </w:rPr>
                  <w:t>349.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10 01 19</w:t>
                </w:r>
              </w:p>
            </w:tc>
            <w:tc>
              <w:tcPr>
                <w:tcW w:w="2535" w:type="pct"/>
                <w:shd w:val="clear" w:color="auto" w:fill="auto"/>
                <w:noWrap/>
                <w:vAlign w:val="center"/>
                <w:hideMark/>
              </w:tcPr>
              <w:p>
                <w:pPr>
                  <w:suppressAutoHyphens/>
                  <w:rPr>
                    <w:sz w:val="20"/>
                    <w:lang w:eastAsia="lt-LT"/>
                  </w:rPr>
                </w:pPr>
                <w:r>
                  <w:rPr>
                    <w:sz w:val="20"/>
                    <w:lang w:eastAsia="lt-LT"/>
                  </w:rPr>
                  <w:t>dujų valymo atliekos, nenurodytos 10 01 05, 10 01 07 ir 10 01 18 pozicijose</w:t>
                </w:r>
              </w:p>
            </w:tc>
          </w:tr>
          <w:tr>
            <w:trPr>
              <w:trHeight w:val="288"/>
            </w:trPr>
            <w:tc>
              <w:tcPr>
                <w:tcW w:w="292" w:type="pct"/>
                <w:vAlign w:val="center"/>
              </w:tcPr>
              <w:p>
                <w:pPr>
                  <w:suppressAutoHyphens/>
                  <w:ind w:left="-113"/>
                  <w:jc w:val="center"/>
                  <w:rPr>
                    <w:sz w:val="20"/>
                    <w:lang w:eastAsia="lt-LT"/>
                  </w:rPr>
                </w:pPr>
                <w:r>
                  <w:rPr>
                    <w:sz w:val="20"/>
                    <w:lang w:eastAsia="lt-LT"/>
                  </w:rPr>
                  <w:t>350.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10 02 08</w:t>
                </w:r>
              </w:p>
            </w:tc>
            <w:tc>
              <w:tcPr>
                <w:tcW w:w="2535" w:type="pct"/>
                <w:shd w:val="clear" w:color="auto" w:fill="auto"/>
                <w:noWrap/>
                <w:vAlign w:val="center"/>
                <w:hideMark/>
              </w:tcPr>
              <w:p>
                <w:pPr>
                  <w:suppressAutoHyphens/>
                  <w:rPr>
                    <w:sz w:val="20"/>
                    <w:lang w:eastAsia="lt-LT"/>
                  </w:rPr>
                </w:pPr>
                <w:r>
                  <w:rPr>
                    <w:sz w:val="20"/>
                    <w:lang w:eastAsia="lt-LT"/>
                  </w:rPr>
                  <w:t>dujų apdorojimo kietosios atliekos, kurios nepaminėtos 10 02 07 pozicijoje</w:t>
                </w:r>
              </w:p>
            </w:tc>
          </w:tr>
          <w:tr>
            <w:trPr>
              <w:trHeight w:val="288"/>
            </w:trPr>
            <w:tc>
              <w:tcPr>
                <w:tcW w:w="292" w:type="pct"/>
                <w:vAlign w:val="center"/>
              </w:tcPr>
              <w:p>
                <w:pPr>
                  <w:suppressAutoHyphens/>
                  <w:ind w:left="-113"/>
                  <w:jc w:val="center"/>
                  <w:rPr>
                    <w:sz w:val="20"/>
                    <w:lang w:eastAsia="lt-LT"/>
                  </w:rPr>
                </w:pPr>
                <w:r>
                  <w:rPr>
                    <w:sz w:val="20"/>
                    <w:lang w:eastAsia="lt-LT"/>
                  </w:rPr>
                  <w:t>351.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10 02 14</w:t>
                </w:r>
              </w:p>
            </w:tc>
            <w:tc>
              <w:tcPr>
                <w:tcW w:w="2535" w:type="pct"/>
                <w:shd w:val="clear" w:color="auto" w:fill="auto"/>
                <w:noWrap/>
                <w:vAlign w:val="center"/>
                <w:hideMark/>
              </w:tcPr>
              <w:p>
                <w:pPr>
                  <w:suppressAutoHyphens/>
                  <w:rPr>
                    <w:sz w:val="20"/>
                    <w:lang w:eastAsia="lt-LT"/>
                  </w:rPr>
                </w:pPr>
                <w:r>
                  <w:rPr>
                    <w:sz w:val="20"/>
                    <w:lang w:eastAsia="lt-LT"/>
                  </w:rPr>
                  <w:t>dujų valymo dumblai ir filtro nuosėdos, nepaminėti 10 02 13 pozicijoje</w:t>
                </w:r>
              </w:p>
            </w:tc>
          </w:tr>
          <w:tr>
            <w:trPr>
              <w:trHeight w:val="288"/>
            </w:trPr>
            <w:tc>
              <w:tcPr>
                <w:tcW w:w="292" w:type="pct"/>
                <w:vAlign w:val="center"/>
              </w:tcPr>
              <w:p>
                <w:pPr>
                  <w:suppressAutoHyphens/>
                  <w:ind w:left="-113"/>
                  <w:jc w:val="center"/>
                  <w:rPr>
                    <w:sz w:val="20"/>
                    <w:lang w:eastAsia="lt-LT"/>
                  </w:rPr>
                </w:pPr>
                <w:r>
                  <w:rPr>
                    <w:sz w:val="20"/>
                    <w:lang w:eastAsia="lt-LT"/>
                  </w:rPr>
                  <w:t>352.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10 03 20</w:t>
                </w:r>
              </w:p>
            </w:tc>
            <w:tc>
              <w:tcPr>
                <w:tcW w:w="2535" w:type="pct"/>
                <w:shd w:val="clear" w:color="auto" w:fill="auto"/>
                <w:noWrap/>
                <w:vAlign w:val="center"/>
                <w:hideMark/>
              </w:tcPr>
              <w:p>
                <w:pPr>
                  <w:suppressAutoHyphens/>
                  <w:rPr>
                    <w:sz w:val="20"/>
                    <w:lang w:eastAsia="lt-LT"/>
                  </w:rPr>
                </w:pPr>
                <w:r>
                  <w:rPr>
                    <w:sz w:val="20"/>
                    <w:lang w:eastAsia="lt-LT"/>
                  </w:rPr>
                  <w:t>kaminų dujų dulkės, kurios nepaminėtos 10 03 19 pozicijoje</w:t>
                </w:r>
              </w:p>
            </w:tc>
          </w:tr>
          <w:tr>
            <w:trPr>
              <w:trHeight w:val="288"/>
            </w:trPr>
            <w:tc>
              <w:tcPr>
                <w:tcW w:w="292" w:type="pct"/>
                <w:vAlign w:val="center"/>
              </w:tcPr>
              <w:p>
                <w:pPr>
                  <w:suppressAutoHyphens/>
                  <w:ind w:left="-113"/>
                  <w:jc w:val="center"/>
                  <w:rPr>
                    <w:sz w:val="20"/>
                    <w:lang w:eastAsia="lt-LT"/>
                  </w:rPr>
                </w:pPr>
                <w:r>
                  <w:rPr>
                    <w:sz w:val="20"/>
                    <w:lang w:eastAsia="lt-LT"/>
                  </w:rPr>
                  <w:t>353.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10 03 24</w:t>
                </w:r>
              </w:p>
            </w:tc>
            <w:tc>
              <w:tcPr>
                <w:tcW w:w="2535" w:type="pct"/>
                <w:shd w:val="clear" w:color="auto" w:fill="auto"/>
                <w:noWrap/>
                <w:vAlign w:val="center"/>
                <w:hideMark/>
              </w:tcPr>
              <w:p>
                <w:pPr>
                  <w:suppressAutoHyphens/>
                  <w:rPr>
                    <w:sz w:val="20"/>
                    <w:lang w:eastAsia="lt-LT"/>
                  </w:rPr>
                </w:pPr>
                <w:r>
                  <w:rPr>
                    <w:sz w:val="20"/>
                    <w:lang w:eastAsia="lt-LT"/>
                  </w:rPr>
                  <w:t>dujų apdorojimo kietosios atliekos, kurios nepaminėtos 10 03 23 pozicijoje</w:t>
                </w:r>
              </w:p>
            </w:tc>
          </w:tr>
          <w:tr>
            <w:trPr>
              <w:trHeight w:val="288"/>
            </w:trPr>
            <w:tc>
              <w:tcPr>
                <w:tcW w:w="292" w:type="pct"/>
                <w:vAlign w:val="center"/>
              </w:tcPr>
              <w:p>
                <w:pPr>
                  <w:suppressAutoHyphens/>
                  <w:ind w:left="-113"/>
                  <w:jc w:val="center"/>
                  <w:rPr>
                    <w:sz w:val="20"/>
                    <w:lang w:eastAsia="lt-LT"/>
                  </w:rPr>
                </w:pPr>
                <w:r>
                  <w:rPr>
                    <w:sz w:val="20"/>
                    <w:lang w:eastAsia="lt-LT"/>
                  </w:rPr>
                  <w:t>354.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10 03 26</w:t>
                </w:r>
              </w:p>
            </w:tc>
            <w:tc>
              <w:tcPr>
                <w:tcW w:w="2535" w:type="pct"/>
                <w:shd w:val="clear" w:color="auto" w:fill="auto"/>
                <w:noWrap/>
                <w:vAlign w:val="center"/>
                <w:hideMark/>
              </w:tcPr>
              <w:p>
                <w:pPr>
                  <w:suppressAutoHyphens/>
                  <w:rPr>
                    <w:sz w:val="20"/>
                    <w:lang w:eastAsia="lt-LT"/>
                  </w:rPr>
                </w:pPr>
                <w:r>
                  <w:rPr>
                    <w:sz w:val="20"/>
                    <w:lang w:eastAsia="lt-LT"/>
                  </w:rPr>
                  <w:t>dujų valymo dumblai ir filtro nuosėdos, nepaminėti 10 03 25 pozicijoje</w:t>
                </w:r>
              </w:p>
            </w:tc>
          </w:tr>
          <w:tr>
            <w:trPr>
              <w:trHeight w:val="288"/>
            </w:trPr>
            <w:tc>
              <w:tcPr>
                <w:tcW w:w="292" w:type="pct"/>
                <w:vAlign w:val="center"/>
              </w:tcPr>
              <w:p>
                <w:pPr>
                  <w:suppressAutoHyphens/>
                  <w:ind w:left="-113"/>
                  <w:jc w:val="center"/>
                  <w:rPr>
                    <w:sz w:val="20"/>
                    <w:lang w:eastAsia="lt-LT"/>
                  </w:rPr>
                </w:pPr>
                <w:r>
                  <w:rPr>
                    <w:sz w:val="20"/>
                    <w:lang w:eastAsia="lt-LT"/>
                  </w:rPr>
                  <w:t>355.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10 07 03</w:t>
                </w:r>
              </w:p>
            </w:tc>
            <w:tc>
              <w:tcPr>
                <w:tcW w:w="2535" w:type="pct"/>
                <w:shd w:val="clear" w:color="auto" w:fill="auto"/>
                <w:noWrap/>
                <w:vAlign w:val="center"/>
                <w:hideMark/>
              </w:tcPr>
              <w:p>
                <w:pPr>
                  <w:suppressAutoHyphens/>
                  <w:rPr>
                    <w:sz w:val="20"/>
                    <w:lang w:eastAsia="lt-LT"/>
                  </w:rPr>
                </w:pPr>
                <w:r>
                  <w:rPr>
                    <w:sz w:val="20"/>
                    <w:lang w:eastAsia="lt-LT"/>
                  </w:rPr>
                  <w:t>dujų valymo kietosios atliekos</w:t>
                </w:r>
              </w:p>
            </w:tc>
          </w:tr>
          <w:tr>
            <w:trPr>
              <w:trHeight w:val="288"/>
            </w:trPr>
            <w:tc>
              <w:tcPr>
                <w:tcW w:w="292" w:type="pct"/>
                <w:vAlign w:val="center"/>
              </w:tcPr>
              <w:p>
                <w:pPr>
                  <w:suppressAutoHyphens/>
                  <w:ind w:left="-113"/>
                  <w:jc w:val="center"/>
                  <w:rPr>
                    <w:sz w:val="20"/>
                    <w:lang w:eastAsia="lt-LT"/>
                  </w:rPr>
                </w:pPr>
                <w:r>
                  <w:rPr>
                    <w:sz w:val="20"/>
                    <w:lang w:eastAsia="lt-LT"/>
                  </w:rPr>
                  <w:t>356.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10 07 05</w:t>
                </w: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357.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10 08 16</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08 15 pozicijoje</w:t>
                </w:r>
              </w:p>
            </w:tc>
          </w:tr>
          <w:tr>
            <w:trPr>
              <w:trHeight w:val="288"/>
            </w:trPr>
            <w:tc>
              <w:tcPr>
                <w:tcW w:w="292" w:type="pct"/>
                <w:vAlign w:val="center"/>
              </w:tcPr>
              <w:p>
                <w:pPr>
                  <w:suppressAutoHyphens/>
                  <w:ind w:left="-113"/>
                  <w:jc w:val="center"/>
                  <w:rPr>
                    <w:sz w:val="20"/>
                    <w:lang w:eastAsia="lt-LT"/>
                  </w:rPr>
                </w:pPr>
                <w:r>
                  <w:rPr>
                    <w:sz w:val="20"/>
                    <w:lang w:eastAsia="lt-LT"/>
                  </w:rPr>
                  <w:t>358.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10 08 18</w:t>
                </w:r>
              </w:p>
            </w:tc>
            <w:tc>
              <w:tcPr>
                <w:tcW w:w="2535" w:type="pct"/>
                <w:shd w:val="clear" w:color="auto" w:fill="auto"/>
                <w:noWrap/>
                <w:vAlign w:val="center"/>
                <w:hideMark/>
              </w:tcPr>
              <w:p>
                <w:pPr>
                  <w:suppressAutoHyphens/>
                  <w:rPr>
                    <w:sz w:val="20"/>
                    <w:lang w:eastAsia="lt-LT"/>
                  </w:rPr>
                </w:pPr>
                <w:r>
                  <w:rPr>
                    <w:sz w:val="20"/>
                    <w:lang w:eastAsia="lt-LT"/>
                  </w:rPr>
                  <w:t>dumblai ir filtro nuosėdos po kaminų dujų apdorojimo, kurie nepaminėti 10 08 17</w:t>
                </w:r>
              </w:p>
            </w:tc>
          </w:tr>
          <w:tr>
            <w:trPr>
              <w:trHeight w:val="288"/>
            </w:trPr>
            <w:tc>
              <w:tcPr>
                <w:tcW w:w="292" w:type="pct"/>
                <w:vAlign w:val="center"/>
              </w:tcPr>
              <w:p>
                <w:pPr>
                  <w:suppressAutoHyphens/>
                  <w:ind w:left="-113"/>
                  <w:jc w:val="center"/>
                  <w:rPr>
                    <w:sz w:val="20"/>
                    <w:lang w:eastAsia="lt-LT"/>
                  </w:rPr>
                </w:pPr>
                <w:r>
                  <w:rPr>
                    <w:sz w:val="20"/>
                    <w:lang w:eastAsia="lt-LT"/>
                  </w:rPr>
                  <w:t>359.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10 09 10</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09 09 pozicijoje</w:t>
                </w:r>
              </w:p>
            </w:tc>
          </w:tr>
          <w:tr>
            <w:trPr>
              <w:trHeight w:val="288"/>
            </w:trPr>
            <w:tc>
              <w:tcPr>
                <w:tcW w:w="292" w:type="pct"/>
                <w:vAlign w:val="center"/>
              </w:tcPr>
              <w:p>
                <w:pPr>
                  <w:suppressAutoHyphens/>
                  <w:ind w:left="-113"/>
                  <w:jc w:val="center"/>
                  <w:rPr>
                    <w:sz w:val="20"/>
                    <w:lang w:eastAsia="lt-LT"/>
                  </w:rPr>
                </w:pPr>
                <w:r>
                  <w:rPr>
                    <w:sz w:val="20"/>
                    <w:lang w:eastAsia="lt-LT"/>
                  </w:rPr>
                  <w:t>360.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10 10 10</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10 09 pozicijoje</w:t>
                </w:r>
              </w:p>
            </w:tc>
          </w:tr>
          <w:tr>
            <w:trPr>
              <w:trHeight w:val="288"/>
            </w:trPr>
            <w:tc>
              <w:tcPr>
                <w:tcW w:w="292" w:type="pct"/>
                <w:vAlign w:val="center"/>
              </w:tcPr>
              <w:p>
                <w:pPr>
                  <w:suppressAutoHyphens/>
                  <w:ind w:left="-113"/>
                  <w:jc w:val="center"/>
                  <w:rPr>
                    <w:sz w:val="20"/>
                    <w:lang w:eastAsia="lt-LT"/>
                  </w:rPr>
                </w:pPr>
                <w:r>
                  <w:rPr>
                    <w:sz w:val="20"/>
                    <w:lang w:eastAsia="lt-LT"/>
                  </w:rPr>
                  <w:t>361.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10 11 16</w:t>
                </w:r>
              </w:p>
            </w:tc>
            <w:tc>
              <w:tcPr>
                <w:tcW w:w="2535" w:type="pct"/>
                <w:shd w:val="clear" w:color="auto" w:fill="auto"/>
                <w:noWrap/>
                <w:vAlign w:val="center"/>
                <w:hideMark/>
              </w:tcPr>
              <w:p>
                <w:pPr>
                  <w:suppressAutoHyphens/>
                  <w:rPr>
                    <w:sz w:val="20"/>
                    <w:lang w:eastAsia="lt-LT"/>
                  </w:rPr>
                </w:pPr>
                <w:r>
                  <w:rPr>
                    <w:sz w:val="20"/>
                    <w:lang w:eastAsia="lt-LT"/>
                  </w:rPr>
                  <w:t>kaminų dujų valymo kietosios atliekos, nenurodytos 10 11 15 pozicijoje</w:t>
                </w:r>
              </w:p>
            </w:tc>
          </w:tr>
          <w:tr>
            <w:trPr>
              <w:trHeight w:val="288"/>
            </w:trPr>
            <w:tc>
              <w:tcPr>
                <w:tcW w:w="292" w:type="pct"/>
                <w:vAlign w:val="center"/>
              </w:tcPr>
              <w:p>
                <w:pPr>
                  <w:suppressAutoHyphens/>
                  <w:ind w:left="-113"/>
                  <w:jc w:val="center"/>
                  <w:rPr>
                    <w:sz w:val="20"/>
                    <w:lang w:eastAsia="lt-LT"/>
                  </w:rPr>
                </w:pPr>
                <w:r>
                  <w:rPr>
                    <w:sz w:val="20"/>
                    <w:lang w:eastAsia="lt-LT"/>
                  </w:rPr>
                  <w:t>362.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10 11 18</w:t>
                </w:r>
              </w:p>
            </w:tc>
            <w:tc>
              <w:tcPr>
                <w:tcW w:w="2535" w:type="pct"/>
                <w:shd w:val="clear" w:color="auto" w:fill="auto"/>
                <w:noWrap/>
                <w:vAlign w:val="center"/>
                <w:hideMark/>
              </w:tcPr>
              <w:p>
                <w:pPr>
                  <w:suppressAutoHyphens/>
                  <w:rPr>
                    <w:sz w:val="20"/>
                    <w:lang w:eastAsia="lt-LT"/>
                  </w:rPr>
                </w:pPr>
                <w:r>
                  <w:rPr>
                    <w:sz w:val="20"/>
                    <w:lang w:eastAsia="lt-LT"/>
                  </w:rPr>
                  <w:t>kaminų dujų apdorojimo dumblai ir filtro nuosėdos, nepaminėti 10 11 17 pozicijoje</w:t>
                </w:r>
              </w:p>
            </w:tc>
          </w:tr>
          <w:tr>
            <w:trPr>
              <w:trHeight w:val="288"/>
            </w:trPr>
            <w:tc>
              <w:tcPr>
                <w:tcW w:w="292" w:type="pct"/>
                <w:vAlign w:val="center"/>
              </w:tcPr>
              <w:p>
                <w:pPr>
                  <w:suppressAutoHyphens/>
                  <w:ind w:left="-113"/>
                  <w:jc w:val="center"/>
                  <w:rPr>
                    <w:sz w:val="20"/>
                    <w:lang w:eastAsia="lt-LT"/>
                  </w:rPr>
                </w:pPr>
                <w:r>
                  <w:rPr>
                    <w:sz w:val="20"/>
                    <w:lang w:eastAsia="lt-LT"/>
                  </w:rPr>
                  <w:t>363.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10 12 05</w:t>
                </w:r>
              </w:p>
              <w:p>
                <w:pPr>
                  <w:suppressAutoHyphens/>
                  <w:rPr>
                    <w:sz w:val="20"/>
                    <w:lang w:eastAsia="lt-LT"/>
                  </w:rPr>
                </w:pP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p>
                <w:pPr>
                  <w:suppressAutoHyphens/>
                  <w:rPr>
                    <w:sz w:val="20"/>
                    <w:lang w:eastAsia="lt-LT"/>
                  </w:rPr>
                </w:pPr>
              </w:p>
            </w:tc>
          </w:tr>
          <w:tr>
            <w:trPr>
              <w:trHeight w:val="288"/>
            </w:trPr>
            <w:tc>
              <w:tcPr>
                <w:tcW w:w="292" w:type="pct"/>
                <w:vAlign w:val="center"/>
              </w:tcPr>
              <w:p>
                <w:pPr>
                  <w:suppressAutoHyphens/>
                  <w:ind w:left="-113"/>
                  <w:jc w:val="center"/>
                  <w:rPr>
                    <w:sz w:val="20"/>
                    <w:lang w:eastAsia="lt-LT"/>
                  </w:rPr>
                </w:pPr>
                <w:r>
                  <w:rPr>
                    <w:sz w:val="20"/>
                    <w:lang w:eastAsia="lt-LT"/>
                  </w:rPr>
                  <w:t>364.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10 12 10</w:t>
                </w:r>
              </w:p>
            </w:tc>
            <w:tc>
              <w:tcPr>
                <w:tcW w:w="2535" w:type="pct"/>
                <w:shd w:val="clear" w:color="auto" w:fill="auto"/>
                <w:noWrap/>
                <w:vAlign w:val="center"/>
                <w:hideMark/>
              </w:tcPr>
              <w:p>
                <w:pPr>
                  <w:suppressAutoHyphens/>
                  <w:rPr>
                    <w:sz w:val="20"/>
                    <w:lang w:eastAsia="lt-LT"/>
                  </w:rPr>
                </w:pPr>
                <w:r>
                  <w:rPr>
                    <w:sz w:val="20"/>
                    <w:lang w:eastAsia="lt-LT"/>
                  </w:rPr>
                  <w:t>dujų valymo kietosios atliekos, nepaminėtos 10 12 09 pozicijoje</w:t>
                </w:r>
              </w:p>
            </w:tc>
          </w:tr>
          <w:tr>
            <w:trPr>
              <w:trHeight w:val="288"/>
            </w:trPr>
            <w:tc>
              <w:tcPr>
                <w:tcW w:w="292" w:type="pct"/>
                <w:vAlign w:val="center"/>
              </w:tcPr>
              <w:p>
                <w:pPr>
                  <w:suppressAutoHyphens/>
                  <w:ind w:left="-113"/>
                  <w:jc w:val="center"/>
                  <w:rPr>
                    <w:sz w:val="20"/>
                    <w:lang w:eastAsia="lt-LT"/>
                  </w:rPr>
                </w:pPr>
                <w:r>
                  <w:rPr>
                    <w:sz w:val="20"/>
                    <w:lang w:eastAsia="lt-LT"/>
                  </w:rPr>
                  <w:t>365.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10 13 07</w:t>
                </w: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366.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10 13 13</w:t>
                </w:r>
              </w:p>
            </w:tc>
            <w:tc>
              <w:tcPr>
                <w:tcW w:w="2535" w:type="pct"/>
                <w:shd w:val="clear" w:color="auto" w:fill="auto"/>
                <w:noWrap/>
                <w:vAlign w:val="center"/>
                <w:hideMark/>
              </w:tcPr>
              <w:p>
                <w:pPr>
                  <w:suppressAutoHyphens/>
                  <w:rPr>
                    <w:sz w:val="20"/>
                    <w:lang w:eastAsia="lt-LT"/>
                  </w:rPr>
                </w:pPr>
                <w:r>
                  <w:rPr>
                    <w:sz w:val="20"/>
                    <w:lang w:eastAsia="lt-LT"/>
                  </w:rPr>
                  <w:t>dujų valymo kietosios atliekos, nepaminėtos 10 13 12 pozicijoje</w:t>
                </w:r>
              </w:p>
            </w:tc>
          </w:tr>
          <w:tr>
            <w:trPr>
              <w:trHeight w:val="288"/>
            </w:trPr>
            <w:tc>
              <w:tcPr>
                <w:tcW w:w="292" w:type="pct"/>
                <w:vAlign w:val="center"/>
              </w:tcPr>
              <w:p>
                <w:pPr>
                  <w:suppressAutoHyphens/>
                  <w:ind w:left="-113"/>
                  <w:jc w:val="center"/>
                  <w:rPr>
                    <w:sz w:val="20"/>
                    <w:lang w:eastAsia="lt-LT"/>
                  </w:rPr>
                </w:pPr>
                <w:r>
                  <w:rPr>
                    <w:sz w:val="20"/>
                    <w:lang w:eastAsia="lt-LT"/>
                  </w:rPr>
                  <w:t>367.</w:t>
                </w:r>
              </w:p>
            </w:tc>
            <w:tc>
              <w:tcPr>
                <w:tcW w:w="442" w:type="pct"/>
                <w:vMerge w:val="restart"/>
                <w:shd w:val="clear" w:color="auto" w:fill="auto"/>
                <w:vAlign w:val="center"/>
                <w:hideMark/>
              </w:tcPr>
              <w:p>
                <w:pPr>
                  <w:suppressAutoHyphens/>
                  <w:rPr>
                    <w:sz w:val="20"/>
                    <w:lang w:eastAsia="lt-LT"/>
                  </w:rPr>
                </w:pPr>
                <w:r>
                  <w:rPr>
                    <w:sz w:val="20"/>
                    <w:lang w:eastAsia="lt-LT"/>
                  </w:rPr>
                  <w:t>1242</w:t>
                </w:r>
              </w:p>
            </w:tc>
            <w:tc>
              <w:tcPr>
                <w:tcW w:w="1108" w:type="pct"/>
                <w:vMerge w:val="restart"/>
                <w:shd w:val="clear" w:color="auto" w:fill="auto"/>
                <w:vAlign w:val="center"/>
                <w:hideMark/>
              </w:tcPr>
              <w:p>
                <w:pPr>
                  <w:suppressAutoHyphens/>
                  <w:rPr>
                    <w:sz w:val="20"/>
                    <w:lang w:eastAsia="lt-LT"/>
                  </w:rPr>
                </w:pPr>
                <w:r>
                  <w:rPr>
                    <w:sz w:val="20"/>
                    <w:lang w:eastAsia="lt-LT"/>
                  </w:rPr>
                  <w:t>Terminio apdorojimo ir deginimo šlakas ir pelenai</w:t>
                </w:r>
              </w:p>
            </w:tc>
            <w:tc>
              <w:tcPr>
                <w:tcW w:w="623" w:type="pct"/>
                <w:shd w:val="clear" w:color="auto" w:fill="auto"/>
                <w:noWrap/>
                <w:vAlign w:val="center"/>
                <w:hideMark/>
              </w:tcPr>
              <w:p>
                <w:pPr>
                  <w:suppressAutoHyphens/>
                  <w:rPr>
                    <w:sz w:val="20"/>
                    <w:lang w:eastAsia="lt-LT"/>
                  </w:rPr>
                </w:pPr>
                <w:r>
                  <w:rPr>
                    <w:sz w:val="20"/>
                    <w:lang w:eastAsia="lt-LT"/>
                  </w:rPr>
                  <w:t>06 09 02</w:t>
                </w:r>
              </w:p>
            </w:tc>
            <w:tc>
              <w:tcPr>
                <w:tcW w:w="2535" w:type="pct"/>
                <w:shd w:val="clear" w:color="auto" w:fill="auto"/>
                <w:noWrap/>
                <w:vAlign w:val="center"/>
                <w:hideMark/>
              </w:tcPr>
              <w:p>
                <w:pPr>
                  <w:suppressAutoHyphens/>
                  <w:rPr>
                    <w:sz w:val="20"/>
                    <w:lang w:eastAsia="lt-LT"/>
                  </w:rPr>
                </w:pPr>
                <w:r>
                  <w:rPr>
                    <w:sz w:val="20"/>
                    <w:lang w:eastAsia="lt-LT"/>
                  </w:rPr>
                  <w:t>fosfitinis šlakas</w:t>
                </w:r>
              </w:p>
            </w:tc>
          </w:tr>
          <w:tr>
            <w:trPr>
              <w:trHeight w:val="288"/>
            </w:trPr>
            <w:tc>
              <w:tcPr>
                <w:tcW w:w="292" w:type="pct"/>
                <w:vAlign w:val="center"/>
              </w:tcPr>
              <w:p>
                <w:pPr>
                  <w:suppressAutoHyphens/>
                  <w:ind w:left="-113"/>
                  <w:jc w:val="center"/>
                  <w:rPr>
                    <w:sz w:val="20"/>
                    <w:lang w:eastAsia="lt-LT"/>
                  </w:rPr>
                </w:pPr>
                <w:r>
                  <w:rPr>
                    <w:sz w:val="20"/>
                    <w:lang w:eastAsia="lt-LT"/>
                  </w:rPr>
                  <w:t>368.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10 01 01</w:t>
                </w:r>
              </w:p>
            </w:tc>
            <w:tc>
              <w:tcPr>
                <w:tcW w:w="2535" w:type="pct"/>
                <w:shd w:val="clear" w:color="auto" w:fill="auto"/>
                <w:noWrap/>
                <w:vAlign w:val="center"/>
                <w:hideMark/>
              </w:tcPr>
              <w:p>
                <w:pPr>
                  <w:suppressAutoHyphens/>
                  <w:rPr>
                    <w:sz w:val="20"/>
                    <w:lang w:eastAsia="lt-LT"/>
                  </w:rPr>
                </w:pPr>
                <w:r>
                  <w:rPr>
                    <w:sz w:val="20"/>
                    <w:lang w:eastAsia="lt-LT"/>
                  </w:rPr>
                  <w:t>dugno pelenai, šlakas ir garo katilų dulkės (išskyrus garo katilų dulkes, nurodytas 10 01 04 pozicijoje)</w:t>
                </w:r>
              </w:p>
            </w:tc>
          </w:tr>
          <w:tr>
            <w:trPr>
              <w:trHeight w:val="288"/>
            </w:trPr>
            <w:tc>
              <w:tcPr>
                <w:tcW w:w="292" w:type="pct"/>
                <w:vAlign w:val="center"/>
              </w:tcPr>
              <w:p>
                <w:pPr>
                  <w:suppressAutoHyphens/>
                  <w:ind w:left="-113"/>
                  <w:jc w:val="center"/>
                  <w:rPr>
                    <w:sz w:val="20"/>
                    <w:lang w:eastAsia="lt-LT"/>
                  </w:rPr>
                </w:pPr>
                <w:r>
                  <w:rPr>
                    <w:sz w:val="20"/>
                    <w:lang w:eastAsia="lt-LT"/>
                  </w:rPr>
                  <w:t>369.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10 01 02</w:t>
                </w:r>
              </w:p>
            </w:tc>
            <w:tc>
              <w:tcPr>
                <w:tcW w:w="2535" w:type="pct"/>
                <w:shd w:val="clear" w:color="auto" w:fill="auto"/>
                <w:noWrap/>
                <w:vAlign w:val="center"/>
                <w:hideMark/>
              </w:tcPr>
              <w:p>
                <w:pPr>
                  <w:suppressAutoHyphens/>
                  <w:rPr>
                    <w:sz w:val="20"/>
                    <w:lang w:eastAsia="lt-LT"/>
                  </w:rPr>
                </w:pPr>
                <w:r>
                  <w:rPr>
                    <w:sz w:val="20"/>
                    <w:lang w:eastAsia="lt-LT"/>
                  </w:rPr>
                  <w:t>lakieji akmens anglių pelenai</w:t>
                </w:r>
              </w:p>
            </w:tc>
          </w:tr>
          <w:tr>
            <w:trPr>
              <w:trHeight w:val="288"/>
            </w:trPr>
            <w:tc>
              <w:tcPr>
                <w:tcW w:w="292" w:type="pct"/>
                <w:vAlign w:val="center"/>
              </w:tcPr>
              <w:p>
                <w:pPr>
                  <w:suppressAutoHyphens/>
                  <w:ind w:left="-113"/>
                  <w:jc w:val="center"/>
                  <w:rPr>
                    <w:sz w:val="20"/>
                    <w:lang w:eastAsia="lt-LT"/>
                  </w:rPr>
                </w:pPr>
                <w:r>
                  <w:rPr>
                    <w:sz w:val="20"/>
                    <w:lang w:eastAsia="lt-LT"/>
                  </w:rPr>
                  <w:t>370.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10 01 03</w:t>
                </w:r>
              </w:p>
            </w:tc>
            <w:tc>
              <w:tcPr>
                <w:tcW w:w="2535" w:type="pct"/>
                <w:shd w:val="clear" w:color="auto" w:fill="auto"/>
                <w:noWrap/>
                <w:vAlign w:val="center"/>
                <w:hideMark/>
              </w:tcPr>
              <w:p>
                <w:pPr>
                  <w:suppressAutoHyphens/>
                  <w:rPr>
                    <w:sz w:val="20"/>
                    <w:lang w:eastAsia="lt-LT"/>
                  </w:rPr>
                </w:pPr>
                <w:r>
                  <w:rPr>
                    <w:sz w:val="20"/>
                    <w:lang w:eastAsia="lt-LT"/>
                  </w:rPr>
                  <w:t>lakieji durpių ir neapdorotos medienos pelenai</w:t>
                </w:r>
              </w:p>
            </w:tc>
          </w:tr>
          <w:tr>
            <w:trPr>
              <w:trHeight w:val="288"/>
            </w:trPr>
            <w:tc>
              <w:tcPr>
                <w:tcW w:w="292" w:type="pct"/>
                <w:vAlign w:val="center"/>
              </w:tcPr>
              <w:p>
                <w:pPr>
                  <w:suppressAutoHyphens/>
                  <w:ind w:left="-113"/>
                  <w:jc w:val="center"/>
                  <w:rPr>
                    <w:sz w:val="20"/>
                    <w:lang w:eastAsia="lt-LT"/>
                  </w:rPr>
                </w:pPr>
                <w:r>
                  <w:rPr>
                    <w:sz w:val="20"/>
                    <w:lang w:eastAsia="lt-LT"/>
                  </w:rPr>
                  <w:t>371.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10 01 15</w:t>
                </w:r>
              </w:p>
            </w:tc>
            <w:tc>
              <w:tcPr>
                <w:tcW w:w="2535" w:type="pct"/>
                <w:shd w:val="clear" w:color="auto" w:fill="auto"/>
                <w:noWrap/>
                <w:vAlign w:val="center"/>
                <w:hideMark/>
              </w:tcPr>
              <w:p>
                <w:pPr>
                  <w:suppressAutoHyphens/>
                  <w:rPr>
                    <w:sz w:val="20"/>
                    <w:lang w:eastAsia="lt-LT"/>
                  </w:rPr>
                </w:pPr>
                <w:r>
                  <w:rPr>
                    <w:sz w:val="20"/>
                    <w:lang w:eastAsia="lt-LT"/>
                  </w:rPr>
                  <w:t>bendrojo deginimo dugno pelenai, šlakas ir garo katilų dulkės, nenurodyti 10 01 14 pozicijoje</w:t>
                </w:r>
              </w:p>
            </w:tc>
          </w:tr>
          <w:tr>
            <w:trPr>
              <w:trHeight w:val="288"/>
            </w:trPr>
            <w:tc>
              <w:tcPr>
                <w:tcW w:w="292" w:type="pct"/>
                <w:vAlign w:val="center"/>
              </w:tcPr>
              <w:p>
                <w:pPr>
                  <w:suppressAutoHyphens/>
                  <w:ind w:left="-113"/>
                  <w:jc w:val="center"/>
                  <w:rPr>
                    <w:sz w:val="20"/>
                    <w:lang w:eastAsia="lt-LT"/>
                  </w:rPr>
                </w:pPr>
                <w:r>
                  <w:rPr>
                    <w:sz w:val="20"/>
                    <w:lang w:eastAsia="lt-LT"/>
                  </w:rPr>
                  <w:t>372.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10 01 17</w:t>
                </w:r>
              </w:p>
            </w:tc>
            <w:tc>
              <w:tcPr>
                <w:tcW w:w="2535" w:type="pct"/>
                <w:shd w:val="clear" w:color="auto" w:fill="auto"/>
                <w:noWrap/>
                <w:vAlign w:val="center"/>
                <w:hideMark/>
              </w:tcPr>
              <w:p>
                <w:pPr>
                  <w:suppressAutoHyphens/>
                  <w:rPr>
                    <w:sz w:val="20"/>
                    <w:lang w:eastAsia="lt-LT"/>
                  </w:rPr>
                </w:pPr>
                <w:r>
                  <w:rPr>
                    <w:sz w:val="20"/>
                    <w:lang w:eastAsia="lt-LT"/>
                  </w:rPr>
                  <w:t>bendrojo deginimo lakieji pelenai, nenurodyti 10 01 16 pozicijoje</w:t>
                </w:r>
              </w:p>
            </w:tc>
          </w:tr>
          <w:tr>
            <w:trPr>
              <w:trHeight w:val="288"/>
            </w:trPr>
            <w:tc>
              <w:tcPr>
                <w:tcW w:w="292" w:type="pct"/>
                <w:vAlign w:val="center"/>
              </w:tcPr>
              <w:p>
                <w:pPr>
                  <w:suppressAutoHyphens/>
                  <w:ind w:left="-113"/>
                  <w:jc w:val="center"/>
                  <w:rPr>
                    <w:sz w:val="20"/>
                    <w:lang w:eastAsia="lt-LT"/>
                  </w:rPr>
                </w:pPr>
                <w:r>
                  <w:rPr>
                    <w:sz w:val="20"/>
                    <w:lang w:eastAsia="lt-LT"/>
                  </w:rPr>
                  <w:t>373.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10 01 24</w:t>
                </w:r>
              </w:p>
            </w:tc>
            <w:tc>
              <w:tcPr>
                <w:tcW w:w="2535" w:type="pct"/>
                <w:shd w:val="clear" w:color="auto" w:fill="auto"/>
                <w:noWrap/>
                <w:vAlign w:val="center"/>
                <w:hideMark/>
              </w:tcPr>
              <w:p>
                <w:pPr>
                  <w:suppressAutoHyphens/>
                  <w:rPr>
                    <w:sz w:val="20"/>
                    <w:lang w:eastAsia="lt-LT"/>
                  </w:rPr>
                </w:pPr>
                <w:r>
                  <w:rPr>
                    <w:sz w:val="20"/>
                    <w:lang w:eastAsia="lt-LT"/>
                  </w:rPr>
                  <w:t>smėlis iš pseudoverdančiųjų sluoksnių</w:t>
                </w:r>
              </w:p>
            </w:tc>
          </w:tr>
          <w:tr>
            <w:trPr>
              <w:trHeight w:val="288"/>
            </w:trPr>
            <w:tc>
              <w:tcPr>
                <w:tcW w:w="292" w:type="pct"/>
                <w:vAlign w:val="center"/>
              </w:tcPr>
              <w:p>
                <w:pPr>
                  <w:suppressAutoHyphens/>
                  <w:ind w:left="-113"/>
                  <w:jc w:val="center"/>
                  <w:rPr>
                    <w:sz w:val="20"/>
                    <w:lang w:eastAsia="lt-LT"/>
                  </w:rPr>
                </w:pPr>
                <w:r>
                  <w:rPr>
                    <w:sz w:val="20"/>
                    <w:lang w:eastAsia="lt-LT"/>
                  </w:rPr>
                  <w:t>374.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10 02 01</w:t>
                </w:r>
              </w:p>
            </w:tc>
            <w:tc>
              <w:tcPr>
                <w:tcW w:w="2535" w:type="pct"/>
                <w:shd w:val="clear" w:color="auto" w:fill="auto"/>
                <w:noWrap/>
                <w:vAlign w:val="center"/>
                <w:hideMark/>
              </w:tcPr>
              <w:p>
                <w:pPr>
                  <w:suppressAutoHyphens/>
                  <w:rPr>
                    <w:sz w:val="20"/>
                    <w:lang w:eastAsia="lt-LT"/>
                  </w:rPr>
                </w:pPr>
                <w:r>
                  <w:rPr>
                    <w:sz w:val="20"/>
                    <w:lang w:eastAsia="lt-LT"/>
                  </w:rPr>
                  <w:t>šlako apdorojimo atliekos</w:t>
                </w:r>
              </w:p>
            </w:tc>
          </w:tr>
          <w:tr>
            <w:trPr>
              <w:trHeight w:val="288"/>
            </w:trPr>
            <w:tc>
              <w:tcPr>
                <w:tcW w:w="292" w:type="pct"/>
                <w:vAlign w:val="center"/>
              </w:tcPr>
              <w:p>
                <w:pPr>
                  <w:suppressAutoHyphens/>
                  <w:ind w:left="-113"/>
                  <w:jc w:val="center"/>
                  <w:rPr>
                    <w:sz w:val="20"/>
                    <w:lang w:eastAsia="lt-LT"/>
                  </w:rPr>
                </w:pPr>
                <w:r>
                  <w:rPr>
                    <w:sz w:val="20"/>
                    <w:lang w:eastAsia="lt-LT"/>
                  </w:rPr>
                  <w:t>375.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10 02 02</w:t>
                </w:r>
              </w:p>
            </w:tc>
            <w:tc>
              <w:tcPr>
                <w:tcW w:w="2535" w:type="pct"/>
                <w:shd w:val="clear" w:color="auto" w:fill="auto"/>
                <w:noWrap/>
                <w:vAlign w:val="center"/>
                <w:hideMark/>
              </w:tcPr>
              <w:p>
                <w:pPr>
                  <w:suppressAutoHyphens/>
                  <w:rPr>
                    <w:sz w:val="20"/>
                    <w:lang w:eastAsia="lt-LT"/>
                  </w:rPr>
                </w:pPr>
                <w:r>
                  <w:rPr>
                    <w:sz w:val="20"/>
                    <w:lang w:eastAsia="lt-LT"/>
                  </w:rPr>
                  <w:t>neapdorotas šlakas</w:t>
                </w:r>
              </w:p>
            </w:tc>
          </w:tr>
          <w:tr>
            <w:trPr>
              <w:trHeight w:val="288"/>
            </w:trPr>
            <w:tc>
              <w:tcPr>
                <w:tcW w:w="292" w:type="pct"/>
                <w:vAlign w:val="center"/>
              </w:tcPr>
              <w:p>
                <w:pPr>
                  <w:suppressAutoHyphens/>
                  <w:ind w:left="-113"/>
                  <w:jc w:val="center"/>
                  <w:rPr>
                    <w:sz w:val="20"/>
                    <w:lang w:eastAsia="lt-LT"/>
                  </w:rPr>
                </w:pPr>
                <w:r>
                  <w:rPr>
                    <w:sz w:val="20"/>
                    <w:lang w:eastAsia="lt-LT"/>
                  </w:rPr>
                  <w:t>376.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10 03 16</w:t>
                </w:r>
              </w:p>
            </w:tc>
            <w:tc>
              <w:tcPr>
                <w:tcW w:w="2535" w:type="pct"/>
                <w:shd w:val="clear" w:color="auto" w:fill="auto"/>
                <w:noWrap/>
                <w:vAlign w:val="center"/>
                <w:hideMark/>
              </w:tcPr>
              <w:p>
                <w:pPr>
                  <w:suppressAutoHyphens/>
                  <w:rPr>
                    <w:sz w:val="20"/>
                    <w:lang w:eastAsia="lt-LT"/>
                  </w:rPr>
                </w:pPr>
                <w:r>
                  <w:rPr>
                    <w:sz w:val="20"/>
                    <w:lang w:eastAsia="lt-LT"/>
                  </w:rPr>
                  <w:t>lengvosios frakcijos, nenurodytos 10 03 15 pozicijoje</w:t>
                </w:r>
              </w:p>
            </w:tc>
          </w:tr>
          <w:tr>
            <w:trPr>
              <w:trHeight w:val="288"/>
            </w:trPr>
            <w:tc>
              <w:tcPr>
                <w:tcW w:w="292" w:type="pct"/>
                <w:vAlign w:val="center"/>
              </w:tcPr>
              <w:p>
                <w:pPr>
                  <w:suppressAutoHyphens/>
                  <w:ind w:left="-113"/>
                  <w:jc w:val="center"/>
                  <w:rPr>
                    <w:sz w:val="20"/>
                    <w:lang w:eastAsia="lt-LT"/>
                  </w:rPr>
                </w:pPr>
                <w:r>
                  <w:rPr>
                    <w:sz w:val="20"/>
                    <w:lang w:eastAsia="lt-LT"/>
                  </w:rPr>
                  <w:t>377.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10 03 22</w:t>
                </w:r>
              </w:p>
            </w:tc>
            <w:tc>
              <w:tcPr>
                <w:tcW w:w="2535" w:type="pct"/>
                <w:shd w:val="clear" w:color="auto" w:fill="auto"/>
                <w:noWrap/>
                <w:vAlign w:val="center"/>
                <w:hideMark/>
              </w:tcPr>
              <w:p>
                <w:pPr>
                  <w:suppressAutoHyphens/>
                  <w:rPr>
                    <w:sz w:val="20"/>
                    <w:lang w:eastAsia="lt-LT"/>
                  </w:rPr>
                </w:pPr>
                <w:r>
                  <w:rPr>
                    <w:sz w:val="20"/>
                    <w:lang w:eastAsia="lt-LT"/>
                  </w:rPr>
                  <w:t>kitos dalelės ir dulkės (įskaitant rutulinių malūnų dulkes), nenurodytos 10 03 21</w:t>
                </w:r>
              </w:p>
            </w:tc>
          </w:tr>
          <w:tr>
            <w:trPr>
              <w:trHeight w:val="288"/>
            </w:trPr>
            <w:tc>
              <w:tcPr>
                <w:tcW w:w="292" w:type="pct"/>
                <w:vAlign w:val="center"/>
              </w:tcPr>
              <w:p>
                <w:pPr>
                  <w:suppressAutoHyphens/>
                  <w:ind w:left="-113"/>
                  <w:jc w:val="center"/>
                  <w:rPr>
                    <w:sz w:val="20"/>
                    <w:lang w:eastAsia="lt-LT"/>
                  </w:rPr>
                </w:pPr>
                <w:r>
                  <w:rPr>
                    <w:sz w:val="20"/>
                    <w:lang w:eastAsia="lt-LT"/>
                  </w:rPr>
                  <w:t>378.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10 03 30</w:t>
                </w:r>
              </w:p>
            </w:tc>
            <w:tc>
              <w:tcPr>
                <w:tcW w:w="2535" w:type="pct"/>
                <w:shd w:val="clear" w:color="auto" w:fill="auto"/>
                <w:noWrap/>
                <w:vAlign w:val="center"/>
                <w:hideMark/>
              </w:tcPr>
              <w:p>
                <w:pPr>
                  <w:suppressAutoHyphens/>
                  <w:rPr>
                    <w:sz w:val="20"/>
                    <w:lang w:eastAsia="lt-LT"/>
                  </w:rPr>
                </w:pPr>
                <w:r>
                  <w:rPr>
                    <w:sz w:val="20"/>
                    <w:lang w:eastAsia="lt-LT"/>
                  </w:rPr>
                  <w:t>druskų šlako ir juodųjų nuodegų valymo atliekos, nenurodytos 10 03 29</w:t>
                </w:r>
              </w:p>
            </w:tc>
          </w:tr>
          <w:tr>
            <w:trPr>
              <w:trHeight w:val="288"/>
            </w:trPr>
            <w:tc>
              <w:tcPr>
                <w:tcW w:w="292" w:type="pct"/>
                <w:vAlign w:val="center"/>
              </w:tcPr>
              <w:p>
                <w:pPr>
                  <w:suppressAutoHyphens/>
                  <w:ind w:left="-113"/>
                  <w:jc w:val="center"/>
                  <w:rPr>
                    <w:sz w:val="20"/>
                    <w:lang w:eastAsia="lt-LT"/>
                  </w:rPr>
                </w:pPr>
                <w:r>
                  <w:rPr>
                    <w:sz w:val="20"/>
                    <w:lang w:eastAsia="lt-LT"/>
                  </w:rPr>
                  <w:t>379.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10 05 11</w:t>
                </w:r>
              </w:p>
            </w:tc>
            <w:tc>
              <w:tcPr>
                <w:tcW w:w="2535" w:type="pct"/>
                <w:shd w:val="clear" w:color="auto" w:fill="auto"/>
                <w:noWrap/>
                <w:vAlign w:val="center"/>
                <w:hideMark/>
              </w:tcPr>
              <w:p>
                <w:pPr>
                  <w:suppressAutoHyphens/>
                  <w:rPr>
                    <w:sz w:val="20"/>
                    <w:lang w:eastAsia="lt-LT"/>
                  </w:rPr>
                </w:pPr>
                <w:r>
                  <w:rPr>
                    <w:sz w:val="20"/>
                    <w:lang w:eastAsia="lt-LT"/>
                  </w:rPr>
                  <w:t>nuodegos ir lengvosios frakcijos, kurios nepaminėtos 10 05 10</w:t>
                </w:r>
              </w:p>
            </w:tc>
          </w:tr>
          <w:tr>
            <w:trPr>
              <w:trHeight w:val="288"/>
            </w:trPr>
            <w:tc>
              <w:tcPr>
                <w:tcW w:w="292" w:type="pct"/>
                <w:vAlign w:val="center"/>
              </w:tcPr>
              <w:p>
                <w:pPr>
                  <w:suppressAutoHyphens/>
                  <w:ind w:left="-113"/>
                  <w:jc w:val="center"/>
                  <w:rPr>
                    <w:sz w:val="20"/>
                    <w:lang w:eastAsia="lt-LT"/>
                  </w:rPr>
                </w:pPr>
                <w:r>
                  <w:rPr>
                    <w:sz w:val="20"/>
                    <w:lang w:eastAsia="lt-LT"/>
                  </w:rPr>
                  <w:t>382.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10 06 02</w:t>
                </w:r>
              </w:p>
            </w:tc>
            <w:tc>
              <w:tcPr>
                <w:tcW w:w="2535" w:type="pct"/>
                <w:shd w:val="clear" w:color="auto" w:fill="auto"/>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292" w:type="pct"/>
                <w:vAlign w:val="center"/>
              </w:tcPr>
              <w:p>
                <w:pPr>
                  <w:suppressAutoHyphens/>
                  <w:ind w:left="-113"/>
                  <w:jc w:val="center"/>
                  <w:rPr>
                    <w:sz w:val="20"/>
                    <w:lang w:eastAsia="lt-LT"/>
                  </w:rPr>
                </w:pPr>
                <w:r>
                  <w:rPr>
                    <w:sz w:val="20"/>
                    <w:lang w:eastAsia="lt-LT"/>
                  </w:rPr>
                  <w:t>384.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10 07 02</w:t>
                </w:r>
              </w:p>
            </w:tc>
            <w:tc>
              <w:tcPr>
                <w:tcW w:w="2535" w:type="pct"/>
                <w:shd w:val="clear" w:color="auto" w:fill="auto"/>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292" w:type="pct"/>
                <w:vAlign w:val="center"/>
              </w:tcPr>
              <w:p>
                <w:pPr>
                  <w:suppressAutoHyphens/>
                  <w:ind w:left="-113"/>
                  <w:jc w:val="center"/>
                  <w:rPr>
                    <w:sz w:val="20"/>
                    <w:lang w:eastAsia="lt-LT"/>
                  </w:rPr>
                </w:pPr>
                <w:r>
                  <w:rPr>
                    <w:sz w:val="20"/>
                    <w:lang w:eastAsia="lt-LT"/>
                  </w:rPr>
                  <w:t>387.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10 08 04</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389.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10 08 09</w:t>
                </w:r>
              </w:p>
            </w:tc>
            <w:tc>
              <w:tcPr>
                <w:tcW w:w="2535" w:type="pct"/>
                <w:shd w:val="clear" w:color="auto" w:fill="auto"/>
                <w:noWrap/>
                <w:vAlign w:val="center"/>
                <w:hideMark/>
              </w:tcPr>
              <w:p>
                <w:pPr>
                  <w:suppressAutoHyphens/>
                  <w:rPr>
                    <w:sz w:val="20"/>
                    <w:lang w:eastAsia="lt-LT"/>
                  </w:rPr>
                </w:pPr>
                <w:r>
                  <w:rPr>
                    <w:sz w:val="20"/>
                    <w:lang w:eastAsia="lt-LT"/>
                  </w:rPr>
                  <w:t>kiti šlakai</w:t>
                </w:r>
              </w:p>
            </w:tc>
          </w:tr>
          <w:tr>
            <w:trPr>
              <w:trHeight w:val="288"/>
            </w:trPr>
            <w:tc>
              <w:tcPr>
                <w:tcW w:w="292" w:type="pct"/>
                <w:vAlign w:val="center"/>
              </w:tcPr>
              <w:p>
                <w:pPr>
                  <w:suppressAutoHyphens/>
                  <w:ind w:left="-113"/>
                  <w:jc w:val="center"/>
                  <w:rPr>
                    <w:sz w:val="20"/>
                    <w:lang w:eastAsia="lt-LT"/>
                  </w:rPr>
                </w:pPr>
                <w:r>
                  <w:rPr>
                    <w:sz w:val="20"/>
                    <w:lang w:eastAsia="lt-LT"/>
                  </w:rPr>
                  <w:t>390.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10 08 11</w:t>
                </w:r>
              </w:p>
            </w:tc>
            <w:tc>
              <w:tcPr>
                <w:tcW w:w="2535" w:type="pct"/>
                <w:shd w:val="clear" w:color="auto" w:fill="auto"/>
                <w:noWrap/>
                <w:vAlign w:val="center"/>
                <w:hideMark/>
              </w:tcPr>
              <w:p>
                <w:pPr>
                  <w:suppressAutoHyphens/>
                  <w:rPr>
                    <w:sz w:val="20"/>
                    <w:lang w:eastAsia="lt-LT"/>
                  </w:rPr>
                </w:pPr>
                <w:r>
                  <w:rPr>
                    <w:sz w:val="20"/>
                    <w:lang w:eastAsia="lt-LT"/>
                  </w:rPr>
                  <w:t>nuodegos ir lengvosios frakcijos, kurios nepaminėtos 10 08 10</w:t>
                </w:r>
              </w:p>
            </w:tc>
          </w:tr>
          <w:tr>
            <w:trPr>
              <w:trHeight w:val="288"/>
            </w:trPr>
            <w:tc>
              <w:tcPr>
                <w:tcW w:w="292" w:type="pct"/>
                <w:vAlign w:val="center"/>
              </w:tcPr>
              <w:p>
                <w:pPr>
                  <w:suppressAutoHyphens/>
                  <w:ind w:left="-113"/>
                  <w:jc w:val="center"/>
                  <w:rPr>
                    <w:sz w:val="20"/>
                    <w:lang w:eastAsia="lt-LT"/>
                  </w:rPr>
                </w:pPr>
                <w:r>
                  <w:rPr>
                    <w:sz w:val="20"/>
                    <w:lang w:eastAsia="lt-LT"/>
                  </w:rPr>
                  <w:t>391.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10 09 03</w:t>
                </w:r>
              </w:p>
            </w:tc>
            <w:tc>
              <w:tcPr>
                <w:tcW w:w="2535" w:type="pct"/>
                <w:shd w:val="clear" w:color="auto" w:fill="auto"/>
                <w:noWrap/>
                <w:vAlign w:val="center"/>
                <w:hideMark/>
              </w:tcPr>
              <w:p>
                <w:pPr>
                  <w:suppressAutoHyphens/>
                  <w:rPr>
                    <w:sz w:val="20"/>
                    <w:lang w:eastAsia="lt-LT"/>
                  </w:rPr>
                </w:pPr>
                <w:r>
                  <w:rPr>
                    <w:sz w:val="20"/>
                    <w:lang w:eastAsia="lt-LT"/>
                  </w:rPr>
                  <w:t>krosnių šlakas</w:t>
                </w:r>
              </w:p>
            </w:tc>
          </w:tr>
          <w:tr>
            <w:trPr>
              <w:trHeight w:val="288"/>
            </w:trPr>
            <w:tc>
              <w:tcPr>
                <w:tcW w:w="292" w:type="pct"/>
                <w:vAlign w:val="center"/>
              </w:tcPr>
              <w:p>
                <w:pPr>
                  <w:suppressAutoHyphens/>
                  <w:ind w:left="-113"/>
                  <w:jc w:val="center"/>
                  <w:rPr>
                    <w:sz w:val="20"/>
                    <w:lang w:eastAsia="lt-LT"/>
                  </w:rPr>
                </w:pPr>
                <w:r>
                  <w:rPr>
                    <w:sz w:val="20"/>
                    <w:lang w:eastAsia="lt-LT"/>
                  </w:rPr>
                  <w:t>392.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10 09 12</w:t>
                </w:r>
              </w:p>
            </w:tc>
            <w:tc>
              <w:tcPr>
                <w:tcW w:w="2535" w:type="pct"/>
                <w:shd w:val="clear" w:color="auto" w:fill="auto"/>
                <w:noWrap/>
                <w:vAlign w:val="center"/>
                <w:hideMark/>
              </w:tcPr>
              <w:p>
                <w:pPr>
                  <w:suppressAutoHyphens/>
                  <w:rPr>
                    <w:sz w:val="20"/>
                    <w:lang w:eastAsia="lt-LT"/>
                  </w:rPr>
                </w:pPr>
                <w:r>
                  <w:rPr>
                    <w:sz w:val="20"/>
                    <w:lang w:eastAsia="lt-LT"/>
                  </w:rPr>
                  <w:t>kitos dalelės, nenurodytos 10 09 11 pozicijoje</w:t>
                </w:r>
              </w:p>
            </w:tc>
          </w:tr>
          <w:tr>
            <w:trPr>
              <w:trHeight w:val="288"/>
            </w:trPr>
            <w:tc>
              <w:tcPr>
                <w:tcW w:w="292" w:type="pct"/>
                <w:vAlign w:val="center"/>
              </w:tcPr>
              <w:p>
                <w:pPr>
                  <w:suppressAutoHyphens/>
                  <w:ind w:left="-113"/>
                  <w:jc w:val="center"/>
                  <w:rPr>
                    <w:sz w:val="20"/>
                    <w:lang w:eastAsia="lt-LT"/>
                  </w:rPr>
                </w:pPr>
                <w:r>
                  <w:rPr>
                    <w:sz w:val="20"/>
                    <w:lang w:eastAsia="lt-LT"/>
                  </w:rPr>
                  <w:t>393.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10 10 03</w:t>
                </w:r>
              </w:p>
            </w:tc>
            <w:tc>
              <w:tcPr>
                <w:tcW w:w="2535" w:type="pct"/>
                <w:shd w:val="clear" w:color="auto" w:fill="auto"/>
                <w:noWrap/>
                <w:vAlign w:val="center"/>
                <w:hideMark/>
              </w:tcPr>
              <w:p>
                <w:pPr>
                  <w:suppressAutoHyphens/>
                  <w:rPr>
                    <w:sz w:val="20"/>
                    <w:lang w:eastAsia="lt-LT"/>
                  </w:rPr>
                </w:pPr>
                <w:r>
                  <w:rPr>
                    <w:sz w:val="20"/>
                    <w:lang w:eastAsia="lt-LT"/>
                  </w:rPr>
                  <w:t>krosnių šlakas</w:t>
                </w:r>
              </w:p>
            </w:tc>
          </w:tr>
          <w:tr>
            <w:trPr>
              <w:trHeight w:val="288"/>
            </w:trPr>
            <w:tc>
              <w:tcPr>
                <w:tcW w:w="292" w:type="pct"/>
                <w:vAlign w:val="center"/>
              </w:tcPr>
              <w:p>
                <w:pPr>
                  <w:suppressAutoHyphens/>
                  <w:ind w:left="-113"/>
                  <w:jc w:val="center"/>
                  <w:rPr>
                    <w:sz w:val="20"/>
                    <w:lang w:eastAsia="lt-LT"/>
                  </w:rPr>
                </w:pPr>
                <w:r>
                  <w:rPr>
                    <w:sz w:val="20"/>
                    <w:lang w:eastAsia="lt-LT"/>
                  </w:rPr>
                  <w:t>394.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10 10 12</w:t>
                </w:r>
              </w:p>
            </w:tc>
            <w:tc>
              <w:tcPr>
                <w:tcW w:w="2535" w:type="pct"/>
                <w:shd w:val="clear" w:color="auto" w:fill="auto"/>
                <w:noWrap/>
                <w:vAlign w:val="center"/>
                <w:hideMark/>
              </w:tcPr>
              <w:p>
                <w:pPr>
                  <w:suppressAutoHyphens/>
                  <w:rPr>
                    <w:sz w:val="20"/>
                    <w:lang w:eastAsia="lt-LT"/>
                  </w:rPr>
                </w:pPr>
                <w:r>
                  <w:rPr>
                    <w:sz w:val="20"/>
                    <w:lang w:eastAsia="lt-LT"/>
                  </w:rPr>
                  <w:t>kitos dalelės, nenurodytos 10 10 11 pozicijoje</w:t>
                </w:r>
              </w:p>
            </w:tc>
          </w:tr>
          <w:tr>
            <w:trPr>
              <w:trHeight w:val="288"/>
            </w:trPr>
            <w:tc>
              <w:tcPr>
                <w:tcW w:w="292" w:type="pct"/>
                <w:vAlign w:val="center"/>
              </w:tcPr>
              <w:p>
                <w:pPr>
                  <w:suppressAutoHyphens/>
                  <w:ind w:left="-113"/>
                  <w:jc w:val="center"/>
                  <w:rPr>
                    <w:sz w:val="20"/>
                    <w:lang w:eastAsia="lt-LT"/>
                  </w:rPr>
                </w:pPr>
                <w:r>
                  <w:rPr>
                    <w:sz w:val="20"/>
                    <w:lang w:eastAsia="lt-LT"/>
                  </w:rPr>
                  <w:t>395.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10 12 03</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396.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11 05 02</w:t>
                </w:r>
              </w:p>
            </w:tc>
            <w:tc>
              <w:tcPr>
                <w:tcW w:w="2535" w:type="pct"/>
                <w:shd w:val="clear" w:color="auto" w:fill="auto"/>
                <w:noWrap/>
                <w:vAlign w:val="center"/>
                <w:hideMark/>
              </w:tcPr>
              <w:p>
                <w:pPr>
                  <w:suppressAutoHyphens/>
                  <w:rPr>
                    <w:sz w:val="20"/>
                    <w:lang w:eastAsia="lt-LT"/>
                  </w:rPr>
                </w:pPr>
                <w:r>
                  <w:rPr>
                    <w:sz w:val="20"/>
                    <w:lang w:eastAsia="lt-LT"/>
                  </w:rPr>
                  <w:t>cinko pelenai</w:t>
                </w:r>
              </w:p>
            </w:tc>
          </w:tr>
          <w:tr>
            <w:trPr>
              <w:trHeight w:val="288"/>
            </w:trPr>
            <w:tc>
              <w:tcPr>
                <w:tcW w:w="292" w:type="pct"/>
                <w:vAlign w:val="center"/>
              </w:tcPr>
              <w:p>
                <w:pPr>
                  <w:suppressAutoHyphens/>
                  <w:ind w:left="-113"/>
                  <w:jc w:val="center"/>
                  <w:rPr>
                    <w:sz w:val="20"/>
                    <w:lang w:eastAsia="lt-LT"/>
                  </w:rPr>
                </w:pPr>
                <w:r>
                  <w:rPr>
                    <w:sz w:val="20"/>
                    <w:lang w:eastAsia="lt-LT"/>
                  </w:rPr>
                  <w:t>397.</w:t>
                </w:r>
              </w:p>
            </w:tc>
            <w:tc>
              <w:tcPr>
                <w:tcW w:w="442" w:type="pct"/>
                <w:vMerge w:val="restart"/>
                <w:shd w:val="clear" w:color="auto" w:fill="auto"/>
                <w:vAlign w:val="center"/>
                <w:hideMark/>
              </w:tcPr>
              <w:p>
                <w:pPr>
                  <w:suppressAutoHyphens/>
                  <w:rPr>
                    <w:sz w:val="20"/>
                    <w:lang w:eastAsia="lt-LT"/>
                  </w:rPr>
                </w:pPr>
                <w:r>
                  <w:rPr>
                    <w:sz w:val="20"/>
                    <w:lang w:eastAsia="lt-LT"/>
                  </w:rPr>
                  <w:t>1251</w:t>
                </w:r>
              </w:p>
            </w:tc>
            <w:tc>
              <w:tcPr>
                <w:tcW w:w="1108" w:type="pct"/>
                <w:vMerge w:val="restart"/>
                <w:shd w:val="clear" w:color="auto" w:fill="auto"/>
                <w:vAlign w:val="center"/>
                <w:hideMark/>
              </w:tcPr>
              <w:p>
                <w:pPr>
                  <w:suppressAutoHyphens/>
                  <w:rPr>
                    <w:sz w:val="20"/>
                    <w:lang w:eastAsia="lt-LT"/>
                  </w:rPr>
                </w:pPr>
                <w:r>
                  <w:rPr>
                    <w:sz w:val="20"/>
                    <w:lang w:eastAsia="lt-LT"/>
                  </w:rPr>
                  <w:t>Dirbtinės mineralinės atliekos</w:t>
                </w:r>
              </w:p>
            </w:tc>
            <w:tc>
              <w:tcPr>
                <w:tcW w:w="623" w:type="pct"/>
                <w:shd w:val="clear" w:color="auto" w:fill="auto"/>
                <w:noWrap/>
                <w:vAlign w:val="center"/>
                <w:hideMark/>
              </w:tcPr>
              <w:p>
                <w:pPr>
                  <w:suppressAutoHyphens/>
                  <w:rPr>
                    <w:sz w:val="20"/>
                    <w:lang w:eastAsia="lt-LT"/>
                  </w:rPr>
                </w:pPr>
                <w:r>
                  <w:rPr>
                    <w:sz w:val="20"/>
                    <w:lang w:eastAsia="lt-LT"/>
                  </w:rPr>
                  <w:t>02 04 02</w:t>
                </w:r>
              </w:p>
            </w:tc>
            <w:tc>
              <w:tcPr>
                <w:tcW w:w="2535" w:type="pct"/>
                <w:shd w:val="clear" w:color="auto" w:fill="auto"/>
                <w:noWrap/>
                <w:vAlign w:val="center"/>
                <w:hideMark/>
              </w:tcPr>
              <w:p>
                <w:pPr>
                  <w:suppressAutoHyphens/>
                  <w:rPr>
                    <w:sz w:val="20"/>
                    <w:lang w:eastAsia="lt-LT"/>
                  </w:rPr>
                </w:pPr>
                <w:r>
                  <w:rPr>
                    <w:sz w:val="20"/>
                    <w:lang w:eastAsia="lt-LT"/>
                  </w:rPr>
                  <w:t>naudoti netinkamas kalcio karbonatas</w:t>
                </w:r>
              </w:p>
            </w:tc>
          </w:tr>
          <w:tr>
            <w:trPr>
              <w:trHeight w:val="288"/>
            </w:trPr>
            <w:tc>
              <w:tcPr>
                <w:tcW w:w="292" w:type="pct"/>
                <w:vAlign w:val="center"/>
              </w:tcPr>
              <w:p>
                <w:pPr>
                  <w:suppressAutoHyphens/>
                  <w:ind w:left="-113"/>
                  <w:jc w:val="center"/>
                  <w:rPr>
                    <w:sz w:val="20"/>
                    <w:lang w:eastAsia="lt-LT"/>
                  </w:rPr>
                </w:pPr>
                <w:r>
                  <w:rPr>
                    <w:sz w:val="20"/>
                    <w:lang w:eastAsia="lt-LT"/>
                  </w:rPr>
                  <w:t>398.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06 09 04</w:t>
                </w:r>
              </w:p>
            </w:tc>
            <w:tc>
              <w:tcPr>
                <w:tcW w:w="2535" w:type="pct"/>
                <w:shd w:val="clear" w:color="auto" w:fill="auto"/>
                <w:noWrap/>
                <w:vAlign w:val="center"/>
                <w:hideMark/>
              </w:tcPr>
              <w:p>
                <w:pPr>
                  <w:suppressAutoHyphens/>
                  <w:rPr>
                    <w:sz w:val="20"/>
                    <w:lang w:eastAsia="lt-LT"/>
                  </w:rPr>
                </w:pPr>
                <w:r>
                  <w:rPr>
                    <w:sz w:val="20"/>
                    <w:lang w:eastAsia="lt-LT"/>
                  </w:rPr>
                  <w:t>reakcijų su kalciu atliekos, nenurodytos 06 09 03</w:t>
                </w:r>
              </w:p>
            </w:tc>
          </w:tr>
          <w:tr>
            <w:trPr>
              <w:trHeight w:val="288"/>
            </w:trPr>
            <w:tc>
              <w:tcPr>
                <w:tcW w:w="292" w:type="pct"/>
                <w:vAlign w:val="center"/>
              </w:tcPr>
              <w:p>
                <w:pPr>
                  <w:suppressAutoHyphens/>
                  <w:ind w:left="-113"/>
                  <w:jc w:val="center"/>
                  <w:rPr>
                    <w:sz w:val="20"/>
                    <w:lang w:eastAsia="lt-LT"/>
                  </w:rPr>
                </w:pPr>
                <w:r>
                  <w:rPr>
                    <w:sz w:val="20"/>
                    <w:lang w:eastAsia="lt-LT"/>
                  </w:rPr>
                  <w:t>399.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06 11 01</w:t>
                </w:r>
              </w:p>
            </w:tc>
            <w:tc>
              <w:tcPr>
                <w:tcW w:w="2535" w:type="pct"/>
                <w:shd w:val="clear" w:color="auto" w:fill="auto"/>
                <w:noWrap/>
                <w:vAlign w:val="center"/>
                <w:hideMark/>
              </w:tcPr>
              <w:p>
                <w:pPr>
                  <w:suppressAutoHyphens/>
                  <w:rPr>
                    <w:sz w:val="20"/>
                    <w:lang w:eastAsia="lt-LT"/>
                  </w:rPr>
                </w:pPr>
                <w:r>
                  <w:rPr>
                    <w:sz w:val="20"/>
                    <w:lang w:eastAsia="lt-LT"/>
                  </w:rPr>
                  <w:t>titano dioksido gamybos metu vykstančių reakcijų su kalciu atliekos</w:t>
                </w:r>
              </w:p>
            </w:tc>
          </w:tr>
          <w:tr>
            <w:trPr>
              <w:trHeight w:val="288"/>
            </w:trPr>
            <w:tc>
              <w:tcPr>
                <w:tcW w:w="292" w:type="pct"/>
                <w:vAlign w:val="center"/>
              </w:tcPr>
              <w:p>
                <w:pPr>
                  <w:suppressAutoHyphens/>
                  <w:ind w:left="-113"/>
                  <w:jc w:val="center"/>
                  <w:rPr>
                    <w:sz w:val="20"/>
                    <w:lang w:eastAsia="lt-LT"/>
                  </w:rPr>
                </w:pPr>
                <w:r>
                  <w:rPr>
                    <w:sz w:val="20"/>
                    <w:lang w:eastAsia="lt-LT"/>
                  </w:rPr>
                  <w:t>400.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08 02 03</w:t>
                </w:r>
              </w:p>
            </w:tc>
            <w:tc>
              <w:tcPr>
                <w:tcW w:w="2535" w:type="pct"/>
                <w:shd w:val="clear" w:color="auto" w:fill="auto"/>
                <w:noWrap/>
                <w:vAlign w:val="center"/>
                <w:hideMark/>
              </w:tcPr>
              <w:p>
                <w:pPr>
                  <w:suppressAutoHyphens/>
                  <w:rPr>
                    <w:sz w:val="20"/>
                    <w:lang w:eastAsia="lt-LT"/>
                  </w:rPr>
                </w:pPr>
                <w:r>
                  <w:rPr>
                    <w:sz w:val="20"/>
                    <w:lang w:eastAsia="lt-LT"/>
                  </w:rPr>
                  <w:t>vandeninės suspensijos, kuriose yra keraminių medžiagų</w:t>
                </w:r>
              </w:p>
            </w:tc>
          </w:tr>
          <w:tr>
            <w:trPr>
              <w:trHeight w:val="288"/>
            </w:trPr>
            <w:tc>
              <w:tcPr>
                <w:tcW w:w="292" w:type="pct"/>
                <w:vAlign w:val="center"/>
              </w:tcPr>
              <w:p>
                <w:pPr>
                  <w:suppressAutoHyphens/>
                  <w:ind w:left="-113"/>
                  <w:jc w:val="center"/>
                  <w:rPr>
                    <w:sz w:val="20"/>
                    <w:lang w:eastAsia="lt-LT"/>
                  </w:rPr>
                </w:pPr>
                <w:r>
                  <w:rPr>
                    <w:sz w:val="20"/>
                    <w:lang w:eastAsia="lt-LT"/>
                  </w:rPr>
                  <w:t>401.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10 03 05</w:t>
                </w:r>
              </w:p>
            </w:tc>
            <w:tc>
              <w:tcPr>
                <w:tcW w:w="2535" w:type="pct"/>
                <w:shd w:val="clear" w:color="auto" w:fill="auto"/>
                <w:noWrap/>
                <w:vAlign w:val="center"/>
                <w:hideMark/>
              </w:tcPr>
              <w:p>
                <w:pPr>
                  <w:suppressAutoHyphens/>
                  <w:rPr>
                    <w:sz w:val="20"/>
                    <w:lang w:eastAsia="lt-LT"/>
                  </w:rPr>
                </w:pPr>
                <w:r>
                  <w:rPr>
                    <w:sz w:val="20"/>
                    <w:lang w:eastAsia="lt-LT"/>
                  </w:rPr>
                  <w:t>aliuminio atliekos</w:t>
                </w:r>
              </w:p>
            </w:tc>
          </w:tr>
          <w:tr>
            <w:trPr>
              <w:trHeight w:val="288"/>
            </w:trPr>
            <w:tc>
              <w:tcPr>
                <w:tcW w:w="292" w:type="pct"/>
                <w:vAlign w:val="center"/>
              </w:tcPr>
              <w:p>
                <w:pPr>
                  <w:suppressAutoHyphens/>
                  <w:ind w:left="-113"/>
                  <w:jc w:val="center"/>
                  <w:rPr>
                    <w:sz w:val="20"/>
                    <w:lang w:eastAsia="lt-LT"/>
                  </w:rPr>
                </w:pPr>
                <w:r>
                  <w:rPr>
                    <w:sz w:val="20"/>
                    <w:lang w:eastAsia="lt-LT"/>
                  </w:rPr>
                  <w:t>402.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10 09 14</w:t>
                </w:r>
              </w:p>
            </w:tc>
            <w:tc>
              <w:tcPr>
                <w:tcW w:w="2535" w:type="pct"/>
                <w:shd w:val="clear" w:color="auto" w:fill="auto"/>
                <w:noWrap/>
                <w:vAlign w:val="center"/>
                <w:hideMark/>
              </w:tcPr>
              <w:p>
                <w:pPr>
                  <w:suppressAutoHyphens/>
                  <w:rPr>
                    <w:sz w:val="20"/>
                    <w:lang w:eastAsia="lt-LT"/>
                  </w:rPr>
                </w:pPr>
                <w:r>
                  <w:rPr>
                    <w:sz w:val="20"/>
                    <w:lang w:eastAsia="lt-LT"/>
                  </w:rPr>
                  <w:t>rišiklių atliekos, nenurodytos 10 09 13 pozicijoje</w:t>
                </w:r>
              </w:p>
            </w:tc>
          </w:tr>
          <w:tr>
            <w:trPr>
              <w:trHeight w:val="288"/>
            </w:trPr>
            <w:tc>
              <w:tcPr>
                <w:tcW w:w="292" w:type="pct"/>
                <w:vAlign w:val="center"/>
              </w:tcPr>
              <w:p>
                <w:pPr>
                  <w:suppressAutoHyphens/>
                  <w:ind w:left="-113"/>
                  <w:jc w:val="center"/>
                  <w:rPr>
                    <w:sz w:val="20"/>
                    <w:lang w:eastAsia="lt-LT"/>
                  </w:rPr>
                </w:pPr>
                <w:r>
                  <w:rPr>
                    <w:sz w:val="20"/>
                    <w:lang w:eastAsia="lt-LT"/>
                  </w:rPr>
                  <w:t>403.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10 11 03</w:t>
                </w:r>
              </w:p>
            </w:tc>
            <w:tc>
              <w:tcPr>
                <w:tcW w:w="2535" w:type="pct"/>
                <w:shd w:val="clear" w:color="auto" w:fill="auto"/>
                <w:noWrap/>
                <w:vAlign w:val="center"/>
                <w:hideMark/>
              </w:tcPr>
              <w:p>
                <w:pPr>
                  <w:suppressAutoHyphens/>
                  <w:rPr>
                    <w:sz w:val="20"/>
                    <w:lang w:eastAsia="lt-LT"/>
                  </w:rPr>
                </w:pPr>
                <w:r>
                  <w:rPr>
                    <w:sz w:val="20"/>
                    <w:lang w:eastAsia="lt-LT"/>
                  </w:rPr>
                  <w:t>stiklo pluošto medžiagų atliekos</w:t>
                </w:r>
              </w:p>
            </w:tc>
          </w:tr>
          <w:tr>
            <w:trPr>
              <w:trHeight w:val="288"/>
            </w:trPr>
            <w:tc>
              <w:tcPr>
                <w:tcW w:w="292" w:type="pct"/>
                <w:vAlign w:val="center"/>
              </w:tcPr>
              <w:p>
                <w:pPr>
                  <w:suppressAutoHyphens/>
                  <w:ind w:left="-113"/>
                  <w:jc w:val="center"/>
                  <w:rPr>
                    <w:sz w:val="20"/>
                    <w:lang w:eastAsia="lt-LT"/>
                  </w:rPr>
                </w:pPr>
                <w:r>
                  <w:rPr>
                    <w:sz w:val="20"/>
                    <w:lang w:eastAsia="lt-LT"/>
                  </w:rPr>
                  <w:t>404.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10 11 05</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405.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10 11 14</w:t>
                </w:r>
              </w:p>
            </w:tc>
            <w:tc>
              <w:tcPr>
                <w:tcW w:w="2535" w:type="pct"/>
                <w:shd w:val="clear" w:color="auto" w:fill="auto"/>
                <w:noWrap/>
                <w:vAlign w:val="center"/>
                <w:hideMark/>
              </w:tcPr>
              <w:p>
                <w:pPr>
                  <w:suppressAutoHyphens/>
                  <w:rPr>
                    <w:sz w:val="20"/>
                    <w:lang w:eastAsia="lt-LT"/>
                  </w:rPr>
                </w:pPr>
                <w:r>
                  <w:rPr>
                    <w:sz w:val="20"/>
                    <w:lang w:eastAsia="lt-LT"/>
                  </w:rPr>
                  <w:t>stiklo poliravimo ir stiklo šlifavimo dumblas, nenurodytas 10 11 13 pozicijoje</w:t>
                </w:r>
              </w:p>
            </w:tc>
          </w:tr>
          <w:tr>
            <w:trPr>
              <w:trHeight w:val="288"/>
            </w:trPr>
            <w:tc>
              <w:tcPr>
                <w:tcW w:w="292" w:type="pct"/>
                <w:vAlign w:val="center"/>
              </w:tcPr>
              <w:p>
                <w:pPr>
                  <w:suppressAutoHyphens/>
                  <w:ind w:left="-113"/>
                  <w:jc w:val="center"/>
                  <w:rPr>
                    <w:sz w:val="20"/>
                    <w:lang w:eastAsia="lt-LT"/>
                  </w:rPr>
                </w:pPr>
                <w:r>
                  <w:rPr>
                    <w:sz w:val="20"/>
                    <w:lang w:eastAsia="lt-LT"/>
                  </w:rPr>
                  <w:t>406.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10 12 08</w:t>
                </w:r>
              </w:p>
            </w:tc>
            <w:tc>
              <w:tcPr>
                <w:tcW w:w="2535" w:type="pct"/>
                <w:shd w:val="clear" w:color="auto" w:fill="auto"/>
                <w:noWrap/>
                <w:vAlign w:val="center"/>
                <w:hideMark/>
              </w:tcPr>
              <w:p>
                <w:pPr>
                  <w:suppressAutoHyphens/>
                  <w:rPr>
                    <w:sz w:val="20"/>
                    <w:lang w:eastAsia="lt-LT"/>
                  </w:rPr>
                </w:pPr>
                <w:r>
                  <w:rPr>
                    <w:sz w:val="20"/>
                    <w:lang w:eastAsia="lt-LT"/>
                  </w:rPr>
                  <w:t>keramikos, plytų, čerpių ir statybinių konstrukcijų gamybos atliekos (po terminio apdorojimo)</w:t>
                </w:r>
              </w:p>
            </w:tc>
          </w:tr>
          <w:tr>
            <w:trPr>
              <w:trHeight w:val="288"/>
            </w:trPr>
            <w:tc>
              <w:tcPr>
                <w:tcW w:w="292" w:type="pct"/>
                <w:vAlign w:val="center"/>
              </w:tcPr>
              <w:p>
                <w:pPr>
                  <w:suppressAutoHyphens/>
                  <w:ind w:left="-113"/>
                  <w:jc w:val="center"/>
                  <w:rPr>
                    <w:sz w:val="20"/>
                    <w:lang w:eastAsia="lt-LT"/>
                  </w:rPr>
                </w:pPr>
                <w:r>
                  <w:rPr>
                    <w:sz w:val="20"/>
                    <w:lang w:eastAsia="lt-LT"/>
                  </w:rPr>
                  <w:t>407.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10 12 12</w:t>
                </w:r>
              </w:p>
            </w:tc>
            <w:tc>
              <w:tcPr>
                <w:tcW w:w="2535" w:type="pct"/>
                <w:shd w:val="clear" w:color="auto" w:fill="auto"/>
                <w:noWrap/>
                <w:vAlign w:val="center"/>
                <w:hideMark/>
              </w:tcPr>
              <w:p>
                <w:pPr>
                  <w:suppressAutoHyphens/>
                  <w:rPr>
                    <w:sz w:val="20"/>
                    <w:lang w:eastAsia="lt-LT"/>
                  </w:rPr>
                </w:pPr>
                <w:r>
                  <w:rPr>
                    <w:sz w:val="20"/>
                    <w:lang w:eastAsia="lt-LT"/>
                  </w:rPr>
                  <w:t>glazūravimo atliekos, nenurodytos 10 12 11 pozicijoje</w:t>
                </w:r>
              </w:p>
            </w:tc>
          </w:tr>
          <w:tr>
            <w:trPr>
              <w:trHeight w:val="288"/>
            </w:trPr>
            <w:tc>
              <w:tcPr>
                <w:tcW w:w="292" w:type="pct"/>
                <w:vAlign w:val="center"/>
              </w:tcPr>
              <w:p>
                <w:pPr>
                  <w:suppressAutoHyphens/>
                  <w:ind w:left="-113"/>
                  <w:jc w:val="center"/>
                  <w:rPr>
                    <w:sz w:val="20"/>
                    <w:lang w:eastAsia="lt-LT"/>
                  </w:rPr>
                </w:pPr>
                <w:r>
                  <w:rPr>
                    <w:sz w:val="20"/>
                    <w:lang w:eastAsia="lt-LT"/>
                  </w:rPr>
                  <w:t>408.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10 13 04</w:t>
                </w:r>
              </w:p>
            </w:tc>
            <w:tc>
              <w:tcPr>
                <w:tcW w:w="2535" w:type="pct"/>
                <w:shd w:val="clear" w:color="auto" w:fill="auto"/>
                <w:noWrap/>
                <w:vAlign w:val="center"/>
                <w:hideMark/>
              </w:tcPr>
              <w:p>
                <w:pPr>
                  <w:suppressAutoHyphens/>
                  <w:rPr>
                    <w:sz w:val="20"/>
                    <w:lang w:eastAsia="lt-LT"/>
                  </w:rPr>
                </w:pPr>
                <w:r>
                  <w:rPr>
                    <w:sz w:val="20"/>
                    <w:lang w:eastAsia="lt-LT"/>
                  </w:rPr>
                  <w:t>kalkių kalcinavimo ir hidratacijos atliekos</w:t>
                </w:r>
              </w:p>
            </w:tc>
          </w:tr>
          <w:tr>
            <w:trPr>
              <w:trHeight w:val="288"/>
            </w:trPr>
            <w:tc>
              <w:tcPr>
                <w:tcW w:w="292" w:type="pct"/>
                <w:vAlign w:val="center"/>
              </w:tcPr>
              <w:p>
                <w:pPr>
                  <w:suppressAutoHyphens/>
                  <w:ind w:left="-113"/>
                  <w:jc w:val="center"/>
                  <w:rPr>
                    <w:sz w:val="20"/>
                    <w:lang w:eastAsia="lt-LT"/>
                  </w:rPr>
                </w:pPr>
                <w:r>
                  <w:rPr>
                    <w:sz w:val="20"/>
                    <w:lang w:eastAsia="lt-LT"/>
                  </w:rPr>
                  <w:t>409.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10 13 06</w:t>
                </w:r>
              </w:p>
            </w:tc>
            <w:tc>
              <w:tcPr>
                <w:tcW w:w="2535" w:type="pct"/>
                <w:shd w:val="clear" w:color="auto" w:fill="auto"/>
                <w:noWrap/>
                <w:vAlign w:val="center"/>
                <w:hideMark/>
              </w:tcPr>
              <w:p>
                <w:pPr>
                  <w:suppressAutoHyphens/>
                  <w:rPr>
                    <w:sz w:val="20"/>
                    <w:lang w:eastAsia="lt-LT"/>
                  </w:rPr>
                </w:pPr>
                <w:r>
                  <w:rPr>
                    <w:sz w:val="20"/>
                    <w:lang w:eastAsia="lt-LT"/>
                  </w:rPr>
                  <w:t>dalelės ir dulkės (išskyrus nurodytas 10 13 12 ir 10 13 13 pozicijose)</w:t>
                </w:r>
              </w:p>
            </w:tc>
          </w:tr>
          <w:tr>
            <w:trPr>
              <w:trHeight w:val="288"/>
            </w:trPr>
            <w:tc>
              <w:tcPr>
                <w:tcW w:w="292" w:type="pct"/>
                <w:vAlign w:val="center"/>
              </w:tcPr>
              <w:p>
                <w:pPr>
                  <w:suppressAutoHyphens/>
                  <w:ind w:left="-113"/>
                  <w:jc w:val="center"/>
                  <w:rPr>
                    <w:sz w:val="20"/>
                    <w:lang w:eastAsia="lt-LT"/>
                  </w:rPr>
                </w:pPr>
                <w:r>
                  <w:rPr>
                    <w:sz w:val="20"/>
                    <w:lang w:eastAsia="lt-LT"/>
                  </w:rPr>
                  <w:t>410.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10 13 10</w:t>
                </w:r>
              </w:p>
            </w:tc>
            <w:tc>
              <w:tcPr>
                <w:tcW w:w="2535" w:type="pct"/>
                <w:shd w:val="clear" w:color="auto" w:fill="auto"/>
                <w:noWrap/>
                <w:vAlign w:val="center"/>
                <w:hideMark/>
              </w:tcPr>
              <w:p>
                <w:pPr>
                  <w:suppressAutoHyphens/>
                  <w:rPr>
                    <w:sz w:val="20"/>
                    <w:lang w:eastAsia="lt-LT"/>
                  </w:rPr>
                </w:pPr>
                <w:r>
                  <w:rPr>
                    <w:sz w:val="20"/>
                    <w:lang w:eastAsia="lt-LT"/>
                  </w:rPr>
                  <w:t>asbestcemenčio gamybos atliekos, nenurodytos 10 13 09 pozicijoje</w:t>
                </w:r>
              </w:p>
            </w:tc>
          </w:tr>
          <w:tr>
            <w:trPr>
              <w:trHeight w:val="288"/>
            </w:trPr>
            <w:tc>
              <w:tcPr>
                <w:tcW w:w="292" w:type="pct"/>
                <w:vAlign w:val="center"/>
              </w:tcPr>
              <w:p>
                <w:pPr>
                  <w:suppressAutoHyphens/>
                  <w:ind w:left="-113"/>
                  <w:jc w:val="center"/>
                  <w:rPr>
                    <w:sz w:val="20"/>
                    <w:lang w:eastAsia="lt-LT"/>
                  </w:rPr>
                </w:pPr>
                <w:r>
                  <w:rPr>
                    <w:sz w:val="20"/>
                    <w:lang w:eastAsia="lt-LT"/>
                  </w:rPr>
                  <w:t>411.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10 13 11</w:t>
                </w:r>
              </w:p>
            </w:tc>
            <w:tc>
              <w:tcPr>
                <w:tcW w:w="2535" w:type="pct"/>
                <w:shd w:val="clear" w:color="auto" w:fill="auto"/>
                <w:noWrap/>
                <w:vAlign w:val="center"/>
                <w:hideMark/>
              </w:tcPr>
              <w:p>
                <w:pPr>
                  <w:suppressAutoHyphens/>
                  <w:rPr>
                    <w:sz w:val="20"/>
                    <w:lang w:eastAsia="lt-LT"/>
                  </w:rPr>
                </w:pPr>
                <w:r>
                  <w:rPr>
                    <w:sz w:val="20"/>
                    <w:lang w:eastAsia="lt-LT"/>
                  </w:rPr>
                  <w:t>sudėtinių medžiagų, kuriose yra cemento, atliekos, nenurodytos 10 13 09 ir 10 13 10 pozicijose</w:t>
                </w:r>
              </w:p>
            </w:tc>
          </w:tr>
          <w:tr>
            <w:trPr>
              <w:trHeight w:val="288"/>
            </w:trPr>
            <w:tc>
              <w:tcPr>
                <w:tcW w:w="292" w:type="pct"/>
                <w:vAlign w:val="center"/>
              </w:tcPr>
              <w:p>
                <w:pPr>
                  <w:suppressAutoHyphens/>
                  <w:ind w:left="-113"/>
                  <w:jc w:val="center"/>
                  <w:rPr>
                    <w:sz w:val="20"/>
                    <w:lang w:eastAsia="lt-LT"/>
                  </w:rPr>
                </w:pPr>
                <w:r>
                  <w:rPr>
                    <w:sz w:val="20"/>
                    <w:lang w:eastAsia="lt-LT"/>
                  </w:rPr>
                  <w:t>412.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10 13 14</w:t>
                </w:r>
              </w:p>
            </w:tc>
            <w:tc>
              <w:tcPr>
                <w:tcW w:w="2535" w:type="pct"/>
                <w:shd w:val="clear" w:color="auto" w:fill="auto"/>
                <w:noWrap/>
                <w:vAlign w:val="center"/>
                <w:hideMark/>
              </w:tcPr>
              <w:p>
                <w:pPr>
                  <w:suppressAutoHyphens/>
                  <w:rPr>
                    <w:sz w:val="20"/>
                    <w:lang w:eastAsia="lt-LT"/>
                  </w:rPr>
                </w:pPr>
                <w:r>
                  <w:rPr>
                    <w:sz w:val="20"/>
                    <w:lang w:eastAsia="lt-LT"/>
                  </w:rPr>
                  <w:t>cemento ir cemento šlako atliekos</w:t>
                </w:r>
              </w:p>
            </w:tc>
          </w:tr>
          <w:tr>
            <w:trPr>
              <w:trHeight w:val="288"/>
            </w:trPr>
            <w:tc>
              <w:tcPr>
                <w:tcW w:w="292" w:type="pct"/>
                <w:vAlign w:val="center"/>
              </w:tcPr>
              <w:p>
                <w:pPr>
                  <w:suppressAutoHyphens/>
                  <w:ind w:left="-113"/>
                  <w:jc w:val="center"/>
                  <w:rPr>
                    <w:sz w:val="20"/>
                    <w:lang w:eastAsia="lt-LT"/>
                  </w:rPr>
                </w:pPr>
                <w:r>
                  <w:rPr>
                    <w:sz w:val="20"/>
                    <w:lang w:eastAsia="lt-LT"/>
                  </w:rPr>
                  <w:t>413.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12 01 17</w:t>
                </w:r>
              </w:p>
            </w:tc>
            <w:tc>
              <w:tcPr>
                <w:tcW w:w="2535" w:type="pct"/>
                <w:shd w:val="clear" w:color="auto" w:fill="auto"/>
                <w:noWrap/>
                <w:vAlign w:val="center"/>
                <w:hideMark/>
              </w:tcPr>
              <w:p>
                <w:pPr>
                  <w:suppressAutoHyphens/>
                  <w:rPr>
                    <w:sz w:val="20"/>
                    <w:lang w:eastAsia="lt-LT"/>
                  </w:rPr>
                </w:pPr>
                <w:r>
                  <w:rPr>
                    <w:sz w:val="20"/>
                    <w:lang w:eastAsia="lt-LT"/>
                  </w:rPr>
                  <w:t>sprogstamųjų medžiagų atliekos, nenurodytos 12 01 16 pozicijoje</w:t>
                </w:r>
              </w:p>
            </w:tc>
          </w:tr>
          <w:tr>
            <w:trPr>
              <w:trHeight w:val="288"/>
            </w:trPr>
            <w:tc>
              <w:tcPr>
                <w:tcW w:w="292" w:type="pct"/>
                <w:vAlign w:val="center"/>
              </w:tcPr>
              <w:p>
                <w:pPr>
                  <w:suppressAutoHyphens/>
                  <w:ind w:left="-113"/>
                  <w:jc w:val="center"/>
                  <w:rPr>
                    <w:sz w:val="20"/>
                    <w:lang w:eastAsia="lt-LT"/>
                  </w:rPr>
                </w:pPr>
                <w:r>
                  <w:rPr>
                    <w:sz w:val="20"/>
                    <w:lang w:eastAsia="lt-LT"/>
                  </w:rPr>
                  <w:t>414.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12 01 21</w:t>
                </w:r>
              </w:p>
            </w:tc>
            <w:tc>
              <w:tcPr>
                <w:tcW w:w="2535" w:type="pct"/>
                <w:shd w:val="clear" w:color="auto" w:fill="auto"/>
                <w:noWrap/>
                <w:vAlign w:val="center"/>
                <w:hideMark/>
              </w:tcPr>
              <w:p>
                <w:pPr>
                  <w:suppressAutoHyphens/>
                  <w:rPr>
                    <w:sz w:val="20"/>
                    <w:lang w:eastAsia="lt-LT"/>
                  </w:rPr>
                </w:pPr>
                <w:r>
                  <w:rPr>
                    <w:sz w:val="20"/>
                    <w:lang w:eastAsia="lt-LT"/>
                  </w:rPr>
                  <w:t>naudotos šlifavimo dalys ir šlifavimo medžiagos, nenurodytos 12 01 20 pozicijoje</w:t>
                </w:r>
              </w:p>
            </w:tc>
          </w:tr>
          <w:tr>
            <w:trPr>
              <w:trHeight w:val="288"/>
            </w:trPr>
            <w:tc>
              <w:tcPr>
                <w:tcW w:w="292" w:type="pct"/>
                <w:vAlign w:val="center"/>
              </w:tcPr>
              <w:p>
                <w:pPr>
                  <w:suppressAutoHyphens/>
                  <w:ind w:left="-113"/>
                  <w:jc w:val="center"/>
                  <w:rPr>
                    <w:sz w:val="20"/>
                    <w:lang w:eastAsia="lt-LT"/>
                  </w:rPr>
                </w:pPr>
                <w:r>
                  <w:rPr>
                    <w:sz w:val="20"/>
                    <w:lang w:eastAsia="lt-LT"/>
                  </w:rPr>
                  <w:t>415.</w:t>
                </w:r>
              </w:p>
            </w:tc>
            <w:tc>
              <w:tcPr>
                <w:tcW w:w="442" w:type="pct"/>
                <w:vMerge w:val="restart"/>
                <w:shd w:val="clear" w:color="auto" w:fill="auto"/>
                <w:vAlign w:val="center"/>
                <w:hideMark/>
              </w:tcPr>
              <w:p>
                <w:pPr>
                  <w:suppressAutoHyphens/>
                  <w:rPr>
                    <w:sz w:val="20"/>
                    <w:lang w:eastAsia="lt-LT"/>
                  </w:rPr>
                </w:pPr>
                <w:r>
                  <w:rPr>
                    <w:sz w:val="20"/>
                    <w:lang w:eastAsia="lt-LT"/>
                  </w:rPr>
                  <w:t>1252</w:t>
                </w:r>
              </w:p>
            </w:tc>
            <w:tc>
              <w:tcPr>
                <w:tcW w:w="1108" w:type="pct"/>
                <w:vMerge w:val="restart"/>
                <w:shd w:val="clear" w:color="auto" w:fill="auto"/>
                <w:vAlign w:val="center"/>
                <w:hideMark/>
              </w:tcPr>
              <w:p>
                <w:pPr>
                  <w:suppressAutoHyphens/>
                  <w:rPr>
                    <w:sz w:val="20"/>
                    <w:lang w:eastAsia="lt-LT"/>
                  </w:rPr>
                </w:pPr>
                <w:r>
                  <w:rPr>
                    <w:sz w:val="20"/>
                    <w:lang w:eastAsia="lt-LT"/>
                  </w:rPr>
                  <w:t>Ugniai atsparių medžiagų atliekos</w:t>
                </w:r>
              </w:p>
            </w:tc>
            <w:tc>
              <w:tcPr>
                <w:tcW w:w="623" w:type="pct"/>
                <w:shd w:val="clear" w:color="auto" w:fill="auto"/>
                <w:noWrap/>
                <w:vAlign w:val="center"/>
                <w:hideMark/>
              </w:tcPr>
              <w:p>
                <w:pPr>
                  <w:suppressAutoHyphens/>
                  <w:rPr>
                    <w:sz w:val="20"/>
                    <w:lang w:eastAsia="lt-LT"/>
                  </w:rPr>
                </w:pPr>
                <w:r>
                  <w:rPr>
                    <w:sz w:val="20"/>
                    <w:lang w:eastAsia="lt-LT"/>
                  </w:rPr>
                  <w:t>10 09 06</w:t>
                </w:r>
              </w:p>
            </w:tc>
            <w:tc>
              <w:tcPr>
                <w:tcW w:w="2535" w:type="pct"/>
                <w:shd w:val="clear" w:color="auto" w:fill="auto"/>
                <w:noWrap/>
                <w:vAlign w:val="center"/>
                <w:hideMark/>
              </w:tcPr>
              <w:p>
                <w:pPr>
                  <w:suppressAutoHyphens/>
                  <w:rPr>
                    <w:sz w:val="20"/>
                    <w:lang w:eastAsia="lt-LT"/>
                  </w:rPr>
                </w:pPr>
                <w:r>
                  <w:rPr>
                    <w:sz w:val="20"/>
                    <w:lang w:eastAsia="lt-LT"/>
                  </w:rPr>
                  <w:t>gurgučiai ir šablonai, kurie nebuvo naudoti liejimui, nepaminėti 10 09 05 pozicijoje</w:t>
                </w:r>
              </w:p>
            </w:tc>
          </w:tr>
          <w:tr>
            <w:trPr>
              <w:trHeight w:val="288"/>
            </w:trPr>
            <w:tc>
              <w:tcPr>
                <w:tcW w:w="292" w:type="pct"/>
                <w:vAlign w:val="center"/>
              </w:tcPr>
              <w:p>
                <w:pPr>
                  <w:suppressAutoHyphens/>
                  <w:ind w:left="-113"/>
                  <w:jc w:val="center"/>
                  <w:rPr>
                    <w:sz w:val="20"/>
                    <w:lang w:eastAsia="lt-LT"/>
                  </w:rPr>
                </w:pPr>
                <w:r>
                  <w:rPr>
                    <w:sz w:val="20"/>
                    <w:lang w:eastAsia="lt-LT"/>
                  </w:rPr>
                  <w:t>416.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10 09 08</w:t>
                </w:r>
              </w:p>
            </w:tc>
            <w:tc>
              <w:tcPr>
                <w:tcW w:w="2535" w:type="pct"/>
                <w:shd w:val="clear" w:color="auto" w:fill="auto"/>
                <w:noWrap/>
                <w:vAlign w:val="center"/>
                <w:hideMark/>
              </w:tcPr>
              <w:p>
                <w:pPr>
                  <w:suppressAutoHyphens/>
                  <w:rPr>
                    <w:sz w:val="20"/>
                    <w:lang w:eastAsia="lt-LT"/>
                  </w:rPr>
                </w:pPr>
                <w:r>
                  <w:rPr>
                    <w:sz w:val="20"/>
                    <w:lang w:eastAsia="lt-LT"/>
                  </w:rPr>
                  <w:t>gurgučiai ir šablonai, kurie buvo naudoti liejimui, nepaminėti 10 09 07 pozicijoje</w:t>
                </w:r>
              </w:p>
            </w:tc>
          </w:tr>
          <w:tr>
            <w:trPr>
              <w:trHeight w:val="288"/>
            </w:trPr>
            <w:tc>
              <w:tcPr>
                <w:tcW w:w="292" w:type="pct"/>
                <w:vAlign w:val="center"/>
              </w:tcPr>
              <w:p>
                <w:pPr>
                  <w:suppressAutoHyphens/>
                  <w:ind w:left="-113"/>
                  <w:jc w:val="center"/>
                  <w:rPr>
                    <w:sz w:val="20"/>
                    <w:lang w:eastAsia="lt-LT"/>
                  </w:rPr>
                </w:pPr>
                <w:r>
                  <w:rPr>
                    <w:sz w:val="20"/>
                    <w:lang w:eastAsia="lt-LT"/>
                  </w:rPr>
                  <w:t>417.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10 10 06</w:t>
                </w:r>
              </w:p>
            </w:tc>
            <w:tc>
              <w:tcPr>
                <w:tcW w:w="2535" w:type="pct"/>
                <w:shd w:val="clear" w:color="auto" w:fill="auto"/>
                <w:noWrap/>
                <w:vAlign w:val="center"/>
                <w:hideMark/>
              </w:tcPr>
              <w:p>
                <w:pPr>
                  <w:suppressAutoHyphens/>
                  <w:rPr>
                    <w:sz w:val="20"/>
                    <w:lang w:eastAsia="lt-LT"/>
                  </w:rPr>
                </w:pPr>
                <w:r>
                  <w:rPr>
                    <w:sz w:val="20"/>
                    <w:lang w:eastAsia="lt-LT"/>
                  </w:rPr>
                  <w:t>gurgučiai ir šablonai, kurie nebuvo naudoti liejimui, nenurodyti 10 10 05 pozicijoje</w:t>
                </w:r>
              </w:p>
            </w:tc>
          </w:tr>
          <w:tr>
            <w:trPr>
              <w:trHeight w:val="288"/>
            </w:trPr>
            <w:tc>
              <w:tcPr>
                <w:tcW w:w="292" w:type="pct"/>
                <w:vAlign w:val="center"/>
              </w:tcPr>
              <w:p>
                <w:pPr>
                  <w:suppressAutoHyphens/>
                  <w:ind w:left="-113"/>
                  <w:jc w:val="center"/>
                  <w:rPr>
                    <w:sz w:val="20"/>
                    <w:lang w:eastAsia="lt-LT"/>
                  </w:rPr>
                </w:pPr>
                <w:r>
                  <w:rPr>
                    <w:sz w:val="20"/>
                    <w:lang w:eastAsia="lt-LT"/>
                  </w:rPr>
                  <w:t>418.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10 10 08</w:t>
                </w:r>
              </w:p>
            </w:tc>
            <w:tc>
              <w:tcPr>
                <w:tcW w:w="2535" w:type="pct"/>
                <w:shd w:val="clear" w:color="auto" w:fill="auto"/>
                <w:noWrap/>
                <w:vAlign w:val="center"/>
                <w:hideMark/>
              </w:tcPr>
              <w:p>
                <w:pPr>
                  <w:suppressAutoHyphens/>
                  <w:rPr>
                    <w:sz w:val="20"/>
                    <w:lang w:eastAsia="lt-LT"/>
                  </w:rPr>
                </w:pPr>
                <w:r>
                  <w:rPr>
                    <w:sz w:val="20"/>
                    <w:lang w:eastAsia="lt-LT"/>
                  </w:rPr>
                  <w:t>gurgučiai ir šablonai, kurie buvo naudoti liejimui, nepaminėti 10 10 07 pozicijoje</w:t>
                </w:r>
              </w:p>
            </w:tc>
          </w:tr>
          <w:tr>
            <w:trPr>
              <w:trHeight w:val="288"/>
            </w:trPr>
            <w:tc>
              <w:tcPr>
                <w:tcW w:w="292" w:type="pct"/>
                <w:vAlign w:val="center"/>
              </w:tcPr>
              <w:p>
                <w:pPr>
                  <w:suppressAutoHyphens/>
                  <w:ind w:left="-113"/>
                  <w:jc w:val="center"/>
                  <w:rPr>
                    <w:sz w:val="20"/>
                    <w:lang w:eastAsia="lt-LT"/>
                  </w:rPr>
                </w:pPr>
                <w:r>
                  <w:rPr>
                    <w:sz w:val="20"/>
                    <w:lang w:eastAsia="lt-LT"/>
                  </w:rPr>
                  <w:t>419.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16 11 02</w:t>
                </w:r>
              </w:p>
            </w:tc>
            <w:tc>
              <w:tcPr>
                <w:tcW w:w="2535" w:type="pct"/>
                <w:shd w:val="clear" w:color="auto" w:fill="auto"/>
                <w:noWrap/>
                <w:vAlign w:val="center"/>
                <w:hideMark/>
              </w:tcPr>
              <w:p>
                <w:pPr>
                  <w:suppressAutoHyphens/>
                  <w:rPr>
                    <w:sz w:val="20"/>
                    <w:lang w:eastAsia="lt-LT"/>
                  </w:rPr>
                </w:pPr>
                <w:r>
                  <w:rPr>
                    <w:sz w:val="20"/>
                    <w:lang w:eastAsia="lt-LT"/>
                  </w:rPr>
                  <w:t>metalurgijos procesų anglies iškloja ir ugniai atsparios medžiagos, nenurodytos 16 11 01 pozicijoje</w:t>
                </w:r>
              </w:p>
            </w:tc>
          </w:tr>
          <w:tr>
            <w:trPr>
              <w:trHeight w:val="288"/>
            </w:trPr>
            <w:tc>
              <w:tcPr>
                <w:tcW w:w="292" w:type="pct"/>
                <w:vAlign w:val="center"/>
              </w:tcPr>
              <w:p>
                <w:pPr>
                  <w:suppressAutoHyphens/>
                  <w:ind w:left="-113"/>
                  <w:jc w:val="center"/>
                  <w:rPr>
                    <w:sz w:val="20"/>
                    <w:lang w:eastAsia="lt-LT"/>
                  </w:rPr>
                </w:pPr>
                <w:r>
                  <w:rPr>
                    <w:sz w:val="20"/>
                    <w:lang w:eastAsia="lt-LT"/>
                  </w:rPr>
                  <w:t>420.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16 11 04</w:t>
                </w:r>
              </w:p>
            </w:tc>
            <w:tc>
              <w:tcPr>
                <w:tcW w:w="2535" w:type="pct"/>
                <w:shd w:val="clear" w:color="auto" w:fill="auto"/>
                <w:noWrap/>
                <w:vAlign w:val="center"/>
                <w:hideMark/>
              </w:tcPr>
              <w:p>
                <w:pPr>
                  <w:suppressAutoHyphens/>
                  <w:rPr>
                    <w:sz w:val="20"/>
                    <w:lang w:eastAsia="lt-LT"/>
                  </w:rPr>
                </w:pPr>
                <w:r>
                  <w:rPr>
                    <w:sz w:val="20"/>
                    <w:lang w:eastAsia="lt-LT"/>
                  </w:rPr>
                  <w:t>kita metalurgijos procesų iškloja ir ugniai atsparios medžiagos, nenurodytos 16 11 03 pozicijoje</w:t>
                </w:r>
              </w:p>
            </w:tc>
          </w:tr>
          <w:tr>
            <w:trPr>
              <w:trHeight w:val="288"/>
            </w:trPr>
            <w:tc>
              <w:tcPr>
                <w:tcW w:w="292" w:type="pct"/>
                <w:vAlign w:val="center"/>
              </w:tcPr>
              <w:p>
                <w:pPr>
                  <w:suppressAutoHyphens/>
                  <w:ind w:left="-113"/>
                  <w:jc w:val="center"/>
                  <w:rPr>
                    <w:sz w:val="20"/>
                    <w:lang w:eastAsia="lt-LT"/>
                  </w:rPr>
                </w:pPr>
                <w:r>
                  <w:rPr>
                    <w:sz w:val="20"/>
                    <w:lang w:eastAsia="lt-LT"/>
                  </w:rPr>
                  <w:t>421.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16 11 06</w:t>
                </w:r>
              </w:p>
            </w:tc>
            <w:tc>
              <w:tcPr>
                <w:tcW w:w="2535" w:type="pct"/>
                <w:shd w:val="clear" w:color="auto" w:fill="auto"/>
                <w:noWrap/>
                <w:vAlign w:val="center"/>
                <w:hideMark/>
              </w:tcPr>
              <w:p>
                <w:pPr>
                  <w:suppressAutoHyphens/>
                  <w:rPr>
                    <w:sz w:val="20"/>
                    <w:lang w:eastAsia="lt-LT"/>
                  </w:rPr>
                </w:pPr>
                <w:r>
                  <w:rPr>
                    <w:sz w:val="20"/>
                    <w:lang w:eastAsia="lt-LT"/>
                  </w:rPr>
                  <w:t>ne metalurgijos procesų iškloja ir ugniai atsparios medžiagos, nenurodytos 16 11 05 pozicijoje</w:t>
                </w:r>
              </w:p>
            </w:tc>
          </w:tr>
          <w:tr>
            <w:trPr>
              <w:trHeight w:val="288"/>
            </w:trPr>
            <w:tc>
              <w:tcPr>
                <w:tcW w:w="292" w:type="pct"/>
                <w:vAlign w:val="center"/>
              </w:tcPr>
              <w:p>
                <w:pPr>
                  <w:suppressAutoHyphens/>
                  <w:ind w:left="-113"/>
                  <w:jc w:val="center"/>
                  <w:rPr>
                    <w:sz w:val="20"/>
                    <w:lang w:eastAsia="lt-LT"/>
                  </w:rPr>
                </w:pPr>
                <w:r>
                  <w:rPr>
                    <w:sz w:val="20"/>
                    <w:lang w:eastAsia="lt-LT"/>
                  </w:rPr>
                  <w:t>422.</w:t>
                </w:r>
              </w:p>
            </w:tc>
            <w:tc>
              <w:tcPr>
                <w:tcW w:w="442" w:type="pct"/>
                <w:vMerge w:val="restart"/>
                <w:shd w:val="clear" w:color="auto" w:fill="auto"/>
                <w:vAlign w:val="center"/>
                <w:hideMark/>
              </w:tcPr>
              <w:p>
                <w:pPr>
                  <w:suppressAutoHyphens/>
                  <w:rPr>
                    <w:sz w:val="20"/>
                    <w:lang w:eastAsia="lt-LT"/>
                  </w:rPr>
                </w:pPr>
                <w:r>
                  <w:rPr>
                    <w:sz w:val="20"/>
                    <w:lang w:eastAsia="lt-LT"/>
                  </w:rPr>
                  <w:t>1261</w:t>
                </w:r>
              </w:p>
            </w:tc>
            <w:tc>
              <w:tcPr>
                <w:tcW w:w="1108" w:type="pct"/>
                <w:vMerge w:val="restart"/>
                <w:shd w:val="clear" w:color="auto" w:fill="auto"/>
                <w:vAlign w:val="center"/>
                <w:hideMark/>
              </w:tcPr>
              <w:p>
                <w:pPr>
                  <w:suppressAutoHyphens/>
                  <w:rPr>
                    <w:sz w:val="20"/>
                    <w:lang w:eastAsia="lt-LT"/>
                  </w:rPr>
                </w:pPr>
                <w:r>
                  <w:rPr>
                    <w:sz w:val="20"/>
                    <w:lang w:eastAsia="lt-LT"/>
                  </w:rPr>
                  <w:t>Žemė</w:t>
                </w:r>
              </w:p>
            </w:tc>
            <w:tc>
              <w:tcPr>
                <w:tcW w:w="623" w:type="pct"/>
                <w:shd w:val="clear" w:color="auto" w:fill="auto"/>
                <w:noWrap/>
                <w:vAlign w:val="center"/>
                <w:hideMark/>
              </w:tcPr>
              <w:p>
                <w:pPr>
                  <w:suppressAutoHyphens/>
                  <w:rPr>
                    <w:sz w:val="20"/>
                    <w:lang w:eastAsia="lt-LT"/>
                  </w:rPr>
                </w:pPr>
                <w:r>
                  <w:rPr>
                    <w:sz w:val="20"/>
                    <w:lang w:eastAsia="lt-LT"/>
                  </w:rPr>
                  <w:t>17 05 04</w:t>
                </w:r>
              </w:p>
            </w:tc>
            <w:tc>
              <w:tcPr>
                <w:tcW w:w="2535" w:type="pct"/>
                <w:shd w:val="clear" w:color="auto" w:fill="auto"/>
                <w:noWrap/>
                <w:vAlign w:val="center"/>
                <w:hideMark/>
              </w:tcPr>
              <w:p>
                <w:pPr>
                  <w:suppressAutoHyphens/>
                  <w:rPr>
                    <w:sz w:val="20"/>
                    <w:lang w:eastAsia="lt-LT"/>
                  </w:rPr>
                </w:pPr>
                <w:r>
                  <w:rPr>
                    <w:sz w:val="20"/>
                    <w:lang w:eastAsia="lt-LT"/>
                  </w:rPr>
                  <w:t>gruntas ir akmenys, nenurodyti 17 05 03 pozicijoje</w:t>
                </w:r>
              </w:p>
            </w:tc>
          </w:tr>
          <w:tr>
            <w:trPr>
              <w:trHeight w:val="288"/>
            </w:trPr>
            <w:tc>
              <w:tcPr>
                <w:tcW w:w="292" w:type="pct"/>
                <w:vAlign w:val="center"/>
              </w:tcPr>
              <w:p>
                <w:pPr>
                  <w:suppressAutoHyphens/>
                  <w:ind w:left="-113"/>
                  <w:jc w:val="center"/>
                  <w:rPr>
                    <w:sz w:val="20"/>
                    <w:lang w:eastAsia="lt-LT"/>
                  </w:rPr>
                </w:pPr>
                <w:r>
                  <w:rPr>
                    <w:sz w:val="20"/>
                    <w:lang w:eastAsia="lt-LT"/>
                  </w:rPr>
                  <w:t>423.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20 02 02</w:t>
                </w:r>
              </w:p>
            </w:tc>
            <w:tc>
              <w:tcPr>
                <w:tcW w:w="2535" w:type="pct"/>
                <w:shd w:val="clear" w:color="auto" w:fill="auto"/>
                <w:noWrap/>
                <w:vAlign w:val="center"/>
                <w:hideMark/>
              </w:tcPr>
              <w:p>
                <w:pPr>
                  <w:suppressAutoHyphens/>
                  <w:rPr>
                    <w:sz w:val="20"/>
                    <w:lang w:eastAsia="lt-LT"/>
                  </w:rPr>
                </w:pPr>
                <w:r>
                  <w:rPr>
                    <w:sz w:val="20"/>
                    <w:lang w:eastAsia="lt-LT"/>
                  </w:rPr>
                  <w:t>gruntas ir akmenys</w:t>
                </w:r>
              </w:p>
            </w:tc>
          </w:tr>
          <w:tr>
            <w:trPr>
              <w:trHeight w:val="288"/>
            </w:trPr>
            <w:tc>
              <w:tcPr>
                <w:tcW w:w="292" w:type="pct"/>
                <w:vAlign w:val="center"/>
              </w:tcPr>
              <w:p>
                <w:pPr>
                  <w:suppressAutoHyphens/>
                  <w:ind w:left="-113"/>
                  <w:jc w:val="center"/>
                  <w:rPr>
                    <w:sz w:val="20"/>
                    <w:lang w:eastAsia="lt-LT"/>
                  </w:rPr>
                </w:pPr>
                <w:r>
                  <w:rPr>
                    <w:sz w:val="20"/>
                    <w:lang w:eastAsia="lt-LT"/>
                  </w:rPr>
                  <w:t>424.</w:t>
                </w:r>
              </w:p>
            </w:tc>
            <w:tc>
              <w:tcPr>
                <w:tcW w:w="442" w:type="pct"/>
                <w:shd w:val="clear" w:color="auto" w:fill="auto"/>
                <w:vAlign w:val="center"/>
                <w:hideMark/>
              </w:tcPr>
              <w:p>
                <w:pPr>
                  <w:suppressAutoHyphens/>
                  <w:rPr>
                    <w:sz w:val="20"/>
                    <w:lang w:eastAsia="lt-LT"/>
                  </w:rPr>
                </w:pPr>
                <w:r>
                  <w:rPr>
                    <w:sz w:val="20"/>
                    <w:lang w:eastAsia="lt-LT"/>
                  </w:rPr>
                  <w:t>1271</w:t>
                </w:r>
              </w:p>
            </w:tc>
            <w:tc>
              <w:tcPr>
                <w:tcW w:w="1108" w:type="pct"/>
                <w:shd w:val="clear" w:color="auto" w:fill="auto"/>
                <w:vAlign w:val="center"/>
                <w:hideMark/>
              </w:tcPr>
              <w:p>
                <w:pPr>
                  <w:suppressAutoHyphens/>
                  <w:rPr>
                    <w:sz w:val="20"/>
                    <w:lang w:eastAsia="lt-LT"/>
                  </w:rPr>
                </w:pPr>
                <w:r>
                  <w:rPr>
                    <w:sz w:val="20"/>
                    <w:lang w:eastAsia="lt-LT"/>
                  </w:rPr>
                  <w:t>Žemės iškasos</w:t>
                </w:r>
              </w:p>
            </w:tc>
            <w:tc>
              <w:tcPr>
                <w:tcW w:w="623" w:type="pct"/>
                <w:shd w:val="clear" w:color="auto" w:fill="auto"/>
                <w:noWrap/>
                <w:vAlign w:val="center"/>
                <w:hideMark/>
              </w:tcPr>
              <w:p>
                <w:pPr>
                  <w:suppressAutoHyphens/>
                  <w:rPr>
                    <w:sz w:val="20"/>
                    <w:lang w:eastAsia="lt-LT"/>
                  </w:rPr>
                </w:pPr>
                <w:r>
                  <w:rPr>
                    <w:sz w:val="20"/>
                    <w:lang w:eastAsia="lt-LT"/>
                  </w:rPr>
                  <w:t>17 05 06</w:t>
                </w:r>
              </w:p>
            </w:tc>
            <w:tc>
              <w:tcPr>
                <w:tcW w:w="2535" w:type="pct"/>
                <w:shd w:val="clear" w:color="auto" w:fill="auto"/>
                <w:noWrap/>
                <w:vAlign w:val="center"/>
                <w:hideMark/>
              </w:tcPr>
              <w:p>
                <w:pPr>
                  <w:suppressAutoHyphens/>
                  <w:rPr>
                    <w:sz w:val="20"/>
                    <w:lang w:eastAsia="lt-LT"/>
                  </w:rPr>
                </w:pPr>
                <w:r>
                  <w:rPr>
                    <w:sz w:val="20"/>
                    <w:lang w:eastAsia="lt-LT"/>
                  </w:rPr>
                  <w:t>išsiurbtas dumblas, nenurodytas 17 05 05 pozicijoje</w:t>
                </w:r>
              </w:p>
            </w:tc>
          </w:tr>
          <w:tr>
            <w:trPr>
              <w:trHeight w:val="288"/>
            </w:trPr>
            <w:tc>
              <w:tcPr>
                <w:tcW w:w="292" w:type="pct"/>
                <w:vAlign w:val="center"/>
              </w:tcPr>
              <w:p>
                <w:pPr>
                  <w:suppressAutoHyphens/>
                  <w:ind w:left="-113"/>
                  <w:jc w:val="center"/>
                  <w:rPr>
                    <w:sz w:val="20"/>
                    <w:lang w:eastAsia="lt-LT"/>
                  </w:rPr>
                </w:pPr>
                <w:r>
                  <w:rPr>
                    <w:sz w:val="20"/>
                    <w:lang w:eastAsia="lt-LT"/>
                  </w:rPr>
                  <w:t>425.</w:t>
                </w:r>
              </w:p>
            </w:tc>
            <w:tc>
              <w:tcPr>
                <w:tcW w:w="442" w:type="pct"/>
                <w:vMerge w:val="restart"/>
                <w:shd w:val="clear" w:color="auto" w:fill="auto"/>
                <w:vAlign w:val="center"/>
                <w:hideMark/>
              </w:tcPr>
              <w:p>
                <w:pPr>
                  <w:suppressAutoHyphens/>
                  <w:rPr>
                    <w:sz w:val="20"/>
                    <w:lang w:eastAsia="lt-LT"/>
                  </w:rPr>
                </w:pPr>
                <w:r>
                  <w:rPr>
                    <w:sz w:val="20"/>
                    <w:lang w:eastAsia="lt-LT"/>
                  </w:rPr>
                  <w:t>1281</w:t>
                </w:r>
              </w:p>
            </w:tc>
            <w:tc>
              <w:tcPr>
                <w:tcW w:w="1108" w:type="pct"/>
                <w:vMerge w:val="restart"/>
                <w:shd w:val="clear" w:color="auto" w:fill="auto"/>
                <w:vAlign w:val="center"/>
                <w:hideMark/>
              </w:tcPr>
              <w:p>
                <w:pPr>
                  <w:suppressAutoHyphens/>
                  <w:rPr>
                    <w:sz w:val="20"/>
                    <w:lang w:eastAsia="lt-LT"/>
                  </w:rPr>
                </w:pPr>
                <w:r>
                  <w:rPr>
                    <w:sz w:val="20"/>
                    <w:lang w:eastAsia="lt-LT"/>
                  </w:rPr>
                  <w:t>Atliekų apdorojimo atliekos</w:t>
                </w:r>
              </w:p>
            </w:tc>
            <w:tc>
              <w:tcPr>
                <w:tcW w:w="623" w:type="pct"/>
                <w:shd w:val="clear" w:color="auto" w:fill="auto"/>
                <w:noWrap/>
                <w:vAlign w:val="center"/>
                <w:hideMark/>
              </w:tcPr>
              <w:p>
                <w:pPr>
                  <w:suppressAutoHyphens/>
                  <w:rPr>
                    <w:sz w:val="20"/>
                    <w:lang w:eastAsia="lt-LT"/>
                  </w:rPr>
                </w:pPr>
                <w:r>
                  <w:rPr>
                    <w:sz w:val="20"/>
                    <w:lang w:eastAsia="lt-LT"/>
                  </w:rPr>
                  <w:t>19 01 12</w:t>
                </w:r>
              </w:p>
            </w:tc>
            <w:tc>
              <w:tcPr>
                <w:tcW w:w="2535" w:type="pct"/>
                <w:shd w:val="clear" w:color="auto" w:fill="auto"/>
                <w:noWrap/>
                <w:vAlign w:val="center"/>
                <w:hideMark/>
              </w:tcPr>
              <w:p>
                <w:pPr>
                  <w:suppressAutoHyphens/>
                  <w:rPr>
                    <w:sz w:val="20"/>
                    <w:lang w:eastAsia="lt-LT"/>
                  </w:rPr>
                </w:pPr>
                <w:r>
                  <w:rPr>
                    <w:sz w:val="20"/>
                    <w:lang w:eastAsia="lt-LT"/>
                  </w:rPr>
                  <w:t>dugno pelenai ir šlakas, nenurodyti 19 01 11 pozicijoje</w:t>
                </w:r>
              </w:p>
            </w:tc>
          </w:tr>
          <w:tr>
            <w:trPr>
              <w:trHeight w:val="288"/>
            </w:trPr>
            <w:tc>
              <w:tcPr>
                <w:tcW w:w="292" w:type="pct"/>
                <w:vAlign w:val="center"/>
              </w:tcPr>
              <w:p>
                <w:pPr>
                  <w:suppressAutoHyphens/>
                  <w:ind w:left="-113"/>
                  <w:jc w:val="center"/>
                  <w:rPr>
                    <w:sz w:val="20"/>
                    <w:lang w:eastAsia="lt-LT"/>
                  </w:rPr>
                </w:pPr>
                <w:r>
                  <w:rPr>
                    <w:sz w:val="20"/>
                    <w:lang w:eastAsia="lt-LT"/>
                  </w:rPr>
                  <w:t>426.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19 01 14</w:t>
                </w:r>
              </w:p>
            </w:tc>
            <w:tc>
              <w:tcPr>
                <w:tcW w:w="2535" w:type="pct"/>
                <w:shd w:val="clear" w:color="auto" w:fill="auto"/>
                <w:noWrap/>
                <w:vAlign w:val="center"/>
                <w:hideMark/>
              </w:tcPr>
              <w:p>
                <w:pPr>
                  <w:suppressAutoHyphens/>
                  <w:rPr>
                    <w:sz w:val="20"/>
                    <w:lang w:eastAsia="lt-LT"/>
                  </w:rPr>
                </w:pPr>
                <w:r>
                  <w:rPr>
                    <w:sz w:val="20"/>
                    <w:lang w:eastAsia="lt-LT"/>
                  </w:rPr>
                  <w:t>lakieji pelenai, nenurodyti 19 01 13 pozicijoje</w:t>
                </w:r>
              </w:p>
            </w:tc>
          </w:tr>
          <w:tr>
            <w:trPr>
              <w:trHeight w:val="288"/>
            </w:trPr>
            <w:tc>
              <w:tcPr>
                <w:tcW w:w="292" w:type="pct"/>
                <w:vAlign w:val="center"/>
              </w:tcPr>
              <w:p>
                <w:pPr>
                  <w:suppressAutoHyphens/>
                  <w:ind w:left="-113"/>
                  <w:jc w:val="center"/>
                  <w:rPr>
                    <w:sz w:val="20"/>
                    <w:lang w:eastAsia="lt-LT"/>
                  </w:rPr>
                </w:pPr>
                <w:r>
                  <w:rPr>
                    <w:sz w:val="20"/>
                    <w:lang w:eastAsia="lt-LT"/>
                  </w:rPr>
                  <w:t>427.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19 01 16</w:t>
                </w:r>
              </w:p>
            </w:tc>
            <w:tc>
              <w:tcPr>
                <w:tcW w:w="2535" w:type="pct"/>
                <w:shd w:val="clear" w:color="auto" w:fill="auto"/>
                <w:noWrap/>
                <w:vAlign w:val="center"/>
                <w:hideMark/>
              </w:tcPr>
              <w:p>
                <w:pPr>
                  <w:suppressAutoHyphens/>
                  <w:rPr>
                    <w:sz w:val="20"/>
                    <w:lang w:eastAsia="lt-LT"/>
                  </w:rPr>
                </w:pPr>
                <w:r>
                  <w:rPr>
                    <w:sz w:val="20"/>
                    <w:lang w:eastAsia="lt-LT"/>
                  </w:rPr>
                  <w:t>garo katilų dulkės, nenurodytos 19 01 15 pozicijoje</w:t>
                </w:r>
              </w:p>
            </w:tc>
          </w:tr>
          <w:tr>
            <w:trPr>
              <w:trHeight w:val="288"/>
            </w:trPr>
            <w:tc>
              <w:tcPr>
                <w:tcW w:w="292" w:type="pct"/>
                <w:vAlign w:val="center"/>
              </w:tcPr>
              <w:p>
                <w:pPr>
                  <w:suppressAutoHyphens/>
                  <w:ind w:left="-113"/>
                  <w:jc w:val="center"/>
                  <w:rPr>
                    <w:sz w:val="20"/>
                    <w:lang w:eastAsia="lt-LT"/>
                  </w:rPr>
                </w:pPr>
                <w:r>
                  <w:rPr>
                    <w:sz w:val="20"/>
                    <w:lang w:eastAsia="lt-LT"/>
                  </w:rPr>
                  <w:t>428.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19 01 18</w:t>
                </w:r>
              </w:p>
            </w:tc>
            <w:tc>
              <w:tcPr>
                <w:tcW w:w="2535" w:type="pct"/>
                <w:shd w:val="clear" w:color="auto" w:fill="auto"/>
                <w:noWrap/>
                <w:vAlign w:val="center"/>
                <w:hideMark/>
              </w:tcPr>
              <w:p>
                <w:pPr>
                  <w:suppressAutoHyphens/>
                  <w:rPr>
                    <w:sz w:val="20"/>
                    <w:lang w:eastAsia="lt-LT"/>
                  </w:rPr>
                </w:pPr>
                <w:r>
                  <w:rPr>
                    <w:sz w:val="20"/>
                    <w:lang w:eastAsia="lt-LT"/>
                  </w:rPr>
                  <w:t>pirolizės atliekos, kurios nepaminėtos 19 01 17 pozicijoje</w:t>
                </w:r>
              </w:p>
            </w:tc>
          </w:tr>
          <w:tr>
            <w:trPr>
              <w:trHeight w:val="288"/>
            </w:trPr>
            <w:tc>
              <w:tcPr>
                <w:tcW w:w="292" w:type="pct"/>
                <w:vAlign w:val="center"/>
              </w:tcPr>
              <w:p>
                <w:pPr>
                  <w:suppressAutoHyphens/>
                  <w:ind w:left="-113"/>
                  <w:jc w:val="center"/>
                  <w:rPr>
                    <w:sz w:val="20"/>
                    <w:lang w:eastAsia="lt-LT"/>
                  </w:rPr>
                </w:pPr>
                <w:r>
                  <w:rPr>
                    <w:sz w:val="20"/>
                    <w:lang w:eastAsia="lt-LT"/>
                  </w:rPr>
                  <w:t>429.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19 01 19</w:t>
                </w:r>
              </w:p>
            </w:tc>
            <w:tc>
              <w:tcPr>
                <w:tcW w:w="2535" w:type="pct"/>
                <w:shd w:val="clear" w:color="auto" w:fill="auto"/>
                <w:noWrap/>
                <w:vAlign w:val="center"/>
                <w:hideMark/>
              </w:tcPr>
              <w:p>
                <w:pPr>
                  <w:suppressAutoHyphens/>
                  <w:rPr>
                    <w:sz w:val="20"/>
                    <w:lang w:eastAsia="lt-LT"/>
                  </w:rPr>
                </w:pPr>
                <w:r>
                  <w:rPr>
                    <w:sz w:val="20"/>
                    <w:lang w:eastAsia="lt-LT"/>
                  </w:rPr>
                  <w:t>smėlis iš pseudoverdančiųjų sluoksnių</w:t>
                </w:r>
              </w:p>
            </w:tc>
          </w:tr>
          <w:tr>
            <w:trPr>
              <w:trHeight w:val="300"/>
            </w:trPr>
            <w:tc>
              <w:tcPr>
                <w:tcW w:w="292" w:type="pct"/>
                <w:vAlign w:val="center"/>
              </w:tcPr>
              <w:p>
                <w:pPr>
                  <w:suppressAutoHyphens/>
                  <w:ind w:left="-113"/>
                  <w:jc w:val="center"/>
                  <w:rPr>
                    <w:sz w:val="20"/>
                    <w:lang w:eastAsia="lt-LT"/>
                  </w:rPr>
                </w:pPr>
                <w:r>
                  <w:rPr>
                    <w:sz w:val="20"/>
                    <w:lang w:eastAsia="lt-LT"/>
                  </w:rPr>
                  <w:t>430.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19 12 09</w:t>
                </w:r>
              </w:p>
            </w:tc>
            <w:tc>
              <w:tcPr>
                <w:tcW w:w="2535" w:type="pct"/>
                <w:shd w:val="clear" w:color="auto" w:fill="auto"/>
                <w:noWrap/>
                <w:vAlign w:val="center"/>
                <w:hideMark/>
              </w:tcPr>
              <w:p>
                <w:pPr>
                  <w:suppressAutoHyphens/>
                  <w:rPr>
                    <w:sz w:val="20"/>
                    <w:lang w:eastAsia="lt-LT"/>
                  </w:rPr>
                </w:pPr>
                <w:r>
                  <w:rPr>
                    <w:sz w:val="20"/>
                    <w:lang w:eastAsia="lt-LT"/>
                  </w:rPr>
                  <w:t>mineralinės medžiagos (pvz., smėlis, akmenys)</w:t>
                </w:r>
              </w:p>
            </w:tc>
          </w:tr>
          <w:tr>
            <w:trPr>
              <w:trHeight w:val="288"/>
            </w:trPr>
            <w:tc>
              <w:tcPr>
                <w:tcW w:w="292" w:type="pct"/>
                <w:vAlign w:val="center"/>
              </w:tcPr>
              <w:p>
                <w:pPr>
                  <w:suppressAutoHyphens/>
                  <w:ind w:left="-113"/>
                  <w:jc w:val="center"/>
                  <w:rPr>
                    <w:sz w:val="20"/>
                    <w:lang w:eastAsia="lt-LT"/>
                  </w:rPr>
                </w:pPr>
                <w:r>
                  <w:rPr>
                    <w:sz w:val="20"/>
                    <w:lang w:eastAsia="lt-LT"/>
                  </w:rPr>
                  <w:t>431.</w:t>
                </w:r>
              </w:p>
            </w:tc>
            <w:tc>
              <w:tcPr>
                <w:tcW w:w="442" w:type="pct"/>
                <w:vMerge w:val="restart"/>
                <w:shd w:val="clear" w:color="auto" w:fill="auto"/>
                <w:vAlign w:val="center"/>
                <w:hideMark/>
              </w:tcPr>
              <w:p>
                <w:pPr>
                  <w:suppressAutoHyphens/>
                  <w:rPr>
                    <w:sz w:val="20"/>
                    <w:lang w:eastAsia="lt-LT"/>
                  </w:rPr>
                </w:pPr>
                <w:r>
                  <w:rPr>
                    <w:sz w:val="20"/>
                    <w:lang w:eastAsia="lt-LT"/>
                  </w:rPr>
                  <w:t>1311</w:t>
                </w:r>
              </w:p>
            </w:tc>
            <w:tc>
              <w:tcPr>
                <w:tcW w:w="1108" w:type="pct"/>
                <w:vMerge w:val="restart"/>
                <w:shd w:val="clear" w:color="auto" w:fill="auto"/>
                <w:vAlign w:val="center"/>
                <w:hideMark/>
              </w:tcPr>
              <w:p>
                <w:pPr>
                  <w:suppressAutoHyphens/>
                  <w:rPr>
                    <w:sz w:val="20"/>
                    <w:lang w:eastAsia="lt-LT"/>
                  </w:rPr>
                </w:pPr>
                <w:r>
                  <w:rPr>
                    <w:sz w:val="20"/>
                    <w:lang w:eastAsia="lt-LT"/>
                  </w:rPr>
                  <w:t>Sukietintos arba stabilizuotos atliekos</w:t>
                </w:r>
              </w:p>
            </w:tc>
            <w:tc>
              <w:tcPr>
                <w:tcW w:w="623" w:type="pct"/>
                <w:shd w:val="clear" w:color="auto" w:fill="auto"/>
                <w:noWrap/>
                <w:vAlign w:val="center"/>
                <w:hideMark/>
              </w:tcPr>
              <w:p>
                <w:pPr>
                  <w:suppressAutoHyphens/>
                  <w:rPr>
                    <w:sz w:val="20"/>
                    <w:lang w:eastAsia="lt-LT"/>
                  </w:rPr>
                </w:pPr>
                <w:r>
                  <w:rPr>
                    <w:sz w:val="20"/>
                    <w:lang w:eastAsia="lt-LT"/>
                  </w:rPr>
                  <w:t>19 03 05</w:t>
                </w:r>
              </w:p>
            </w:tc>
            <w:tc>
              <w:tcPr>
                <w:tcW w:w="2535" w:type="pct"/>
                <w:shd w:val="clear" w:color="auto" w:fill="auto"/>
                <w:noWrap/>
                <w:vAlign w:val="center"/>
                <w:hideMark/>
              </w:tcPr>
              <w:p>
                <w:pPr>
                  <w:suppressAutoHyphens/>
                  <w:rPr>
                    <w:sz w:val="20"/>
                    <w:lang w:eastAsia="lt-LT"/>
                  </w:rPr>
                </w:pPr>
                <w:r>
                  <w:rPr>
                    <w:sz w:val="20"/>
                    <w:lang w:eastAsia="lt-LT"/>
                  </w:rPr>
                  <w:t>stabilizuotos atliekos, nenurodytos 19 03 04 pozicijoje</w:t>
                </w:r>
              </w:p>
            </w:tc>
          </w:tr>
          <w:tr>
            <w:trPr>
              <w:trHeight w:val="288"/>
            </w:trPr>
            <w:tc>
              <w:tcPr>
                <w:tcW w:w="292" w:type="pct"/>
                <w:vAlign w:val="center"/>
              </w:tcPr>
              <w:p>
                <w:pPr>
                  <w:suppressAutoHyphens/>
                  <w:ind w:left="-113"/>
                  <w:jc w:val="center"/>
                  <w:rPr>
                    <w:sz w:val="20"/>
                    <w:lang w:eastAsia="lt-LT"/>
                  </w:rPr>
                </w:pPr>
                <w:r>
                  <w:rPr>
                    <w:sz w:val="20"/>
                    <w:lang w:eastAsia="lt-LT"/>
                  </w:rPr>
                  <w:t>432.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19 03 07</w:t>
                </w:r>
              </w:p>
            </w:tc>
            <w:tc>
              <w:tcPr>
                <w:tcW w:w="2535" w:type="pct"/>
                <w:shd w:val="clear" w:color="auto" w:fill="auto"/>
                <w:noWrap/>
                <w:vAlign w:val="center"/>
                <w:hideMark/>
              </w:tcPr>
              <w:p>
                <w:pPr>
                  <w:suppressAutoHyphens/>
                  <w:rPr>
                    <w:sz w:val="20"/>
                    <w:lang w:eastAsia="lt-LT"/>
                  </w:rPr>
                </w:pPr>
                <w:r>
                  <w:rPr>
                    <w:sz w:val="20"/>
                    <w:lang w:eastAsia="lt-LT"/>
                  </w:rPr>
                  <w:t>sukietintos atliekos, nenurodytos 19 03 06 pozicijoje</w:t>
                </w:r>
              </w:p>
            </w:tc>
          </w:tr>
          <w:tr>
            <w:trPr>
              <w:trHeight w:val="300"/>
            </w:trPr>
            <w:tc>
              <w:tcPr>
                <w:tcW w:w="292" w:type="pct"/>
                <w:vAlign w:val="center"/>
              </w:tcPr>
              <w:p>
                <w:pPr>
                  <w:suppressAutoHyphens/>
                  <w:ind w:left="-113"/>
                  <w:jc w:val="center"/>
                  <w:rPr>
                    <w:sz w:val="20"/>
                    <w:lang w:eastAsia="lt-LT"/>
                  </w:rPr>
                </w:pPr>
                <w:r>
                  <w:rPr>
                    <w:sz w:val="20"/>
                    <w:lang w:eastAsia="lt-LT"/>
                  </w:rPr>
                  <w:t>433.</w:t>
                </w:r>
              </w:p>
            </w:tc>
            <w:tc>
              <w:tcPr>
                <w:tcW w:w="442" w:type="pct"/>
                <w:shd w:val="clear" w:color="auto" w:fill="auto"/>
                <w:vAlign w:val="center"/>
                <w:hideMark/>
              </w:tcPr>
              <w:p>
                <w:pPr>
                  <w:suppressAutoHyphens/>
                  <w:rPr>
                    <w:sz w:val="20"/>
                    <w:lang w:eastAsia="lt-LT"/>
                  </w:rPr>
                </w:pPr>
                <w:r>
                  <w:rPr>
                    <w:sz w:val="20"/>
                    <w:lang w:eastAsia="lt-LT"/>
                  </w:rPr>
                  <w:t>1321</w:t>
                </w:r>
              </w:p>
            </w:tc>
            <w:tc>
              <w:tcPr>
                <w:tcW w:w="1108" w:type="pct"/>
                <w:shd w:val="clear" w:color="auto" w:fill="auto"/>
                <w:vAlign w:val="center"/>
                <w:hideMark/>
              </w:tcPr>
              <w:p>
                <w:pPr>
                  <w:suppressAutoHyphens/>
                  <w:rPr>
                    <w:sz w:val="20"/>
                    <w:lang w:eastAsia="lt-LT"/>
                  </w:rPr>
                </w:pPr>
                <w:r>
                  <w:rPr>
                    <w:sz w:val="20"/>
                    <w:lang w:eastAsia="lt-LT"/>
                  </w:rPr>
                  <w:t>Sustiklintos atliekos</w:t>
                </w:r>
              </w:p>
            </w:tc>
            <w:tc>
              <w:tcPr>
                <w:tcW w:w="623" w:type="pct"/>
                <w:shd w:val="clear" w:color="auto" w:fill="auto"/>
                <w:noWrap/>
                <w:vAlign w:val="center"/>
                <w:hideMark/>
              </w:tcPr>
              <w:p>
                <w:pPr>
                  <w:suppressAutoHyphens/>
                  <w:rPr>
                    <w:sz w:val="20"/>
                    <w:lang w:eastAsia="lt-LT"/>
                  </w:rPr>
                </w:pPr>
                <w:r>
                  <w:rPr>
                    <w:sz w:val="20"/>
                    <w:lang w:eastAsia="lt-LT"/>
                  </w:rPr>
                  <w:t>19 04 01</w:t>
                </w:r>
              </w:p>
            </w:tc>
            <w:tc>
              <w:tcPr>
                <w:tcW w:w="2535" w:type="pct"/>
                <w:shd w:val="clear" w:color="auto" w:fill="auto"/>
                <w:noWrap/>
                <w:vAlign w:val="center"/>
                <w:hideMark/>
              </w:tcPr>
              <w:p>
                <w:pPr>
                  <w:suppressAutoHyphens/>
                  <w:rPr>
                    <w:sz w:val="20"/>
                    <w:lang w:eastAsia="lt-LT"/>
                  </w:rPr>
                </w:pPr>
                <w:r>
                  <w:rPr>
                    <w:sz w:val="20"/>
                    <w:lang w:eastAsia="lt-LT"/>
                  </w:rPr>
                  <w:t>sustiklintos atliekos</w:t>
                </w:r>
              </w:p>
            </w:tc>
          </w:tr>
        </w:tbl>
        <w:p>
          <w:pPr>
            <w:suppressAutoHyphens/>
            <w:jc w:val="center"/>
            <w:rPr>
              <w:b/>
              <w:lang w:eastAsia="lt-LT"/>
            </w:rPr>
          </w:pPr>
        </w:p>
        <w:p>
          <w:pPr>
            <w:suppressAutoHyphens/>
            <w:jc w:val="center"/>
          </w:pPr>
          <w:r>
            <w:rPr>
              <w:lang w:eastAsia="lt-LT"/>
            </w:rPr>
            <w:t>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7 pr."/>
        <w:tag w:val="part_ee5142aa52eb41b9b9f4328c644aa9ec"/>
        <w:lock w:val="sdtLocked"/>
        <w:richText/>
      </w:sdtPr>
      <w:sdtContent>
        <w:p>
          <w:pPr>
            <w:suppressAutoHyphens/>
            <w:ind w:left="5954" w:firstLine="567"/>
            <w:sectPr>
              <w:headerReference w:type="default" r:id="rId36"/>
              <w:footerReference w:type="default" r:id="rId37"/>
              <w:footerReference w:type="first" r:id="rId38"/>
              <w:footnotePr>
                <w:pos w:val="beneathText"/>
              </w:footnotePr>
              <w:pgSz w:w="11905" w:h="16837"/>
              <w:pgMar w:top="1134" w:right="567" w:bottom="1134" w:left="1701" w:header="567" w:footer="919" w:gutter="0"/>
              <w:pgNumType w:start="1"/>
              <w:cols w:space="1296"/>
              <w:formProt w:val="0"/>
              <w:titlePg/>
              <w:docGrid w:linePitch="360"/>
            </w:sectPr>
          </w:pPr>
        </w:p>
        <w:p>
          <w:pPr>
            <w:suppressAutoHyphens/>
            <w:ind w:left="5954" w:firstLine="567"/>
            <w:rPr>
              <w:lang w:eastAsia="lt-LT"/>
            </w:rPr>
          </w:pPr>
          <w:r>
            <w:rPr>
              <w:lang w:eastAsia="lt-LT"/>
            </w:rPr>
            <w:t>Atliekų tvarkymo taisyklių</w:t>
          </w:r>
        </w:p>
        <w:p>
          <w:pPr>
            <w:suppressAutoHyphens/>
            <w:ind w:left="5954" w:firstLine="567"/>
            <w:rPr>
              <w:lang w:eastAsia="lt-LT"/>
            </w:rPr>
          </w:pPr>
          <w:sdt>
            <w:sdtPr>
              <w:alias w:val="Numeris"/>
              <w:tag w:val="nr_ee5142aa52eb41b9b9f4328c644aa9ec"/>
              <w:lock w:val="sdtLocked"/>
              <w:richText/>
            </w:sdtPr>
            <w:sdtContent>
              <w:r>
                <w:rPr>
                  <w:lang w:eastAsia="lt-LT"/>
                </w:rPr>
                <w:t>7</w:t>
              </w:r>
            </w:sdtContent>
          </w:sdt>
          <w:r>
            <w:rPr>
              <w:lang w:eastAsia="lt-LT"/>
            </w:rPr>
            <w:t xml:space="preserve"> priedas </w:t>
          </w:r>
        </w:p>
        <w:p>
          <w:pPr>
            <w:suppressAutoHyphens/>
            <w:ind w:left="567"/>
            <w:rPr>
              <w:sz w:val="20"/>
              <w:lang w:eastAsia="lt-LT"/>
            </w:rPr>
          </w:pPr>
        </w:p>
        <w:p>
          <w:pPr>
            <w:suppressAutoHyphens/>
            <w:ind w:left="567"/>
            <w:rPr>
              <w:sz w:val="20"/>
              <w:lang w:eastAsia="lt-LT"/>
            </w:rPr>
          </w:pPr>
        </w:p>
        <w:p>
          <w:pPr>
            <w:widowControl w:val="0"/>
            <w:suppressAutoHyphens/>
            <w:jc w:val="center"/>
            <w:rPr>
              <w:lang w:eastAsia="lt-LT"/>
            </w:rPr>
          </w:pPr>
          <w:sdt>
            <w:sdtPr>
              <w:alias w:val="Pavadinimas"/>
              <w:tag w:val="title_ee5142aa52eb41b9b9f4328c644aa9ec"/>
              <w:lock w:val="sdtLocked"/>
              <w:richText/>
            </w:sdtPr>
            <w:sdtContent>
              <w:r>
                <w:rPr>
                  <w:b/>
                  <w:bCs/>
                  <w:lang w:eastAsia="lt-LT"/>
                </w:rPr>
                <w:t>ATLIEKŲ NAUDOJIMO AR ŠALINIMO TECHNINIO REGLAMENTO RENGIMO INSTRUKCIJA</w:t>
              </w:r>
            </w:sdtContent>
          </w:sdt>
        </w:p>
        <w:p/>
        <w:sdt>
          <w:sdtPr>
            <w:alias w:val="7 pr. 1 p."/>
            <w:tag w:val="part_df74e38e57554de093e1a83128844290"/>
            <w:lock w:val="sdtLocked"/>
            <w:richText/>
          </w:sdtPr>
          <w:sdtContent>
            <w:p>
              <w:pPr>
                <w:widowControl w:val="0"/>
                <w:tabs>
                  <w:tab w:val="left" w:pos="1260"/>
                </w:tabs>
                <w:suppressAutoHyphens/>
                <w:ind w:firstLine="567"/>
                <w:jc w:val="both"/>
                <w:rPr>
                  <w:lang w:eastAsia="lt-LT"/>
                </w:rPr>
              </w:pPr>
              <w:sdt>
                <w:sdtPr>
                  <w:alias w:val="Numeris"/>
                  <w:tag w:val="nr_df74e38e57554de093e1a83128844290"/>
                  <w:lock w:val="sdtLocked"/>
                  <w:richText/>
                </w:sdtPr>
                <w:sdtContent>
                  <w:r>
                    <w:rPr>
                      <w:lang w:eastAsia="lt-LT"/>
                    </w:rPr>
                    <w:t>1</w:t>
                  </w:r>
                </w:sdtContent>
              </w:sdt>
              <w:r>
                <w:rPr>
                  <w:lang w:eastAsia="lt-LT"/>
                </w:rPr>
                <w:t>. Pirmajame Atliekų naudojimo ar šalinimo techninio reglamento (toliau – techninis reglamentas) punkte pateikiama ši informacija apie įmonę:</w:t>
              </w:r>
              <w:r>
                <w:rPr>
                  <w:color w:val="000000"/>
                  <w:lang w:eastAsia="lt-LT"/>
                </w:rPr>
                <w:t xml:space="preserve"> </w:t>
              </w:r>
              <w:r>
                <w:rPr>
                  <w:lang w:eastAsia="lt-LT"/>
                </w:rPr>
                <w:t>įmonės teisinė forma, pavadinimas, buveinės adresas, telefono numeris, elektroninis paštas</w:t>
              </w:r>
              <w:r>
                <w:rPr>
                  <w:szCs w:val="24"/>
                  <w:lang w:eastAsia="lt-LT"/>
                </w:rPr>
                <w:t xml:space="preserve">, </w:t>
              </w:r>
              <w:r>
                <w:rPr>
                  <w:szCs w:val="24"/>
                </w:rPr>
                <w:t>atliekų tvarkymo objekto (įrenginio) adresas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 pr. 2 p."/>
            <w:tag w:val="part_5105057a0f6441658292bc44ac026c26"/>
            <w:lock w:val="sdtLocked"/>
            <w:richText/>
          </w:sdtPr>
          <w:sdtContent>
            <w:p>
              <w:pPr>
                <w:suppressAutoHyphens/>
                <w:ind w:firstLine="567"/>
                <w:jc w:val="both"/>
                <w:rPr>
                  <w:lang w:eastAsia="lt-LT"/>
                </w:rPr>
              </w:pPr>
              <w:sdt>
                <w:sdtPr>
                  <w:alias w:val="Numeris"/>
                  <w:tag w:val="nr_5105057a0f6441658292bc44ac026c26"/>
                  <w:lock w:val="sdtLocked"/>
                  <w:richText/>
                </w:sdtPr>
                <w:sdtContent>
                  <w:r>
                    <w:rPr>
                      <w:lang w:eastAsia="lt-LT"/>
                    </w:rPr>
                    <w:t>2</w:t>
                  </w:r>
                </w:sdtContent>
              </w:sdt>
              <w:r>
                <w:rPr>
                  <w:lang w:eastAsia="lt-LT"/>
                </w:rPr>
                <w:t>. Antrajame techninio reglamento punkte pateikiama informacija apie atliekų naudojimo ar šalinimo technologinį procesą:</w:t>
              </w:r>
            </w:p>
            <w:sdt>
              <w:sdtPr>
                <w:alias w:val="7 pr. 2.1 pp."/>
                <w:tag w:val="part_b5a2394590f848438bbce750d0cce37a"/>
                <w:lock w:val="sdtLocked"/>
                <w:richText/>
              </w:sdtPr>
              <w:sdtContent>
                <w:p>
                  <w:pPr>
                    <w:suppressAutoHyphens/>
                    <w:ind w:firstLine="567"/>
                    <w:jc w:val="both"/>
                    <w:rPr>
                      <w:lang w:eastAsia="lt-LT"/>
                    </w:rPr>
                  </w:pPr>
                  <w:sdt>
                    <w:sdtPr>
                      <w:alias w:val="Numeris"/>
                      <w:tag w:val="nr_b5a2394590f848438bbce750d0cce37a"/>
                      <w:lock w:val="sdtLocked"/>
                      <w:richText/>
                    </w:sdtPr>
                    <w:sdtContent>
                      <w:r>
                        <w:rPr>
                          <w:lang w:eastAsia="lt-LT"/>
                        </w:rPr>
                        <w:t>2.1</w:t>
                      </w:r>
                    </w:sdtContent>
                  </w:sdt>
                  <w:r>
                    <w:rPr>
                      <w:lang w:eastAsia="lt-LT"/>
                    </w:rPr>
                    <w:t>. Papunktyje „atliekų naudojimo ar šalinimo technologinio proceso schema ir eigos aprašymas“ kiekvieno atliekų tvarkymo etapo eiga aprašoma atskirai. Pateikiama atliekų naudojimo ar šalinimo technologinio proceso schema, kurioje nurodomi duomenys apie pagrindinius technologinio proceso etapus, jų metu naudojamas medžiagas, susidarančias atliekas, nuotekas, teršalų išmetimą į atmosferą. Taip pat pateikiamas atliekų naudojimo ar šalinimo technologinio proceso aprašymas, parengtas remiantis technologinio proceso schema ir apibūdinantis pagrindinius schemoje pavaizduotus atliekų naudojimo ar šalinimo proceso etapus.</w:t>
                  </w:r>
                </w:p>
              </w:sdtContent>
            </w:sdt>
            <w:sdt>
              <w:sdtPr>
                <w:alias w:val="7 pr. 2.2 pp."/>
                <w:tag w:val="part_819bb3d6392e46c1b85f72c5de59b5c1"/>
                <w:lock w:val="sdtLocked"/>
                <w:richText/>
              </w:sdtPr>
              <w:sdtContent>
                <w:p>
                  <w:pPr>
                    <w:suppressAutoHyphens/>
                    <w:ind w:firstLine="567"/>
                    <w:jc w:val="both"/>
                    <w:rPr>
                      <w:lang w:eastAsia="lt-LT"/>
                    </w:rPr>
                  </w:pPr>
                  <w:sdt>
                    <w:sdtPr>
                      <w:alias w:val="Numeris"/>
                      <w:tag w:val="nr_819bb3d6392e46c1b85f72c5de59b5c1"/>
                      <w:lock w:val="sdtLocked"/>
                      <w:richText/>
                    </w:sdtPr>
                    <w:sdtContent>
                      <w:r>
                        <w:rPr>
                          <w:lang w:eastAsia="lt-LT"/>
                        </w:rPr>
                        <w:t>2.2</w:t>
                      </w:r>
                    </w:sdtContent>
                  </w:sdt>
                  <w:r>
                    <w:rPr>
                      <w:lang w:eastAsia="lt-LT"/>
                    </w:rPr>
                    <w:t xml:space="preserve">. Papunktyje „atliekoms naudoti ar šalinti skirtų įrenginių aprašymas ir išdėstymo teritorijoje planas“ nurodomas įrenginio pavadinimas, įrenginio projektinis pajėgumas (didžiausias galimas šiuo įrenginiu panaudoti ar pašalinti atliekų kiekis tonomis per tam tikrą laiką), jo išdėstymo teritorijoje planas, atliekų laikymo zonos, zonų apibūdinimas, plotas, atitiktis teisės aktuose nustatytiems aplinkosauginiams reikalavimams </w:t>
                  </w:r>
                  <w:r>
                    <w:rPr>
                      <w:szCs w:val="24"/>
                      <w:lang w:eastAsia="lt-LT"/>
                    </w:rPr>
                    <w:t>(</w:t>
                  </w:r>
                  <w:r>
                    <w:rPr>
                      <w:szCs w:val="24"/>
                    </w:rPr>
                    <w:t>atliekų, nuotekų tvarkymo, aplinkos oro apsaugos ir kitiems reikalavimams, jei taikoma</w:t>
                  </w:r>
                  <w:r>
                    <w:rPr>
                      <w:szCs w:val="24"/>
                      <w:lang w:eastAsia="lt-LT"/>
                    </w:rPr>
                    <w:t>)</w:t>
                  </w:r>
                  <w:r>
                    <w:rPr>
                      <w:lang w:eastAsia="lt-LT"/>
                    </w:rPr>
                    <w:t>, kita įrenginį apibūdinanti informacija. Nurodant įrenginio projektinį pajėgumą, būtina pateikti pagrindžiantį dokumentą, pvz., įrenginio techninę specifikaciją, pagrindžiančią nurodomą įrenginio projektinį pajėgumą, ar raštu pagrįsti projektinį įrenginio pajėgumą.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 pr. 2.3 pp."/>
                <w:tag w:val="part_62efb57b442a49f1b680ce0a2077118a"/>
                <w:lock w:val="sdtLocked"/>
                <w:richText/>
              </w:sdtPr>
              <w:sdtContent>
                <w:p>
                  <w:pPr>
                    <w:suppressAutoHyphens/>
                    <w:ind w:firstLine="567"/>
                    <w:jc w:val="both"/>
                    <w:rPr>
                      <w:lang w:eastAsia="lt-LT"/>
                    </w:rPr>
                  </w:pPr>
                  <w:sdt>
                    <w:sdtPr>
                      <w:alias w:val="Numeris"/>
                      <w:tag w:val="nr_62efb57b442a49f1b680ce0a2077118a"/>
                      <w:lock w:val="sdtLocked"/>
                      <w:richText/>
                    </w:sdtPr>
                    <w:sdtContent>
                      <w:r>
                        <w:rPr>
                          <w:lang w:eastAsia="lt-LT"/>
                        </w:rPr>
                        <w:t>2.3</w:t>
                      </w:r>
                    </w:sdtContent>
                  </w:sdt>
                  <w:r>
                    <w:rPr>
                      <w:lang w:eastAsia="lt-LT"/>
                    </w:rPr>
                    <w:t>. Papunktyje „atliekų naudojimo ar šalinimo technologinio proceso kontrolė ir monitoringas“ aprašomi kontroliuojami atliekų naudojimo ar šalinimo technologinio proceso parametrai, kontrolės dažnumas, monitoringo priemonės. Nurodant atliekų naudojimo ar šalinimo technologinio proceso kontroliuojamus parametrus, kontrolės dažnumą, monitoringo priemones, atsižvelgiama ir į teisės aktuose nustatytus papildomus atliekų tvarkymo reikalavimus; nurodoma mėginių ėmimo, matavimo tvarka ir periodiškumas, užtikrinantys teršalų išmetimo stebėseną. Pvz., alyvos atliekas tvarkanti įmonė privalo kontroliuoti polichlorintų bifenilų ir polichlorintų terfenilų kiekį tvarkomose alyvos atliekose.</w:t>
                  </w:r>
                </w:p>
              </w:sdtContent>
            </w:sdt>
            <w:sdt>
              <w:sdtPr>
                <w:alias w:val="7 pr. 2.4 pp."/>
                <w:tag w:val="part_1475ec42a5d044f08d05e97ea6d77bd5"/>
                <w:lock w:val="sdtLocked"/>
                <w:richText/>
              </w:sdtPr>
              <w:sdtContent>
                <w:p>
                  <w:pPr>
                    <w:suppressAutoHyphens/>
                    <w:ind w:firstLine="567"/>
                    <w:jc w:val="both"/>
                    <w:rPr>
                      <w:lang w:eastAsia="lt-LT"/>
                    </w:rPr>
                  </w:pPr>
                  <w:sdt>
                    <w:sdtPr>
                      <w:alias w:val="Numeris"/>
                      <w:tag w:val="nr_1475ec42a5d044f08d05e97ea6d77bd5"/>
                      <w:lock w:val="sdtLocked"/>
                      <w:richText/>
                    </w:sdtPr>
                    <w:sdtContent>
                      <w:r>
                        <w:rPr>
                          <w:lang w:eastAsia="lt-LT"/>
                        </w:rPr>
                        <w:t>2.4</w:t>
                      </w:r>
                    </w:sdtContent>
                  </w:sdt>
                  <w:r>
                    <w:rPr>
                      <w:lang w:eastAsia="lt-LT"/>
                    </w:rPr>
                    <w:t>. Papunkčio „medžiagų ir (ar) žaliavų ir (ar) energijos bei išmetimų (teršalų ir (ar) išlakų ir (ar) nuotekų) balansas naudojant ar šalinant 1 t atliekų“ lentelėje pateikiama informacija atskirai kiekvienam 2.1 papunktyje nurodytam galutiniam atliekų naudojimo ar šalinimo technologiniam procesui pagal atliekų tvarkymo veiklos kodus D1–D7; D10–D11; R1–R10, R10</w:t>
                  </w:r>
                  <w:r>
                    <w:rPr>
                      <w:vertAlign w:val="superscript"/>
                      <w:lang w:eastAsia="lt-LT"/>
                    </w:rPr>
                    <w:t>1</w:t>
                  </w:r>
                  <w:r>
                    <w:rPr>
                      <w:lang w:eastAsia="lt-LT"/>
                    </w:rPr>
                    <w:t>. Pateikiamas 1 t atliekų naudojimo ar šalinimo technologinio proceso medžiagų ir (ar) žaliavų ir (ar) energijos bei išmetimų (teršalų ir (ar) išlakų ir (ar) nuotekų) balansas: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sdt>
                  <w:sdtPr>
                    <w:alias w:val="7 pr. 2.4.1 pp."/>
                    <w:tag w:val="part_1b0e28e56e9d4858990e357e10dd5b7c"/>
                    <w:lock w:val="sdtLocked"/>
                    <w:richText/>
                  </w:sdtPr>
                  <w:sdtContent>
                    <w:p>
                      <w:pPr>
                        <w:suppressAutoHyphens/>
                        <w:ind w:firstLine="567"/>
                        <w:jc w:val="both"/>
                        <w:rPr>
                          <w:lang w:eastAsia="lt-LT"/>
                        </w:rPr>
                      </w:pPr>
                      <w:sdt>
                        <w:sdtPr>
                          <w:alias w:val="Numeris"/>
                          <w:tag w:val="nr_1b0e28e56e9d4858990e357e10dd5b7c"/>
                          <w:lock w:val="sdtLocked"/>
                          <w:richText/>
                        </w:sdtPr>
                        <w:sdtContent>
                          <w:r>
                            <w:rPr>
                              <w:lang w:eastAsia="lt-LT"/>
                            </w:rPr>
                            <w:t>2.4.1</w:t>
                          </w:r>
                        </w:sdtContent>
                      </w:sdt>
                      <w:r>
                        <w:rPr>
                          <w:lang w:eastAsia="lt-LT"/>
                        </w:rPr>
                        <w:t>. Pirmoje skiltyje „Eil. nr.“ nurodomas atskiro atliekos kodo eilės numeris lentelėje</w:t>
                      </w:r>
                      <w:r>
                        <w:rPr>
                          <w:szCs w:val="24"/>
                          <w:lang w:eastAsia="lt-LT"/>
                        </w:rPr>
                        <w:t>. Numeruoti pradedama nuo 1. Jeigu lentelę sudaro ne vienas lapas, antrame ir paskesniuose lapuose tęsiama pirmame lape pradėta numeracija.</w:t>
                      </w:r>
                    </w:p>
                  </w:sdtContent>
                </w:sdt>
                <w:sdt>
                  <w:sdtPr>
                    <w:alias w:val="7 pr. 2.4.2 pp."/>
                    <w:tag w:val="part_44d8a88d37344c98bee5e87ffce209d7"/>
                    <w:lock w:val="sdtLocked"/>
                    <w:richText/>
                  </w:sdtPr>
                  <w:sdtContent>
                    <w:p>
                      <w:pPr>
                        <w:suppressAutoHyphens/>
                        <w:ind w:firstLine="567"/>
                        <w:jc w:val="both"/>
                      </w:pPr>
                      <w:sdt>
                        <w:sdtPr>
                          <w:alias w:val="Numeris"/>
                          <w:tag w:val="nr_44d8a88d37344c98bee5e87ffce209d7"/>
                          <w:lock w:val="sdtLocked"/>
                          <w:richText/>
                        </w:sdtPr>
                        <w:sdtContent>
                          <w:r>
                            <w:rPr>
                              <w:color w:val="000000"/>
                              <w:lang w:eastAsia="lt-LT"/>
                            </w:rPr>
                            <w:t>2.4.2</w:t>
                          </w:r>
                        </w:sdtContent>
                      </w:sdt>
                      <w:r>
                        <w:rPr>
                          <w:color w:val="000000"/>
                          <w:lang w:eastAsia="lt-LT"/>
                        </w:rPr>
                        <w:t>. 2 ir 3 skiltyse „</w:t>
                      </w:r>
                      <w:r>
                        <w:t>Naudojamos medžiagos</w:t>
                      </w:r>
                      <w:r>
                        <w:rPr>
                          <w:lang w:eastAsia="lt-LT"/>
                        </w:rPr>
                        <w:t xml:space="preserve"> ir (ar) </w:t>
                      </w:r>
                      <w:r>
                        <w:t xml:space="preserve">žaliavos </w:t>
                      </w:r>
                      <w:r>
                        <w:rPr>
                          <w:lang w:eastAsia="lt-LT"/>
                        </w:rPr>
                        <w:t xml:space="preserve">ir (ar) </w:t>
                      </w:r>
                      <w:r>
                        <w:t>energija“</w:t>
                      </w:r>
                      <w:r>
                        <w:rPr>
                          <w:i/>
                          <w:iCs/>
                        </w:rPr>
                        <w:t xml:space="preserve"> </w:t>
                      </w:r>
                      <w:r>
                        <w:t>nurodomas atliekų tvarkymo technologinio proceso metu sunaudojamų medžiagų, žaliavų, cheminių medžiagų, kitų papildomų medžiagų pavadinimas ir kiekis tonomis, vandens kiekis kubiniais metrais ir energijos kiekis kilodžauliais;</w:t>
                      </w:r>
                    </w:p>
                  </w:sdtContent>
                </w:sdt>
                <w:sdt>
                  <w:sdtPr>
                    <w:alias w:val="7 pr. 2.4.3 pp."/>
                    <w:tag w:val="part_4887f87aefb847b38c6c7b32a25afecc"/>
                    <w:lock w:val="sdtLocked"/>
                    <w:richText/>
                  </w:sdtPr>
                  <w:sdtContent>
                    <w:p>
                      <w:pPr>
                        <w:suppressAutoHyphens/>
                        <w:ind w:firstLine="567"/>
                        <w:jc w:val="both"/>
                      </w:pPr>
                      <w:sdt>
                        <w:sdtPr>
                          <w:alias w:val="Numeris"/>
                          <w:tag w:val="nr_4887f87aefb847b38c6c7b32a25afecc"/>
                          <w:lock w:val="sdtLocked"/>
                          <w:richText/>
                        </w:sdtPr>
                        <w:sdtContent>
                          <w:r>
                            <w:rPr>
                              <w:color w:val="000000"/>
                              <w:lang w:eastAsia="lt-LT"/>
                            </w:rPr>
                            <w:t>2.4.3</w:t>
                          </w:r>
                        </w:sdtContent>
                      </w:sdt>
                      <w:r>
                        <w:rPr>
                          <w:color w:val="000000"/>
                          <w:lang w:eastAsia="lt-LT"/>
                        </w:rPr>
                        <w:t>. 4 ir 5 skiltyse „</w:t>
                      </w:r>
                      <w:r>
                        <w:t>Pagaminta produkcija“</w:t>
                      </w:r>
                      <w:r>
                        <w:rPr>
                          <w:b/>
                          <w:bCs/>
                        </w:rPr>
                        <w:t xml:space="preserve"> </w:t>
                      </w:r>
                      <w:r>
                        <w:t>nurodomas atliekų tvarkymo technologinio proceso metu pagaminamų gaminių, produktų ir (ar) žaliavos produktams, kurie vėliau naudojami kituose procesuose, pavadinimas ir kiekis svorio vienetais. Aprašomi pagaminti produktai, žaliavos produktams gaminti.</w:t>
                      </w:r>
                    </w:p>
                  </w:sdtContent>
                </w:sdt>
                <w:sdt>
                  <w:sdtPr>
                    <w:alias w:val="7 pr. 2.4.4 pp."/>
                    <w:tag w:val="part_c1f704cf67af421e81209e7d6b3b3bb1"/>
                    <w:lock w:val="sdtLocked"/>
                    <w:richText/>
                  </w:sdtPr>
                  <w:sdtContent>
                    <w:p>
                      <w:pPr>
                        <w:suppressAutoHyphens/>
                        <w:ind w:firstLine="567"/>
                        <w:jc w:val="both"/>
                      </w:pPr>
                      <w:sdt>
                        <w:sdtPr>
                          <w:alias w:val="Numeris"/>
                          <w:tag w:val="nr_c1f704cf67af421e81209e7d6b3b3bb1"/>
                          <w:lock w:val="sdtLocked"/>
                          <w:richText/>
                        </w:sdtPr>
                        <w:sdtContent>
                          <w:r>
                            <w:rPr>
                              <w:color w:val="000000"/>
                              <w:lang w:eastAsia="lt-LT"/>
                            </w:rPr>
                            <w:t>2.4.4</w:t>
                          </w:r>
                        </w:sdtContent>
                      </w:sdt>
                      <w:r>
                        <w:rPr>
                          <w:color w:val="000000"/>
                          <w:lang w:eastAsia="lt-LT"/>
                        </w:rPr>
                        <w:t>. 6–9 skiltyse „</w:t>
                      </w:r>
                      <w:r>
                        <w:t xml:space="preserve">Atliekas naudojant ir (ar) šalinant susidarančios atliekos“ rašomas šešių skaitmenų atliekų kodas iš atliekų sąrašo, nurodyto </w:t>
                      </w:r>
                      <w:r>
                        <w:rPr>
                          <w:color w:val="000000"/>
                          <w:lang w:eastAsia="lt-LT"/>
                        </w:rPr>
                        <w:t>Atliekų tvarkymo taisyklių, patvirtintų Lietuvos Respublikos aplinkos ministro 1999 m. liepos 14 d. įsakymu Nr. 217 „Dėl Atliekų tvarkymo taisyklių patvirtinimo“ (toliau – Taisyklės),</w:t>
                      </w:r>
                      <w:r>
                        <w:t xml:space="preserve"> 1 priede, pvz., 19 12 04; atliekos pavadinimas vadovaujantis Taisyklių 1 priedu, pvz., plastikai ir guma; patikslintas atliekos pavadinimas nurodant detalų atliekos apibūdinimą, pvz., polipropilenas, susidarantis švino akumuliatorių apdorojimo metu; susidarančios atliekos kiekis svorio vienetais.</w:t>
                      </w:r>
                    </w:p>
                  </w:sdtContent>
                </w:sdt>
                <w:sdt>
                  <w:sdtPr>
                    <w:alias w:val="7 pr. 2.4.5 pp."/>
                    <w:tag w:val="part_bde9d443853b4cf58ee87a1745a3af36"/>
                    <w:lock w:val="sdtLocked"/>
                    <w:richText/>
                  </w:sdtPr>
                  <w:sdtContent>
                    <w:p>
                      <w:pPr>
                        <w:suppressAutoHyphens/>
                        <w:ind w:firstLine="567"/>
                        <w:jc w:val="both"/>
                      </w:pPr>
                      <w:sdt>
                        <w:sdtPr>
                          <w:alias w:val="Numeris"/>
                          <w:tag w:val="nr_bde9d443853b4cf58ee87a1745a3af36"/>
                          <w:lock w:val="sdtLocked"/>
                          <w:richText/>
                        </w:sdtPr>
                        <w:sdtContent>
                          <w:r>
                            <w:rPr>
                              <w:lang w:eastAsia="lt-LT"/>
                            </w:rPr>
                            <w:t>2.4.5</w:t>
                          </w:r>
                        </w:sdtContent>
                      </w:sdt>
                      <w:r>
                        <w:rPr>
                          <w:lang w:eastAsia="lt-LT"/>
                        </w:rPr>
                        <w:t>. 10 ir 11 skiltyse „</w:t>
                      </w:r>
                      <w:r>
                        <w:t>Į aplinką išmetami teršalai, išlakos, nuotekos“ nurodomas už įrenginio teritorijos ribų į aplinką išmetamų teršalų, išlakų pavadinimas ir kiekis svorio vienetais, nuotekų kiekis kubiniais metrais. Nuotekų išleidimo į aplinką atveju nurodoma informacija apie medžiagas, išleidžiamas su nuotekomis į aplinką ir (arba) kanalizacijos tinklus.</w:t>
                      </w:r>
                    </w:p>
                  </w:sdtContent>
                </w:sdt>
              </w:sdtContent>
            </w:sdt>
            <w:sdt>
              <w:sdtPr>
                <w:alias w:val="7 pr. 2.5 pp."/>
                <w:tag w:val="part_05ed2c0d53f7455685381bab46504403"/>
                <w:lock w:val="sdtLocked"/>
                <w:richText/>
              </w:sdtPr>
              <w:sdtContent>
                <w:p>
                  <w:pPr>
                    <w:suppressAutoHyphens/>
                    <w:ind w:firstLine="567"/>
                    <w:jc w:val="both"/>
                  </w:pPr>
                  <w:sdt>
                    <w:sdtPr>
                      <w:alias w:val="Numeris"/>
                      <w:tag w:val="nr_05ed2c0d53f7455685381bab46504403"/>
                      <w:lock w:val="sdtLocked"/>
                      <w:richText/>
                    </w:sdtPr>
                    <w:sdtContent>
                      <w:r>
                        <w:t>2.5</w:t>
                      </w:r>
                    </w:sdtContent>
                  </w:sdt>
                  <w:r>
                    <w:t>. Papunktyje „medžiagų balanso duomenų paaiškinimas“, atsižvelgiant į atliekų savybes ir atliekų naudojimo ar šalinimo proceso ypatybes, atitinkamose 2.4 papunktyje pateiktos lentelės skiltyse gali būti nurodomos naudojamų pagalbinių medžiagų, pagamintos produkcijos, susidarančių atliekų ir į aplinką išmetamų medžiagų kiekio ribos ar paklaidos, todėl pateikiamas paaiškinimas, kaip gauti medžiagų</w:t>
                  </w:r>
                  <w:r>
                    <w:rPr>
                      <w:lang w:eastAsia="lt-LT"/>
                    </w:rPr>
                    <w:t xml:space="preserve"> ir (ar) </w:t>
                  </w:r>
                  <w:r>
                    <w:t>žaliavų</w:t>
                  </w:r>
                  <w:r>
                    <w:rPr>
                      <w:lang w:eastAsia="lt-LT"/>
                    </w:rPr>
                    <w:t xml:space="preserve"> ir (ar) </w:t>
                  </w:r>
                  <w:r>
                    <w:t>energijos bei teršalų</w:t>
                  </w:r>
                  <w:r>
                    <w:rPr>
                      <w:lang w:eastAsia="lt-LT"/>
                    </w:rPr>
                    <w:t xml:space="preserve"> ir (ar) </w:t>
                  </w:r>
                  <w:r>
                    <w:t>išlakų</w:t>
                  </w:r>
                  <w:r>
                    <w:rPr>
                      <w:lang w:eastAsia="lt-LT"/>
                    </w:rPr>
                    <w:t xml:space="preserve"> ir (ar) </w:t>
                  </w:r>
                  <w:r>
                    <w:t>nuotekų balanso duomenys. Taip pat nurodomas atliekų naudojimo ar šalinimo technologinio proceso metu sunaudotos ir (ar) pagamintos energijos kiekis, pateikiama informacija apie produktų atitiktį atliekų nebelaikymo atliekomis kriterijams, nustatytiems atskiriems atliekų srautams Europos Sąjungos ar Lietuvos Respublikos teisės aktuose, jei tokie kriterijai yra nustatyti. Jei atliekų srautui konkretūs atliekų nebelaikymo atliekomis kriterijai nėra nustatyti, pateikiama informacija apie medžiagos ar daikto atitiktį sąlygoms, nustatytoms Lietuvos Respublikos atliekų tvarkymo įstatymo 3</w:t>
                  </w:r>
                  <w:r>
                    <w:rPr>
                      <w:vertAlign w:val="superscript"/>
                    </w:rPr>
                    <w:t>2</w:t>
                  </w:r>
                  <w:r>
                    <w:t xml:space="preserve"> straipsnio 1 dalyje.</w:t>
                  </w:r>
                </w:p>
              </w:sdtContent>
            </w:sdt>
            <w:sdt>
              <w:sdtPr>
                <w:alias w:val="7 pr. 2.6 pp."/>
                <w:tag w:val="part_d0f61567b3524ec9be8b63031f260fdf"/>
                <w:lock w:val="sdtLocked"/>
                <w:richText/>
              </w:sdtPr>
              <w:sdtContent>
                <w:p>
                  <w:pPr>
                    <w:suppressAutoHyphens/>
                    <w:ind w:firstLine="567"/>
                    <w:jc w:val="both"/>
                    <w:rPr>
                      <w:lang w:eastAsia="lt-LT"/>
                    </w:rPr>
                  </w:pPr>
                  <w:sdt>
                    <w:sdtPr>
                      <w:alias w:val="Numeris"/>
                      <w:tag w:val="nr_d0f61567b3524ec9be8b63031f260fdf"/>
                      <w:lock w:val="sdtLocked"/>
                      <w:richText/>
                    </w:sdtPr>
                    <w:sdtContent>
                      <w:r>
                        <w:rPr>
                          <w:color w:val="000000"/>
                        </w:rPr>
                        <w:t>2.6</w:t>
                      </w:r>
                    </w:sdtContent>
                  </w:sdt>
                  <w:r>
                    <w:rPr>
                      <w:color w:val="000000"/>
                    </w:rPr>
                    <w:t>. Papunkčio „informacija apie atliekas, kurios atliekų apdorojimo procese turi būti daugiau nei vieną savaitę“ lentelėje nurodoma informacija apie nepavojingąsias ir pavojingąsias atliekas, kurios atliekų apdorojimo technologiniame procese turi būti daugiau nei vieną savaitę, pavyzdžiui, užterštas gruntas, valomas fitoremediacijos būdu, kompostavimo ar kito biologinio pakeitimo procese esančios atliekos ir pan. Lentelėje nepateikiama informacija apie atliekų naudojimo ar šalinimo veiklas pagal atliekų tvarkymo veiklos kodus D1–D7; D10–D12; D14, D15, R1, R10, R10</w:t>
                  </w:r>
                  <w:r>
                    <w:rPr>
                      <w:color w:val="000000"/>
                      <w:vertAlign w:val="superscript"/>
                    </w:rPr>
                    <w:t>1</w:t>
                  </w:r>
                  <w:r>
                    <w:rPr>
                      <w:color w:val="000000"/>
                    </w:rPr>
                    <w:t xml:space="preserve">, R11 ir R13. Lentelės I dalyje „Informacija apie didžiausią vienu metu </w:t>
                  </w:r>
                  <w:r>
                    <w:rPr>
                      <w:szCs w:val="24"/>
                    </w:rPr>
                    <w:t>atliekų apdorojimo procese esantį</w:t>
                  </w:r>
                  <w:r>
                    <w:rPr>
                      <w:color w:val="000000"/>
                    </w:rPr>
                    <w:t xml:space="preserve"> atliekų kiekį atskirai pagal konkretų srautą, išskyrus šios lentelės II dalyje </w:t>
                  </w:r>
                  <w:r>
                    <w:rPr>
                      <w:lang w:eastAsia="lt-LT"/>
                    </w:rPr>
                    <w:t xml:space="preserve">nurodytus atvejus, kai </w:t>
                  </w:r>
                  <w:r>
                    <w:rPr>
                      <w:szCs w:val="24"/>
                    </w:rPr>
                    <w:t>atliekų sraute prievolių įvykdymo užtikrinimo sumą mažinantys ar didinantys koeficientai nustatyti konkrečiam atliekos kodui</w:t>
                  </w:r>
                  <w:r>
                    <w:rPr>
                      <w:color w:val="000000"/>
                    </w:rPr>
                    <w:t xml:space="preserve">“ nurodoma informacija apie nepavojingąsias ir pavojingąsias atliekas pagal atliekų srautus, kai atliekos jų apdorojimo technologiniame procese turi būti daugiau nei vieną savaitę, išskyrus </w:t>
                  </w:r>
                  <w:r>
                    <w:rPr>
                      <w:lang w:eastAsia="lt-LT"/>
                    </w:rPr>
                    <w:t>atvejus, kai prievolių įvykdymo užtikrinimo sumą mažinantys ar didinantys koeficientai Atliekas naudojančių ar šalinančių įmonių prievolių įvykdymo užtikrinimo sumos vienai tonai numatomų naudoti ar šalinti pavojingųjų ar nepavojingųjų atliekų dydžio nustatymo ir prievolių įvykdymo užtikrinimo sumos apskaičiavimo, atsižvelgiant į numatomų naudoti ar šalinti pavojingųjų ar nepavojingųjų atliekų rūšis, kiekį ir tvarkymo būdus, tvarkos apraše (toliau – Apskaičiavimo tvarkos aprašas) nustatyti konkrečiam atliekos kodui</w:t>
                  </w:r>
                  <w:r>
                    <w:rPr>
                      <w:color w:val="000000"/>
                    </w:rPr>
                    <w:t xml:space="preserve">.  </w:t>
                  </w:r>
                  <w:r>
                    <w:rPr>
                      <w:bdr w:val="none" w:sz="0" w:space="0" w:color="auto" w:frame="1"/>
                      <w:lang w:eastAsia="lt-LT"/>
                    </w:rPr>
                    <w:t>Lentelės</w:t>
                  </w:r>
                  <w:r>
                    <w:rPr>
                      <w:color w:val="000000"/>
                      <w:szCs w:val="24"/>
                    </w:rPr>
                    <w:t> </w:t>
                  </w:r>
                  <w:r>
                    <w:rPr>
                      <w:color w:val="000000"/>
                    </w:rPr>
                    <w:t xml:space="preserve">II dalyje </w:t>
                  </w:r>
                  <w:r>
                    <w:rPr>
                      <w:color w:val="000000"/>
                      <w:szCs w:val="24"/>
                    </w:rPr>
                    <w:t>„</w:t>
                  </w:r>
                  <w:r>
                    <w:rPr>
                      <w:szCs w:val="24"/>
                    </w:rPr>
                    <w:t>Informacija apie didžiausią vienu metu atliekų apdorojimo procese esantį atliekų kiekį atskirai pagal kiekvieną atliekų srauto atliekų kodą, jei prievolių įvykdymo užtikrinimo sumą mažinantis ar didinantis koeficientas nustatytas ne atliekų srautui, o konkrečiam atliekų kodui</w:t>
                  </w:r>
                  <w:r>
                    <w:rPr>
                      <w:szCs w:val="24"/>
                      <w:lang w:eastAsia="lt-LT"/>
                    </w:rPr>
                    <w:t xml:space="preserve">“ </w:t>
                  </w:r>
                  <w:r>
                    <w:rPr>
                      <w:color w:val="000000"/>
                    </w:rPr>
                    <w:t xml:space="preserve">pateikiama informacija apie didžiausią vienu metu laikomą atliekų kiekį atskirai pagal konkretų atliekų kodą, jei nepavojingosios atliekos priskiriamos nepavojingųjų atliekų srautams 1032 ir 1281 arba jei pavojingosios atliekos priskiriamos technologiniams srautams TS-01, TS-02, TS-05, TS-06, TS-10, TS-13, TS-21, TS-22, TS-29, TS-31, TS-32 arba TS-36, nurodoma informacija apie nepavojingąsias ir pavojingąsias atliekas, kurios atliekų apdorojimo technologiniame procese turi būti daugiau nei vieną savaitę. </w:t>
                  </w:r>
                  <w:r>
                    <w:rPr>
                      <w:lang w:eastAsia="lt-LT"/>
                    </w:rPr>
                    <w:t xml:space="preserve">Ši dalis pildoma, kai prievolių įvykdymo užtikrinimo sumą mažinantis ar didinantis koeficientas Apskaičiavimo tvarkos apraše nustatytas konkrečiam atliekos kodui, o ne atliekų srautui. Informacija pateikiama atskirai pagal visus atliekų kodus, kurie priklauso atliekų srautui. </w:t>
                  </w:r>
                  <w:r>
                    <w:rPr>
                      <w:color w:val="000000"/>
                    </w:rPr>
                    <w:t>Lentelėje: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sdt>
                  <w:sdtPr>
                    <w:alias w:val="7 pr. 2.6.1 pp."/>
                    <w:tag w:val="part_1b79ea0caf3b44eb9100a57cd7ee39fa"/>
                    <w:lock w:val="sdtLocked"/>
                    <w:richText/>
                  </w:sdtPr>
                  <w:sdtContent>
                    <w:p>
                      <w:pPr>
                        <w:suppressAutoHyphens/>
                        <w:ind w:firstLine="567"/>
                        <w:jc w:val="both"/>
                        <w:rPr>
                          <w:lang w:eastAsia="lt-LT"/>
                        </w:rPr>
                      </w:pPr>
                      <w:sdt>
                        <w:sdtPr>
                          <w:alias w:val="Numeris"/>
                          <w:tag w:val="nr_1b79ea0caf3b44eb9100a57cd7ee39fa"/>
                          <w:lock w:val="sdtLocked"/>
                          <w:richText/>
                        </w:sdtPr>
                        <w:sdtContent>
                          <w:r>
                            <w:rPr>
                              <w:lang w:eastAsia="lt-LT"/>
                            </w:rPr>
                            <w:t>2.6.1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2.6.2 pp."/>
                    <w:tag w:val="part_a56f3f9902fe4a779d4dbeed2efdfb30"/>
                    <w:lock w:val="sdtLocked"/>
                    <w:richText/>
                  </w:sdtPr>
                  <w:sdtContent>
                    <w:p>
                      <w:pPr>
                        <w:suppressAutoHyphens/>
                        <w:ind w:firstLine="567"/>
                        <w:jc w:val="both"/>
                        <w:rPr>
                          <w:lang w:eastAsia="lt-LT"/>
                        </w:rPr>
                      </w:pPr>
                      <w:sdt>
                        <w:sdtPr>
                          <w:alias w:val="Numeris"/>
                          <w:tag w:val="nr_a56f3f9902fe4a779d4dbeed2efdfb30"/>
                          <w:lock w:val="sdtLocked"/>
                          <w:richText/>
                        </w:sdtPr>
                        <w:sdtContent>
                          <w:r>
                            <w:rPr>
                              <w:lang w:eastAsia="lt-LT"/>
                            </w:rPr>
                            <w:t>2.6.2</w:t>
                          </w:r>
                        </w:sdtContent>
                      </w:sdt>
                      <w:r>
                        <w:rPr>
                          <w:lang w:eastAsia="lt-LT"/>
                        </w:rPr>
                        <w:t>. Antroje skiltyje „Nepavojingųjų atliekų srauto kodas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patvirtintų Lietuvos Respublikos aplinkos ministro 2003 m. gruodžio 19 d. įsakymu Nr. 684 „Dėl Pavojingų atliekų tvarkymo licencijavimo taisyklių patvirtinimo“ (toliau – Pavojingų atliekų tvarkymo licencijavimo taisyklės), 1 priedu, pvz., TS-01.</w:t>
                      </w:r>
                    </w:p>
                  </w:sdtContent>
                </w:sdt>
                <w:sdt>
                  <w:sdtPr>
                    <w:alias w:val="7 pr. 2.6.3 pp."/>
                    <w:tag w:val="part_f00d45ddaf7a48239ceb315fb8664e87"/>
                    <w:lock w:val="sdtLocked"/>
                    <w:richText/>
                  </w:sdtPr>
                  <w:sdtContent>
                    <w:p>
                      <w:pPr>
                        <w:suppressAutoHyphens/>
                        <w:ind w:firstLine="567"/>
                        <w:jc w:val="both"/>
                        <w:rPr>
                          <w:lang w:eastAsia="lt-LT"/>
                        </w:rPr>
                      </w:pPr>
                      <w:sdt>
                        <w:sdtPr>
                          <w:alias w:val="Numeris"/>
                          <w:tag w:val="nr_f00d45ddaf7a48239ceb315fb8664e87"/>
                          <w:lock w:val="sdtLocked"/>
                          <w:richText/>
                        </w:sdtPr>
                        <w:sdtContent>
                          <w:r>
                            <w:rPr>
                              <w:lang w:eastAsia="lt-LT"/>
                            </w:rPr>
                            <w:t>2.6.3</w:t>
                          </w:r>
                        </w:sdtContent>
                      </w:sdt>
                      <w:r>
                        <w:rPr>
                          <w:lang w:eastAsia="lt-LT"/>
                        </w:rPr>
                        <w:t>. Trečioje skiltyje „Atliekos kodas“ rašomas šešių skaitmenų nepavojingųjų atliekų kodas iš atliekų sąrašo, nurodyto Taisyklių 1 priede, pvz., 15 01 03.</w:t>
                      </w:r>
                      <w:r>
                        <w:rPr>
                          <w:color w:val="000000"/>
                          <w:lang w:eastAsia="lt-LT"/>
                        </w:rPr>
                        <w:t xml:space="preserve"> </w:t>
                      </w:r>
                      <w:r>
                        <w:rPr>
                          <w:lang w:eastAsia="lt-LT"/>
                        </w:rPr>
                        <w:t>Skiltyje nurodomi atliekų kodai turi atitikti atliekų kodus, kurie priskiriami konkrečiam nepavojingųjų atliekų srautui pagal Taisyklių 6 priedą</w:t>
                      </w:r>
                      <w:r>
                        <w:rPr>
                          <w:color w:val="000000"/>
                          <w:lang w:eastAsia="lt-LT"/>
                        </w:rPr>
                        <w:t xml:space="preserve"> </w:t>
                      </w:r>
                      <w:r>
                        <w:rPr>
                          <w:lang w:eastAsia="lt-LT"/>
                        </w:rPr>
                        <w:t>arba konkrečiam pavojingųjų atliekų technologiniam srautui pagal Pavojingų atliekų tvarkymo licencijavimo taisyklių 1 priedą.</w:t>
                      </w:r>
                    </w:p>
                  </w:sdtContent>
                </w:sdt>
                <w:sdt>
                  <w:sdtPr>
                    <w:alias w:val="7 pr. 2.6.4 pp."/>
                    <w:tag w:val="part_8ec09e5234f246ba9758444dbaed23ac"/>
                    <w:lock w:val="sdtLocked"/>
                    <w:richText/>
                  </w:sdtPr>
                  <w:sdtContent>
                    <w:p>
                      <w:pPr>
                        <w:suppressAutoHyphens/>
                        <w:ind w:firstLine="567"/>
                        <w:jc w:val="both"/>
                        <w:rPr>
                          <w:lang w:eastAsia="lt-LT"/>
                        </w:rPr>
                      </w:pPr>
                      <w:sdt>
                        <w:sdtPr>
                          <w:alias w:val="Numeris"/>
                          <w:tag w:val="nr_8ec09e5234f246ba9758444dbaed23ac"/>
                          <w:lock w:val="sdtLocked"/>
                          <w:richText/>
                        </w:sdtPr>
                        <w:sdtContent>
                          <w:r>
                            <w:rPr>
                              <w:lang w:eastAsia="lt-LT"/>
                            </w:rPr>
                            <w:t>2.6.4</w:t>
                          </w:r>
                        </w:sdtContent>
                      </w:sdt>
                      <w:r>
                        <w:rPr>
                          <w:lang w:eastAsia="lt-LT"/>
                        </w:rPr>
                        <w:t>. Ketvirtoje skiltyje „Atliekų tvarkymo veiklos kodas (išskyrus D1–D7; D10–D12; D14, D15; R1, R10, R10</w:t>
                      </w:r>
                      <w:r>
                        <w:rPr>
                          <w:vertAlign w:val="superscript"/>
                          <w:lang w:eastAsia="lt-LT"/>
                        </w:rPr>
                        <w:t>1</w:t>
                      </w:r>
                      <w:r>
                        <w:rPr>
                          <w:lang w:eastAsia="lt-LT"/>
                        </w:rPr>
                        <w:t>, R11)“ nurodomi prieš galutinį naudojimą ar šalinimą numatomų vykdyti atliekų tvarkymo veiklų kodai vadovaujantis Taisyklių 2 priedu, išskyrus D1–D7; D10–D12; D14, D15, R1, R10, R10</w:t>
                      </w:r>
                      <w:r>
                        <w:rPr>
                          <w:vertAlign w:val="superscript"/>
                          <w:lang w:eastAsia="lt-LT"/>
                        </w:rPr>
                        <w:t>1</w:t>
                      </w:r>
                      <w:r>
                        <w:rPr>
                          <w:lang w:eastAsia="lt-LT"/>
                        </w:rPr>
                        <w:t>, R11, R13.</w:t>
                      </w:r>
                    </w:p>
                  </w:sdtContent>
                </w:sdt>
                <w:sdt>
                  <w:sdtPr>
                    <w:alias w:val="7 pr. 2.6.5 pp."/>
                    <w:tag w:val="part_40736f4753d54ee9b8c92f1dbd335e59"/>
                    <w:lock w:val="sdtLocked"/>
                    <w:richText/>
                  </w:sdtPr>
                  <w:sdtContent>
                    <w:p>
                      <w:pPr>
                        <w:suppressAutoHyphens/>
                        <w:ind w:firstLine="567"/>
                        <w:jc w:val="both"/>
                        <w:rPr>
                          <w:lang w:eastAsia="lt-LT"/>
                        </w:rPr>
                      </w:pPr>
                      <w:sdt>
                        <w:sdtPr>
                          <w:alias w:val="Numeris"/>
                          <w:tag w:val="nr_40736f4753d54ee9b8c92f1dbd335e59"/>
                          <w:lock w:val="sdtLocked"/>
                          <w:richText/>
                        </w:sdtPr>
                        <w:sdtContent>
                          <w:r>
                            <w:rPr>
                              <w:lang w:eastAsia="lt-LT"/>
                            </w:rPr>
                            <w:t>2.6.5</w:t>
                          </w:r>
                        </w:sdtContent>
                      </w:sdt>
                      <w:r>
                        <w:rPr>
                          <w:lang w:eastAsia="lt-LT"/>
                        </w:rPr>
                        <w:t xml:space="preserve">. Penktoje skiltyje „Didžiausias vienu metu atliekų apdorojimo technologiniame procese esantis nepavojingųjų atliekų kiekis, t“ nurodomas didžiausias vienu metu atliekų apdorojimo technologiniame procese prieš galutinį naudojimą ar šalinimą esantis nepavojingųjų atliekų kiekis tonomis. Lentelės I dalyje nurodomas didžiausias vienu metu atliekų apdorojimo technologiniame procese esantis nepavojingųjų atliekų kiekis pagal konkretų nepavojingųjų atliekų srauto kodą. Lentelės II dalyje nurodomas didžiausias vienu metu atliekų apdorojimo technologiniame procese esantis nepavojingųjų atliekų kiekis pagal konkretų atliekų kodą. </w:t>
                      </w:r>
                    </w:p>
                  </w:sdtContent>
                </w:sdt>
                <w:sdt>
                  <w:sdtPr>
                    <w:alias w:val="7 pr. 2.6.6 pp."/>
                    <w:tag w:val="part_a8adf21184ab4501900f46f6b462c5a4"/>
                    <w:lock w:val="sdtLocked"/>
                    <w:richText/>
                  </w:sdtPr>
                  <w:sdtContent>
                    <w:p>
                      <w:pPr>
                        <w:suppressAutoHyphens/>
                        <w:ind w:firstLine="567"/>
                        <w:jc w:val="both"/>
                        <w:rPr>
                          <w:lang w:eastAsia="lt-LT"/>
                        </w:rPr>
                      </w:pPr>
                      <w:sdt>
                        <w:sdtPr>
                          <w:alias w:val="Numeris"/>
                          <w:tag w:val="nr_a8adf21184ab4501900f46f6b462c5a4"/>
                          <w:lock w:val="sdtLocked"/>
                          <w:richText/>
                        </w:sdtPr>
                        <w:sdtContent>
                          <w:r>
                            <w:rPr>
                              <w:lang w:eastAsia="lt-LT"/>
                            </w:rPr>
                            <w:t>2.6.6</w:t>
                          </w:r>
                        </w:sdtContent>
                      </w:sdt>
                      <w:r>
                        <w:rPr>
                          <w:lang w:eastAsia="lt-LT"/>
                        </w:rPr>
                        <w:t xml:space="preserve">. Šeštoje skiltyje „Didžiausias vienu metu atliekų apdorojimo technologiniame procese esantis pavojingųjų atliekų kiekis, t“ nurodomas didžiausias vienu metu atliekų apdorojimo technologiniame procese prieš galutinį naudojimą ar šalinimą esantis pavojingųjų atliekų kiekis tonomis. Lentelės I dalyje nurodomas didžiausias vienu metu atliekų apdorojimo technologiniame procese esantis pavojingųjų atliekų kiekis pagal konkretų pavojingųjų atliekų technologinio srauto kodą. Lentelės II dalyje nurodomas didžiausias vienu metu atliekų apdorojimo technologiniame procese esantis pavojingųjų atliekų kiekis pagal konkretų atliekų kodą. </w:t>
                      </w:r>
                    </w:p>
                  </w:sdtContent>
                </w:sdt>
              </w:sdtContent>
            </w:sdt>
          </w:sdtContent>
        </w:sdt>
        <w:sdt>
          <w:sdtPr>
            <w:alias w:val="7 pr. 3 p."/>
            <w:tag w:val="part_4dc05e9ad23b47d28b35aea99452f872"/>
            <w:lock w:val="sdtLocked"/>
            <w:richText/>
          </w:sdtPr>
          <w:sdtContent>
            <w:p>
              <w:pPr>
                <w:suppressAutoHyphens/>
                <w:ind w:firstLine="567"/>
                <w:jc w:val="both"/>
                <w:rPr>
                  <w:lang w:eastAsia="lt-LT"/>
                </w:rPr>
              </w:pPr>
              <w:sdt>
                <w:sdtPr>
                  <w:alias w:val="Numeris"/>
                  <w:tag w:val="nr_4dc05e9ad23b47d28b35aea99452f872"/>
                  <w:lock w:val="sdtLocked"/>
                  <w:richText/>
                </w:sdtPr>
                <w:sdtContent>
                  <w:r>
                    <w:rPr>
                      <w:lang w:eastAsia="lt-LT"/>
                    </w:rPr>
                    <w:t>3</w:t>
                  </w:r>
                </w:sdtContent>
              </w:sdt>
              <w:r>
                <w:rPr>
                  <w:lang w:eastAsia="lt-LT"/>
                </w:rPr>
                <w:t>. Trečiajame techninio reglamento punkte „Atliekų laikymas“ pateikiama informacija apie atliekų laikymą:</w:t>
              </w:r>
            </w:p>
            <w:sdt>
              <w:sdtPr>
                <w:alias w:val="7 pr. 3.1 pp."/>
                <w:tag w:val="part_0ee7ffb6c39b4cf9bc929816901bc474"/>
                <w:lock w:val="sdtLocked"/>
                <w:richText/>
              </w:sdtPr>
              <w:sdtContent>
                <w:p>
                  <w:pPr>
                    <w:suppressAutoHyphens/>
                    <w:ind w:firstLine="567"/>
                    <w:jc w:val="both"/>
                    <w:rPr>
                      <w:lang w:eastAsia="lt-LT"/>
                    </w:rPr>
                  </w:pPr>
                  <w:sdt>
                    <w:sdtPr>
                      <w:alias w:val="Numeris"/>
                      <w:tag w:val="nr_0ee7ffb6c39b4cf9bc929816901bc474"/>
                      <w:lock w:val="sdtLocked"/>
                      <w:richText/>
                    </w:sdtPr>
                    <w:sdtContent>
                      <w:r>
                        <w:rPr>
                          <w:lang w:eastAsia="lt-LT"/>
                        </w:rPr>
                        <w:t>3.1</w:t>
                      </w:r>
                    </w:sdtContent>
                  </w:sdt>
                  <w:r>
                    <w:rPr>
                      <w:lang w:eastAsia="lt-LT"/>
                    </w:rPr>
                    <w:t>. Papunkčio „</w:t>
                  </w:r>
                  <w:r>
                    <w:rPr>
                      <w:lang w:eastAsia="ar-SA"/>
                    </w:rPr>
                    <w:t>sandėlyje, saugykloje ar kitoje atliekų laikymo vietoje (toliau – atliekų laikymo vieta) laikomos nepavojingosios atliekos pagal atliekų tvarkymo veiklos kodus R13 ir D15</w:t>
                  </w:r>
                  <w:r>
                    <w:rPr>
                      <w:lang w:eastAsia="lt-LT"/>
                    </w:rPr>
                    <w:t xml:space="preserve">“ lentelėje nurodoma informacija apie </w:t>
                  </w:r>
                  <w:r>
                    <w:rPr>
                      <w:color w:val="000000"/>
                      <w:lang w:eastAsia="lt-LT"/>
                    </w:rPr>
                    <w:t>visas atliekų laikymo vietoje laikomas nepavojingąsias atliekas, įskaitant atliekų tvarkymo metu susidarančias nepavojingąsias atliekas.</w:t>
                  </w:r>
                  <w:r>
                    <w:rPr>
                      <w:sz w:val="22"/>
                      <w:szCs w:val="22"/>
                      <w:lang w:eastAsia="lt-LT"/>
                    </w:rPr>
                    <w:t xml:space="preserve"> </w:t>
                  </w:r>
                </w:p>
                <w:sdt>
                  <w:sdtPr>
                    <w:alias w:val="7 pr. 3.1.1 pp."/>
                    <w:tag w:val="part_a8ae6addcb32431c9e21c7c45f293a9c"/>
                    <w:lock w:val="sdtLocked"/>
                    <w:richText/>
                  </w:sdtPr>
                  <w:sdtContent>
                    <w:p>
                      <w:pPr>
                        <w:suppressAutoHyphens/>
                        <w:ind w:firstLine="567"/>
                        <w:jc w:val="both"/>
                        <w:rPr>
                          <w:lang w:eastAsia="lt-LT"/>
                        </w:rPr>
                      </w:pPr>
                      <w:sdt>
                        <w:sdtPr>
                          <w:alias w:val="Numeris"/>
                          <w:tag w:val="nr_a8ae6addcb32431c9e21c7c45f293a9c"/>
                          <w:lock w:val="sdtLocked"/>
                          <w:richText/>
                        </w:sdtPr>
                        <w:sdtContent>
                          <w:r>
                            <w:rPr>
                              <w:lang w:eastAsia="lt-LT"/>
                            </w:rPr>
                            <w:t>3.1.1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1.2 pp."/>
                    <w:tag w:val="part_75bb49d8dc5c4e629eaa40fa5f9ced47"/>
                    <w:lock w:val="sdtLocked"/>
                    <w:richText/>
                  </w:sdtPr>
                  <w:sdtContent>
                    <w:p>
                      <w:pPr>
                        <w:suppressAutoHyphens/>
                        <w:ind w:firstLine="567"/>
                        <w:jc w:val="both"/>
                        <w:rPr>
                          <w:lang w:eastAsia="lt-LT"/>
                        </w:rPr>
                      </w:pPr>
                      <w:sdt>
                        <w:sdtPr>
                          <w:alias w:val="Numeris"/>
                          <w:tag w:val="nr_75bb49d8dc5c4e629eaa40fa5f9ced47"/>
                          <w:lock w:val="sdtLocked"/>
                          <w:richText/>
                        </w:sdtPr>
                        <w:sdtContent>
                          <w:r>
                            <w:rPr>
                              <w:color w:val="000000"/>
                              <w:lang w:eastAsia="lt-LT"/>
                            </w:rPr>
                            <w:t>3.1.2</w:t>
                          </w:r>
                        </w:sdtContent>
                      </w:sdt>
                      <w:r>
                        <w:rPr>
                          <w:color w:val="000000"/>
                          <w:lang w:eastAsia="lt-LT"/>
                        </w:rPr>
                        <w:t>. Antroje skiltyje „</w:t>
                      </w:r>
                      <w:r>
                        <w:rPr>
                          <w:lang w:eastAsia="lt-LT"/>
                        </w:rPr>
                        <w:t>Atliekų laikymo vietos apibūdinimas“</w:t>
                      </w:r>
                      <w:r>
                        <w:rPr>
                          <w:color w:val="000000"/>
                          <w:lang w:eastAsia="lt-LT"/>
                        </w:rPr>
                        <w:t xml:space="preserve"> trumpai apibūdinama nepavojingųjų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1.3 pp."/>
                    <w:tag w:val="part_4734860de0ba476aa1641e071c055fc2"/>
                    <w:lock w:val="sdtLocked"/>
                    <w:richText/>
                  </w:sdtPr>
                  <w:sdtContent>
                    <w:p>
                      <w:pPr>
                        <w:suppressAutoHyphens/>
                        <w:ind w:firstLine="567"/>
                        <w:jc w:val="both"/>
                        <w:rPr>
                          <w:lang w:eastAsia="lt-LT"/>
                        </w:rPr>
                      </w:pPr>
                      <w:sdt>
                        <w:sdtPr>
                          <w:alias w:val="Numeris"/>
                          <w:tag w:val="nr_4734860de0ba476aa1641e071c055fc2"/>
                          <w:lock w:val="sdtLocked"/>
                          <w:richText/>
                        </w:sdtPr>
                        <w:sdtContent>
                          <w:r>
                            <w:rPr>
                              <w:color w:val="000000"/>
                              <w:lang w:eastAsia="lt-LT"/>
                            </w:rPr>
                            <w:t>3.1.3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nepavojingųjų atliekų laikymo vietos plotas kvadratiniais metrais.</w:t>
                      </w:r>
                    </w:p>
                  </w:sdtContent>
                </w:sdt>
                <w:sdt>
                  <w:sdtPr>
                    <w:alias w:val="7 pr. 3.1.4 pp."/>
                    <w:tag w:val="part_677b2bd57397463aadbeaf4510b90351"/>
                    <w:lock w:val="sdtLocked"/>
                    <w:richText/>
                  </w:sdtPr>
                  <w:sdtContent>
                    <w:p>
                      <w:pPr>
                        <w:suppressAutoHyphens/>
                        <w:ind w:firstLine="567"/>
                        <w:jc w:val="both"/>
                        <w:rPr>
                          <w:lang w:eastAsia="lt-LT"/>
                        </w:rPr>
                      </w:pPr>
                      <w:sdt>
                        <w:sdtPr>
                          <w:alias w:val="Numeris"/>
                          <w:tag w:val="nr_677b2bd57397463aadbeaf4510b90351"/>
                          <w:lock w:val="sdtLocked"/>
                          <w:richText/>
                        </w:sdtPr>
                        <w:sdtContent>
                          <w:r>
                            <w:rPr>
                              <w:color w:val="000000"/>
                              <w:lang w:eastAsia="lt-LT"/>
                            </w:rPr>
                            <w:t>3.1.4</w:t>
                          </w:r>
                        </w:sdtContent>
                      </w:sdt>
                      <w:r>
                        <w:rPr>
                          <w:color w:val="000000"/>
                          <w:lang w:eastAsia="lt-LT"/>
                        </w:rPr>
                        <w:t>. Ketvirtoje skiltyje „Nepavojingųjų atliekų srauto kodas</w:t>
                      </w:r>
                      <w:r>
                        <w:rPr>
                          <w:lang w:eastAsia="lt-LT"/>
                        </w:rPr>
                        <w:t>“</w:t>
                      </w:r>
                      <w:r>
                        <w:rPr>
                          <w:color w:val="000000"/>
                          <w:lang w:eastAsia="lt-LT"/>
                        </w:rPr>
                        <w:t xml:space="preserve"> rašomas keturių skaitmenų nepavojingųjų atliekų srauto kodas iš Taisyklių 6 priedo, pvz., 0331.</w:t>
                      </w:r>
                    </w:p>
                  </w:sdtContent>
                </w:sdt>
                <w:sdt>
                  <w:sdtPr>
                    <w:alias w:val="7 pr. 3.1.5 pp."/>
                    <w:tag w:val="part_c76bebb9d7994d189237e11cd4d3b781"/>
                    <w:lock w:val="sdtLocked"/>
                    <w:richText/>
                  </w:sdtPr>
                  <w:sdtContent>
                    <w:p>
                      <w:pPr>
                        <w:suppressAutoHyphens/>
                        <w:ind w:firstLine="567"/>
                        <w:jc w:val="both"/>
                        <w:rPr>
                          <w:lang w:eastAsia="lt-LT"/>
                        </w:rPr>
                      </w:pPr>
                      <w:sdt>
                        <w:sdtPr>
                          <w:alias w:val="Numeris"/>
                          <w:tag w:val="nr_c76bebb9d7994d189237e11cd4d3b781"/>
                          <w:lock w:val="sdtLocked"/>
                          <w:richText/>
                        </w:sdtPr>
                        <w:sdtContent>
                          <w:r>
                            <w:rPr>
                              <w:color w:val="000000"/>
                              <w:lang w:eastAsia="lt-LT"/>
                            </w:rPr>
                            <w:t>3.1.5</w:t>
                          </w:r>
                        </w:sdtContent>
                      </w:sdt>
                      <w:r>
                        <w:rPr>
                          <w:color w:val="000000"/>
                          <w:lang w:eastAsia="lt-LT"/>
                        </w:rPr>
                        <w:t>. Penktoje skiltyje „Nepavojingųjų atliekų srauto kodo pavadinimas</w:t>
                      </w:r>
                      <w:r>
                        <w:rPr>
                          <w:lang w:eastAsia="lt-LT"/>
                        </w:rPr>
                        <w:t>“</w:t>
                      </w:r>
                      <w:r>
                        <w:t xml:space="preserve"> </w:t>
                      </w:r>
                      <w:r>
                        <w:rPr>
                          <w:lang w:eastAsia="lt-LT"/>
                        </w:rPr>
                        <w:t xml:space="preserve">rašomas nepavojingųjų atliekų srauto kodo pavadinimas iš Taisyklių 6 priedo, pvz., </w:t>
                      </w:r>
                      <w:r>
                        <w:rPr>
                          <w:color w:val="000000"/>
                          <w:lang w:eastAsia="lt-LT"/>
                        </w:rPr>
                        <w:t>atliekų apdorojimo dumblas ir skystosios atliekos.</w:t>
                      </w:r>
                    </w:p>
                  </w:sdtContent>
                </w:sdt>
                <w:sdt>
                  <w:sdtPr>
                    <w:alias w:val="7 pr. 3.1.6 pp."/>
                    <w:tag w:val="part_005ba5101c8c4479a9ef8a06635ff89a"/>
                    <w:lock w:val="sdtLocked"/>
                    <w:richText/>
                  </w:sdtPr>
                  <w:sdtContent>
                    <w:p>
                      <w:pPr>
                        <w:suppressAutoHyphens/>
                        <w:ind w:firstLine="567"/>
                        <w:jc w:val="both"/>
                        <w:rPr>
                          <w:b/>
                          <w:bCs/>
                          <w:color w:val="000000"/>
                          <w:lang w:eastAsia="lt-LT"/>
                        </w:rPr>
                      </w:pPr>
                      <w:sdt>
                        <w:sdtPr>
                          <w:alias w:val="Numeris"/>
                          <w:tag w:val="nr_005ba5101c8c4479a9ef8a06635ff89a"/>
                          <w:lock w:val="sdtLocked"/>
                          <w:richText/>
                        </w:sdtPr>
                        <w:sdtContent>
                          <w:r>
                            <w:rPr>
                              <w:color w:val="000000"/>
                              <w:lang w:eastAsia="lt-LT"/>
                            </w:rPr>
                            <w:t>3.1.6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nepavojingųjų atliekų kodai iš sąrašo, nurodyto Taisyklių 1 priede. Skiltyje nurodomi atliekų kodai turi atitikti atliekų kodus, kurie priskiriami konkrečiam nepavojingųjų atliekų srautui, nurodytam šios lentelės ketvirtoje ir penktoje skiltyse pagal Taisyklių 6 priedą.</w:t>
                      </w:r>
                    </w:p>
                  </w:sdtContent>
                </w:sdt>
                <w:sdt>
                  <w:sdtPr>
                    <w:alias w:val="7 pr. 3.1.7 pp."/>
                    <w:tag w:val="part_b5f1af1955d840a193083a3b314b0560"/>
                    <w:lock w:val="sdtLocked"/>
                    <w:richText/>
                  </w:sdtPr>
                  <w:sdtContent>
                    <w:p>
                      <w:pPr>
                        <w:ind w:firstLine="567"/>
                        <w:jc w:val="both"/>
                        <w:rPr>
                          <w:lang w:eastAsia="lt-LT"/>
                        </w:rPr>
                      </w:pPr>
                      <w:sdt>
                        <w:sdtPr>
                          <w:alias w:val="Numeris"/>
                          <w:tag w:val="nr_b5f1af1955d840a193083a3b314b0560"/>
                          <w:lock w:val="sdtLocked"/>
                          <w:richText/>
                        </w:sdtPr>
                        <w:sdtContent>
                          <w:r>
                            <w:rPr>
                              <w:color w:val="000000"/>
                              <w:kern w:val="2"/>
                              <w:szCs w:val="24"/>
                            </w:rPr>
                            <w:t>3.1.7</w:t>
                          </w:r>
                        </w:sdtContent>
                      </w:sdt>
                      <w:r>
                        <w:rPr>
                          <w:color w:val="000000"/>
                          <w:kern w:val="2"/>
                          <w:szCs w:val="24"/>
                        </w:rPr>
                        <w:t>. Septintoje skiltyje „Didžiausias vienu metu laikomas atliekų kiekis, t“ nurodomas didžiausias kiekvieno nepavojingųjų atliekų srauto kiekis tonomis, kuris bus laikomas konkrečioje atliekų laikymo vietoje, įskaitant atliekas, susidarančias tvarkant. Jei konkrečioje vietoje laikomos nepavojingosios atliekos, priskiriamos nepavojingųjų atliekų srautams 1032 ir 1281, šioje skiltyje nurodomas didžiausias kiekvienos nepavojingosios atliekos pagal konkretų atliekų kodą iš sąrašo, nurodyto Taisyklių 1 priede, kiekis tonomis. Bendras visose techniniame reglamente įvardintose atliekų laikymo vietose laikomas didžiausias atliekų kiekis negali viršyti taršos ar TIPK leidime nurodyto įrenginio didžiausio leidžiamo laikyti atliekų kiekio. Atliekas naudojančios ar šalinančios įmonės, eksploatuojančios didelių gabaritų atliekų surinkimo aikšteles, nurodo bendrą didžiausią vienu metu laikomą nepavojingųjų atliekų kiekį įrenginyje (užpildo eilutę</w:t>
                      </w:r>
                      <w:r>
                        <w:rPr>
                          <w:color w:val="2B579A"/>
                          <w:kern w:val="2"/>
                          <w:szCs w:val="24"/>
                        </w:rPr>
                        <w:t xml:space="preserve"> </w:t>
                      </w:r>
                      <w:r>
                        <w:rPr>
                          <w:color w:val="000000"/>
                          <w:kern w:val="2"/>
                          <w:szCs w:val="24"/>
                        </w:rPr>
                        <w:t>„Iš viso (I ir II dalys):“) arba didžiausią vienu metu laikomą atliekų kiekį pagal konkretų nepavojingųjų atliekų srautą (užpildo eilutę „I dalis (pildoma, jei atliekos nepriklauso nepavojingųjų atliekų srautui, kurio konkrečiam atliekų kodui nustatytas prievolių įvykdymo užtikrinimo sumą mažinantis ar didinantis koeficientas)“ ir (arba) eilutę „II dalis (pildoma nurodant kiekvieną atliekų srauto atliekų kodą, jei prievolių įvykdymo užtikrinimo sumą mažinantis ar didinantis koeficientas nustatytas ne atliekų srautui, o konkrečiam atliekų kodui)“.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Content>
            </w:sdt>
            <w:sdt>
              <w:sdtPr>
                <w:alias w:val="7 pr. 3.2 pp."/>
                <w:tag w:val="part_fbd14d4d4e454f2facc791825e52b7cd"/>
                <w:lock w:val="sdtLocked"/>
                <w:richText/>
              </w:sdtPr>
              <w:sdtContent>
                <w:p>
                  <w:pPr>
                    <w:suppressAutoHyphens/>
                    <w:ind w:firstLine="567"/>
                    <w:jc w:val="both"/>
                    <w:rPr>
                      <w:lang w:eastAsia="lt-LT"/>
                    </w:rPr>
                  </w:pPr>
                  <w:sdt>
                    <w:sdtPr>
                      <w:alias w:val="Numeris"/>
                      <w:tag w:val="nr_fbd14d4d4e454f2facc791825e52b7cd"/>
                      <w:lock w:val="sdtLocked"/>
                      <w:richText/>
                    </w:sdtPr>
                    <w:sdtContent>
                      <w:r>
                        <w:rPr>
                          <w:lang w:eastAsia="lt-LT"/>
                        </w:rPr>
                        <w:t>3.2</w:t>
                      </w:r>
                    </w:sdtContent>
                  </w:sdt>
                  <w:r>
                    <w:rPr>
                      <w:lang w:eastAsia="lt-LT"/>
                    </w:rPr>
                    <w:t>. Papunkčio „</w:t>
                  </w:r>
                  <w:r>
                    <w:rPr>
                      <w:lang w:eastAsia="ar-SA"/>
                    </w:rPr>
                    <w:t>Atliekų laikymo vietoje laikomos pavojingosios atliekos pagal atliekų tvarkymo veiklos kodus R13 ir D15</w:t>
                  </w:r>
                  <w:r>
                    <w:rPr>
                      <w:lang w:eastAsia="lt-LT"/>
                    </w:rPr>
                    <w:t xml:space="preserve">“ lentelėje nurodoma informacija apie </w:t>
                  </w:r>
                  <w:r>
                    <w:rPr>
                      <w:color w:val="000000"/>
                      <w:lang w:eastAsia="lt-LT"/>
                    </w:rPr>
                    <w:t>visas atliekų laikymo vietoje laikomas pavojingąsias atliekas, įskaitant atliekų tvarkymo metu susidarančias pavojingąsias atliekas:</w:t>
                  </w:r>
                </w:p>
                <w:sdt>
                  <w:sdtPr>
                    <w:alias w:val="7 pr. 3.2.1 pp."/>
                    <w:tag w:val="part_9c29762079d44f01a7916b2d161c3b4d"/>
                    <w:lock w:val="sdtLocked"/>
                    <w:richText/>
                  </w:sdtPr>
                  <w:sdtContent>
                    <w:p>
                      <w:pPr>
                        <w:suppressAutoHyphens/>
                        <w:ind w:firstLine="567"/>
                        <w:jc w:val="both"/>
                        <w:rPr>
                          <w:lang w:eastAsia="lt-LT"/>
                        </w:rPr>
                      </w:pPr>
                      <w:sdt>
                        <w:sdtPr>
                          <w:alias w:val="Numeris"/>
                          <w:tag w:val="nr_9c29762079d44f01a7916b2d161c3b4d"/>
                          <w:lock w:val="sdtLocked"/>
                          <w:richText/>
                        </w:sdtPr>
                        <w:sdtContent>
                          <w:r>
                            <w:rPr>
                              <w:lang w:eastAsia="lt-LT"/>
                            </w:rPr>
                            <w:t>3.2.1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2.2 pp."/>
                    <w:tag w:val="part_6c9dad6b5b00446dac2270ac6af04dc9"/>
                    <w:lock w:val="sdtLocked"/>
                    <w:richText/>
                  </w:sdtPr>
                  <w:sdtContent>
                    <w:p>
                      <w:pPr>
                        <w:suppressAutoHyphens/>
                        <w:ind w:firstLine="567"/>
                        <w:jc w:val="both"/>
                        <w:rPr>
                          <w:lang w:eastAsia="lt-LT"/>
                        </w:rPr>
                      </w:pPr>
                      <w:sdt>
                        <w:sdtPr>
                          <w:alias w:val="Numeris"/>
                          <w:tag w:val="nr_6c9dad6b5b00446dac2270ac6af04dc9"/>
                          <w:lock w:val="sdtLocked"/>
                          <w:richText/>
                        </w:sdtPr>
                        <w:sdtContent>
                          <w:r>
                            <w:rPr>
                              <w:lang w:eastAsia="lt-LT"/>
                            </w:rPr>
                            <w:t>3.2.2</w:t>
                          </w:r>
                        </w:sdtContent>
                      </w:sdt>
                      <w:r>
                        <w:rPr>
                          <w:lang w:eastAsia="lt-LT"/>
                        </w:rPr>
                        <w:t>. Antroje skiltyje „Atliekų laikymo vietos apibūdinimas“</w:t>
                      </w:r>
                      <w:r>
                        <w:rPr>
                          <w:color w:val="000000"/>
                          <w:lang w:eastAsia="lt-LT"/>
                        </w:rPr>
                        <w:t xml:space="preserve"> trumpai apibūdinama 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2.3 pp."/>
                    <w:tag w:val="part_2917ae63526c45c983caf76a2fc68bf1"/>
                    <w:lock w:val="sdtLocked"/>
                    <w:richText/>
                  </w:sdtPr>
                  <w:sdtContent>
                    <w:p>
                      <w:pPr>
                        <w:suppressAutoHyphens/>
                        <w:ind w:firstLine="567"/>
                        <w:jc w:val="both"/>
                        <w:rPr>
                          <w:lang w:eastAsia="lt-LT"/>
                        </w:rPr>
                      </w:pPr>
                      <w:sdt>
                        <w:sdtPr>
                          <w:alias w:val="Numeris"/>
                          <w:tag w:val="nr_2917ae63526c45c983caf76a2fc68bf1"/>
                          <w:lock w:val="sdtLocked"/>
                          <w:richText/>
                        </w:sdtPr>
                        <w:sdtContent>
                          <w:r>
                            <w:rPr>
                              <w:color w:val="000000"/>
                              <w:lang w:eastAsia="lt-LT"/>
                            </w:rPr>
                            <w:t>3.2.3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pavojingųjų atliekų laikymo vietos plotas kvadratiniais metrais.</w:t>
                      </w:r>
                    </w:p>
                  </w:sdtContent>
                </w:sdt>
                <w:sdt>
                  <w:sdtPr>
                    <w:alias w:val="7 pr. 3.2.4 pp."/>
                    <w:tag w:val="part_4f37b74668e548fca11e252b80e60f33"/>
                    <w:lock w:val="sdtLocked"/>
                    <w:richText/>
                  </w:sdtPr>
                  <w:sdtContent>
                    <w:p>
                      <w:pPr>
                        <w:suppressAutoHyphens/>
                        <w:ind w:firstLine="567"/>
                        <w:jc w:val="both"/>
                        <w:rPr>
                          <w:color w:val="000000"/>
                          <w:lang w:eastAsia="lt-LT"/>
                        </w:rPr>
                      </w:pPr>
                      <w:sdt>
                        <w:sdtPr>
                          <w:alias w:val="Numeris"/>
                          <w:tag w:val="nr_4f37b74668e548fca11e252b80e60f33"/>
                          <w:lock w:val="sdtLocked"/>
                          <w:richText/>
                        </w:sdtPr>
                        <w:sdtContent>
                          <w:r>
                            <w:rPr>
                              <w:color w:val="000000"/>
                              <w:lang w:eastAsia="lt-LT"/>
                            </w:rPr>
                            <w:t>3.2.4</w:t>
                          </w:r>
                        </w:sdtContent>
                      </w:sdt>
                      <w:r>
                        <w:rPr>
                          <w:color w:val="000000"/>
                          <w:lang w:eastAsia="lt-LT"/>
                        </w:rPr>
                        <w:t>. Ketvirtoje skiltyje „Pavojingųjų atliekų technologinio srauto (toliau – technologinis srautas) žymėjimas“ rašomas pavojingųjų atliekų technologinio srauto žymėjimas vadovaujantis Pavojingų atliekų tvarkymo licencijavimo taisyklių 1 priedu, pvz., TS-01.</w:t>
                      </w:r>
                    </w:p>
                  </w:sdtContent>
                </w:sdt>
                <w:sdt>
                  <w:sdtPr>
                    <w:alias w:val="7 pr. 3.2.5 pp."/>
                    <w:tag w:val="part_ac712c403ab94a8aaf615df65d6ff95f"/>
                    <w:lock w:val="sdtLocked"/>
                    <w:richText/>
                  </w:sdtPr>
                  <w:sdtContent>
                    <w:p>
                      <w:pPr>
                        <w:suppressAutoHyphens/>
                        <w:ind w:firstLine="567"/>
                        <w:jc w:val="both"/>
                        <w:rPr>
                          <w:lang w:eastAsia="lt-LT"/>
                        </w:rPr>
                      </w:pPr>
                      <w:sdt>
                        <w:sdtPr>
                          <w:alias w:val="Numeris"/>
                          <w:tag w:val="nr_ac712c403ab94a8aaf615df65d6ff95f"/>
                          <w:lock w:val="sdtLocked"/>
                          <w:richText/>
                        </w:sdtPr>
                        <w:sdtContent>
                          <w:r>
                            <w:rPr>
                              <w:color w:val="000000"/>
                              <w:lang w:eastAsia="lt-LT"/>
                            </w:rPr>
                            <w:t>3.2.5</w:t>
                          </w:r>
                        </w:sdtContent>
                      </w:sdt>
                      <w:r>
                        <w:rPr>
                          <w:color w:val="000000"/>
                          <w:lang w:eastAsia="lt-LT"/>
                        </w:rPr>
                        <w:t xml:space="preserve">. Penktoje skiltyje </w:t>
                      </w:r>
                      <w:r>
                        <w:rPr>
                          <w:lang w:eastAsia="lt-LT"/>
                        </w:rPr>
                        <w:t>„Technologinio srauto pavadinimas“ rašomas pavojingųjų atliekų technologinio srauto pavadinimas vadovaujantis Pavojingų atliekų tvarkymo licencijavimo taisyklių 1 priedu, pvz., atliekos, kuriose yra polichlorintųjų bifenilų (PCB).</w:t>
                      </w:r>
                    </w:p>
                  </w:sdtContent>
                </w:sdt>
                <w:sdt>
                  <w:sdtPr>
                    <w:alias w:val="7 pr. 3.2.6 pp."/>
                    <w:tag w:val="part_d537b47590e94dd7b2f3bc92c64bf51e"/>
                    <w:lock w:val="sdtLocked"/>
                    <w:richText/>
                  </w:sdtPr>
                  <w:sdtContent>
                    <w:p>
                      <w:pPr>
                        <w:suppressAutoHyphens/>
                        <w:ind w:firstLine="567"/>
                        <w:jc w:val="both"/>
                        <w:rPr>
                          <w:b/>
                          <w:bCs/>
                          <w:color w:val="000000"/>
                          <w:lang w:eastAsia="lt-LT"/>
                        </w:rPr>
                      </w:pPr>
                      <w:sdt>
                        <w:sdtPr>
                          <w:alias w:val="Numeris"/>
                          <w:tag w:val="nr_d537b47590e94dd7b2f3bc92c64bf51e"/>
                          <w:lock w:val="sdtLocked"/>
                          <w:richText/>
                        </w:sdtPr>
                        <w:sdtContent>
                          <w:r>
                            <w:rPr>
                              <w:color w:val="000000"/>
                              <w:lang w:eastAsia="lt-LT"/>
                            </w:rPr>
                            <w:t>3.2.6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pavojingųjų atliekų kodai iš sąrašo, nurodyto Taisyklių 1 priede. Skiltyje nurodomi atliekų kodai turi atitikti atliekų kodus, kurie priskiriami konkrečiam pavojingųjų atliekų srautui, nurodytam šios lentelės ketvirtoje ir penktoje skiltyse pagal Pavojingų atliekų tvarkymo licencijavimo taisyklių 1 priedą.</w:t>
                      </w:r>
                    </w:p>
                  </w:sdtContent>
                </w:sdt>
                <w:sdt>
                  <w:sdtPr>
                    <w:alias w:val="7 pr. 3.2.7 pp."/>
                    <w:tag w:val="part_f77c410703524a6aa452894217eabb5c"/>
                    <w:lock w:val="sdtLocked"/>
                    <w:richText/>
                  </w:sdtPr>
                  <w:sdtContent>
                    <w:p>
                      <w:pPr>
                        <w:suppressAutoHyphens/>
                        <w:ind w:firstLine="567"/>
                        <w:jc w:val="both"/>
                        <w:rPr>
                          <w:lang w:eastAsia="lt-LT"/>
                        </w:rPr>
                      </w:pPr>
                      <w:sdt>
                        <w:sdtPr>
                          <w:alias w:val="Numeris"/>
                          <w:tag w:val="nr_f77c410703524a6aa452894217eabb5c"/>
                          <w:lock w:val="sdtLocked"/>
                          <w:richText/>
                        </w:sdtPr>
                        <w:sdtContent>
                          <w:r>
                            <w:rPr>
                              <w:color w:val="000000"/>
                            </w:rPr>
                            <w:t>3.2.7</w:t>
                          </w:r>
                        </w:sdtContent>
                      </w:sdt>
                      <w:r>
                        <w:rPr>
                          <w:color w:val="000000"/>
                        </w:rPr>
                        <w:t>. Septintoje skiltyje „Didžiausias vienu metu laikomas atliekų kiekis, t“ nurodomas didžiausias kiekvieno pavojingųjų atliekų technologinio srauto kiekis tonomis, kuris bus laikomas konkrečioje atliekų laikymo vietoje. Jei konkrečioje vietoje laikomos pavojingosios atliekos, priskiriamos pavojingųjų atliekų technologiniams srautams TS-01, TS-02, TS-05, TS-06, TS-10, TS-13, TS-21, TS-22, TS-29, TS-31, TS-32 arba TS-36, šioje skiltyje nurodomas didžiausias kiekvienos pavojingosios atliekos pagal konkretų atliekų kodą iš sąrašo, nurodyto Taisyklių 1 priede, kiekis tonomis. Bendras visose techniniame reglamente įvardintose atliekų laikymo vietose laikomas didžiausias atliekų kiekis negali viršyti taršos ar TIPK leidime nurodyto didžiausio leidžiamo laikyti atliekų kiekio.</w:t>
                      </w:r>
                    </w:p>
                  </w:sdtContent>
                </w:sdt>
              </w:sdtContent>
            </w:sdt>
            <w:sdt>
              <w:sdtPr>
                <w:alias w:val="7 pr. 3.3 pp."/>
                <w:tag w:val="part_61ee56072b98410d97bca6c7d3273245"/>
                <w:lock w:val="sdtLocked"/>
                <w:richText/>
              </w:sdtPr>
              <w:sdtContent>
                <w:p>
                  <w:pPr>
                    <w:suppressAutoHyphens/>
                    <w:ind w:firstLine="567"/>
                    <w:jc w:val="both"/>
                    <w:rPr>
                      <w:lang w:eastAsia="lt-LT"/>
                    </w:rPr>
                  </w:pPr>
                  <w:sdt>
                    <w:sdtPr>
                      <w:alias w:val="Numeris"/>
                      <w:tag w:val="nr_61ee56072b98410d97bca6c7d3273245"/>
                      <w:lock w:val="sdtLocked"/>
                      <w:richText/>
                    </w:sdtPr>
                    <w:sdtContent>
                      <w:r>
                        <w:rPr>
                          <w:lang w:eastAsia="lt-LT"/>
                        </w:rPr>
                        <w:t>3.3</w:t>
                      </w:r>
                    </w:sdtContent>
                  </w:sdt>
                  <w:r>
                    <w:rPr>
                      <w:lang w:eastAsia="lt-LT"/>
                    </w:rPr>
                    <w:t>. Papunktyje „laikomų atliekų pakuočių reikalavimai</w:t>
                  </w:r>
                  <w:r>
                    <w:rPr>
                      <w:lang w:eastAsia="ar-SA"/>
                    </w:rPr>
                    <w:t>“ pateikiant informaciją apie laikomų pavojingųjų atliekų pakuotes būtina vadovautis Taisyklių XIII skyriuje nurodytais pavojingųjų atliekų pakavimo reikalavimais.</w:t>
                  </w:r>
                  <w:r>
                    <w:rPr>
                      <w:lang w:eastAsia="lt-LT"/>
                    </w:rPr>
                    <w:t xml:space="preserve"> </w:t>
                  </w:r>
                  <w:r>
                    <w:rPr>
                      <w:lang w:eastAsia="ar-SA"/>
                    </w:rPr>
                    <w:t>Aprašomas kiekvienos konkrečioje atliekų laikymo vietoje laikomų atliekų rūšies ar atliekų grupės pakuotės tipas (maišai, statinės, sandarūs plastikiniai konteineriai ir pan.) ir tūris. Jei atliekoms pakuoti naudojamos standartizuotos pakuotės, turi būti nurodomas standarto numeris ar Jungtinių Tautų Pavojingų krovinių vežimo rekomendacijose nustatyta pakuotės grupė.</w:t>
                  </w:r>
                </w:p>
              </w:sdtContent>
            </w:sdt>
            <w:sdt>
              <w:sdtPr>
                <w:alias w:val="7 pr. 3.4 pp."/>
                <w:tag w:val="part_f5405662e468407b95d27b079e70fa4e"/>
                <w:lock w:val="sdtLocked"/>
                <w:richText/>
              </w:sdtPr>
              <w:sdtContent>
                <w:p>
                  <w:pPr>
                    <w:suppressAutoHyphens/>
                    <w:ind w:firstLine="567"/>
                    <w:jc w:val="both"/>
                    <w:rPr>
                      <w:lang w:eastAsia="lt-LT"/>
                    </w:rPr>
                  </w:pPr>
                  <w:sdt>
                    <w:sdtPr>
                      <w:alias w:val="Numeris"/>
                      <w:tag w:val="nr_f5405662e468407b95d27b079e70fa4e"/>
                      <w:lock w:val="sdtLocked"/>
                      <w:richText/>
                    </w:sdtPr>
                    <w:sdtContent>
                      <w:r>
                        <w:rPr>
                          <w:lang w:eastAsia="lt-LT"/>
                        </w:rPr>
                        <w:t>3.4</w:t>
                      </w:r>
                    </w:sdtContent>
                  </w:sdt>
                  <w:r>
                    <w:rPr>
                      <w:lang w:eastAsia="lt-LT"/>
                    </w:rPr>
                    <w:t>. Papunktyje „l</w:t>
                  </w:r>
                  <w:r>
                    <w:rPr>
                      <w:lang w:eastAsia="ar-SA"/>
                    </w:rPr>
                    <w:t>aikymo sąlygos ir kontrolės reikalavimai“ nurodoma informacija apie atliekų laikymo sąlygas, būtina atskirai pateikti informaciją apie atliekų tvarkymo veiklos kodais R13 ir D15 laikomas atliekas, atsižvelgiant į skirtingą galimą jų laikymo trukmę, ir atskirai pažymimos atliekų išdėstymo atliekų laikymo vietos schemoje.</w:t>
                  </w:r>
                  <w:r>
                    <w:rPr>
                      <w:lang w:eastAsia="lt-LT"/>
                    </w:rPr>
                    <w:t xml:space="preserve"> </w:t>
                  </w:r>
                  <w:r>
                    <w:rPr>
                      <w:lang w:eastAsia="ar-SA"/>
                    </w:rPr>
                    <w:t>Įvertinamos kiekvieno atliekų srauto savybės, sudėtis ir, atsižvelgiant į tai, sprendžiama apie atliekų suderinamumą ir laikymo sąlygas. Nustatant atliekų laikymo sąlygas vadovaujamasi atliekas sudarančių cheminių medžiagų saugos duomenų lapu ar kita cheminės medžiagos gamintojo teikiama informacija. Taip pat vadovaujamasi Europos Komisijos parengtu geriausių prieinamų gamybos būdų informaciniu dokumentu „Teršalų išmetimas iš saugojimo vietų“. Aprašant atliekų laikymo sąlygas nurodoma, kokių rūšių atliekos gali sudaryti vieną grupę, atstumai tarp atskirų atliekų rūšių, tarp atliekų stelažų ar grupių, tarp atliekų stelažų ar grupių ir atliekų laikymo vietos sienų, atliekų sandėliavimo aukščio reikalavimai. Jei atliekų pakuotės kraunamos į rietuves, nurodomi rietuvių matmenys, jų išdėstymas atliekų laikymo vietos schemoje, didžiausias leidžiamas rietuvėje laikyti atliekų kiekis; atliekų laikymo vietos temperatūros, drėgmės reikalavimai ir pan. Jei dėl atliekų savybių joms laikyti keliami specialūs reikalavimai ir reikalinga griežta tam tikrų parametrų kontrolė, aprašoma, kaip dažnai ir kokie parametrai tikrinami.</w:t>
                  </w:r>
                </w:p>
              </w:sdtContent>
            </w:sdt>
            <w:sdt>
              <w:sdtPr>
                <w:alias w:val="7 pr. 3.5 pp."/>
                <w:tag w:val="part_f5bdc806aad64600b26eb38f22f11883"/>
                <w:lock w:val="sdtLocked"/>
                <w:richText/>
              </w:sdtPr>
              <w:sdtContent>
                <w:p>
                  <w:pPr>
                    <w:suppressAutoHyphens/>
                    <w:ind w:firstLine="567"/>
                    <w:jc w:val="both"/>
                    <w:rPr>
                      <w:lang w:eastAsia="lt-LT"/>
                    </w:rPr>
                  </w:pPr>
                  <w:sdt>
                    <w:sdtPr>
                      <w:alias w:val="Numeris"/>
                      <w:tag w:val="nr_f5bdc806aad64600b26eb38f22f11883"/>
                      <w:lock w:val="sdtLocked"/>
                      <w:richText/>
                    </w:sdtPr>
                    <w:sdtContent>
                      <w:r>
                        <w:rPr>
                          <w:lang w:eastAsia="lt-LT"/>
                        </w:rPr>
                        <w:t>3.5</w:t>
                      </w:r>
                    </w:sdtContent>
                  </w:sdt>
                  <w:r>
                    <w:rPr>
                      <w:lang w:eastAsia="lt-LT"/>
                    </w:rPr>
                    <w:t>. Papunktyje „</w:t>
                  </w:r>
                  <w:r>
                    <w:rPr>
                      <w:lang w:eastAsia="ar-SA"/>
                    </w:rPr>
                    <w:t>atliekų laikymo vietoje esančios medžiagos pavojingosioms atliekoms surinkti ir neutralizuoti“ nurodomi medžiagų pavojingosioms atliekoms surinkti ir neutralizuoti, pavadinimai, turimas kiekis, atsakingi asmenys, kurie privalo užtikrinti reikalingų medžiagų buvimą atliekų tvarkytojo teritorijoje.</w:t>
                  </w:r>
                  <w:r>
                    <w:rPr>
                      <w:lang w:eastAsia="lt-LT"/>
                    </w:rPr>
                    <w:t xml:space="preserve"> </w:t>
                  </w:r>
                  <w:r>
                    <w:rPr>
                      <w:lang w:eastAsia="ar-SA"/>
                    </w:rPr>
                    <w:t>Šių medžiagų turi pakakti didžiausioje pakuotėje esančiam atliekų kiekiui surinkti ir neutralizuoti.</w:t>
                  </w:r>
                </w:p>
              </w:sdtContent>
            </w:sdt>
            <w:sdt>
              <w:sdtPr>
                <w:alias w:val="7 pr. 3.6 pp."/>
                <w:tag w:val="part_747651844edb456ab32008169f752401"/>
                <w:lock w:val="sdtLocked"/>
                <w:richText/>
              </w:sdtPr>
              <w:sdtContent>
                <w:p>
                  <w:pPr>
                    <w:suppressAutoHyphens/>
                    <w:ind w:firstLine="567"/>
                    <w:jc w:val="both"/>
                    <w:rPr>
                      <w:lang w:eastAsia="lt-LT"/>
                    </w:rPr>
                  </w:pPr>
                  <w:sdt>
                    <w:sdtPr>
                      <w:alias w:val="Numeris"/>
                      <w:tag w:val="nr_747651844edb456ab32008169f752401"/>
                      <w:lock w:val="sdtLocked"/>
                      <w:richText/>
                    </w:sdtPr>
                    <w:sdtContent>
                      <w:r>
                        <w:rPr>
                          <w:lang w:eastAsia="lt-LT"/>
                        </w:rPr>
                        <w:t>3.6</w:t>
                      </w:r>
                    </w:sdtContent>
                  </w:sdt>
                  <w:r>
                    <w:rPr>
                      <w:lang w:eastAsia="lt-LT"/>
                    </w:rPr>
                    <w:t>. Papunktyje „</w:t>
                  </w:r>
                  <w:r>
                    <w:rPr>
                      <w:lang w:eastAsia="ar-SA"/>
                    </w:rPr>
                    <w:t>atliekų išdėstymo atliekų laikymo vietoje schemos, atliekų laikymo vietoje esantys dokumentai</w:t>
                  </w:r>
                  <w:r>
                    <w:rPr>
                      <w:lang w:eastAsia="lt-LT"/>
                    </w:rPr>
                    <w:t xml:space="preserve">“ </w:t>
                  </w:r>
                  <w:r>
                    <w:rPr>
                      <w:color w:val="000000"/>
                      <w:lang w:eastAsia="lt-LT"/>
                    </w:rPr>
                    <w:t>pateikiama</w:t>
                  </w:r>
                  <w:r>
                    <w:rPr>
                      <w:lang w:eastAsia="lt-LT"/>
                    </w:rPr>
                    <w:t xml:space="preserve"> </w:t>
                  </w:r>
                  <w:r>
                    <w:rPr>
                      <w:color w:val="000000"/>
                      <w:lang w:eastAsia="lt-LT"/>
                    </w:rPr>
                    <w:t xml:space="preserve">atliekų išdėstymo atliekų laikymo vietoje schema, atliekų tvarkymo įrenginių išdėstymo įmonės teritorijoje schema, pavojingosioms atliekoms surinkti ir neutralizuoti skirtų medžiagų laikymo schema. Išvardijami </w:t>
                  </w:r>
                  <w:r>
                    <w:rPr>
                      <w:lang w:eastAsia="lt-LT"/>
                    </w:rPr>
                    <w:t xml:space="preserve">atliekų laikymo (ar tvarkymo) vietoje esantys dokumentai, nurodoma jų (ar kopijų) </w:t>
                  </w:r>
                  <w:r>
                    <w:rPr>
                      <w:color w:val="000000"/>
                      <w:lang w:eastAsia="lt-LT"/>
                    </w:rPr>
                    <w:t>patvirtinimo atsakingų asmenų parašais tvarka, nurodomi atsakingi asmenys, kurie, aplinkos apsaugos valstybinės kontrolės ir kitiems įgaliotiems pareigūnams pareikalavus, nedelsdami pateikia minėtus dokumentus.</w:t>
                  </w:r>
                  <w:r>
                    <w:rPr>
                      <w:lang w:eastAsia="lt-LT"/>
                    </w:rPr>
                    <w:t xml:space="preserve"> </w:t>
                  </w:r>
                </w:p>
              </w:sdtContent>
            </w:sdt>
          </w:sdtContent>
        </w:sdt>
        <w:sdt>
          <w:sdtPr>
            <w:alias w:val="7 pr. 4 p."/>
            <w:tag w:val="part_9f3b5648f5c1450698a80ae762a6d51f"/>
            <w:lock w:val="sdtLocked"/>
            <w:richText/>
          </w:sdtPr>
          <w:sdtContent>
            <w:p>
              <w:pPr>
                <w:suppressAutoHyphens/>
                <w:ind w:firstLine="567"/>
                <w:jc w:val="both"/>
                <w:rPr>
                  <w:lang w:eastAsia="lt-LT"/>
                </w:rPr>
              </w:pPr>
              <w:sdt>
                <w:sdtPr>
                  <w:alias w:val="Numeris"/>
                  <w:tag w:val="nr_9f3b5648f5c1450698a80ae762a6d51f"/>
                  <w:lock w:val="sdtLocked"/>
                  <w:richText/>
                </w:sdtPr>
                <w:sdtContent>
                  <w:r>
                    <w:rPr>
                      <w:lang w:eastAsia="lt-LT"/>
                    </w:rPr>
                    <w:t>4</w:t>
                  </w:r>
                </w:sdtContent>
              </w:sdt>
              <w:r>
                <w:rPr>
                  <w:lang w:eastAsia="lt-LT"/>
                </w:rPr>
                <w:t>. Ketvirtajame techninio reglamento punkte pateikiama informacija apie atliekų priėmimo ir kontrolės procedūras:</w:t>
              </w:r>
            </w:p>
            <w:sdt>
              <w:sdtPr>
                <w:alias w:val="7 pr. 4.1 pp."/>
                <w:tag w:val="part_66ecb65aa3734db5bc9e3b451c63270e"/>
                <w:lock w:val="sdtLocked"/>
                <w:richText/>
              </w:sdtPr>
              <w:sdtContent>
                <w:p>
                  <w:pPr>
                    <w:suppressAutoHyphens/>
                    <w:ind w:firstLine="567"/>
                    <w:jc w:val="both"/>
                    <w:rPr>
                      <w:lang w:eastAsia="lt-LT"/>
                    </w:rPr>
                  </w:pPr>
                  <w:sdt>
                    <w:sdtPr>
                      <w:alias w:val="Numeris"/>
                      <w:tag w:val="nr_66ecb65aa3734db5bc9e3b451c63270e"/>
                      <w:lock w:val="sdtLocked"/>
                      <w:richText/>
                    </w:sdtPr>
                    <w:sdtContent>
                      <w:r>
                        <w:rPr>
                          <w:lang w:eastAsia="lt-LT"/>
                        </w:rPr>
                        <w:t>4.1</w:t>
                      </w:r>
                    </w:sdtContent>
                  </w:sdt>
                  <w:r>
                    <w:rPr>
                      <w:lang w:eastAsia="lt-LT"/>
                    </w:rPr>
                    <w:t>. Papunktyje „priimamų atliekų pakuočių reikalavimai“</w:t>
                  </w:r>
                  <w:r>
                    <w:rPr>
                      <w:lang w:eastAsia="ar-SA"/>
                    </w:rPr>
                    <w:t xml:space="preserve"> </w:t>
                  </w:r>
                  <w:r>
                    <w:rPr>
                      <w:lang w:eastAsia="lt-LT"/>
                    </w:rPr>
                    <w:t>aprašoma, kaip turi būti supakuotos priimamos atliekos. Jei priimtos atliekos įmonėje perpakuojamos, turi būti aprašomos perpakavimo procedūros, nurodomas perpakuoti naudojamos pakuotės tipas, tūris, ženklinimas ir pan. Jei pakuotės, kuriose atliekos pristatomos į įmonę, plaunamos ir grąžinamos atliekų turėtojui pakartotinai naudoti, šios procedūros taip pat turi būti aprašomos. P</w:t>
                  </w:r>
                  <w:r>
                    <w:rPr>
                      <w:lang w:eastAsia="ar-SA"/>
                    </w:rPr>
                    <w:t>ateikiant informaciją apie priimamų pavojingųjų atliekų pakuotes, būtina vadovautis Taisyklių XIII skyriuje nurodytais pavojingųjų atliekų pakavimo reikalavimais, taip pat papildomus atliekų tvarkymo reikalavimus nustatančiais teisės aktais</w:t>
                  </w:r>
                  <w:r>
                    <w:rPr>
                      <w:lang w:eastAsia="lt-LT"/>
                    </w:rPr>
                    <w:t>, pvz., Statybinių atliekų tvarkymo taisyklėmis, patvirtintomis Lietuvos Respublikos aplinkos ministro 2006 m. gruodžio 29 d. įsakymu Nr. D1-637 „Dėl Statybinių atliekų tvarkymo taisyklių patvirtinimo“, birios (asbesto plaušelius išskiriančios) statybvietėje susidariusios asbesto turinčios statybinės atliekos turi būti sudrėkinamos ir supakuojamos į sandarią plastikinę tarą (dvigubus plastikinius maišus, statines, konteinerius ar kt.).</w:t>
                  </w:r>
                </w:p>
              </w:sdtContent>
            </w:sdt>
            <w:sdt>
              <w:sdtPr>
                <w:alias w:val="7 pr. 4.2 pp."/>
                <w:tag w:val="part_b019ed5c8d304861b0fecc8f1ff2bad4"/>
                <w:lock w:val="sdtLocked"/>
                <w:richText/>
              </w:sdtPr>
              <w:sdtContent>
                <w:p>
                  <w:pPr>
                    <w:suppressAutoHyphens/>
                    <w:ind w:firstLine="567"/>
                    <w:jc w:val="both"/>
                    <w:rPr>
                      <w:lang w:eastAsia="lt-LT"/>
                    </w:rPr>
                  </w:pPr>
                  <w:sdt>
                    <w:sdtPr>
                      <w:alias w:val="Numeris"/>
                      <w:tag w:val="nr_b019ed5c8d304861b0fecc8f1ff2bad4"/>
                      <w:lock w:val="sdtLocked"/>
                      <w:richText/>
                    </w:sdtPr>
                    <w:sdtContent>
                      <w:r>
                        <w:rPr>
                          <w:lang w:eastAsia="lt-LT"/>
                        </w:rPr>
                        <w:t>4.2</w:t>
                      </w:r>
                    </w:sdtContent>
                  </w:sdt>
                  <w:r>
                    <w:rPr>
                      <w:lang w:eastAsia="lt-LT"/>
                    </w:rPr>
                    <w:t>. Papunktyje „atliekų priėmimo metu tikrinamos atliekų savybės ir dokumentai“ aprašomos atliekų savybės ir nurodomi dokumentai, kuriuos privalo patikrinti už atliekų priėmimą atsakingas asmuo. Nurodomi priimamų atliekų pakuotės būklės, atliekų konsistencijos, atliekose esančių priemaišų, jų kiekio ir pan. įvertinimo būdai.</w:t>
                  </w:r>
                </w:p>
              </w:sdtContent>
            </w:sdt>
            <w:sdt>
              <w:sdtPr>
                <w:alias w:val="7 pr. 4.3 pp."/>
                <w:tag w:val="part_6e88ea7cee3d4700aba540afeded9e9f"/>
                <w:lock w:val="sdtLocked"/>
                <w:richText/>
              </w:sdtPr>
              <w:sdtContent>
                <w:p>
                  <w:pPr>
                    <w:widowControl w:val="0"/>
                    <w:tabs>
                      <w:tab w:val="left" w:pos="568"/>
                    </w:tabs>
                    <w:suppressAutoHyphens/>
                    <w:ind w:firstLine="567"/>
                    <w:jc w:val="both"/>
                    <w:rPr>
                      <w:lang w:eastAsia="lt-LT"/>
                    </w:rPr>
                  </w:pPr>
                  <w:sdt>
                    <w:sdtPr>
                      <w:alias w:val="Numeris"/>
                      <w:tag w:val="nr_6e88ea7cee3d4700aba540afeded9e9f"/>
                      <w:lock w:val="sdtLocked"/>
                      <w:richText/>
                    </w:sdtPr>
                    <w:sdtContent>
                      <w:r>
                        <w:rPr>
                          <w:lang w:eastAsia="lt-LT"/>
                        </w:rPr>
                        <w:t>4.3</w:t>
                      </w:r>
                    </w:sdtContent>
                  </w:sdt>
                  <w:r>
                    <w:rPr>
                      <w:lang w:eastAsia="lt-LT"/>
                    </w:rPr>
                    <w:t xml:space="preserve">. Papunktyje „atliekų svorio nustatymas ir registravimas“ nurodoma priimamoms atliekoms sverti naudojama įranga ir dokumentai, kuriuose fiksuojamas atliekų svoris, turi neprieštarauti </w:t>
                  </w:r>
                  <w:r>
                    <w:rPr>
                      <w:color w:val="000000"/>
                      <w:lang w:eastAsia="lt-LT"/>
                    </w:rPr>
                    <w:t>Atliekų svorio nustatymo metodikoje, pagal kurią nustatomas įmonėje tvarkomų atliekų svoris ir kurią tvirtina vadovas ar jo įgaliotas asmuo, pateikiamai informacijai. Atliekų svorio nustatymo metodika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w:t>
                  </w:r>
                </w:p>
              </w:sdtContent>
            </w:sdt>
            <w:sdt>
              <w:sdtPr>
                <w:alias w:val="7 pr. 4.4 pp."/>
                <w:tag w:val="part_55be33c813dc4d0b970c2f5f0ff7c3a2"/>
                <w:lock w:val="sdtLocked"/>
                <w:richText/>
              </w:sdtPr>
              <w:sdtContent>
                <w:p>
                  <w:pPr>
                    <w:suppressAutoHyphens/>
                    <w:ind w:firstLine="567"/>
                    <w:jc w:val="both"/>
                    <w:rPr>
                      <w:lang w:eastAsia="lt-LT"/>
                    </w:rPr>
                  </w:pPr>
                  <w:sdt>
                    <w:sdtPr>
                      <w:alias w:val="Numeris"/>
                      <w:tag w:val="nr_55be33c813dc4d0b970c2f5f0ff7c3a2"/>
                      <w:lock w:val="sdtLocked"/>
                      <w:richText/>
                    </w:sdtPr>
                    <w:sdtContent>
                      <w:r>
                        <w:rPr>
                          <w:lang w:eastAsia="lt-LT"/>
                        </w:rPr>
                        <w:t>4.4</w:t>
                      </w:r>
                    </w:sdtContent>
                  </w:sdt>
                  <w:r>
                    <w:rPr>
                      <w:lang w:eastAsia="lt-LT"/>
                    </w:rPr>
                    <w:t>. Papunktyje „atliekų mėginių laboratoriniams tyrimams paėmimas ir perdavimas tirti“ nurodoma, kada priimant atliekas būtina imti mėginius laboratoriniams tyrimams, taip pat mėginių paėmimo metodai, jų registravimo, laikymo įmonėje ir perdavimo laboratorijai tvarka, laboratorijoje tiriami parametrai. Aprašant atliekų mėginių laboratoriniams tyrimams paėmimo ir perdavimo procedūras, būtina nurodyti atitiktį nacionaliniuose ar tarptautiniuose standartuose nustatytiems mėginių paėmimo reikalavimams. Kol bus gautos laboratorijos išvados, patvirtinančios, kad atliekos atitinka priimamoms atliekoms keliamus reikalavimus, jos įmonėje gali būti laikomos tam skirtoje zonoje, nurodytoje atliekų tvarkymo įrenginių išdėstymo įmonės teritorijoje schemoje.</w:t>
                  </w:r>
                </w:p>
              </w:sdtContent>
            </w:sdt>
            <w:sdt>
              <w:sdtPr>
                <w:alias w:val="7 pr. 4.5 pp."/>
                <w:tag w:val="part_be251723b67f4b4b95702992b2cdcf64"/>
                <w:lock w:val="sdtLocked"/>
                <w:richText/>
              </w:sdtPr>
              <w:sdtContent>
                <w:p>
                  <w:pPr>
                    <w:suppressAutoHyphens/>
                    <w:ind w:firstLine="567"/>
                    <w:jc w:val="both"/>
                    <w:rPr>
                      <w:lang w:eastAsia="lt-LT"/>
                    </w:rPr>
                  </w:pPr>
                  <w:sdt>
                    <w:sdtPr>
                      <w:alias w:val="Numeris"/>
                      <w:tag w:val="nr_be251723b67f4b4b95702992b2cdcf64"/>
                      <w:lock w:val="sdtLocked"/>
                      <w:richText/>
                    </w:sdtPr>
                    <w:sdtContent>
                      <w:r>
                        <w:rPr>
                          <w:lang w:eastAsia="lt-LT"/>
                        </w:rPr>
                        <w:t>4.5</w:t>
                      </w:r>
                    </w:sdtContent>
                  </w:sdt>
                  <w:r>
                    <w:rPr>
                      <w:lang w:eastAsia="lt-LT"/>
                    </w:rPr>
                    <w:t>. Papunktyje „atliekų grąžinimo atliekų siuntėjui atvejai ir tvarka“ pateikiant informaciją, kokiais atvejais nepavojingosios ir pavojingosios atliekos gali būti grąžinamos atliekų siuntėjui, vadovaujamasi atliekas naudojančios ar šalinančios įmonės ir Taisyklių 47 ir 95 punktuose nustatytais reikalavimais.</w:t>
                  </w:r>
                </w:p>
              </w:sdtContent>
            </w:sdt>
            <w:sdt>
              <w:sdtPr>
                <w:alias w:val="7 pr. 4.6 pp."/>
                <w:tag w:val="part_af2568e8c3084abcb681fcaffda3819d"/>
                <w:lock w:val="sdtLocked"/>
                <w:richText/>
              </w:sdtPr>
              <w:sdtContent>
                <w:p>
                  <w:pPr>
                    <w:tabs>
                      <w:tab w:val="left" w:pos="1134"/>
                      <w:tab w:val="left" w:pos="1304"/>
                      <w:tab w:val="left" w:pos="1604"/>
                      <w:tab w:val="left" w:pos="1757"/>
                    </w:tabs>
                    <w:suppressAutoHyphens/>
                    <w:ind w:firstLine="567"/>
                    <w:jc w:val="both"/>
                    <w:rPr>
                      <w:color w:val="000000"/>
                      <w:lang w:eastAsia="lt-LT"/>
                    </w:rPr>
                  </w:pPr>
                  <w:sdt>
                    <w:sdtPr>
                      <w:alias w:val="Numeris"/>
                      <w:tag w:val="nr_af2568e8c3084abcb681fcaffda3819d"/>
                      <w:lock w:val="sdtLocked"/>
                      <w:richText/>
                    </w:sdtPr>
                    <w:sdtContent>
                      <w:r>
                        <w:rPr>
                          <w:color w:val="000000"/>
                          <w:lang w:eastAsia="lt-LT"/>
                        </w:rPr>
                        <w:t>4.6</w:t>
                      </w:r>
                    </w:sdtContent>
                  </w:sdt>
                  <w:r>
                    <w:rPr>
                      <w:color w:val="000000"/>
                      <w:lang w:eastAsia="lt-LT"/>
                    </w:rPr>
                    <w:t>. Papunktyje „Aplinkos apsaugos departamento prie Aplinkos ministerijos informavimo tvarka atsisakius priimti pavojingąsias atliekas“ nurodoma, kad Aplinkos apsaugos departamentas prie Aplinkos ministerijos (toliau – ADD) bus informuotas apie atsisakymą priimti tvarkyti atliekas ne vėliau kaip kitą darbo dieną nuo šio atsisakymo dienos ir kokiomis priemonėmis (paštu, el. paštu, telefonu ir pan.) AAD bus informuojamas apie nepriimtas tvarkyti pavojingąsias atliekas.</w:t>
                  </w:r>
                  <w:r>
                    <w:rPr>
                      <w:lang w:eastAsia="lt-LT"/>
                    </w:rPr>
                    <w:t xml:space="preserve"> </w:t>
                  </w:r>
                </w:p>
              </w:sdtContent>
            </w:sdt>
          </w:sdtContent>
        </w:sdt>
        <w:sdt>
          <w:sdtPr>
            <w:alias w:val="7 pr. 5 p."/>
            <w:tag w:val="part_264eacd5b212495ea8bfdfaae68f269b"/>
            <w:lock w:val="sdtLocked"/>
            <w:richText/>
          </w:sdtPr>
          <w:sdtContent>
            <w:p>
              <w:pPr>
                <w:tabs>
                  <w:tab w:val="left" w:pos="1134"/>
                  <w:tab w:val="left" w:pos="1304"/>
                  <w:tab w:val="left" w:pos="1604"/>
                  <w:tab w:val="left" w:pos="1757"/>
                </w:tabs>
                <w:suppressAutoHyphens/>
                <w:ind w:firstLine="567"/>
                <w:jc w:val="both"/>
                <w:rPr>
                  <w:color w:val="000000"/>
                  <w:szCs w:val="24"/>
                  <w:lang w:eastAsia="lt-LT"/>
                </w:rPr>
              </w:pPr>
              <w:sdt>
                <w:sdtPr>
                  <w:alias w:val="Numeris"/>
                  <w:tag w:val="nr_264eacd5b212495ea8bfdfaae68f269b"/>
                  <w:lock w:val="sdtLocked"/>
                  <w:richText/>
                </w:sdtPr>
                <w:sdtContent>
                  <w:r>
                    <w:rPr>
                      <w:lang w:eastAsia="lt-LT"/>
                    </w:rPr>
                    <w:t>5</w:t>
                  </w:r>
                </w:sdtContent>
              </w:sdt>
              <w:r>
                <w:rPr>
                  <w:lang w:eastAsia="lt-LT"/>
                </w:rPr>
                <w:t xml:space="preserve">. Penktojo techninio reglamento punkto „laikomų atliekų, nurodytų 3 punkte, tankis“ </w:t>
              </w:r>
              <w:r>
                <w:rPr>
                  <w:lang w:eastAsia="ar-SA"/>
                </w:rPr>
                <w:t xml:space="preserve">lentelėje </w:t>
              </w:r>
              <w:r>
                <w:rPr>
                  <w:lang w:eastAsia="lt-LT"/>
                </w:rPr>
                <w:t>pateikiama informacija apie atliekų laikymo vietose laikomų atliekų tankį. Šis punktas pildomas, jei atliekos</w:t>
              </w:r>
              <w:r>
                <w:rPr>
                  <w:color w:val="000000"/>
                  <w:lang w:eastAsia="lt-LT"/>
                </w:rPr>
                <w:t xml:space="preserve"> </w:t>
              </w:r>
              <w:r>
                <w:rPr>
                  <w:lang w:eastAsia="lt-LT"/>
                </w:rPr>
                <w:t>laikomos sąlygomis, kurios nekeičia atliekų tankio ar masės:</w:t>
              </w:r>
            </w:p>
            <w:sdt>
              <w:sdtPr>
                <w:alias w:val="7 pr. 5.1 pp."/>
                <w:tag w:val="part_219b749d33b749968cd54bc6325ca13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219b749d33b749968cd54bc6325ca13e"/>
                      <w:lock w:val="sdtLocked"/>
                      <w:richText/>
                    </w:sdtPr>
                    <w:sdtContent>
                      <w:r>
                        <w:rPr>
                          <w:lang w:eastAsia="lt-LT"/>
                        </w:rPr>
                        <w:t>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5.2 pp."/>
                <w:tag w:val="part_0a56e23942704f648d927b4f6e6f42c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a56e23942704f648d927b4f6e6f42cc"/>
                      <w:lock w:val="sdtLocked"/>
                      <w:richText/>
                    </w:sdtPr>
                    <w:sdtContent>
                      <w:r>
                        <w:rPr>
                          <w:lang w:eastAsia="lt-LT"/>
                        </w:rPr>
                        <w:t>5.2</w:t>
                      </w:r>
                    </w:sdtContent>
                  </w:sdt>
                  <w:r>
                    <w:rPr>
                      <w:lang w:eastAsia="lt-LT"/>
                    </w:rPr>
                    <w:t>. Antroje skiltyje „Atliekų kodas“ rašomas šešių skaitmenų atliekų kodas iš atliekų sąrašo, nurodyto Taisyklių 1 priede, pvz., 15 01 03.</w:t>
                  </w:r>
                </w:p>
              </w:sdtContent>
            </w:sdt>
            <w:sdt>
              <w:sdtPr>
                <w:alias w:val="7 pr. 5.3 pp."/>
                <w:tag w:val="part_0728af0e218f4e27969b1f956721cd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728af0e218f4e27969b1f956721cd56"/>
                      <w:lock w:val="sdtLocked"/>
                      <w:richText/>
                    </w:sdtPr>
                    <w:sdtContent>
                      <w:r>
                        <w:rPr>
                          <w:lang w:eastAsia="lt-LT"/>
                        </w:rPr>
                        <w:t>5.3</w:t>
                      </w:r>
                    </w:sdtContent>
                  </w:sdt>
                  <w:r>
                    <w:rPr>
                      <w:lang w:eastAsia="lt-LT"/>
                    </w:rPr>
                    <w:t>. Trečioje skiltyje „Atliekų pavadinimas“ rašomas atliekos pavadinimas vadovaujantis Taisyklių 1 priedu, pvz., medinės pakuotės.</w:t>
                  </w:r>
                </w:p>
              </w:sdtContent>
            </w:sdt>
            <w:sdt>
              <w:sdtPr>
                <w:alias w:val="7 pr. 5.4 pp."/>
                <w:tag w:val="part_66e28711cf2c4d48adddb5a7c3df713d"/>
                <w:lock w:val="sdtLocked"/>
                <w:richText/>
              </w:sdtPr>
              <w:sdtContent>
                <w:p>
                  <w:pPr>
                    <w:tabs>
                      <w:tab w:val="left" w:pos="1134"/>
                      <w:tab w:val="left" w:pos="1304"/>
                      <w:tab w:val="left" w:pos="1604"/>
                      <w:tab w:val="left" w:pos="1757"/>
                    </w:tabs>
                    <w:suppressAutoHyphens/>
                    <w:ind w:firstLine="567"/>
                    <w:jc w:val="both"/>
                    <w:rPr>
                      <w:sz w:val="20"/>
                      <w:lang w:eastAsia="lt-LT"/>
                    </w:rPr>
                  </w:pPr>
                  <w:sdt>
                    <w:sdtPr>
                      <w:alias w:val="Numeris"/>
                      <w:tag w:val="nr_66e28711cf2c4d48adddb5a7c3df713d"/>
                      <w:lock w:val="sdtLocked"/>
                      <w:richText/>
                    </w:sdtPr>
                    <w:sdtContent>
                      <w:r>
                        <w:rPr>
                          <w:lang w:eastAsia="lt-LT"/>
                        </w:rPr>
                        <w:t>5.4</w:t>
                      </w:r>
                    </w:sdtContent>
                  </w:sdt>
                  <w:r>
                    <w:rPr>
                      <w:lang w:eastAsia="lt-LT"/>
                    </w:rPr>
                    <w:t>. Ketvirtoje skiltyje „Atliekų tankis, t/m</w:t>
                  </w:r>
                  <w:r>
                    <w:rPr>
                      <w:vertAlign w:val="superscript"/>
                      <w:lang w:eastAsia="lt-LT"/>
                    </w:rPr>
                    <w:t>3</w:t>
                  </w:r>
                  <w:r>
                    <w:rPr>
                      <w:lang w:eastAsia="lt-LT"/>
                    </w:rPr>
                    <w:t>“ rašomas kiekvienos atliekos, laikomos ūkio subjekto pasirinktu būdu, tankis. Atliekų tankis nurodomas atsižvelgiant į įmonės atliktą individualų konkrečios atliekos tankio vertinimą (pavyzdžiui, įvertina atliekų laikymo sąlygas, būdą) arba vadovaujantis Atliekų kiekio nustatymo taisyklių, patvirtintų Lietuvos Respublikos aplinkos ministro 2021 m. spalio 8 d. įsakymu Nr. D1-574 „Dėl Atliekų kiekio nustatymo taisyklių patvirtinimo“, 1 priedu</w:t>
                  </w:r>
                  <w:r>
                    <w:rPr>
                      <w:sz w:val="20"/>
                      <w:lang w:eastAsia="lt-LT"/>
                    </w:rPr>
                    <w:t>.</w:t>
                  </w:r>
                </w:p>
              </w:sdtContent>
            </w:sdt>
            <w:sdt>
              <w:sdtPr>
                <w:alias w:val="7 pr. 5.5 pp."/>
                <w:tag w:val="part_a7a096cf30bb4c42904952824186747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7a096cf30bb4c42904952824186747f"/>
                      <w:lock w:val="sdtLocked"/>
                      <w:richText/>
                    </w:sdtPr>
                    <w:sdtContent>
                      <w:r>
                        <w:rPr>
                          <w:color w:val="000000"/>
                          <w:shd w:val="clear" w:color="auto" w:fill="FFFFFF"/>
                          <w:lang w:eastAsia="lt-LT"/>
                        </w:rPr>
                        <w:t>5.5</w:t>
                      </w:r>
                    </w:sdtContent>
                  </w:sdt>
                  <w:r>
                    <w:rPr>
                      <w:color w:val="000000"/>
                      <w:shd w:val="clear" w:color="auto" w:fill="FFFFFF"/>
                      <w:lang w:eastAsia="lt-LT"/>
                    </w:rPr>
                    <w:t xml:space="preserve">. Penktoje skiltyje „Atliekos savybės“ nurodomos tvarkomų atliekų fizinės savybės, pavyzdžiui, kietos, skystos, dujinės, klampios, milteliai ir pan. Pavojingąsias atliekas naudojančios ar šalinančios įmonės vadovaudamosi </w:t>
                  </w:r>
                  <w:r>
                    <w:rPr>
                      <w:shd w:val="clear" w:color="auto" w:fill="FFFFFF"/>
                      <w:lang w:eastAsia="lt-LT"/>
                    </w:rPr>
                    <w:t xml:space="preserve">Reglamentu (ES) Nr. 1357/2014 </w:t>
                  </w:r>
                  <w:r>
                    <w:rPr>
                      <w:color w:val="000000"/>
                      <w:shd w:val="clear" w:color="auto" w:fill="FFFFFF"/>
                      <w:lang w:eastAsia="lt-LT"/>
                    </w:rPr>
                    <w:t xml:space="preserve">nurodo atliekos pavojingumą lemiančias </w:t>
                  </w:r>
                  <w:r>
                    <w:rPr>
                      <w:lang w:eastAsia="lt-LT"/>
                    </w:rPr>
                    <w:t>savybes, jei techninio reglamento pildymo metu jas galima nustatyti.</w:t>
                  </w:r>
                </w:p>
              </w:sdtContent>
            </w:sdt>
          </w:sdtContent>
        </w:sdt>
        <w:sdt>
          <w:sdtPr>
            <w:alias w:val="7 pr. 6 p."/>
            <w:tag w:val="part_ad6b4aa2981c45029a92dd7f319bb85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d6b4aa2981c45029a92dd7f319bb85f"/>
                  <w:lock w:val="sdtLocked"/>
                  <w:richText/>
                </w:sdtPr>
                <w:sdtContent>
                  <w:r>
                    <w:rPr>
                      <w:lang w:eastAsia="lt-LT"/>
                    </w:rPr>
                    <w:t>6</w:t>
                  </w:r>
                </w:sdtContent>
              </w:sdt>
              <w:r>
                <w:rPr>
                  <w:lang w:eastAsia="lt-LT"/>
                </w:rPr>
                <w:t>. Šeštajame techninio reglamento punkte „Atliekų naudojimo ar šalinimo veiklos nutraukimo planas“ pateikiamas atliekas naudojančios ar šalinančios įmonės atliekų naudojimo ir šalinimo veiklos nutraukimo planas:</w:t>
              </w:r>
            </w:p>
            <w:sdt>
              <w:sdtPr>
                <w:alias w:val="7 pr. 6.1 pp."/>
                <w:tag w:val="part_d18d70d514884090bffcf10ef687aae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8d70d514884090bffcf10ef687aae2"/>
                      <w:lock w:val="sdtLocked"/>
                      <w:richText/>
                    </w:sdtPr>
                    <w:sdtContent>
                      <w:r>
                        <w:rPr>
                          <w:lang w:eastAsia="lt-LT"/>
                        </w:rPr>
                        <w:t>6.1</w:t>
                      </w:r>
                    </w:sdtContent>
                  </w:sdt>
                  <w:r>
                    <w:rPr>
                      <w:lang w:eastAsia="lt-LT"/>
                    </w:rPr>
                    <w:t>. Papunkčio „i</w:t>
                  </w:r>
                  <w:r>
                    <w:rPr>
                      <w:rFonts w:eastAsia="Calibri"/>
                      <w:lang w:eastAsia="lt-LT"/>
                    </w:rPr>
                    <w:t>nformacija apie atliekų sutvarkymo priemones“</w:t>
                  </w:r>
                  <w:r>
                    <w:rPr>
                      <w:lang w:eastAsia="lt-LT"/>
                    </w:rPr>
                    <w:t xml:space="preserve"> lentelėje pateikiama informacija apie atliekų, nurodytų 2.6, 3.1 ir 3.2 papunkčiuose, sutvarkymo priemones, kurios bus taikomos atliekų naudojimo ar šalinimo įmonei nutraukus veiklą.</w:t>
                  </w:r>
                </w:p>
                <w:sdt>
                  <w:sdtPr>
                    <w:alias w:val="7 pr. 6.1.1 pp."/>
                    <w:tag w:val="part_6c36ac7fe4e54c21a1f42a3be36174f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c36ac7fe4e54c21a1f42a3be36174f2"/>
                          <w:lock w:val="sdtLocked"/>
                          <w:richText/>
                        </w:sdtPr>
                        <w:sdtContent>
                          <w:r>
                            <w:rPr>
                              <w:lang w:eastAsia="lt-LT"/>
                            </w:rPr>
                            <w:t>6.1.1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1.2 pp."/>
                    <w:tag w:val="part_6d91c4e6f596419294e504f7f7a81c9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91c4e6f596419294e504f7f7a81c92"/>
                          <w:lock w:val="sdtLocked"/>
                          <w:richText/>
                        </w:sdtPr>
                        <w:sdtContent>
                          <w:r>
                            <w:rPr>
                              <w:lang w:eastAsia="lt-LT"/>
                            </w:rPr>
                            <w:t>6.1.2</w:t>
                          </w:r>
                        </w:sdtContent>
                      </w:sdt>
                      <w:r>
                        <w:rPr>
                          <w:lang w:eastAsia="lt-LT"/>
                        </w:rPr>
                        <w:t>. Antroje skiltyje „Nepavojingųjų atliekų srauto kodas ir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1 priedu, pvz., TS-01.</w:t>
                      </w:r>
                    </w:p>
                  </w:sdtContent>
                </w:sdt>
                <w:sdt>
                  <w:sdtPr>
                    <w:alias w:val="7 pr. 6.1.3 pp."/>
                    <w:tag w:val="part_be302654e9514b56bb58811dff27ebe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be302654e9514b56bb58811dff27ebef"/>
                          <w:lock w:val="sdtLocked"/>
                          <w:richText/>
                        </w:sdtPr>
                        <w:sdtContent>
                          <w:r>
                            <w:rPr>
                              <w:lang w:eastAsia="lt-LT"/>
                            </w:rPr>
                            <w:t>6.1.3</w:t>
                          </w:r>
                        </w:sdtContent>
                      </w:sdt>
                      <w:r>
                        <w:rPr>
                          <w:lang w:eastAsia="lt-LT"/>
                        </w:rPr>
                        <w:t>. Trečioje skiltyje „Atliekų tvarkymo veiklos kodas“ nurodomas atliekų tvarkymo veiklos, kuri bus vykdoma atliekas perdavus galutiniam atliekų tvarkytojui, kodas vadovaujantis Taisyklių 2 priedu. Šioje skiltyje nurodomos atliekų tvarkymo veiklos pagal atliekų tvarkymo veiklos kodus R1–R12, D1–D7, D10–D12, S5.</w:t>
                      </w:r>
                    </w:p>
                  </w:sdtContent>
                </w:sdt>
                <w:sdt>
                  <w:sdtPr>
                    <w:alias w:val="7 pr. 6.1.4 pp."/>
                    <w:tag w:val="part_ac45d5aef02e41c286f27f88f583b9d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c45d5aef02e41c286f27f88f583b9d5"/>
                          <w:lock w:val="sdtLocked"/>
                          <w:richText/>
                        </w:sdtPr>
                        <w:sdtContent>
                          <w:r>
                            <w:rPr>
                              <w:lang w:eastAsia="lt-LT"/>
                            </w:rPr>
                            <w:t>6.1.4</w:t>
                          </w:r>
                        </w:sdtContent>
                      </w:sdt>
                      <w:r>
                        <w:rPr>
                          <w:lang w:eastAsia="lt-LT"/>
                        </w:rPr>
                        <w:t>. Ketvirtoje skiltyje „Atliekų perdavimo atliekų tvarkytojui trukmė, dienomis“ nurodoma numatoma atliekų perdavimo kitam atliekų tvarkytojui trukmė darbo dienomis.</w:t>
                      </w:r>
                    </w:p>
                  </w:sdtContent>
                </w:sdt>
              </w:sdtContent>
            </w:sdt>
            <w:sdt>
              <w:sdtPr>
                <w:alias w:val="7 pr. 6.2 pp."/>
                <w:tag w:val="part_6e6caecae03346c8a00e6324896748e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e6caecae03346c8a00e6324896748e6"/>
                      <w:lock w:val="sdtLocked"/>
                      <w:richText/>
                    </w:sdtPr>
                    <w:sdtContent>
                      <w:r>
                        <w:rPr>
                          <w:lang w:eastAsia="lt-LT"/>
                        </w:rPr>
                        <w:t>6.2</w:t>
                      </w:r>
                    </w:sdtContent>
                  </w:sdt>
                  <w:r>
                    <w:rPr>
                      <w:lang w:eastAsia="lt-LT"/>
                    </w:rPr>
                    <w:t>. Papunktyje „k</w:t>
                  </w:r>
                  <w:r>
                    <w:rPr>
                      <w:rFonts w:eastAsia="Calibri"/>
                      <w:lang w:eastAsia="lt-LT"/>
                    </w:rPr>
                    <w:t>ita svarbi informacija, susijusi su atliekų sutvarkymo priemonių įgyvendinimu</w:t>
                  </w:r>
                  <w:r>
                    <w:rPr>
                      <w:lang w:eastAsia="lt-LT"/>
                    </w:rPr>
                    <w:t>“ pateikiama kita, atliekų naudojimo ar šalinimo įmonės vadovo nuomone, svarbi informacija, susijusi su techninio reglamento 6.1 papunkčio lentelėje nurodytų priemonių įgyvendinimu.</w:t>
                  </w:r>
                </w:p>
              </w:sdtContent>
            </w:sdt>
            <w:sdt>
              <w:sdtPr>
                <w:alias w:val="7 pr. 6.3 pp."/>
                <w:tag w:val="part_08ab8542c1c04360919c4242879ccab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ab8542c1c04360919c4242879ccab0"/>
                      <w:lock w:val="sdtLocked"/>
                      <w:richText/>
                    </w:sdtPr>
                    <w:sdtContent>
                      <w:r>
                        <w:rPr>
                          <w:lang w:eastAsia="lt-LT"/>
                        </w:rPr>
                        <w:t>6.3</w:t>
                      </w:r>
                    </w:sdtContent>
                  </w:sdt>
                  <w:r>
                    <w:rPr>
                      <w:lang w:eastAsia="lt-LT"/>
                    </w:rPr>
                    <w:t>. Papunkčio „</w:t>
                  </w:r>
                  <w:r>
                    <w:rPr>
                      <w:rFonts w:eastAsia="Calibri"/>
                      <w:lang w:eastAsia="lt-LT"/>
                    </w:rPr>
                    <w:t>informacija apie atliekų naudojimo ar šalinimo įrenginių uždarymo ir sutvarkymo priemones“</w:t>
                  </w:r>
                  <w:r>
                    <w:rPr>
                      <w:rFonts w:eastAsia="Calibri"/>
                      <w:b/>
                      <w:bCs/>
                      <w:lang w:eastAsia="lt-LT"/>
                    </w:rPr>
                    <w:t xml:space="preserve"> </w:t>
                  </w:r>
                  <w:r>
                    <w:rPr>
                      <w:lang w:eastAsia="lt-LT"/>
                    </w:rPr>
                    <w:t>lentelėje pateikiama informacija apie atliekų naudojimo ar šalinimo įrenginių uždarymo ir sutvarkymo priemones:</w:t>
                  </w:r>
                </w:p>
                <w:sdt>
                  <w:sdtPr>
                    <w:alias w:val="7 pr. 6.3.1 pp."/>
                    <w:tag w:val="part_92fe0afba9f5434d8c1893af46833c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92fe0afba9f5434d8c1893af46833c56"/>
                          <w:lock w:val="sdtLocked"/>
                          <w:richText/>
                        </w:sdtPr>
                        <w:sdtContent>
                          <w:r>
                            <w:rPr>
                              <w:lang w:eastAsia="lt-LT"/>
                            </w:rPr>
                            <w:t>6.3.1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3.2 pp."/>
                    <w:tag w:val="part_e6e700f69338431083fdc0ed2cf2926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6e700f69338431083fdc0ed2cf29262"/>
                          <w:lock w:val="sdtLocked"/>
                          <w:richText/>
                        </w:sdtPr>
                        <w:sdtContent>
                          <w:r>
                            <w:rPr>
                              <w:lang w:eastAsia="lt-LT"/>
                            </w:rPr>
                            <w:t>6.3.2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3.3 pp."/>
                    <w:tag w:val="part_6db1ee8d83194876a1cf0958c34b1c6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b1ee8d83194876a1cf0958c34b1c60"/>
                          <w:lock w:val="sdtLocked"/>
                          <w:richText/>
                        </w:sdtPr>
                        <w:sdtContent>
                          <w:r>
                            <w:rPr>
                              <w:lang w:eastAsia="lt-LT"/>
                            </w:rPr>
                            <w:t>6.3.3</w:t>
                          </w:r>
                        </w:sdtContent>
                      </w:sdt>
                      <w:r>
                        <w:rPr>
                          <w:lang w:eastAsia="lt-LT"/>
                        </w:rPr>
                        <w:t>. Trečioje skiltyje „Įrenginio uždarymo ir sutvarkymo priemonės“ nurodomos planuojamos atliekų naudojimo ar šalinimo įrenginio uždarymo ir sutvarkymo priemonės: įrengimų demontavimas ir išvežimas iš įrenginio teritorijos, atliekų naudojimo ar šalinimo procese naudojamų žaliavų, cheminių medžiagų ir preparatų supakavimas ir išvežimas iš įrenginio teritorijos ir pan. Taip pat pateikiama informacija apie patalpų, teritorijos, rezervuarų, patalpų išvalymą (sutvarkymą), paviršinių nuotekų valymo įrenginių sutvarkymą ir kita, atliekų naudojimo ar šalinimo įmonės vadovo nuomone, svarbi informacija.</w:t>
                      </w:r>
                    </w:p>
                  </w:sdtContent>
                </w:sdt>
                <w:sdt>
                  <w:sdtPr>
                    <w:alias w:val="7 pr. 6.3.4 pp."/>
                    <w:tag w:val="part_4e84ff6c031d47f892732de45bdf746a"/>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84ff6c031d47f892732de45bdf746a"/>
                          <w:lock w:val="sdtLocked"/>
                          <w:richText/>
                        </w:sdtPr>
                        <w:sdtContent>
                          <w:r>
                            <w:rPr>
                              <w:lang w:eastAsia="lt-LT"/>
                            </w:rPr>
                            <w:t>6.3.4</w:t>
                          </w:r>
                        </w:sdtContent>
                      </w:sdt>
                      <w:r>
                        <w:rPr>
                          <w:lang w:eastAsia="lt-LT"/>
                        </w:rPr>
                        <w:t>. Ketvirtoje skiltyje „Įrenginio uždarymo ir sutvarkymo trukmė, dienomis“ nurodoma atskirų atliekų naudojimo ar šalinimo įrenginių uždarymo ir sutvarkymo trukmė darbo dienomis.</w:t>
                      </w:r>
                    </w:p>
                  </w:sdtContent>
                </w:sdt>
              </w:sdtContent>
            </w:sdt>
            <w:sdt>
              <w:sdtPr>
                <w:alias w:val="7 pr. 6.4 pp."/>
                <w:tag w:val="part_4ec86c389c794467adc7d57c8b05c0a7"/>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c86c389c794467adc7d57c8b05c0a7"/>
                      <w:lock w:val="sdtLocked"/>
                      <w:richText/>
                    </w:sdtPr>
                    <w:sdtContent>
                      <w:r>
                        <w:rPr>
                          <w:lang w:eastAsia="lt-LT"/>
                        </w:rPr>
                        <w:t>6.4</w:t>
                      </w:r>
                    </w:sdtContent>
                  </w:sdt>
                  <w:r>
                    <w:rPr>
                      <w:lang w:eastAsia="lt-LT"/>
                    </w:rPr>
                    <w:t>. Papunktyje „</w:t>
                  </w:r>
                  <w:r>
                    <w:rPr>
                      <w:rFonts w:eastAsia="Calibri"/>
                      <w:lang w:eastAsia="lt-LT"/>
                    </w:rPr>
                    <w:t>kita svarbi informacija, susijusi su atliekų naudojimo ar šalinimo įrenginių uždarymo ir sutvarkymo priemonių įgyvendinimu</w:t>
                  </w:r>
                  <w:r>
                    <w:rPr>
                      <w:lang w:eastAsia="lt-LT"/>
                    </w:rPr>
                    <w:t>“ pateikiama kita, atliekų naudojimo ar šalinimo įmonės vadovo nuomone, svarbi informacija, susijusi su techninio reglamento 6.3 papunkčio lentelėje nurodytų priemonių įgyvendinimu.</w:t>
                  </w:r>
                </w:p>
              </w:sdtContent>
            </w:sdt>
            <w:sdt>
              <w:sdtPr>
                <w:alias w:val="7 pr. 6.5 pp."/>
                <w:tag w:val="part_cb2be260652047f4a64278d39cc4b4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2be260652047f4a64278d39cc4b4d6"/>
                      <w:lock w:val="sdtLocked"/>
                      <w:richText/>
                    </w:sdtPr>
                    <w:sdtContent>
                      <w:r>
                        <w:rPr>
                          <w:lang w:eastAsia="lt-LT"/>
                        </w:rPr>
                        <w:t>6.5</w:t>
                      </w:r>
                    </w:sdtContent>
                  </w:sdt>
                  <w:r>
                    <w:rPr>
                      <w:lang w:eastAsia="lt-LT"/>
                    </w:rPr>
                    <w:t>. Papunkčio „</w:t>
                  </w:r>
                  <w:r>
                    <w:rPr>
                      <w:rFonts w:eastAsia="Calibri"/>
                      <w:lang w:eastAsia="lt-LT"/>
                    </w:rPr>
                    <w:t>informacija apie atliekų naudojimo ar šalinimo įrenginių priežiūros po uždarymo priemones“</w:t>
                  </w:r>
                  <w:r>
                    <w:rPr>
                      <w:rFonts w:eastAsia="Calibri"/>
                      <w:b/>
                      <w:bCs/>
                      <w:lang w:eastAsia="lt-LT"/>
                    </w:rPr>
                    <w:t xml:space="preserve"> </w:t>
                  </w:r>
                  <w:r>
                    <w:rPr>
                      <w:lang w:eastAsia="lt-LT"/>
                    </w:rPr>
                    <w:t>lentelėje pateikiama informacija apie atliekų naudojimo ar šalinimo įrenginių priežiūros po uždarymo priemones:</w:t>
                  </w:r>
                </w:p>
                <w:sdt>
                  <w:sdtPr>
                    <w:alias w:val="7 pr. 6.5.1 pp."/>
                    <w:tag w:val="part_87d08cdea16449d2b0d1e83cbb97dac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87d08cdea16449d2b0d1e83cbb97dac5"/>
                          <w:lock w:val="sdtLocked"/>
                          <w:richText/>
                        </w:sdtPr>
                        <w:sdtContent>
                          <w:r>
                            <w:rPr>
                              <w:lang w:eastAsia="lt-LT"/>
                            </w:rPr>
                            <w:t>6.5.1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5.2 pp."/>
                    <w:tag w:val="part_d124404f5bcb47e588e0cfd8c2f8ebc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24404f5bcb47e588e0cfd8c2f8ebc0"/>
                          <w:lock w:val="sdtLocked"/>
                          <w:richText/>
                        </w:sdtPr>
                        <w:sdtContent>
                          <w:r>
                            <w:rPr>
                              <w:lang w:eastAsia="lt-LT"/>
                            </w:rPr>
                            <w:t>6.5.2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5.3 pp."/>
                    <w:tag w:val="part_142d5c6011c4453a938144a250e17eb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42d5c6011c4453a938144a250e17ebc"/>
                          <w:lock w:val="sdtLocked"/>
                          <w:richText/>
                        </w:sdtPr>
                        <w:sdtContent>
                          <w:r>
                            <w:rPr>
                              <w:lang w:eastAsia="lt-LT"/>
                            </w:rPr>
                            <w:t>6.5.3</w:t>
                          </w:r>
                        </w:sdtContent>
                      </w:sdt>
                      <w:r>
                        <w:rPr>
                          <w:lang w:eastAsia="lt-LT"/>
                        </w:rPr>
                        <w:t>. Trečioje skiltyje „Įrenginio priežiūros po uždarymo</w:t>
                      </w:r>
                      <w:r>
                        <w:rPr>
                          <w:b/>
                          <w:bCs/>
                          <w:lang w:eastAsia="lt-LT"/>
                        </w:rPr>
                        <w:t xml:space="preserve"> </w:t>
                      </w:r>
                      <w:r>
                        <w:rPr>
                          <w:lang w:eastAsia="lt-LT"/>
                        </w:rPr>
                        <w:t>priemonės“ nurodomos atskirų naudojimo ar šalinimo</w:t>
                      </w:r>
                      <w:r>
                        <w:rPr>
                          <w:b/>
                          <w:bCs/>
                          <w:lang w:eastAsia="lt-LT"/>
                        </w:rPr>
                        <w:t xml:space="preserve"> </w:t>
                      </w:r>
                      <w:r>
                        <w:rPr>
                          <w:lang w:eastAsia="lt-LT"/>
                        </w:rPr>
                        <w:t>įrenginių</w:t>
                      </w:r>
                      <w:r>
                        <w:rPr>
                          <w:rFonts w:eastAsia="Calibri"/>
                          <w:sz w:val="22"/>
                          <w:szCs w:val="22"/>
                          <w:lang w:eastAsia="lt-LT"/>
                        </w:rPr>
                        <w:t xml:space="preserve"> </w:t>
                      </w:r>
                      <w:r>
                        <w:rPr>
                          <w:lang w:eastAsia="lt-LT"/>
                        </w:rPr>
                        <w:t>priežiūros po uždarymo</w:t>
                      </w:r>
                      <w:r>
                        <w:rPr>
                          <w:b/>
                          <w:bCs/>
                          <w:lang w:eastAsia="lt-LT"/>
                        </w:rPr>
                        <w:t xml:space="preserve"> </w:t>
                      </w:r>
                      <w:r>
                        <w:rPr>
                          <w:lang w:eastAsia="lt-LT"/>
                        </w:rPr>
                        <w:t>priemonės.</w:t>
                      </w:r>
                    </w:p>
                  </w:sdtContent>
                </w:sdt>
                <w:sdt>
                  <w:sdtPr>
                    <w:alias w:val="7 pr. 6.5.4 pp."/>
                    <w:tag w:val="part_e4f25c2d0c614a9cbb18682f06f2ce4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4f25c2d0c614a9cbb18682f06f2ce42"/>
                          <w:lock w:val="sdtLocked"/>
                          <w:richText/>
                        </w:sdtPr>
                        <w:sdtContent>
                          <w:r>
                            <w:rPr>
                              <w:lang w:eastAsia="lt-LT"/>
                            </w:rPr>
                            <w:t>6.5.4</w:t>
                          </w:r>
                        </w:sdtContent>
                      </w:sdt>
                      <w:r>
                        <w:rPr>
                          <w:lang w:eastAsia="lt-LT"/>
                        </w:rPr>
                        <w:t>. Ketvirtoje skiltyje „Įrenginio priežiūros po uždarymo</w:t>
                      </w:r>
                      <w:r>
                        <w:rPr>
                          <w:b/>
                          <w:bCs/>
                          <w:lang w:eastAsia="lt-LT"/>
                        </w:rPr>
                        <w:t xml:space="preserve"> </w:t>
                      </w:r>
                      <w:r>
                        <w:rPr>
                          <w:lang w:eastAsia="lt-LT"/>
                        </w:rPr>
                        <w:t>trukmė, dienomis“ nurodoma atskirų atliekų naudojimo ar šalinimo įrenginių priežiūros po uždarymo</w:t>
                      </w:r>
                      <w:r>
                        <w:rPr>
                          <w:b/>
                          <w:bCs/>
                          <w:lang w:eastAsia="lt-LT"/>
                        </w:rPr>
                        <w:t xml:space="preserve"> </w:t>
                      </w:r>
                      <w:r>
                        <w:rPr>
                          <w:lang w:eastAsia="lt-LT"/>
                        </w:rPr>
                        <w:t>trukmė darbo dienomis.</w:t>
                      </w:r>
                    </w:p>
                  </w:sdtContent>
                </w:sdt>
              </w:sdtContent>
            </w:sdt>
            <w:sdt>
              <w:sdtPr>
                <w:alias w:val="7 pr. 6.6 pp."/>
                <w:tag w:val="part_ffd4a4d6ee0b49868a85102810eea30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fd4a4d6ee0b49868a85102810eea30c"/>
                      <w:lock w:val="sdtLocked"/>
                      <w:richText/>
                    </w:sdtPr>
                    <w:sdtContent>
                      <w:r>
                        <w:rPr>
                          <w:lang w:eastAsia="lt-LT"/>
                        </w:rPr>
                        <w:t>6.6</w:t>
                      </w:r>
                    </w:sdtContent>
                  </w:sdt>
                  <w:r>
                    <w:rPr>
                      <w:lang w:eastAsia="lt-LT"/>
                    </w:rPr>
                    <w:t>. Papunktyje „</w:t>
                  </w:r>
                  <w:r>
                    <w:rPr>
                      <w:rFonts w:eastAsia="Calibri"/>
                      <w:lang w:eastAsia="lt-LT"/>
                    </w:rPr>
                    <w:t>kita svarbi informacija, susijusi su atliekų naudojimo ir (ar) šalinimo įrenginių uždarymo ir sutvarkymo, priežiūros po uždarymo priemonių įgyvendinimu</w:t>
                  </w:r>
                  <w:r>
                    <w:rPr>
                      <w:lang w:eastAsia="lt-LT"/>
                    </w:rPr>
                    <w:t>“ nurodoma kita, atliekų naudojimo ar šalinimo įmonės vadovo nuomone, svarbi informacija, susijusi su techninio reglamento 6.5 papunkčio lentelėje nurodytų priemonių įgyvendinimu.</w:t>
                  </w:r>
                </w:p>
              </w:sdtContent>
            </w:sdt>
            <w:sdt>
              <w:sdtPr>
                <w:alias w:val="7 pr. 6.7 pp."/>
                <w:tag w:val="part_d7d8fad99010478e911d0da0a578f4fd"/>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7d8fad99010478e911d0da0a578f4fd"/>
                      <w:lock w:val="sdtLocked"/>
                      <w:richText/>
                    </w:sdtPr>
                    <w:sdtContent>
                      <w:r>
                        <w:rPr>
                          <w:lang w:eastAsia="lt-LT"/>
                        </w:rPr>
                        <w:t>6.7</w:t>
                      </w:r>
                    </w:sdtContent>
                  </w:sdt>
                  <w:r>
                    <w:rPr>
                      <w:lang w:eastAsia="lt-LT"/>
                    </w:rPr>
                    <w:t>. Papunkčio „</w:t>
                  </w:r>
                  <w:r>
                    <w:rPr>
                      <w:rFonts w:eastAsia="Calibri"/>
                      <w:lang w:eastAsia="lt-LT"/>
                    </w:rPr>
                    <w:t>informacija apie užteršto grunto ir dirvožemio išvalymą, kitas veiklos nutraukimo priemones, užtikrinančias aplinkos apsaugą ir visuomenės sveikatos saugą“</w:t>
                  </w:r>
                  <w:r>
                    <w:rPr>
                      <w:lang w:eastAsia="lt-LT"/>
                    </w:rPr>
                    <w:t xml:space="preserve"> lentelėje pateikiama informacija apie grunto ir dirvožemio išvalymo priemones:</w:t>
                  </w:r>
                </w:p>
                <w:sdt>
                  <w:sdtPr>
                    <w:alias w:val="7 pr. 6.7.1 pp."/>
                    <w:tag w:val="part_123127d688964649a1b6be79ffcac9f8"/>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23127d688964649a1b6be79ffcac9f8"/>
                          <w:lock w:val="sdtLocked"/>
                          <w:richText/>
                        </w:sdtPr>
                        <w:sdtContent>
                          <w:r>
                            <w:rPr>
                              <w:lang w:eastAsia="lt-LT"/>
                            </w:rPr>
                            <w:t>6.7.1</w:t>
                          </w:r>
                        </w:sdtContent>
                      </w:sdt>
                      <w:r>
                        <w:rPr>
                          <w:lang w:eastAsia="lt-LT"/>
                        </w:rPr>
                        <w:t xml:space="preserve">. Pirmojoje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7.2 pp."/>
                    <w:tag w:val="part_f66993cb210442998b0f527dd3a10ab9"/>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66993cb210442998b0f527dd3a10ab9"/>
                          <w:lock w:val="sdtLocked"/>
                          <w:richText/>
                        </w:sdtPr>
                        <w:sdtContent>
                          <w:r>
                            <w:rPr>
                              <w:lang w:eastAsia="lt-LT"/>
                            </w:rPr>
                            <w:t>6.7.2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7.3 pp."/>
                    <w:tag w:val="part_7f91da3297514a58b93e31ffb9b365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f91da3297514a58b93e31ffb9b365d6"/>
                          <w:lock w:val="sdtLocked"/>
                          <w:richText/>
                        </w:sdtPr>
                        <w:sdtContent>
                          <w:r>
                            <w:rPr>
                              <w:lang w:eastAsia="lt-LT"/>
                            </w:rPr>
                            <w:t>6.7.3</w:t>
                          </w:r>
                        </w:sdtContent>
                      </w:sdt>
                      <w:r>
                        <w:rPr>
                          <w:lang w:eastAsia="lt-LT"/>
                        </w:rPr>
                        <w:t>. Trečioje skiltyje „Užteršto grunto ir dirvožemio išvalymo priemonės“ nurodomos grunto ir dirvožemio, esančio atskiruose naudojimo ar šalinimo</w:t>
                      </w:r>
                      <w:r>
                        <w:rPr>
                          <w:b/>
                          <w:bCs/>
                          <w:lang w:eastAsia="lt-LT"/>
                        </w:rPr>
                        <w:t xml:space="preserve"> </w:t>
                      </w:r>
                      <w:r>
                        <w:rPr>
                          <w:lang w:eastAsia="lt-LT"/>
                        </w:rPr>
                        <w:t>įrenginiuose, išvalymo priemonės.</w:t>
                      </w:r>
                      <w:r>
                        <w:rPr>
                          <w:b/>
                          <w:bCs/>
                          <w:lang w:eastAsia="lt-LT"/>
                        </w:rPr>
                        <w:t xml:space="preserve"> </w:t>
                      </w:r>
                    </w:p>
                  </w:sdtContent>
                </w:sdt>
                <w:sdt>
                  <w:sdtPr>
                    <w:alias w:val="7 pr. 6.7.4 pp."/>
                    <w:tag w:val="part_cbbf50b3b49243979b17d5270f9d39f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bf50b3b49243979b17d5270f9d39fc"/>
                          <w:lock w:val="sdtLocked"/>
                          <w:richText/>
                        </w:sdtPr>
                        <w:sdtContent>
                          <w:r>
                            <w:rPr>
                              <w:lang w:eastAsia="lt-LT"/>
                            </w:rPr>
                            <w:t>6.7.4</w:t>
                          </w:r>
                        </w:sdtContent>
                      </w:sdt>
                      <w:r>
                        <w:rPr>
                          <w:lang w:eastAsia="lt-LT"/>
                        </w:rPr>
                        <w:t>. Ketvirtoje skiltyje „Užteršto grunto ir dirvožemio išvalymo trukmė, dienomis“ nurodoma grunto ir dirvožemio, esančio atskiruose atliekų naudojimo ar šalinimo įrenginiuose, išvalymo trukmė darbo dienomis.</w:t>
                      </w:r>
                    </w:p>
                  </w:sdtContent>
                </w:sdt>
              </w:sdtContent>
            </w:sdt>
            <w:sdt>
              <w:sdtPr>
                <w:alias w:val="7 pr. 6.8 pp."/>
                <w:tag w:val="part_7bd5709905344c91b1e14190f8bf2c6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bd5709905344c91b1e14190f8bf2c6e"/>
                      <w:lock w:val="sdtLocked"/>
                      <w:richText/>
                    </w:sdtPr>
                    <w:sdtContent>
                      <w:r>
                        <w:rPr>
                          <w:lang w:eastAsia="lt-LT"/>
                        </w:rPr>
                        <w:t>6.8</w:t>
                      </w:r>
                    </w:sdtContent>
                  </w:sdt>
                  <w:r>
                    <w:rPr>
                      <w:lang w:eastAsia="lt-LT"/>
                    </w:rPr>
                    <w:t>. Papunktyje „</w:t>
                  </w:r>
                  <w:r>
                    <w:rPr>
                      <w:rFonts w:eastAsia="Calibri"/>
                      <w:lang w:eastAsia="lt-LT"/>
                    </w:rPr>
                    <w:t>kita svarbi informacija, susijusi su užteršto grunto ir dirvožemio išvalymo priemonių įgyvendinimu</w:t>
                  </w:r>
                  <w:r>
                    <w:rPr>
                      <w:lang w:eastAsia="lt-LT"/>
                    </w:rPr>
                    <w:t>“ nurodoma kita, atliekų naudojimo ar šalinimo įmonės vadovo nuomone, svarbi informacija, susijusi su techninio reglamento 6.7 papunkčio lentelėje nurodytų priemonių įgyvendinimu.</w:t>
                  </w:r>
                </w:p>
              </w:sdtContent>
            </w:sdt>
          </w:sdtContent>
        </w:sdt>
        <w:sdt>
          <w:sdtPr>
            <w:alias w:val="7 pr. 7 p."/>
            <w:tag w:val="part_0841b4799bb9488da94236de421e10c1"/>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41b4799bb9488da94236de421e10c1"/>
                  <w:lock w:val="sdtLocked"/>
                  <w:richText/>
                </w:sdtPr>
                <w:sdtContent>
                  <w:r>
                    <w:rPr>
                      <w:lang w:eastAsia="lt-LT"/>
                    </w:rPr>
                    <w:t>7</w:t>
                  </w:r>
                </w:sdtContent>
              </w:sdt>
              <w:r>
                <w:rPr>
                  <w:lang w:eastAsia="lt-LT"/>
                </w:rPr>
                <w:t>. Punkte „Kita informacija“ nurodoma kita svarbi informacija atsižvelgiant į atliekų naudojimo ar šalinimo įmonėje tvarkomų atliekų savybes, taikomų atliekų priėmimo ir kontrolės procedūrų specifiką.</w:t>
              </w:r>
            </w:p>
            <w:p>
              <w:pPr>
                <w:tabs>
                  <w:tab w:val="left" w:pos="1134"/>
                  <w:tab w:val="left" w:pos="1304"/>
                  <w:tab w:val="left" w:pos="1604"/>
                  <w:tab w:val="left" w:pos="1757"/>
                </w:tabs>
                <w:suppressAutoHyphens/>
                <w:ind w:firstLine="567"/>
                <w:jc w:val="both"/>
                <w:rPr>
                  <w:szCs w:val="24"/>
                  <w:lang w:eastAsia="lt-LT"/>
                </w:rPr>
              </w:pPr>
            </w:p>
          </w:sdtContent>
        </w:sdt>
        <w:sdt>
          <w:sdtPr>
            <w:alias w:val="pabaiga"/>
            <w:tag w:val="part_dcbd65cb997449a986bde1dc9035f712"/>
            <w:lock w:val="sdtLocked"/>
            <w:richText/>
          </w:sdtPr>
          <w:sdtContent>
            <w:p>
              <w:pPr>
                <w:tabs>
                  <w:tab w:val="left" w:pos="1134"/>
                  <w:tab w:val="left" w:pos="1304"/>
                  <w:tab w:val="left" w:pos="1604"/>
                  <w:tab w:val="left" w:pos="1757"/>
                </w:tabs>
                <w:suppressAutoHyphens/>
                <w:jc w:val="center"/>
              </w:pPr>
              <w:r>
                <w:rPr>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4e9460fbf311e5a52397090a2fa158">
            <w:r w:rsidRPr="00532B9F">
              <w:rPr>
                <w:rFonts w:ascii="Times New Roman" w:eastAsia="MS Mincho" w:hAnsi="Times New Roman"/>
                <w:sz w:val="20"/>
                <w:iCs/>
                <w:color w:val="0000FF" w:themeColor="hyperlink"/>
                <w:u w:val="single"/>
              </w:rPr>
              <w:t>D1-238</w:t>
            </w:r>
          </w:fldSimple>
          <w:r>
            <w:rPr>
              <w:rFonts w:ascii="Times New Roman" w:eastAsia="MS Mincho" w:hAnsi="Times New Roman"/>
              <w:sz w:val="20"/>
              <w:iCs/>
            </w:rPr>
            <w:t>,
2016-04-05,
paskelbta TAR 2016-04-06, i. k. 2016-07995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a6e60a24711e58fd1fc0b9bba68a7">
            <w:r w:rsidRPr="00532B9F">
              <w:rPr>
                <w:rFonts w:ascii="Times New Roman" w:eastAsia="MS Mincho" w:hAnsi="Times New Roman"/>
                <w:sz w:val="20"/>
                <w:iCs/>
                <w:color w:val="0000FF" w:themeColor="hyperlink"/>
                <w:u w:val="single"/>
              </w:rPr>
              <w:t>D1-909</w:t>
            </w:r>
          </w:fldSimple>
          <w:r>
            <w:rPr>
              <w:rFonts w:ascii="Times New Roman" w:eastAsia="MS Mincho" w:hAnsi="Times New Roman"/>
              <w:sz w:val="20"/>
              <w:iCs/>
            </w:rPr>
            <w:t>,
2015-12-10,
paskelbta TAR 2015-12-14, i. k. 2015-19735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b241002be711e69c3d99cd9039168e">
            <w:r w:rsidRPr="00532B9F">
              <w:rPr>
                <w:rFonts w:ascii="Times New Roman" w:eastAsia="MS Mincho" w:hAnsi="Times New Roman"/>
                <w:sz w:val="20"/>
                <w:iCs/>
                <w:color w:val="0000FF" w:themeColor="hyperlink"/>
                <w:u w:val="single"/>
              </w:rPr>
              <w:t>D1-422</w:t>
            </w:r>
          </w:fldSimple>
          <w:r>
            <w:rPr>
              <w:rFonts w:ascii="Times New Roman" w:eastAsia="MS Mincho" w:hAnsi="Times New Roman"/>
              <w:sz w:val="20"/>
              <w:iCs/>
            </w:rPr>
            <w:t>,
2016-06-06,
paskelbta TAR 2016-06-07, i. k. 2016-15147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335407eef11e6b969d7ae07280e89">
            <w:r w:rsidRPr="00532B9F">
              <w:rPr>
                <w:rFonts w:ascii="Times New Roman" w:eastAsia="MS Mincho" w:hAnsi="Times New Roman"/>
                <w:sz w:val="20"/>
                <w:iCs/>
                <w:color w:val="0000FF" w:themeColor="hyperlink"/>
                <w:u w:val="single"/>
              </w:rPr>
              <w:t>D1-617</w:t>
            </w:r>
          </w:fldSimple>
          <w:r>
            <w:rPr>
              <w:rFonts w:ascii="Times New Roman" w:eastAsia="MS Mincho" w:hAnsi="Times New Roman"/>
              <w:sz w:val="20"/>
              <w:iCs/>
            </w:rPr>
            <w:t>,
2016-09-16,
paskelbta TAR 2016-09-20, i. k. 2016-23798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ae730b60011e6aae49c0b9525cbbb">
            <w:r w:rsidRPr="00532B9F">
              <w:rPr>
                <w:rFonts w:ascii="Times New Roman" w:eastAsia="MS Mincho" w:hAnsi="Times New Roman"/>
                <w:sz w:val="20"/>
                <w:iCs/>
                <w:color w:val="0000FF" w:themeColor="hyperlink"/>
                <w:u w:val="single"/>
              </w:rPr>
              <w:t>D1-804</w:t>
            </w:r>
          </w:fldSimple>
          <w:r>
            <w:rPr>
              <w:rFonts w:ascii="Times New Roman" w:eastAsia="MS Mincho" w:hAnsi="Times New Roman"/>
              <w:sz w:val="20"/>
              <w:iCs/>
            </w:rPr>
            <w:t>,
2016-11-25,
paskelbta TAR 2016-11-29, i. k. 2016-27668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becfc0160c11e79800e8266c1e5d1b">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2017-03-31,
paskelbta TAR 2017-03-31, i. k. 2017-05329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fd8ff0317f11e78397ae072f58c508">
            <w:r w:rsidRPr="00532B9F">
              <w:rPr>
                <w:rFonts w:ascii="Times New Roman" w:eastAsia="MS Mincho" w:hAnsi="Times New Roman"/>
                <w:sz w:val="20"/>
                <w:iCs/>
                <w:color w:val="0000FF" w:themeColor="hyperlink"/>
                <w:u w:val="single"/>
              </w:rPr>
              <w:t>D1-360</w:t>
            </w:r>
          </w:fldSimple>
          <w:r>
            <w:rPr>
              <w:rFonts w:ascii="Times New Roman" w:eastAsia="MS Mincho" w:hAnsi="Times New Roman"/>
              <w:sz w:val="20"/>
              <w:iCs/>
            </w:rPr>
            <w:t>,
2017-05-04,
paskelbta TAR 2017-05-05, i. k. 2017-07701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e88f50adbf11e79d87b6f526384a70">
            <w:r w:rsidRPr="00532B9F">
              <w:rPr>
                <w:rFonts w:ascii="Times New Roman" w:eastAsia="MS Mincho" w:hAnsi="Times New Roman"/>
                <w:sz w:val="20"/>
                <w:iCs/>
                <w:color w:val="0000FF" w:themeColor="hyperlink"/>
                <w:u w:val="single"/>
              </w:rPr>
              <w:t>D1-831</w:t>
            </w:r>
          </w:fldSimple>
          <w:r>
            <w:rPr>
              <w:rFonts w:ascii="Times New Roman" w:eastAsia="MS Mincho" w:hAnsi="Times New Roman"/>
              <w:sz w:val="20"/>
              <w:iCs/>
            </w:rPr>
            <w:t>,
2017-10-09,
paskelbta TAR 2017-10-11, i. k. 2017-16089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5908f0ef9111e78212d364ed0f34b8">
            <w:r w:rsidRPr="00532B9F">
              <w:rPr>
                <w:rFonts w:ascii="Times New Roman" w:eastAsia="MS Mincho" w:hAnsi="Times New Roman"/>
                <w:sz w:val="20"/>
                <w:iCs/>
                <w:color w:val="0000FF" w:themeColor="hyperlink"/>
                <w:u w:val="single"/>
              </w:rPr>
              <w:t>D1-1061</w:t>
            </w:r>
          </w:fldSimple>
          <w:r>
            <w:rPr>
              <w:rFonts w:ascii="Times New Roman" w:eastAsia="MS Mincho" w:hAnsi="Times New Roman"/>
              <w:sz w:val="20"/>
              <w:iCs/>
            </w:rPr>
            <w:t>,
2017-12-29,
paskelbta TAR 2018-01-02, i. k. 2018-00057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9998e0919f11e8b93ad15b34c9248c">
            <w:r w:rsidRPr="00532B9F">
              <w:rPr>
                <w:rFonts w:ascii="Times New Roman" w:eastAsia="MS Mincho" w:hAnsi="Times New Roman"/>
                <w:sz w:val="20"/>
                <w:iCs/>
                <w:color w:val="0000FF" w:themeColor="hyperlink"/>
                <w:u w:val="single"/>
              </w:rPr>
              <w:t>D1-719</w:t>
            </w:r>
          </w:fldSimple>
          <w:r>
            <w:rPr>
              <w:rFonts w:ascii="Times New Roman" w:eastAsia="MS Mincho" w:hAnsi="Times New Roman"/>
              <w:sz w:val="20"/>
              <w:iCs/>
            </w:rPr>
            <w:t>,
2018-07-27,
paskelbta TAR 2018-07-30, i. k. 2018-12558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8f2ab0bffa11e88f64a5ecc703f89b">
            <w:r w:rsidRPr="00532B9F">
              <w:rPr>
                <w:rFonts w:ascii="Times New Roman" w:eastAsia="MS Mincho" w:hAnsi="Times New Roman"/>
                <w:sz w:val="20"/>
                <w:iCs/>
                <w:color w:val="0000FF" w:themeColor="hyperlink"/>
                <w:u w:val="single"/>
              </w:rPr>
              <w:t>D1-842</w:t>
            </w:r>
          </w:fldSimple>
          <w:r>
            <w:rPr>
              <w:rFonts w:ascii="Times New Roman" w:eastAsia="MS Mincho" w:hAnsi="Times New Roman"/>
              <w:sz w:val="20"/>
              <w:iCs/>
            </w:rPr>
            <w:t>,
2018-09-21,
paskelbta TAR 2018-09-24, i. k. 2018-14957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b487f0f86211e880d0fe0db08fac89">
            <w:r w:rsidRPr="00532B9F">
              <w:rPr>
                <w:rFonts w:ascii="Times New Roman" w:eastAsia="MS Mincho" w:hAnsi="Times New Roman"/>
                <w:sz w:val="20"/>
                <w:iCs/>
                <w:color w:val="0000FF" w:themeColor="hyperlink"/>
                <w:u w:val="single"/>
              </w:rPr>
              <w:t>D1-1005</w:t>
            </w:r>
          </w:fldSimple>
          <w:r>
            <w:rPr>
              <w:rFonts w:ascii="Times New Roman" w:eastAsia="MS Mincho" w:hAnsi="Times New Roman"/>
              <w:sz w:val="20"/>
              <w:iCs/>
            </w:rPr>
            <w:t>,
2018-11-29,
paskelbta TAR 2018-12-05, i. k. 2018-19783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6d6f40281211ecad73e69048767e8c">
            <w:r w:rsidRPr="00532B9F">
              <w:rPr>
                <w:rFonts w:ascii="Times New Roman" w:eastAsia="MS Mincho" w:hAnsi="Times New Roman"/>
                <w:sz w:val="20"/>
                <w:iCs/>
                <w:color w:val="0000FF" w:themeColor="hyperlink"/>
                <w:u w:val="single"/>
              </w:rPr>
              <w:t>D1-573</w:t>
            </w:r>
          </w:fldSimple>
          <w:r>
            <w:rPr>
              <w:rFonts w:ascii="Times New Roman" w:eastAsia="MS Mincho" w:hAnsi="Times New Roman"/>
              <w:sz w:val="20"/>
              <w:iCs/>
            </w:rPr>
            <w:t>,
2021-10-08,
paskelbta TAR 2021-10-08, i. k. 2021-21193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5d878301df611edb4cae1b158f98ea5">
            <w:r w:rsidRPr="00532B9F">
              <w:rPr>
                <w:rFonts w:ascii="Times New Roman" w:eastAsia="MS Mincho" w:hAnsi="Times New Roman"/>
                <w:sz w:val="20"/>
                <w:iCs/>
                <w:color w:val="0000FF" w:themeColor="hyperlink"/>
                <w:u w:val="single"/>
              </w:rPr>
              <w:t>D1-264</w:t>
            </w:r>
          </w:fldSimple>
          <w:r>
            <w:rPr>
              <w:rFonts w:ascii="Times New Roman" w:eastAsia="MS Mincho" w:hAnsi="Times New Roman"/>
              <w:sz w:val="20"/>
              <w:iCs/>
            </w:rPr>
            <w:t>,
2022-08-17,
paskelbta TAR 2022-08-17, i. k. 2022-17193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Lietuvos Respublikos aplinkos ministro 2003 m. rugsėjo 25 d. įsakymo Nr. 469 „Dėl Atliekų naudojimo ar šalinimo veiklos nutraukimo plano rengimo, derinimo ir įgyvendinimo tvarkos aprašo patvirtinimo“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7bc7b0f2df11ed9978886e85107ab2">
            <w:r w:rsidRPr="00532B9F">
              <w:rPr>
                <w:rFonts w:ascii="Times New Roman" w:eastAsia="MS Mincho" w:hAnsi="Times New Roman"/>
                <w:sz w:val="20"/>
                <w:iCs/>
                <w:color w:val="0000FF" w:themeColor="hyperlink"/>
                <w:u w:val="single"/>
              </w:rPr>
              <w:t>D1-151</w:t>
            </w:r>
          </w:fldSimple>
          <w:r>
            <w:rPr>
              <w:rFonts w:ascii="Times New Roman" w:eastAsia="MS Mincho" w:hAnsi="Times New Roman"/>
              <w:sz w:val="20"/>
              <w:iCs/>
            </w:rPr>
            <w:t>,
2023-05-15,
paskelbta TAR 2023-05-15, i. k. 2023-09090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4575f029de11ee9de9e7e0fd363afc">
            <w:r w:rsidRPr="00532B9F">
              <w:rPr>
                <w:rFonts w:ascii="Times New Roman" w:eastAsia="MS Mincho" w:hAnsi="Times New Roman"/>
                <w:sz w:val="20"/>
                <w:iCs/>
                <w:color w:val="0000FF" w:themeColor="hyperlink"/>
                <w:u w:val="single"/>
              </w:rPr>
              <w:t>D1-245</w:t>
            </w:r>
          </w:fldSimple>
          <w:r>
            <w:rPr>
              <w:rFonts w:ascii="Times New Roman" w:eastAsia="MS Mincho" w:hAnsi="Times New Roman"/>
              <w:sz w:val="20"/>
              <w:iCs/>
            </w:rPr>
            <w:t>,
2023-07-24,
paskelbta TAR 2023-07-24, i. k. 2023-14988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c68e60854a11efabdbb4a1fc8b0b63">
            <w:r w:rsidRPr="00532B9F">
              <w:rPr>
                <w:rFonts w:ascii="Times New Roman" w:eastAsia="MS Mincho" w:hAnsi="Times New Roman"/>
                <w:sz w:val="20"/>
                <w:iCs/>
                <w:color w:val="0000FF" w:themeColor="hyperlink"/>
                <w:u w:val="single"/>
              </w:rPr>
              <w:t>D1-330</w:t>
            </w:r>
          </w:fldSimple>
          <w:r>
            <w:rPr>
              <w:rFonts w:ascii="Times New Roman" w:eastAsia="MS Mincho" w:hAnsi="Times New Roman"/>
              <w:sz w:val="20"/>
              <w:iCs/>
            </w:rPr>
            <w:t>,
2024-10-08,
paskelbta TAR 2024-10-08, i. k. 2024-17627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79b8b0b78211ef88c08519262548c4">
            <w:r w:rsidRPr="00532B9F">
              <w:rPr>
                <w:rFonts w:ascii="Times New Roman" w:eastAsia="MS Mincho" w:hAnsi="Times New Roman"/>
                <w:sz w:val="20"/>
                <w:iCs/>
                <w:color w:val="0000FF" w:themeColor="hyperlink"/>
                <w:u w:val="single"/>
              </w:rPr>
              <w:t>D1-451</w:t>
            </w:r>
          </w:fldSimple>
          <w:r>
            <w:rPr>
              <w:rFonts w:ascii="Times New Roman" w:eastAsia="MS Mincho" w:hAnsi="Times New Roman"/>
              <w:sz w:val="20"/>
              <w:iCs/>
            </w:rPr>
            <w:t>,
2024-12-11,
paskelbta TAR 2024-12-11, i. k. 2024-21912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f3a94141d811f0b070ee7f1ceefc75">
            <w:r w:rsidRPr="00532B9F">
              <w:rPr>
                <w:rFonts w:ascii="Times New Roman" w:eastAsia="MS Mincho" w:hAnsi="Times New Roman"/>
                <w:sz w:val="20"/>
                <w:iCs/>
                <w:color w:val="0000FF" w:themeColor="hyperlink"/>
                <w:u w:val="single"/>
              </w:rPr>
              <w:t>D1-73</w:t>
            </w:r>
          </w:fldSimple>
          <w:r>
            <w:rPr>
              <w:rFonts w:ascii="Times New Roman" w:eastAsia="MS Mincho" w:hAnsi="Times New Roman"/>
              <w:sz w:val="20"/>
              <w:iCs/>
            </w:rPr>
            <w:t>,
2025-06-05,
paskelbta TAR 2025-06-05, i. k. 2025-10261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onsolas">
    <w:panose1 w:val="020B0609020204030204"/>
    <w:charset w:val="BA"/>
    <w:family w:val="modern"/>
    <w:pitch w:val="fixed"/>
    <w:sig w:usb0="E00006FF" w:usb1="0000FCFF" w:usb2="00000001" w:usb3="00000000" w:csb0="0000019F" w:csb1="00000000"/>
  </w:font>
  <w:font w:name="Andale Sans UI">
    <w:altName w:val="Segoe Print"/>
    <w:charset w:val="BA"/>
    <w:family w:val="auto"/>
    <w:pitch w:val="variabl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16</w:t>
    </w:r>
    <w:r>
      <w:rPr>
        <w:szCs w:val="24"/>
        <w:lang w:eastAsia="lt-LT"/>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31</w:t>
    </w:r>
    <w:r>
      <w:rPr>
        <w:szCs w:val="24"/>
        <w:lang w:eastAsia="lt-LT"/>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80</w:t>
    </w:r>
    <w:r>
      <w:rPr>
        <w:szCs w:val="24"/>
        <w:lang w:eastAsia="lt-LT"/>
      </w:rP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47</w:t>
    </w:r>
    <w:r>
      <w:rPr>
        <w:szCs w:val="24"/>
        <w:lang w:eastAsia="lt-LT"/>
      </w:rPr>
      <w:fldChar w:fldCharType="end"/>
    </w:r>
  </w:p>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93</w:t>
    </w:r>
    <w:r>
      <w:rPr>
        <w:szCs w:val="24"/>
        <w:lang w:eastAsia="lt-LT"/>
      </w:rPr>
      <w:fldChar w:fldCharType="end"/>
    </w:r>
  </w:p>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20</w:t>
    </w:r>
    <w:r>
      <w:rPr>
        <w:szCs w:val="24"/>
        <w:lang w:eastAsia="lt-LT"/>
      </w:rPr>
      <w:fldChar w:fldCharType="end"/>
    </w:r>
  </w:p>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tabs>
        <w:tab w:val="center" w:pos="4986"/>
        <w:tab w:val="right" w:pos="9972"/>
      </w:tabs>
      <w:spacing w:after="160" w:line="259" w:lineRule="auto"/>
      <w:rPr>
        <w:sz w:val="22"/>
        <w:szCs w:val="22"/>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986"/>
        <w:tab w:val="right" w:pos="9972"/>
      </w:tabs>
      <w:spacing w:after="160" w:line="259" w:lineRule="auto"/>
      <w:rPr>
        <w:sz w:val="22"/>
        <w:szCs w:val="22"/>
        <w:lang w:eastAsia="lt-LT"/>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986"/>
        <w:tab w:val="right" w:pos="9972"/>
      </w:tabs>
      <w:spacing w:after="160" w:line="259" w:lineRule="auto"/>
      <w:rPr>
        <w:sz w:val="22"/>
        <w:szCs w:val="22"/>
        <w:lang w:eastAsia="lt-LT"/>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spacing w:after="160" w:line="259" w:lineRule="auto"/>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9100"/>
      </w:tabs>
      <w:suppressAutoHyphens/>
      <w:jc w:val="center"/>
      <w:rPr>
        <w:spacing w:val="10"/>
        <w:sz w:val="20"/>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10</w:t>
    </w:r>
    <w:r>
      <w:fldChar w:fldCharType="end"/>
    </w:r>
  </w:p>
  <w:p>
    <w:pPr>
      <w:tabs>
        <w:tab w:val="center" w:pos="4153"/>
        <w:tab w:val="right" w:pos="9100"/>
      </w:tabs>
      <w:suppressAutoHyphens/>
      <w:jc w:val="center"/>
      <w:rPr>
        <w:spacing w:val="10"/>
        <w:sz w:val="20"/>
        <w:lang w:eastAsia="lt-LT"/>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9100"/>
      </w:tabs>
      <w:suppressAutoHyphens/>
      <w:jc w:val="center"/>
      <w:rPr>
        <w:spacing w:val="10"/>
        <w:sz w:val="20"/>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7</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hideGrammaticalErrors/>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87C6BCC"/>
  <w15:docId w15:val="{CE5D4E0C-B9C9-4D41-9F00-96ED84CAD60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90.xml"/>
  <Relationship Id="rId15" Type="http://schemas.openxmlformats.org/officeDocument/2006/relationships/header" Target="header91.xml"/>
  <Relationship Id="rId16" Type="http://schemas.openxmlformats.org/officeDocument/2006/relationships/footer" Target="footer87.xml"/>
  <Relationship Id="rId17" Type="http://schemas.openxmlformats.org/officeDocument/2006/relationships/footer" Target="footer88.xml"/>
  <Relationship Id="rId18" Type="http://schemas.openxmlformats.org/officeDocument/2006/relationships/header" Target="header92.xml"/>
  <Relationship Id="rId19" Type="http://schemas.openxmlformats.org/officeDocument/2006/relationships/footer" Target="footer89.xml"/>
  <Relationship Id="rId2" Type="http://schemas.openxmlformats.org/officeDocument/2006/relationships/header" Target="header32.xml"/>
  <Relationship Id="rId20" Type="http://schemas.openxmlformats.org/officeDocument/2006/relationships/header" Target="header126.xml"/>
  <Relationship Id="rId21" Type="http://schemas.openxmlformats.org/officeDocument/2006/relationships/header" Target="header127.xml"/>
  <Relationship Id="rId22" Type="http://schemas.openxmlformats.org/officeDocument/2006/relationships/footer" Target="footer123.xml"/>
  <Relationship Id="rId23" Type="http://schemas.openxmlformats.org/officeDocument/2006/relationships/footer" Target="footer124.xml"/>
  <Relationship Id="rId24" Type="http://schemas.openxmlformats.org/officeDocument/2006/relationships/header" Target="header128.xml"/>
  <Relationship Id="rId25" Type="http://schemas.openxmlformats.org/officeDocument/2006/relationships/footer" Target="footer125.xml"/>
  <Relationship Id="rId26" Type="http://schemas.openxmlformats.org/officeDocument/2006/relationships/header" Target="header133.xml"/>
  <Relationship Id="rId27" Type="http://schemas.openxmlformats.org/officeDocument/2006/relationships/footer" Target="footer130.xml"/>
  <Relationship Id="rId28" Type="http://schemas.openxmlformats.org/officeDocument/2006/relationships/header" Target="header134.xml"/>
  <Relationship Id="rId29" Type="http://schemas.openxmlformats.org/officeDocument/2006/relationships/footer" Target="footer131.xml"/>
  <Relationship Id="rId3" Type="http://schemas.openxmlformats.org/officeDocument/2006/relationships/footer" Target="footer30.xml"/>
  <Relationship Id="rId30" Type="http://schemas.openxmlformats.org/officeDocument/2006/relationships/header" Target="header148.xml"/>
  <Relationship Id="rId31" Type="http://schemas.openxmlformats.org/officeDocument/2006/relationships/header" Target="header149.xml"/>
  <Relationship Id="rId32" Type="http://schemas.openxmlformats.org/officeDocument/2006/relationships/footer" Target="footer145.xml"/>
  <Relationship Id="rId33" Type="http://schemas.openxmlformats.org/officeDocument/2006/relationships/footer" Target="footer146.xml"/>
  <Relationship Id="rId34" Type="http://schemas.openxmlformats.org/officeDocument/2006/relationships/header" Target="header150.xml"/>
  <Relationship Id="rId35" Type="http://schemas.openxmlformats.org/officeDocument/2006/relationships/footer" Target="footer147.xml"/>
  <Relationship Id="rId36" Type="http://schemas.openxmlformats.org/officeDocument/2006/relationships/header" Target="header157.xml"/>
  <Relationship Id="rId37" Type="http://schemas.openxmlformats.org/officeDocument/2006/relationships/footer" Target="footer160.xml"/>
  <Relationship Id="rId38" Type="http://schemas.openxmlformats.org/officeDocument/2006/relationships/footer" Target="footer161.xml"/>
  <Relationship Id="rId39" Type="http://schemas.openxmlformats.org/officeDocument/2006/relationships/customXml" Target="../customXml/item1.xml"/>
  <Relationship Id="rId4" Type="http://schemas.openxmlformats.org/officeDocument/2006/relationships/footer" Target="footer31.xml"/>
  <Relationship Id="rId5" Type="http://schemas.openxmlformats.org/officeDocument/2006/relationships/header" Target="header33.xml"/>
  <Relationship Id="rId6" Type="http://schemas.openxmlformats.org/officeDocument/2006/relationships/footer" Target="footer3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0c23475c924843d99e7c2d5507d94721">
    <Part Type="preambule" DocPartId="becf14eb5abb442093cf6b173c6ba35d" PartId="30c2f01e211f4d16abf3292091f8998d"/>
    <Part Type="punktas" Nr="1" Abbr="1 p." DocPartId="79b357f8e29840c5ae833b43a71ae7a8" PartId="a5fdcde58d4e4ac98c6be38780c1b190"/>
    <Part Type="punktas" Nr="2" Abbr="2 p." DocPartId="4e3f4ec707e24524b8df071465d3ffbb" PartId="a3a21810138a477ebb1f3eb7c1a1728d">
      <Part Type="papunktis" Nr="2.1" Abbr="2.1 pp." DocPartId="a1f5d2aa4bb1405a8381fce8196e2bc0" PartId="e27711d854b847f38a9094a7f4cc7a06"/>
      <Part Type="papunktis" Nr="2.2" Abbr="2.2 pp." DocPartId="3a66115f24f840aba0933cc90f40c3a7" PartId="ccbc48b76f234de38b24f9380c10dcb9"/>
    </Part>
    <Part Type="signatura" DocPartId="663623528ba540258a03d8c58cc24ef3" PartId="e8b838ac3e1d40948f88d2adf59d94d0"/>
  </Part>
  <Part Type="patvirtinta" Title="ATLIEKŲ TVARKYMO TAISYKLĖS" DocPartId="79fb46728e2f4a6aa33c9b7a3c261dfd" PartId="4793da86c3794cbe80f2ba7f55038caa">
    <Part Type="skyrius" Nr="1" Title="BENDROSIOS NUOSTATOS" DocPartId="a8b122530582463389795b92b54f5076" PartId="f0949ec639de4c9ab8f65d0978ef72a3">
      <Part Type="punktas" Nr="1" Abbr="1 p." DocPartId="68c6160788b94b9fb0dfd18296d4fbbd" PartId="674b91e775a848149c6a2d75c4e01b6d"/>
      <Part Type="punktas" Nr="2" Abbr="2 p." DocPartId="55b6ddfa35cf477faa21effb408089fd" PartId="28bb3bf43ad84980920c72e00b06740d"/>
      <Part Type="punktas" Nr="3" Abbr="3 p." DocPartId="85148c46e25b4479adc2d422a789f643" PartId="a0859ca78aa7406082b5480b2ca59b56"/>
      <Part Type="punktas" Nr="4" Abbr="4 p." DocPartId="7089cdd4e2a942528729377b425c3096" PartId="f5d494208bb347c7a73c7b3a1c1ecdb1"/>
      <Part Type="punktas" Nr="5" Abbr="5 p." DocPartId="cb1dc5cf11ce4400a6284708c2fe5bed" PartId="eabcea76cfc64c428e6aeb2bb8525c0c">
        <Part Type="papunktis" Nr="5.1" Abbr="5.1 pp." DocPartId="467738f9211e4e74b735d5cbbe2b67f2" PartId="766fd35890dd401f8173b2dfeb23fb92"/>
        <Part Type="papunktis" Nr="5.2" Abbr="5.2 pp." DocPartId="fb507e04c776480a839ec0228c95ba94" PartId="a3068e54d4f842bc8bf8a1a6584bd0ba"/>
        <Part Type="papunktis" Nr="5.3" Abbr="5.3 pp." DocPartId="8eeac0f6a82f4b6897a0f7053925e315" PartId="c70217d08e2c463999fd8553bb51d25a"/>
        <Part Type="papunktis" Nr="5.4" Abbr="5.4 pp." DocPartId="a23fcb26ff914222993dd983e2129fcd" PartId="3fbd463291144e268b959d29f21915ef"/>
        <Part Type="papunktis" Nr="5.5" Abbr="5.5 pp." DocPartId="474bd29488504510addc4b6984ed1366" PartId="9384bdea398544dc886e98d382a4ed1b"/>
        <Part Type="papunktis" Nr="5.6" Abbr="5.6 pp." DocPartId="a07cda24cfcd46c59a1f5c066d71a24b" PartId="49ec9594788d4fafa4fd5d5ba8f20574"/>
        <Part Type="papunktis" Nr="5.7" Abbr="5.7 pp." DocPartId="57967b1f46c54222b4f24eed52576e86" PartId="a23b7c69560b4cd7be008a7c3e4cec90"/>
        <Part Type="papunktis" Nr="5.8" Abbr="5.8 pp." DocPartId="fdd0517514b049e1a23e425b67dd450d" PartId="38e02f7aecbd4626a6d3e78dfb5f243b"/>
        <Part Type="papunktis" Nr="5.9" Abbr="5.9 pp." DocPartId="f0609578526947ee81e2d4bec2c1d548" PartId="bf6a34bfb066475c8c08843b7118db22"/>
        <Part Type="papunktis" Nr="5.10" Abbr="5.10 pp." DocPartId="70704fcfcc304ff69be23a0e7e769e1b" PartId="b32fd95f03d64e9b9d76ca9c24c2ffbf"/>
        <Part Type="papunktis" Nr="5.11" Abbr="5.11 pp." DocPartId="684cfee7ad6d4236ab5825e956b382c0" PartId="2317d9f96dea4f4e9d1ff9582cb92cd4"/>
        <Part Type="papunktis" Nr="5.12" Abbr="5.12 pp." DocPartId="92f798b4338d4830af4a812f9b5501b1" PartId="b247f742f5334b49a012615e428c0f70"/>
        <Part Type="papunktis" Nr="5.13" Abbr="5.13 pp." DocPartId="b94bfe61836247cf9cf9d7b0b54b549d" PartId="82498ed412d747869ae90b18e45a233d"/>
        <Part Type="papunktis" Nr="5.14" Abbr="5.14 pp." DocPartId="84247e7e9b534e618da1a608faba4a0b" PartId="fb1aef33e5264e788347463b200c317c"/>
      </Part>
      <Part Type="punktas" Nr="6" Abbr="6 p." DocPartId="4e9027bd35a84ea28b6996472822fc6e" PartId="9501d251795849909f12ab87a01b3737"/>
      <Part Type="punktas" Nr="7" Abbr="7 p." DocPartId="3b210a5bb1ac4177bb23df79fd537396" PartId="6227749c45a143a7a18eeccd93c3c7ba"/>
      <Part Type="punktas" Nr="8" Abbr="8 p." DocPartId="67f999819d7940de8e0681bfbb6c4e70" PartId="10af3929a8574b0aa03508c611474ae3"/>
      <Part Type="punktas" Nr="9" Abbr="9 p." DocPartId="ff4a8ea5d07f4e69ac33ed6c17af4560" PartId="282922d66b374540a4ee3d8b731490f9"/>
      <Part Type="punktas" Nr="10" Abbr="10 p." DocPartId="74da899827f249f59930d79435fae86a" PartId="ac5bf2ee3e014fb7a2f6d0a4fc612a59"/>
      <Part Type="punktas" Nr="11" Abbr="11 p." DocPartId="1c3f47c4286a426790f1b86306c88597" PartId="68c844cefb964359be46e6f612ebf843"/>
      <Part Type="punktas" Nr="12" Abbr="12 p." DocPartId="09fb8a8bac9a4f0eab507eb9e5c736d2" PartId="c75525719c1f43eeb9cd29c88498c601"/>
      <Part Type="punktas" Nr="12-1" Abbr="12-1 p." DocPartId="dc01d7e6de614657b4b9a27641c3d9b5" PartId="be1fffbb7d844ff2bf15e701a76946dd"/>
    </Part>
    <Part Type="skyrius" Nr="2" Title="ATLIEKŲ RŪŠIAVIMAS" DocPartId="a8e788c6c9ea4dbe9669c71a6ea92383" PartId="102cad2e1e014a86918d78ebfbd331c4">
      <Part Type="punktas" Nr="13" Abbr="13 p." DocPartId="506d94ff878a4edc9c89a7a7d7f81a65" PartId="9f2eb6ff664f4ef39f480a103559529d"/>
      <Part Type="punktas" Nr="14" Abbr="14 p." DocPartId="bae3170b8bc14e45a92470aa1af1b4b6" PartId="4079171bc06446619f8614f989ff0aab"/>
      <Part Type="punktas" Nr="14-1" Abbr="14-1 p." DocPartId="c6c8da9de6e1401fa6ef8d3040499f93" PartId="89a058c58c584b309827592c7c110b46"/>
      <Part Type="punktas" Nr="14-2" Abbr="14-2 p." DocPartId="0a5d7caeb9724345a67acad6a12cc9ef" PartId="0f88663c36f4462c920e59da6a883c80"/>
      <Part Type="punktas" Nr="15" Abbr="15 p." DocPartId="8cc5e44795d645cca1f39f5ea60c7432" PartId="36d4505acef24bf78709dfded406d68c"/>
      <Part Type="punktas" Nr="16" Abbr="16 p." DocPartId="6d33aea3c32e4f02b64f3aa45f8f454f" PartId="eaea6e31f7ef43e994497b41794ed28d"/>
      <Part Type="punktas" Nr="17" Abbr="17 p." DocPartId="16901a57a2234c77adbb9e23f9cbd78e" PartId="e93abb03c22248f8afeffdd746daf78d"/>
    </Part>
    <Part Type="skyrius" Nr="3" Title="ATLIEKŲ LAIKINASIS LAIKYMAS" DocPartId="42c8ef2010c149b7b9b767588c67a837" PartId="a53a6521bf1b4bb58d4ccbd3e2b27aed">
      <Part Type="punktas" Nr="18" Abbr="18 p." DocPartId="87ac4d4f68b3442db80ece0276c5c84a" PartId="b718721bdc684823a84ecba9b7186bf3"/>
      <Part Type="punktas" Nr="19" Abbr="19 p." DocPartId="37ed10f615cb4f02953d21ca23f3863a" PartId="60705ff326cc405b9e46577b980d5f52"/>
      <Part Type="punktas" Nr="20" Abbr="20 p." DocPartId="f7ec2b42e9674ad8b290a27c422921c1" PartId="6c426e55311746cb854b75b90401b58e"/>
      <Part Type="punktas" Nr="21" Abbr="21 p." DocPartId="508816d316f84b72b69b29d659f54406" PartId="6cb648a98f6f46569c169bbc9a776de3"/>
      <Part Type="punktas" Nr="22" Abbr="22 p." DocPartId="3cdc97b45fef47cf9740ed52fecb46e6" PartId="528aee6dffca4faab3c033014d406538"/>
    </Part>
    <Part Type="skyrius" Nr="4" Title="REIKALAVIMAI PRODUKTŲ PLATINTOJAMS, PRIIMANTIEMS VARTOTOJŲ ATIDUODAMAS PRODUKTŲ IR (AR) PAKUOČIŲ ATLIEKAS" DocPartId="e67bdf1f6a954e908addc9582b18856d" PartId="0b65a689d56940af870358d13c1bbcd8">
      <Part Type="punktas" Nr="23" Abbr="23 p." DocPartId="12780ff1d541488b8695cf86cabf94a2" PartId="1207461a8564429e8433d3905c67db96"/>
      <Part Type="punktas" Nr="24" Abbr="24 p." DocPartId="a4c2a7f50f1a4a42b653f2caeb7157dc" PartId="7c53b1f34d8d45769b803549d2d6348b"/>
      <Part Type="punktas" Nr="25" Abbr="25 p." DocPartId="c12cedaa364e497c96caff047ac77cf3" PartId="dee69bee86e64f47bdb4b7030548eca3"/>
      <Part Type="punktas" Nr="26" Abbr="26 p." DocPartId="9dcdb7f999ff420e9e072d09e4b93180" PartId="238f36d06ef84e239699a221c2d1c25b"/>
      <Part Type="punktas" Nr="27" Abbr="27 p." DocPartId="3cbb1b3ac6a8410a8d5c766df8ab1b18" PartId="ee045caaca32474e84e90502a835fd18"/>
      <Part Type="punktas" Nr="28" Abbr="28 p." DocPartId="13ae688960d347b2a7df45f584efd46a" PartId="832ba83ee0874469b554284bbf70891a"/>
      <Part Type="punktas" Nr="29" Abbr="29 p." DocPartId="555a1e09814b41208f464c2130a5a53f" PartId="dc37f0748c9f411498a6b7e8f3bcbfed"/>
      <Part Type="punktas" Nr="30" Abbr="30 p." DocPartId="09e520c159bd4705b8f6b26b996b71bf" PartId="bcec74198ae545cab0ac281190aea77d"/>
      <Part Type="punktas" Nr="31" Abbr="31 p." DocPartId="25d33ef7c15a4c298dcd553d48de6dd7" PartId="2b9f86a0db88466097fdf1d8064abf50"/>
      <Part Type="punktas" Nr="32" Abbr="32 p." DocPartId="411b003e0d6048f7b306bc6b3a2efd63" PartId="21259453cd7f4871937f182acdb3da26"/>
    </Part>
    <Part Type="skyrius" Nr="5" Title="ATLIEKŲ SURINKIMAS, VEŽIMAS" DocPartId="e716b3b0fe064a759c777cad5d8f0d6b" PartId="d8e7202416e944e5ab5786d1d57ef51e">
      <Part Type="punktas" Nr="33" Abbr="33 p." DocPartId="0e11986651ca46ca84c599cb22ffee52" PartId="1128d4fba1b64249bbb82e427a33604b"/>
      <Part Type="punktas" Nr="34" Abbr="34 p." DocPartId="1d154b099cf146e3acaa065948348cfa" PartId="7f59c483da34427599618aeea6f87a0c"/>
      <Part Type="punktas" Nr="35" Abbr="35 p." DocPartId="3b16e3742df645d896ec1e26908bd851" PartId="ca9f2ad59daf495f82ca3c97a79df45c"/>
      <Part Type="punktas" Nr="36" Abbr="36 p." DocPartId="8cf4f1eb4702423199823b059c286a7d" PartId="c5b3d992440d49a884b09d76058d0964"/>
      <Part Type="punktas" Nr="37" Abbr="37 p." DocPartId="65611d1229a142c8be9b1e77f568ca2d" PartId="ad709be479794c98b23fbeb9dc557c47">
        <Part Type="papunktis" Nr="37.1" Abbr="37.1 pp." DocPartId="789d41587599444dbce2b6e1a9aaadf0" PartId="844fa9cd040440f3b86909f70b846e9c"/>
        <Part Type="papunktis" Nr="37.2" Abbr="37.2 pp." DocPartId="8091ab1f2a714c2199e4e365392aec11" PartId="da7cd93cf4ba4223b8b5bc83075e210f"/>
        <Part Type="papunktis" Nr="37.3" Abbr="37.3 pp." DocPartId="fc786cd6a4c44b04bb75ba184937c281" PartId="592717995062448dadea469fe71636ba"/>
        <Part Type="papunktis" Nr="37.4" Abbr="37.4 pp." DocPartId="da5b6f724f984af2b110b8fff4e66bf5" PartId="531d0e00422c42e38b593d6f49857833"/>
        <Part Type="papunktis" Nr="37.5" Abbr="37.5 pp." DocPartId="bda8d103b9c14c39a358e59d069cf34f" PartId="0ca4fcaf6d014331ac56e9e20f44ff1a"/>
      </Part>
      <Part Type="punktas" Nr="38" Abbr="38 p." DocPartId="7dc0d560a8f74254b9716c03965f5efc" PartId="36d0e3b2d27344e5b7d2ec8b090b60c4"/>
      <Part Type="punktas" Nr="39" Abbr="39 p." DocPartId="4f90aea099ec4c2e9eceeeec494c53cb" PartId="66dfd8a1e1954f1f862023dd5749495d"/>
      <Part Type="punktas" Nr="40" Abbr="40 p." DocPartId="e520a18ce1894fb9b3af687ae974461b" PartId="19775233a78843b3abcf4c638569d6a2"/>
      <Part Type="punktas" Nr="41" Abbr="41 p." DocPartId="e2aa2435b0f2420482cf7af5aa4f9496" PartId="32ad00f336a4461aa5c10903780a4fdf"/>
      <Part Type="punktas" Nr="42" Abbr="42 p." DocPartId="ad1efdae3970434bb64ac7b07083680c" PartId="4e687a657e824f5b8cdb99c94c65cf39">
        <Part Type="papunktis" Nr="42.1" Abbr="42.1 pp." DocPartId="4bfb8b88972c4baf829f9b49b7ec6d1e" PartId="6579f1313c9e45b0a5cbda614c50196b"/>
        <Part Type="papunktis" Nr="42.2" Abbr="42.2 pp." DocPartId="33bb08611c8f4813859fd0045c055dd8" PartId="f380f3d037e844cfa924e7009566e4c4"/>
        <Part Type="papunktis" Nr="42.3" Abbr="42.3 pp." DocPartId="24f25b7f258d46e0b4af9ec30f4c0878" PartId="ed170aa80e3343e2a46a344eeedd485b"/>
        <Part Type="papunktis" Nr="42.4" Abbr="42.4 pp." DocPartId="1805982c0fff495aba6416348993934d" PartId="569831e77b7f455ca0e466b91c9219f8"/>
        <Part Type="papunktis" Nr="42.5" Abbr="42.5 pp." DocPartId="709b45da56954c74bee9adaccea7e721" PartId="97b1f6f494b84fa3b97d5387113acea6"/>
        <Part Type="papunktis" Nr="42.6" Abbr="42.6 pp." DocPartId="295356d2addd475ebc38032bf2f10141" PartId="3425145ce20d49eb9289d291c45946e4">
          <Part Type="papunktis" Nr="42.6.1" Abbr="42.6.1 pp." DocPartId="5639715cb26b4f44ad0086c88a2b8232" PartId="e11b3075ed9349898ba1c16845c0c0fe"/>
          <Part Type="papunktis" Nr="42.6.2" Abbr="42.6.2 pp." DocPartId="bfb63a01474647fab6bea7da29d1b4d6" PartId="c3e4ace7a9c74ed2b546de1b614d7d13"/>
        </Part>
        <Part Type="papunktis" Nr="42.7" Abbr="42.7 pp." DocPartId="8c8024f1328b44ac96b72648f7a685c4" PartId="c4efa7ac048843378b657a06dbed2590"/>
        <Part Type="papunktis" Nr="42.8" Abbr="42.8 pp." DocPartId="f89f06856ed545fea11c9c3a4740eaf1" PartId="664b2fb663294d0d933d14a40c961eaf"/>
        <Part Type="papunktis" Nr="42.9" Abbr="42.9 pp." DocPartId="5d73d6f7de704d978fcb83955d6668e1" PartId="c15bd85651b94b7fa0f09538fd7a1b2a"/>
        <Part Type="papunktis" Nr="42.10" Abbr="42.10 pp." DocPartId="482af2217f3749aea048e3fc10ead895" PartId="09d52023507a4ec298d3e4e100e3d190"/>
        <Part Type="papunktis" Nr="42.11" Abbr="42.11 pp." DocPartId="fb2ddf7292984c75b073ed4af9fa3292" PartId="26d32571a8b54ccb929379e5225b7d38"/>
        <Part Type="papunktis" Nr="42.12" Abbr="42.12 pp." DocPartId="4326fe1f4d7f4797a16a59de2bb90645" PartId="f001715d587a481da29ac6bddca10cf6"/>
        <Part Type="papunktis" Nr="42.13" Abbr="42.13 pp." DocPartId="15717c2d1a714b1e991985af714e9ef2" PartId="c5c435be5cfe4b18929babf9b63ec343"/>
        <Part Type="papunktis" Nr="42.14" Abbr="42.14 pp." DocPartId="3c17cb3474b24daeb023069265f2f4e0" PartId="93eba9008d784e08807a92c2c70e6c5b"/>
        <Part Type="papunktis" Nr="42.15" Abbr="42.15 pp." DocPartId="d942cd7aa759468a9b1e2774cfadbfcc" PartId="2e61bd923976434b8005a1bbf7f803af"/>
      </Part>
      <Part Type="punktas" Nr="43" Abbr="43 p." DocPartId="03d075d3f0f24c3f84241c03e114819e" PartId="39da327489344e3abed84a80bf7994d3"/>
      <Part Type="punktas" Nr="44" Abbr="44 p." DocPartId="eb219b384e434658b7206068ad909707" PartId="99a4414a81fd4bd8bd3a6f7e85bc1c75">
        <Part Type="papunktis" Nr="44.1" Abbr="44.1 pp." DocPartId="03ebcbcfdb6a415d8a23581bdc45ee03" PartId="b09ae15f179544f7be53869794fe7f8a"/>
        <Part Type="papunktis" Nr="44.2" Abbr="44.2 pp." DocPartId="c45ff1e90efd4489ae3d587725c50f70" PartId="442803a2e64849fe832924bb644ebba4"/>
        <Part Type="papunktis" Nr="44.3" Abbr="44.3 pp." DocPartId="6bd66594f992427db00d50709a1ee2d1" PartId="8f43ac3ad8e344a7b855d9107c54cf51"/>
        <Part Type="papunktis" Nr="44.4" Abbr="44.4 pp." DocPartId="ef7eeb17616c4b04a6d0f0d246420e65" PartId="fa7960e8963649158382b58d74293e76"/>
        <Part Type="papunktis" Nr="44.5" Abbr="44.5 pp." DocPartId="99c578c39769401b892ca14f73a5d0e0" PartId="5ab911242ac349b083cac2b9a18b6cc4"/>
        <Part Type="papunktis" Nr="44.6" Abbr="44.6 pp." DocPartId="516a7da0b46b4efe83b83aa4fe6da88b" PartId="98e3c20a330c4aa2a996fb169b8cd910"/>
        <Part Type="papunktis" Nr="44.7" Abbr="44.7 pp." DocPartId="ac4b2c779d4745a1bcfc06b7bcdce943" PartId="63a503fcfdd84e11b5a75cfe3e4f1176"/>
      </Part>
      <Part Type="punktas" Nr="45" Abbr="45 p." DocPartId="960b0babb4aa49448b133cffcf004e11" PartId="1c46f051e61747a39d2dc8f7a9f8b5aa">
        <Part Type="papunktis" Nr="45.1" Abbr="45.1 pp." DocPartId="d2bf23f7054a49c585276c5c295a7ad5" PartId="649b008a9aef4b87bea2b7d032bd06d8"/>
        <Part Type="papunktis" Nr="45.2" Abbr="45.2 pp." DocPartId="9b824e6eaf734f638ab683a67712761e" PartId="31d578f8294e4638b39655bc00bf35e8"/>
        <Part Type="papunktis" Nr="45.3" Abbr="45.3 pp." DocPartId="c0f1fceaa93f4acea096dd8e0a1eedcf" PartId="40c968591d8d4f5c8c4c590f82ff071f"/>
        <Part Type="papunktis" Nr="45.4" Abbr="45.4 pp." DocPartId="be70bb5ea8ee440688da586c7c3ad66e" PartId="b89cfd7c349c45159c4cd327b65e0f82"/>
        <Part Type="papunktis" Nr="45.5" Abbr="45.5 pp." DocPartId="90ce372252ef4610b5e11a92a132a18c" PartId="da5ccfd76e414fc3975c66715590804d"/>
        <Part Type="papunktis" Nr="45.6" Abbr="45.6 pp." DocPartId="c937001357f1445481bdbab521f74756" PartId="475fa84e5aa14746a510abb86d844a32"/>
        <Part Type="papunktis" Nr="45.7" Abbr="45.7 pp." DocPartId="0dcc0e3bb70447fda69e447bbd3a1b60" PartId="ed7ec11a30ae412a80e04f9a105b17c3"/>
        <Part Type="papunktis" Nr="45.8" Abbr="45.8 pp." DocPartId="f1cbbb2c82bf4fdc99f0cbe35fb3fa5f" PartId="8bee3e1535a14045adadb9171c50cc73"/>
        <Part Type="papunktis" Nr="45.9" Abbr="45.9 pp." DocPartId="c76bdc24f00a4c07b2dea5938cc1676d" PartId="121ca3b5154a479cb8affbd386319cdf"/>
        <Part Type="papunktis" Nr="45.10" Abbr="45.10 pp." DocPartId="f690771a9fab4e86a704368914575a14" PartId="1991c48165a04eddab1468fa569c0d7e"/>
        <Part Type="papunktis" Nr="45.11" Abbr="45.11 pp." DocPartId="7899f46d6f8246d296c08844a7d00efa" PartId="37a8526794674d968f291e1c71f1b59e"/>
        <Part Type="papunktis" Nr="45.12" Abbr="45.12 pp." DocPartId="4b9d444277b9467a84d13f3da8a19ea3" PartId="400db415ba494d36a748d1889545e086"/>
        <Part Type="papunktis" Nr="45.13" Abbr="45.13 pp." DocPartId="2de43a9b6a56417b82ccda169f4918c1" PartId="bb8efdb0bcf0452eb0dc3c904bcab661"/>
        <Part Type="papunktis" Nr="45.14" Abbr="45.14 pp." DocPartId="3f83a785e0234eab98b4722daaaa196b" PartId="95bc569a87ea4641ad82243908690855"/>
      </Part>
      <Part Type="punktas" Nr="45-1" Abbr="45-1 p." DocPartId="107b57b712ea4902b91f65ad8024f195" PartId="a13d54dda4164f73b62209baefb72916"/>
      <Part Type="punktas" Nr="46" Abbr="46 p." DocPartId="3f56ec4a8f894533b9ed9631e3d5caad" PartId="cbe7be4ec4624718923fffa02e08f9d3"/>
      <Part Type="punktas" Nr="46-2" Abbr="46-2 p." DocPartId="5a7eb00e84eb4bf48d12ccb041376c86" PartId="56c35e6c7938420892136b9b4fedcc11"/>
      <Part Type="punktas" Nr="47" Abbr="47 p." DocPartId="c098c67347cf40ad9cb68098607c59ca" PartId="52d1892eb5ad46d19f2a5d3c0d2e14fc"/>
      <Part Type="punktas" Nr="48" Abbr="48 p." DocPartId="f64fb97f1a7346359a5ff4485d71a6cf" PartId="7a7564c23d5f4061bbad42273a1da5a2"/>
      <Part Type="punktas" Nr="48-1" Abbr="48-1 p." DocPartId="f8f177dfbe4849b18ec242dee39690ed" PartId="2fad73fa9d614871ab8bba25b8ea4406"/>
      <Part Type="punktas" Nr="49" Abbr="49 p." DocPartId="f04f981a4a1a4b408821b4ab71d4d47d" PartId="aa271984c66d489490f0b3e49eb8fd17"/>
      <Part Type="punktas" Nr="49-1" Abbr="49-1 p." DocPartId="f92753e2cdb64a06b2fc3df7d47aba74" PartId="65c79bb133aa45edb4ae02545c2145f4">
        <Part Type="papunktis" Nr="49-1.1" Abbr="49-1.1 pp." DocPartId="cfc806cd2e8b41408bda1e76af3c2c6f" PartId="33ed254ed3384d61a81cb03f43972ce0"/>
        <Part Type="papunktis" Nr="49-1.2" Abbr="49-1.2 pp." DocPartId="ccdea5ef8eb6490dab8dc75d26a06205" PartId="6bdc5d0d73c545a582d17689b0e85bf8"/>
        <Part Type="papunktis" Nr="49-1.3" Abbr="49-1.3 pp." DocPartId="5a183cda5795413eb4fc07eebe40b542" PartId="efebb3904b92440592549d482076f13f"/>
        <Part Type="papunktis" Nr="49-1.4" Abbr="49-1.4 pp." DocPartId="9234058bafc64fb59dfd3ff4274771c9" PartId="e401b9665985414cacafd4cdf3ae51d3"/>
        <Part Type="papunktis" Nr="49-1.5" Abbr="49-1.5 pp." DocPartId="418f0b2744d44816b532363f55d0cf2c" PartId="8a6712110e7d4990afa06adbc0a35c08"/>
        <Part Type="papunktis" Nr="49-1.6" Abbr="49-1.6 pp." DocPartId="95077a0a04ba4058b0fbb4ae44fa00d0" PartId="452c987f565145f7bcdb35b07045dfdc"/>
        <Part Type="papunktis" Nr="49-1.7" Abbr="49-1.7 pp." DocPartId="bb99a069162449c58f3c7d26019c8916" PartId="06ff0ff06bf844188f6c420a4d35e09a"/>
        <Part Type="papunktis" Nr="49-1.8" Abbr="49-1.8 pp." DocPartId="0ee589ecd94f454aaf358462f12cebf4" PartId="0c5d8b9c1e1e4050a636aa41e229a5ee"/>
        <Part Type="papunktis" Nr="49-1.9" Abbr="49-1.9 pp." DocPartId="708744a7864d4e57be86726929ae595f" PartId="3e3fa68f39e64c21bb2db86da6394d1f"/>
        <Part Type="papunktis" Nr="49-1.10" Abbr="49-1.10 pp." DocPartId="c2bcb7e6aaea4021ba12a7abd0072141" PartId="91f2889efdf94726ae16032ea26aca11"/>
      </Part>
    </Part>
    <Part Type="skyrius" Nr="6" Title="ATLIEKŲ APDOROJIMAS" DocPartId="ea668151ad524ace84773466112aff80" PartId="2fc57ec52a474a3abbe1d22bb4fe6c61">
      <Part Type="punktas" Nr="50" Abbr="50 p." DocPartId="d2d2f9302eff4191bd12ec13cf46e249" PartId="843d7533bc124c0e9ed79d6f16fba405"/>
      <Part Type="punktas" Nr="51" Abbr="51 p." DocPartId="75cb80f478644382a0f744d002fc5ca2" PartId="f73b9a6c929042d1812edfd459baaeac"/>
      <Part Type="punktas" Nr="52" Abbr="52 p." DocPartId="084dd7c0dd3440f08a92addf97f4097f" PartId="c4b8d843ad68477fb8926808e67006b7"/>
      <Part Type="punktas" Nr="53" Abbr="53 p." DocPartId="7577c4cafb834f9d9aaed2a895cb8649" PartId="fce183b0eee14dd2a34c75a0ae25c979"/>
      <Part Type="punktas" Nr="54" Abbr="54 p." DocPartId="f26829f081de4c9cb58a03c5c8b00c85" PartId="07e19b182e7a43fca5b9daa1dab821ae">
        <Part Type="papunktis" Nr="54.1" Abbr="54.1 pp." DocPartId="62659fe18f8e4f5ebb7c50203dcdf35e" PartId="9c8c8266dd344bb28ace8fbe2bc75f7d"/>
        <Part Type="papunktis" Nr="54.2" Abbr="54.2 pp." DocPartId="d613b4bbf34a4947bf6299b36a3aca83" PartId="3ed16c7f721b4000ad6086f149126d41"/>
        <Part Type="papunktis" Nr="54.3" Abbr="54.3 pp." DocPartId="750930c3bc2146a8a7f4fb48aa7a5b20" PartId="775bb4cef11c411cac9cd13762bd660e"/>
      </Part>
      <Part Type="punktas" Nr="55" Abbr="55 p." DocPartId="d69605bb0f654f2083a08f03785974a9" PartId="50aa468fa6134fdd9c048045d5798a2c"/>
      <Part Type="punktas" Nr="56" Abbr="56 p." DocPartId="aa6676fb60df44cc99370751d4e35875" PartId="a72a46168f7842259feabd741ec2fc0a"/>
      <Part Type="punktas" Nr="57" Abbr="57 p." DocPartId="e9cb7177550243e888b50820ad576ec2" PartId="888a723ada08432abdbea150dcd9c480"/>
      <Part Type="punktas" Nr="58" Abbr="58 p." DocPartId="16607839486243b7809a3987d9eda19d" PartId="04b94eaec2e644828385deb70b8109dc"/>
      <Part Type="punktas" Nr="59" Abbr="59 p." DocPartId="1edf14e24c8944ffa3113b896ea0ee30" PartId="6b0cb48f7e9e43f69fdd510b851330a1"/>
    </Part>
    <Part Type="skyrius" Nr="7" Title="PAPILDOMI BIOLOGINIŲ ATLIEKŲ TVARKYMO REIKLAVIMAI" DocPartId="2ecabc2b1f08488fabd89faa6f4a4876" PartId="84eaa372d3c64bd3b6f10064e3d93373">
      <Part Type="punktas" Nr="60" Abbr="60 p." DocPartId="0b7c216eef3d4cada21923a34993df0c" PartId="5311f9f671e54cef8ea46d786745839a"/>
      <Part Type="punktas" Nr="61" Abbr="61 p." DocPartId="1fc4398b19db4fdfb3b2bf14905894ad" PartId="39fc4119429f4a3dbaccf93d68549a53"/>
      <Part Type="punktas" Nr="62" Abbr="62 p." DocPartId="2925b6582b5b4a968659af7d51d1543c" PartId="a9b0c3bc86554b14ad2a919ae75a65dc"/>
      <Part Type="punktas" Nr="63" Abbr="63 p." DocPartId="a9b8b5677ae04a59817213d5f2c18fca" PartId="e63cc546df5341b3bc6e43d016260877"/>
      <Part Type="punktas" Nr="64" Abbr="64 p." DocPartId="4078de84695846d2b758c468a83e06ad" PartId="a333a9dd8a74489388191633fa1c6023"/>
      <Part Type="punktas" Nr="65" Abbr="65 p." DocPartId="b62614254f6b460481e98d2322cb2363" PartId="8f0948b4bbf643b285c284b758714b81"/>
      <Part Type="punktas" Nr="66" Abbr="66 p." DocPartId="e476a95697af4ee28a12de283d8dfef5" PartId="b96632397ea04c55a8f9a4c8011adab2"/>
    </Part>
    <Part Type="skyrius" Nr="8" Title="PREKIAUTOJAI ATLIEKOMIS IR TARPININKAI" DocPartId="c53eae790d654ad1a4a5ca30a086d775" PartId="9150abba8f214960a8ac86127f74ee0d">
      <Part Type="punktas" Nr="67" Abbr="67 p." DocPartId="17354124e082451da24062b2e1f9643c" PartId="544c7202d1c743e59e03aac6dfa4137d"/>
      <Part Type="punktas" Nr="68" Abbr="68 p." DocPartId="fa64e47fd2304ef0a210f217cf968899" PartId="7363dcd659054c59a19a6aefa118e64c"/>
    </Part>
    <Part Type="skyrius" Nr="9" Title="ATLIEKŲ NAUDOJIMO AR ŠALINIMO TECHNINIS REGLAMENTAS" DocPartId="49b6e41e436f4f7ea21a9f46caa83380" PartId="b5b7a0df9f0d44a1a3e2531d67f37245">
      <Part Type="punktas" Nr="69" Abbr="69 p." DocPartId="e5f02af627a34e819715e15c7adeba3b" PartId="1f1c482e1cc349cc851ba765ae288d80"/>
      <Part Type="punktas" Nr="70" Abbr="70 p." DocPartId="751ed7cf36064331a17c24ccd73c0d78" PartId="46269bd62b2a47ba96f7ca1c1b544a78"/>
      <Part Type="punktas" Nr="71" Abbr="71 p." DocPartId="52167445a24a4ca0a1769af2a39a0cdc" PartId="9b17dd778f434ac0932d900858458c8a"/>
      <Part Type="punktas" Nr="72" Abbr="72 p." DocPartId="2523086dbd94452fb1b608b10f93fdef" PartId="d1da75327ca74e08b622ea1b1b27e28c"/>
      <Part Type="punktas" Nr="72-1" Abbr="72-1 p." DocPartId="96d5befc518845bf9da949b2b66956d8" PartId="42e1724490f84f96b170c7f6d0351b72"/>
      <Part Type="punktas" Nr="72-2" Abbr="72-2 p." DocPartId="972a0aff0b9f4be4a810adc742451414" PartId="ca0aaa81ed884f049d60e39246b1e66c">
        <Part Type="papunktis" Nr="72-2.1" Abbr="72-2.1 pp." DocPartId="b565129e33054e719e2e0bfc2dbacaee" PartId="dbb26f8ea35e46f6a93dd908d9a67691"/>
        <Part Type="papunktis" Nr="72-2.2" Abbr="72-2.2 pp." DocPartId="0f6a5cb812dd42a8b23e9883dd7c4843" PartId="79e6fe8b316545d4987912f78d98c41e"/>
      </Part>
      <Part Type="punktas" Nr="72-3" Abbr="72-3 p." DocPartId="4594104b0c03443f8f76a34abcd8f04f" PartId="23fedb218da9492a97370ab8ade5b7a0"/>
      <Part Type="punktas" Nr="72-4" Abbr="72-4 p." DocPartId="3079c8a60168498aba50f4be8006c15b" PartId="b4f58f81d44e49e2a5e00a439a2699c0"/>
      <Part Type="punktas" Nr="72-5" Abbr="72-5 p." DocPartId="07242d8977984d78b3a5667c1b3d131e" PartId="f5956bf4bbf34d118e22b65f3ef85525"/>
      <Part Type="punktas" Nr="72-6" Abbr="72-6 p." DocPartId="1308b58ba9614ab0a5bbbece4149054a" PartId="14c26cfd7801417c8a3b116f9444197c"/>
      <Part Type="punktas" Nr="72-7" Abbr="72-7 p." DocPartId="8e15a20417394da58eb0e27feeeea33d" PartId="0b16c34bb7a94bf5997b2cb38e2f2da2"/>
      <Part Type="punktas" Nr="72-8" Abbr="72-8 p." DocPartId="2c4d33ceed2845c7a01b7f48a75b92c6" PartId="b6ef444465fd4149bf39610df130b964"/>
      <Part Type="punktas" Nr="72-9" Abbr="72-9 p." DocPartId="255cc67aefa5493ba0181c342e5ac56a" PartId="a50d7d66b25842ad89fb1aea5d1ad265"/>
      <Part Type="punktas" Nr="72-10" Abbr="72-10 p." DocPartId="30f1ae28edf44ec8abf5b863406ed12e" PartId="52466231bf564c89b13ae981727bb137"/>
      <Part Type="punktas" Nr="72-11" Abbr="72-11 p." DocPartId="e10d836da0e04b2f8cbd96ad0f33c1ab" PartId="f17f767c60bc45b692c31a7f9d38cd26"/>
      <Part Type="punktas" Nr="72-12" Abbr="72-12 p." DocPartId="f306dbcbbe474f95aebad7995af53603" PartId="100e3ee4feb34d28926be9d699eb27fd"/>
      <Part Type="punktas" Nr="72-13" Abbr="72-13 p." DocPartId="7d0e44dd211b48d1b4ef14851e16df0a" PartId="70c3adbae6224c08b67b73fc3d86994c"/>
    </Part>
    <Part Type="skyrius" Nr="10" Title="PAVOJINGŲJŲ ATLIEKŲ IDENTIFIKAVIMAS IR DEKLARAVIMAS" DocPartId="6636de5720954d4b8167cfe0871389ec" PartId="16cedcb164d24fcab0503a69b9c019c7">
      <Part Type="punktas" Nr="73" Abbr="73 p." DocPartId="7eeae07f04534f39989e350673714f95" PartId="6e26892b38444be78b15ea47301dfdd8"/>
      <Part Type="punktas" Nr="74" Abbr="74 p." DocPartId="2a9a6377d16a40f68a3d2fa8b5ef2d92" PartId="39dcac9528454e2ea565e8e8a0abe8f9"/>
      <Part Type="punktas" Nr="75" Abbr="75 p." DocPartId="0e5dbf96255d4a98b33767c229c0cccd" PartId="f030822c6c27463b86158324ec44bd38"/>
      <Part Type="punktas" Nr="76" Abbr="76 p." DocPartId="99c9858f7c1d4dc6a30cce95096663ed" PartId="09e3aa4edef047d591f9ca89cfc8ea2f"/>
      <Part Type="punktas" Nr="77" Abbr="77 p." DocPartId="fa0e7e0547154c24812aaed7c2577a5f" PartId="4698297b50f64ee589fb588138fb829d"/>
    </Part>
    <Part Type="skyrius" Nr="11" Title="PAVOJINGŲJŲ ATLIEKŲ MAIŠYMAS" DocPartId="1c10bd5f4f88465d86c97817f7bf439e" PartId="db18208dc32c494cadffae65c167dab5">
      <Part Type="punktas" Nr="78" Abbr="78 p." DocPartId="d20ad80866e84cd29b6d181ffeddcc44" PartId="34cf057ba4644eb1acb1f14fd668278c"/>
      <Part Type="punktas" Nr="79" Abbr="79 p." DocPartId="ca0592624e6b4856bd2faa5cbb21f3f5" PartId="5fcdcd1406924a85b276c6bc79ab8c13"/>
    </Part>
    <Part Type="skyrius" Nr="12" Title="PAVOJINGŲJŲ ATLIEKŲ PAKAVIMAS, ŽENKLINIMAS IR LAIKYMAS" DocPartId="a9e012ff670d4234b56722eafe308663" PartId="cfd97ec0b8914661a806e1dc5bcd07e6">
      <Part Type="punktas" Nr="80" Abbr="80 p." DocPartId="27a67ed93e4243e1aa756706f7cb026f" PartId="7312651f2d824a37a5d0eaadf9705e2a"/>
      <Part Type="punktas" Nr="80-1" Abbr="80-1 p." DocPartId="f46c37312a414717a024ba08d04e6d4b" PartId="5f3f8d8102ee4cc5b455118fddc5bf3e"/>
      <Part Type="punktas" Nr="81" Abbr="81 p." DocPartId="835d7b423110471f9637ba47d7075475" PartId="cc6444e3ae5b4c20897417d62a5efb7d"/>
      <Part Type="punktas" Nr="82" Abbr="82 p." DocPartId="1b80fe376dc2437bb032bf259345c5b8" PartId="f13f38ae8d4043258faa976137598350"/>
      <Part Type="punktas" Nr="83" Abbr="83 p." DocPartId="fada7d640bda430bbd854bff7aeec9c0" PartId="ed407e9c494c439aabcbdf72e367ab78"/>
      <Part Type="punktas" Nr="84" Abbr="84 p." DocPartId="b25b722a76224574b45a04d8ae532946" PartId="23ee367da0f14e1fa5e4438e44bc9dc3">
        <Part Type="papunktis" Nr="84.1" Abbr="84.1 pp." DocPartId="3961da09ba2844648db319cbc4b3e558" PartId="a19d4dff95ca44a9919e45125a604672"/>
        <Part Type="papunktis" Nr="84.2" Abbr="84.2 pp." DocPartId="27486d22c6ec40e099f5f588ac9d4fe9" PartId="644edcb9b73c4a80bb650be185584421"/>
      </Part>
      <Part Type="punktas" Nr="85" Abbr="85 p." DocPartId="407fd8d5a972435488220e3366185af7" PartId="2effe85900f14e959517b619a6780ba2"/>
      <Part Type="punktas" Nr="86" Abbr="86 p." DocPartId="255bcdb3542a49a2822c7b4d56d51dcc" PartId="13c6e3a9e45642878c6ed08802476a1f"/>
      <Part Type="punktas" Nr="87" Abbr="87 p." DocPartId="2cc687395d2349cc9a69777f0359970a" PartId="51cbef355571444194df3b1f172519cc"/>
      <Part Type="punktas" Nr="88" Abbr="88 p." DocPartId="68bcd284e35349359de2cc44280b48e4" PartId="a5b06e8bef2c4cf490f5370bbc6baffe"/>
      <Part Type="punktas" Nr="89" Abbr="89 p." DocPartId="4360f7ea5c14478aae7c1f033be808cd" PartId="724e7e2dd6ea4da5aa53e3b84890a923"/>
    </Part>
    <Part Type="skyrius" Nr="13" Title="PAPILDOMI REIKALAVIMAI ALYVOS ATLIEKAS TVARKANČIOMS ĮMONĖMS" DocPartId="d074f779b2e44c2db90c52afdbf8eb51" PartId="9ffb99b98f104b439da39d3f20777af0">
      <Part Type="punktas" Nr="90" Abbr="90 p." DocPartId="135e67d920524db3911fc7a9b0e69e8f" PartId="b361b41471d543f1a9d4d230e1f14190">
        <Part Type="papunktis" Nr="90.1" Abbr="90.1 pp." DocPartId="6ffe66004baa4cd4a4680d418b6a8d7d" PartId="9655a6cde7514cd697afc6a4c79109cb"/>
        <Part Type="papunktis" Nr="90.2" Abbr="90.2 pp." DocPartId="e924a7792a7049aba80b3181ec964966" PartId="e2a1794b18fd4d13afd95dc8b1762101"/>
        <Part Type="papunktis" Nr="90.3" Abbr="90.3 pp." DocPartId="dd84a579a27f4e2c93de894da6eb2c75" PartId="e9023875aac54fc38786e191cb48f104"/>
      </Part>
      <Part Type="punktas" Nr="91" Abbr="91 p." DocPartId="5501268b9f9a47a1b834d484bee0cc41" PartId="0af037c02de44d31a67addbef0f0a30f"/>
      <Part Type="punktas" Nr="92" Abbr="92 p." DocPartId="1bf54cf8aa184b30ac3dcb13273c3b9e" PartId="ea92e0a2ff9d4ac69714dcd7e5a76883">
        <Part Type="papunktis" Nr="92.1" Abbr="92.1 pp." DocPartId="569366e50b6b455484a35868f8a5246d" PartId="32dd8f84e80d45cba0f8b2bafc71dc3b"/>
        <Part Type="papunktis" Nr="92.2" Abbr="92.2 pp." DocPartId="a4b6a2d17a26408290a08dfebecc1536" PartId="a27808cc0c3645539a98e8e9ed579af8"/>
        <Part Type="papunktis" Nr="92.3" Abbr="92.3 pp." DocPartId="9418460d6550419992150ed7773d2e9a" PartId="c14c4c23528b4d24acde7cc55b4b8295"/>
      </Part>
      <Part Type="punktas" Nr="93" Abbr="93 p." DocPartId="8485c106d6d1431591b8aa68bf57f5b5" PartId="88ec2392d6f44767b0b1951a2071d713">
        <Part Type="papunktis" Nr="93.1" Abbr="93.1 pp." DocPartId="042ee185bb9d48d38b68e276b52315f7" PartId="e7b3496ab2f340d993f0c7af06a2d9b3"/>
        <Part Type="papunktis" Nr="93.2" Abbr="93.2 pp." DocPartId="d37a25d50a7c4f289e6e6d08407866b2" PartId="6aea83f002454e28a700b1d6441b5136"/>
      </Part>
      <Part Type="punktas" Nr="94" Abbr="94 p." DocPartId="2c5a7711a2b343089b058eb13c5cf811" PartId="767e343fbcb94b82b2524dcd3bc2c07a"/>
      <Part Type="punktas" Nr="95" Abbr="95 p." DocPartId="0f7273c3d7384ae99352c61d5254f0f2" PartId="d58508401eed4ecf9ceabe9a0041f4ee"/>
      <Part Type="punktas" Nr="96" Abbr="96 p." DocPartId="2baa3dbd3a2c42e5b2f42e38057cbe2a" PartId="f5eeedb7a2884d309c4ab38ccc11af98"/>
      <Part Type="punktas" Nr="97" Abbr="97 p." DocPartId="5eeea241eea14076bacccea77c41a322" PartId="2aebd1741ecf4856932d8e89755ba194"/>
    </Part>
    <Part Type="skyrius" Nr="14" Title="„XIV SKYRIUS ATLIEKŲ APSKAITOS IR TVARKYMO DOKUMENTŲ SAUGOJIMAS, ATLIEKŲ KIEKIO NUSTATYMAS“;" DocPartId="1f5bd86d1d744dbc81a7cdaab32eda05" PartId="c09a0fa0a7fd4feebd5c8d88df27a853">
      <Part Type="punktas" Nr="98" Abbr="98 p." DocPartId="664a7e1b5ab54510be9a47b6fc0d9722" PartId="d5dd6228749345588b2feec96f3d6d3e"/>
      <Part Type="punktas" Nr="99" Abbr="99 p." DocPartId="9d677e0b1610458cb1e9433f56c4d41f" PartId="5f81fd2c557c4e12af920cade159d9d9"/>
      <Part Type="punktas" Nr="100" Abbr="100 p." DocPartId="67be8a929ae64140b40c14d0727c9c22" PartId="6e77ab4d4406499e812ad981ceae7285"/>
      <Part Type="punktas" Nr="101" Abbr="101 p." DocPartId="581d34784850423b9d64e53accdd9839" PartId="c40bfbe8b53a45788263a24756ad1e07"/>
      <Part Type="punktas" Nr="101-1" Abbr="101-1 p." DocPartId="031651faa9be4970b49197042b924c4a" PartId="0e6280d368f94b15b0df6a835b88209b"/>
    </Part>
    <Part Type="skyrius" Nr="15" Title="DEGIŲJŲ ATLIEKŲ (IŠ ATLIEKŲ GAUTO KURO) LAIKYMO APLINKOSAUGINIAI REIKALAVIMAI" DocPartId="ae399a6d9c52442e864a4d64761d2a9e" PartId="ad1edceb6e824a849f75cf50f016fbfc">
      <Part Type="punktas" Nr="102" Abbr="102 p." DocPartId="ccb9e128cf374c01b366d93e5c8f6bc6" PartId="1ab9c7c417d146c087c021d0167c7187"/>
      <Part Type="punktas" Nr="103" Abbr="103 p." DocPartId="b97ca19e975c45038103469dd15d168d" PartId="92e98eed1f3b4e7a95aed0c8187f73ff"/>
      <Part Type="punktas" Nr="104" Abbr="104 p." DocPartId="2165c3738461444b8783832e3a071757" PartId="cb405eabe5c64b8b8841d846340b5901"/>
      <Part Type="punktas" Nr="105" Abbr="105 p." DocPartId="a6a3a5e829f345c2a8848c5577676bb1" PartId="1e22da20e5014e0f803af9e66e14e7b7"/>
      <Part Type="punktas" Nr="105-1" Abbr="105-1 p." DocPartId="f03f121fa78a45faadd3c9f91c582e44" PartId="97af555f24e04f1db2321d5bb30b39a4"/>
      <Part Type="punktas" Nr="106" Abbr="106 p." DocPartId="6a473f9bc69546b19dae1fe6064e41a7" PartId="135e6c47bd5948c4bd1ae6bf3bd185c1"/>
      <Part Type="punktas" Nr="107" Abbr="107 p." DocPartId="23fa5a28735c46a49e4474c30bd1c86a" PartId="20112ce24997455e920548761941ec47"/>
      <Part Type="punktas" Nr="108" Abbr="108 p." DocPartId="b4cccd1697ff43f98a22c1e1adbc7b62" PartId="549ab46cfd9a404a959a55196bed9f4b"/>
      <Part Type="punktas" Nr="109" Abbr="109 p." DocPartId="4ad7a50c988844c2851af326d3ead944" PartId="df070e90c0214afa9f74e657d0fdfc0d"/>
      <Part Type="punktas" Nr="110" Abbr="110 p." DocPartId="76f5ec1226f548beba5f089e8dd67bf5" PartId="3742e419e117464f802461eb9ad42bc0"/>
      <Part Type="punktas" Nr="111" Abbr="111 p." DocPartId="abe62034b8cc4bc2abe0b5ef716f6801" PartId="1b288310864b47d3a75f424331a654bc"/>
      <Part Type="punktas" Nr="112" Abbr="112 p." DocPartId="934b5f7538764a3e88563f0f91c1732c" PartId="ead4c921e45e4761b73f059062cd57d4"/>
      <Part Type="punktas" Nr="113" Abbr="113 p." DocPartId="57405de050f74893b4a71fbcdcbfb900" PartId="42890e56d9d347998babfb6ed7514303"/>
      <Part Type="punktas" Nr="114" Abbr="114 p." DocPartId="0ee7aeff8d624e4bac3de88cfb477c08" PartId="906294cd1acb492e955442fe5f7ba288"/>
      <Part Type="punktas" Nr="115" Abbr="115 p." DocPartId="209f44c7fd534bfea254e1b177b356ac" PartId="18b21260289d419186c56e48d681dc46">
        <Part Type="papunktis" Nr="115.1" Abbr="115.1 pp." DocPartId="cd5898c95f214289a156bf6add61f9d6" PartId="82e22ff27c0742f08d3c10df7159c356"/>
        <Part Type="papunktis" Nr="115.2" Abbr="115.2 pp." DocPartId="6a029e76acf746efa0ba478df0eb9714" PartId="1102a25943fb4a0e96ebcb2810d35301"/>
        <Part Type="papunktis" Nr="115.3" Abbr="115.3 pp." DocPartId="7986b8e5c0954ede9c487a330059261c" PartId="9a4148aab4484729bf0a2a7d422f5a4b"/>
        <Part Type="papunktis" Nr="115.4" Abbr="115.4 pp." DocPartId="68acbf412a1548e8b064100c70fe8d9e" PartId="767585f239a04ae5aeebb1066c1e0e72"/>
      </Part>
    </Part>
    <Part Type="skyrius" Nr="15-1" Title="ATLIEKŲ NEBELAIKYMAS ATLIEKOMIS" DocPartId="41f766adee3e40189b0d66787d9b0fd7" PartId="74206bac674f41e4981bc02eea6b60fb">
      <Part Type="punktas" Nr="115-1" Abbr="115-1 p." DocPartId="9c7a409e779d4b5d82bcc6b871e4c481" PartId="26cbee036df647078cd5cd025bfb7ba8"/>
      <Part Type="punktas" Nr="115-2" Abbr="115-2 p." DocPartId="88d21ea6eaed40909f188f132ee2cb4a" PartId="d3c997eee7214d8f933680e81e851ee1"/>
      <Part Type="punktas" Nr="115-3" Abbr="115-3 p." DocPartId="f52eed91e3b14d949fcc5a45e1870259" PartId="9b3c4b8d3e6d4467b53d751e24c0f555"/>
      <Part Type="punktas" Nr="115-4" Abbr="115-4 p." DocPartId="ba5b89f1804448578894cf575a8e09e2" PartId="3bdf23d277254b3a86cf159fca53ce84"/>
    </Part>
    <Part Type="skyrius" Nr="16" Title="PAPILDOMUS REIKALAVIMUS ATLIEKŲ TVARKYMUI NUSTATANTYS TEISĖS AKTAI" DocPartId="74da94bd43db443680d99411d464d55d" PartId="83a5bf1988ff4b12ba3b1c23441f9175">
      <Part Type="punktas" Nr="116" Abbr="116 p." DocPartId="86b8164cbefa4cc0a6a823c5eb233579" PartId="dfbe8c3893f740bbbd8345ca579ee453"/>
      <Part Type="punktas" Nr="117" Abbr="117 p." DocPartId="4831ab5a6b8045b0bf1940f386303292" PartId="ea55f24081c840a5968164f5ba96416e"/>
      <Part Type="punktas" Nr="118" Abbr="118 p." DocPartId="fb882830562b49f9946df3bbaa2bc38c" PartId="396cd799e01942148a1b5e391bbce96b"/>
      <Part Type="punktas" Nr="119" Abbr="119 p." DocPartId="0b234c0107f8457d8c357e06f62d79a9" PartId="554022b9757f4e0d9959da57e7926356"/>
      <Part Type="punktas" Nr="120" Abbr="120 p." DocPartId="d752ae1921054bc4a184c43c1a78e027" PartId="4957d142dec54a70b868f252f9c9ccfa"/>
      <Part Type="punktas" Nr="121" Abbr="121 p." DocPartId="d2d8245e738c4869899b593cd8f3de42" PartId="14a81377d4814a0191e4d73b1accf780"/>
      <Part Type="punktas" Nr="122" Abbr="122 p." DocPartId="1298e85b8e1b4ddf8c57a418e501678a" PartId="0e742a0d316143188a30a3a0d03e3336"/>
      <Part Type="punktas" Nr="123" Abbr="123 p." DocPartId="b231b55de9f94ba9988447caca0fe7a2" PartId="e54a3512a6f24c36adc6fa4f7137fee1"/>
      <Part Type="punktas" Nr="124" Abbr="124 p." DocPartId="314c7f988faf4073a5641e82a2fa6ca1" PartId="6001b0bf048f426a9eda19682684ffe4"/>
      <Part Type="punktas" Nr="125" Abbr="125 p." DocPartId="c93a63eb96494ffe8cefa5b17c282d11" PartId="6bd5be202c30470bb536e3fb4a6292bf"/>
      <Part Type="punktas" Nr="126" Abbr="126 p." DocPartId="a9051036711d48edbf8006115ec08a8e" PartId="3c9ccfb0fe57446bbd9064950618f5fa"/>
      <Part Type="punktas" Nr="127" Abbr="127 p." DocPartId="ac4091ef14ca462a895b888ccfeaf51b" PartId="700f19b549674e4d831d8ce627296a31"/>
      <Part Type="punktas" Nr="128" Abbr="128 p." DocPartId="92cbb7a2c5e0403bacbfa8f449e29d32" PartId="d64298ad624546b6afd612b7cbc8475c"/>
      <Part Type="punktas" Nr="129" Abbr="129 p." DocPartId="8cb96505fde94594b649b537e2a1b2dd" PartId="8e3c1393912e4e90bde5b52ba80b01db"/>
      <Part Type="punktas" Nr="130" Abbr="130 p." DocPartId="a867838b3e1448478939eb739eee468f" PartId="46ba19f91ae84b7ead5d5e5afbb9224e"/>
      <Part Type="punktas" Nr="131" Abbr="131 p." DocPartId="732d791b92d84012b7c14d548bfaf022" PartId="edfc200267184a169fa922a9e022cc6a"/>
      <Part Type="punktas" Nr="131-1" Abbr="131-1 p." DocPartId="4bac18b601a0444e920a79afc1d7d9a9" PartId="617e7d9d7c0a46fe8466081f96e7ed4f"/>
      <Part Type="punktas" Nr="131-2" Abbr="131-2 p." DocPartId="9277c55394074a25adbf778ec025deca" PartId="2326985a0eab42efbead847448df623e"/>
      <Part Type="punktas" Nr="131-3" Abbr="131-3 p." DocPartId="e6b2e7b2971d49a898a7bdf01feea2c2" PartId="3af700e2d38942a28ee2b3ecfde82347"/>
      <Part Type="punktas" Nr="131-4" Abbr="131-4 p." DocPartId="508d29c877fe43a8a1b6e5a3c6c266eb" PartId="3d6d0ab924894a6a917393638a543c3e"/>
      <Part Type="punktas" Nr="131-5" Abbr="131-5 p." DocPartId="0d87c90fd5df4f24bd2b3273a6c8f6cb" PartId="4b3555cf079f444ba60b15f06b1eb729"/>
      <Part Type="punktas" Nr="131-6" Abbr="131-6 p." DocPartId="9cf1759b59c74dc4abb467d6b553c428" PartId="529aef895772417c97380f987b8450ec"/>
      <Part Type="punktas" Nr="131-7" Abbr="131-7 p." DocPartId="0584e38dfc76491c88f494d4fe5a96b6" PartId="fd94f6cb48e147da9154cdf6fb46bb48"/>
    </Part>
    <Part Type="skyrius" Nr="17" Title="ATSAKOMYBĖ UŽ PAŽEIDIMĄ" DocPartId="98c6485e4b4d45e5817d497b7fb488cb" PartId="9eff006caaa446b8a9a072f3213dc9ef">
      <Part Type="punktas" Nr="132" Abbr="132 p." DocPartId="b93cdc1a5f454efc8ffeff4b720f375b" PartId="eb6c843fd7214cc8ba192e97cfa82b8a"/>
    </Part>
    <Part Type="pabaiga" DocPartId="1891fa75de4642fb8654e31fd5a5a97c" PartId="1044e8bf1e0044e1b8af8fd3fbef9f72"/>
  </Part>
  <Part Type="priedas" Nr="1" Abbr="1 pr." DocPartId="22955f4d5ac24440afa2207185086c36" PartId="7912f880991f41eb8b092f668a6efbff">
    <Part Type="skyrius" Nr="1" Title="VERTINIMAS IR KLASIFIKAVIMAS" DocPartId="33c02ac2793d419ebb7e5703993475e8" PartId="e15c0e52dd88465383150d20ce428707">
      <Part Type="punktas" Nr="1" Abbr="1 pr. 1 p." DocPartId="3ca6684a1c14415c8c414b9caa5533ec" PartId="432382fb963b4d94953e1ca42dc16376"/>
      <Part Type="punktas" Nr="2" Abbr="1 pr. 2 p." DocPartId="8751c9b096814ddcaf50be063855ffb6" PartId="a296fd07fb544301b0723cdc9477209f">
        <Part Type="papunktis" Nr="2.1" Abbr="1 pr. 2.1 pp." DocPartId="e890080832a84aebb42bbc1e8660dc50" PartId="5de43caf6857478e901428d13efa13fc"/>
        <Part Type="papunktis" Nr="2.2" Abbr="1 pr. 2.2 pp." DocPartId="7a7288e02666459888860b0d65a3a1e9" PartId="9d0eff8515d84c41836c69ffcaaff727"/>
        <Part Type="papunktis" Nr="2.3" Abbr="1 pr. 2.3 pp." DocPartId="e53f0c8840234942b299bc810bc98bde" PartId="8b981877d8144d6fbbece409052382f4"/>
      </Part>
    </Part>
    <Part Type="skyrius" Nr="2" Title="ATLIEKŲ SĄRAŠAS" DocPartId="db5eca152b3a4bc2ada78eeac0467fed" PartId="c0d356b2d79947aabe11185db96b4b78">
      <Part Type="punktas" Nr="3" Abbr="1 pr. 3 p." DocPartId="80cd14f0915c4d58a773bdb8738e03c5" PartId="a7e6511d037d471fa1ca051403b13ff9">
        <Part Type="papunktis" Nr="3.1" Abbr="1 pr. 3.1 pp." DocPartId="427f32a494ea4cf4a29dd0a7c320f0a6" PartId="378842ca4a3745b78fca313add9a6077"/>
        <Part Type="papunktis" Nr="3.2" Abbr="1 pr. 3.2 pp." DocPartId="087fa257b6ed48f384ebedd555ae905b" PartId="39cc44626a6d45cb8458e7081fa8ce8f"/>
        <Part Type="papunktis" Nr="3.3" Abbr="1 pr. 3.3 pp." DocPartId="f268cd8193124fff93dc6dfda3b65be9" PartId="7558fb5e59a34e80a0e7c1f07cd94dbd"/>
        <Part Type="papunktis" Nr="3.4" Abbr="1 pr. 3.4 pp." DocPartId="f89146de4c4e40ce803e6ebcefc5323c" PartId="7cb5d5b0a8ae43bd8959bea2885abf30"/>
      </Part>
      <Part Type="punktas" Nr="4" Abbr="1 pr. 4 p." DocPartId="3ce296c534e54202883e52293c410900" PartId="ff05cdf132a9499d9d8c301a5152d3ac"/>
      <Part Type="punktas" Nr="5" Abbr="1 pr. 5 p." DocPartId="fb97826846b84aa08d59e26e2f449128" PartId="eeee9f92738347b189f924400a649a64"/>
    </Part>
    <Part Type="skyrius" Nr="3" Title="SĄRAŠO SKYRIAI" DocPartId="02c5f2d15cf447e393eb2d1d10564f38" PartId="3a3f2c1306cb40298b5f7feb42066ac8"/>
    <Part Type="skyrius" Nr="4" Title="ATLIEKŲ SĄRAŠAS" DocPartId="68df893c40e1419a976f2cd788547a79" PartId="792b513b4b224d87b93b866a9e3d075e"/>
    <Part Type="pabaiga" DocPartId="4984c1133a774bb98a83034f36340808" PartId="20554a711dcf432c809ba7dba0a57914"/>
  </Part>
  <Part Type="priedas" Nr="2" Abbr="2 pr." Title="ATLIEKŲ TVARKYMO VEIKLŲ SĄRAŠAS" DocPartId="d549522982114c0da51b0cd08960f938" PartId="8c9185a9dfcf438186d18781b3905c39">
    <Part Type="skyrius" Nr="1" Title="ĮVADAS" DocPartId="35df27b195134f86a3f77ed4b5184025" PartId="e3c2bda9cc294751a97c2cbb5491aa97">
      <Part Type="punktas" Nr="1" Abbr="2 pr. 1 p." DocPartId="cb764e1ef1d24ece8e9747abb84cce7c" PartId="8e23c64646bb40e6a68636c91a1634d0"/>
      <Part Type="punktas" Nr="2" Abbr="2 pr. 2 p." DocPartId="b8470c2f44234872baafaf7174849dd6" PartId="b40b82eeaacf44ccb4668239ec2b7e5c"/>
    </Part>
    <Part Type="skyrius" Nr="2" Title="ATLIEKŲ ŠALINIMO VEIKLOS" DocPartId="15b1f6dcce1946e983209da373557bbf" PartId="4ca2161ef1724599a1625e957edb99f3">
      <Part Type="punktas" Nr="3" Abbr="2 pr. 3 p." DocPartId="49fb050e3c9a4c9a8a0b3d2adfa1c64c" PartId="9d52e3d164a94cce837bc22f34e14b34"/>
      <Part Type="punktas" Nr="4" Abbr="2 pr. 4 p." DocPartId="6e65f7d0cf5f4c128283bd3ac6daac53" PartId="b05bea0d29084a8aba31cb6d4342e842"/>
    </Part>
    <Part Type="skyrius" Nr="3" Title="ATLIEKŲ NAUDOJIMO VEIKLOS" DocPartId="cc4e8b4b97284126877d5601e414fde2" PartId="e574053161214bf4bbfb31b301808f58">
      <Part Type="punktas" Nr="5" Abbr="2 pr. 5 p." DocPartId="7e1e2857b744447093782c651356a0a7" PartId="3811e778887f410498410f98bce2af36"/>
      <Part Type="punktas" Nr="6" Abbr="2 pr. 6 p." DocPartId="a7b7a5103478432f8d0acb487da6e25c" PartId="1be501ea9e2c4a238a566b8359324d2c">
        <Part Type="papunktis" Nr="6.1" Abbr="2 pr. 6.1 pp." DocPartId="4031333a5b8f4a8ab1b81cea5ffa8d18" PartId="c8d4c4a113684d8f858c3d5381cf7ad7"/>
        <Part Type="papunktis" Nr="6.2" Abbr="2 pr. 6.2 pp." DocPartId="f7b8c76acb804a909625d5d930bdf5cd" PartId="6faca59c13e546e9a7ac1d69df5346a2">
          <Part Type="papunktis" Nr="6.2.1" Abbr="2 pr. 6.2.1 pp." DocPartId="4a9c4ad947a84bc080c43a78a141dcb4" PartId="eb49a1e225194da38a4cfe20500a0310"/>
          <Part Type="papunktis" Nr="6.2.2" Abbr="2 pr. 6.2.2 pp." DocPartId="615c9242c61842ca94b13ce42266ae5f" PartId="1d98ec784e73495fb0cda7256b657aae"/>
          <Part Type="papunktis" Nr="6.2.3" Abbr="2 pr. 6.2.3 pp." DocPartId="15e4abf6dd3142b59aa0112580278a4d" PartId="9ceda6ae95db459180e0bbf00f292bb0"/>
        </Part>
      </Part>
      <Part Type="punktas" Nr="7" Abbr="2 pr. 7 p." DocPartId="80391ee84a234df0a6ff4bb53a4510f8" PartId="b8c3e0af282f4e7b9e1539866e8559bc"/>
    </Part>
    <Part Type="skyrius" Nr="4" Title="KITOS ATLIEKŲ TVARKYMO VEIKLOS" DocPartId="682718a2ee634a80879e4fdf1ebdb771" PartId="ea94f45d003a4a649c729f8b4f685675">
      <Part Type="punktas" Nr="8" Abbr="2 pr. 8 p." DocPartId="4e92039ae1124f7481b72ac6b587a4f0" PartId="2b5daf816571453f86ca777053aa386d"/>
    </Part>
    <Part Type="pabaiga" DocPartId="1af9eb3f70ad4f73b1131b240f8d04d8" PartId="0b8e87bd4ae04ce1a558998323e0d34c"/>
  </Part>
  <Part Type="priedas" Nr="3" Abbr="3 pr." Title="(Atliekų naudojimo ar šalinimo techninio reglamento formos pavyzdys)" DocPartId="b93ce66b7e0f4961a955a6a97cbee718" PartId="91c2f4a76d96497180da8627982dcf77">
    <Part Type="punktas" Nr="1" Abbr="3 pr. 1 p." DocPartId="4bc3fb65cbb34605a23d0638e8d8d6cc" PartId="03e9df4dd53d484997866e1a166fe52c"/>
    <Part Type="punktas" Nr="2" Abbr="3 pr. 2 p." DocPartId="887d7e9c450f490eb76aeeae75cb6006" PartId="21e4cc6a32c441b595bd25b66438d496">
      <Part Type="papunktis" Nr="2.1" Abbr="3 pr. 2.1 pp." DocPartId="d1ef49b7bb3d4ef09047f73c43fec1b7" PartId="1fb69780517d4753add487f9fcea4f86"/>
      <Part Type="papunktis" Nr="2.2" Abbr="3 pr. 2.2 pp." DocPartId="55e31dd2887b4acdaeb498eab8d2844e" PartId="69e2d6d427ea4c04a81d7cae75ba46e1"/>
      <Part Type="papunktis" Nr="2.3" Abbr="3 pr. 2.3 pp." DocPartId="6d42491e612f4f808b4d54c6b4173ea4" PartId="b5d8220eb8054dd3998081fda329344d"/>
      <Part Type="papunktis" Nr="2.4" Abbr="3 pr. 2.4 pp." DocPartId="79ffe93d969f4e99bff1f895dfbc12c7" PartId="f1c5bef57e8d4b7eabcde37aa11ed8d8"/>
      <Part Type="papunktis" Nr="2.5" Abbr="3 pr. 2.5 pp." DocPartId="2d400664e61f496d8eb870519c1f038e" PartId="264ccfa2cce041a2b62c040f735adc71"/>
      <Part Type="papunktis" Nr="2.6" Abbr="3 pr. 2.6 pp." DocPartId="f1795d0bb96e4e45995aeca2f199577b" PartId="fbb95286ce91488796032c43fe9c496a"/>
    </Part>
    <Part Type="punktas" Nr="3" Abbr="3 pr. 3 p." DocPartId="066f7a0709d5464f9ee0002eeafc8ac7" PartId="6de6abbe506340a69251e349102bf570">
      <Part Type="papunktis" Nr="3.1." Abbr="3 pr. 3.1. pp." DocPartId="6888f0c5c6d6434fa6cfd01c854f7ede" PartId="c52f5c57f86a41de85a5d296cf22fb12"/>
      <Part Type="papunktis" Nr="3.2" Abbr="3 pr. 3.2 pp." DocPartId="80a65e03baac481d9ea2f9006f02505c" PartId="abf68f4f1012412b8e4b1ee021bd873b"/>
      <Part Type="papunktis" Nr="3.3" Abbr="3 pr. 3.3 pp." DocPartId="d58c94d48b104800842b32f3d1fd8864" PartId="bcef0528d1364c27b6b6fa32c4e30cfe"/>
      <Part Type="papunktis" Nr="3.4" Abbr="3 pr. 3.4 pp." DocPartId="9bd0a489748146cfb0b0756c52372881" PartId="7844732e8f6c4c308d3b4f484b9482b9"/>
      <Part Type="papunktis" Nr="3.5" Abbr="3 pr. 3.5 pp." DocPartId="e0b08ef63a864eaebfd9ef0c31429db0" PartId="4e16639d40e4433d9e835f097baee357"/>
      <Part Type="papunktis" Nr="3.6" Abbr="3 pr. 3.6 pp." DocPartId="175992fecc5a4b91bbb35dd73543df6f" PartId="a98d627279d34cd2bf652326a3e8c5d7"/>
    </Part>
    <Part Type="punktas" Nr="4" Abbr="3 pr. 4 p." DocPartId="0d7dce6e2bab4f33a2397f1e91cdd1b5" PartId="cca81f496442455c8a848e80938a1761">
      <Part Type="papunktis" Nr="4.1" Abbr="3 pr. 4.1 pp." DocPartId="90afe64f72a345148fb5a85dc8436287" PartId="58c2f3749c3a4f8399c11f0e951d72fe"/>
      <Part Type="papunktis" Nr="4.2" Abbr="3 pr. 4.2 pp." DocPartId="e44edacad0214c099bb57645c29c08c7" PartId="c2466696095b4f6295998143d9df9ac3"/>
      <Part Type="papunktis" Nr="4.3" Abbr="3 pr. 4.3 pp." DocPartId="eec8097be90747a0a839d26debef73c4" PartId="ac99b091014a4a4b89cb8e43b1c23197"/>
      <Part Type="papunktis" Nr="4.4" Abbr="3 pr. 4.4 pp." DocPartId="a6cec96d7cae4157a0e6c10ebc84478e" PartId="75c9a2b7881c49adb85f04c5ff4d2e02"/>
      <Part Type="papunktis" Nr="4.5" Abbr="3 pr. 4.5 pp." DocPartId="3d4e8f54637e4c6f99384fe6264a7b0f" PartId="7bcda1aa5f37412eaab0b5905fae2156"/>
      <Part Type="papunktis" Nr="4.6" Abbr="3 pr. 4.6 pp." DocPartId="2427a73739524b5b8a93c41441d6e12e" PartId="85eb9b4d874d478383738dcb09526f59"/>
    </Part>
    <Part Type="punktas" Nr="5" Abbr="3 pr. 5 p." DocPartId="2d76022c18bc4a43905c08e00083e631" PartId="614ed0b5ad254f11b446f827623467ee"/>
    <Part Type="punktas" Nr="6" Abbr="3 pr. 6 p." DocPartId="23fcaa69cb674ca8a4edf426ddc3f36c" PartId="f3010b641ed9414896843ae57b5a1f7b">
      <Part Type="papunktis" Nr="6.1" Abbr="3 pr. 6.1 pp." DocPartId="0d355cd87539489392e11cbaaafae8f0" PartId="1867808d9fa44cbfa3cbf88cd3a08f39"/>
      <Part Type="papunktis" Nr="6.2" Abbr="3 pr. 6.2 pp." DocPartId="b91f50c03f3b4e66bf2e9709993cef66" PartId="2b5b75125d3b4e1cb600473ccdb511aa"/>
      <Part Type="papunktis" Nr="6.3" Abbr="3 pr. 6.3 pp." DocPartId="2e560f8ce2ff4ab78a68b4fcb7182f07" PartId="d7a43c6c42fa4ef9b522ab8327be2741"/>
      <Part Type="papunktis" Nr="6.4" Abbr="3 pr. 6.4 pp." DocPartId="7322da8600464ace9515ec7fa07cc5e2" PartId="7142f6a9a506489c968923f498319cab"/>
      <Part Type="papunktis" Nr="6.5" Abbr="3 pr. 6.5 pp." DocPartId="facbe519ec7d446b9e05fd064292ed3e" PartId="e9bb580bdc57486a88fd8b454048fb81"/>
      <Part Type="papunktis" Nr="6.6" Abbr="3 pr. 6.6 pp." DocPartId="ad8208f13d2343d6b0678896be470b7a" PartId="3ec7f78194b943e6b3486a579cac4b46"/>
      <Part Type="papunktis" Nr="6.7" Abbr="3 pr. 6.7 pp." DocPartId="6fbc1472709943bd9a61cfb500df5062" PartId="e73e8746c1ab43f18647bee86df58128"/>
      <Part Type="papunktis" Nr="6.8" Abbr="3 pr. 6.8 pp." DocPartId="8bdb8ae3477c402c80dfc7756ccd7b7d" PartId="8235c13af5814ccea6309ebf2cb53c05"/>
    </Part>
    <Part Type="punktas" Nr="7" Abbr="3 pr. 7 p." DocPartId="ed3971d5a9a84e529148b430a33b18a8" PartId="1fef696d0615479bb7623a734b896f87"/>
  </Part>
  <Part Type="priedas" Nr="4" Abbr="4 pr." Title="PAVOJINGŲJŲ ATLIEKŲ ŽENKLINIMO ETIKETĖS FORMA" DocPartId="31b855dba2474f65a81c0396751b653f" PartId="f6cff46ebaf3410fa84aa7a95ecfd591">
    <Part Type="pabaiga" DocPartId="bb978b67caf2419eb6f5a5cfe9230f64" PartId="ac2d63abe51f4636967916e3417965c1"/>
  </Part>
  <Part Type="priedas" Nr="5" Abbr="5 pr." Title="ĮGYVENDINAMI EUROPOS SĄJUNGOS TEISĖS AKTAI" DocPartId="7ccdeeddc70543789c68bac62204feba" PartId="67dd7f4d4bcd478bb64357aa4dfec886">
    <Part Type="punktas" Nr="1" Abbr="5 pr. 1 p." DocPartId="2a149216c805463f94b68b8bc96ccfe4" PartId="a17519e16ef54210ae28fb270fb9861b"/>
    <Part Type="punktas" Nr="2" Abbr="5 pr. 2 p." DocPartId="c3bb0076ecc14fd9bb78f86b7d30f35c" PartId="936f7807781a419fa4dc8e8f458b2576"/>
    <Part Type="punktas" Nr="3" Abbr="5 pr. 3 p." DocPartId="cd08b5b7fb11464792e617069c81808b" PartId="bff6a618e24c420693b0b6457916e615"/>
    <Part Type="punktas" Nr="4" Abbr="5 pr. 4 p." DocPartId="ffffba3343c54302924b704f6b12658c" PartId="4727ed6753934bcf9154a365fbdfa1dc"/>
    <Part Type="punktas" Nr="5" Abbr="5 pr. 5 p." DocPartId="262ef8681026445bbdef809f199b0665" PartId="d0c724156f8e4332b5b9fe5da9bb862f"/>
    <Part Type="punktas" Nr="6" Abbr="5 pr. 6 p." DocPartId="239ef3d4a25648a38cf22e77709ff962" PartId="3ff69305338a436f950931481308519f"/>
    <Part Type="punktas" Nr="7" Abbr="5 pr. 7 p." DocPartId="5fcbb16dfa8c4c029e99123bf9d171cf" PartId="3a46816a5ec641b2bc6dc46294e0077d"/>
    <Part Type="punktas" Nr="8" Abbr="5 pr. 8 p." DocPartId="f80e92f5149941819624c41e99368527" PartId="edea423c43344ca591ac93f7269b21ae"/>
    <Part Type="punktas" Nr="9" Abbr="5 pr. 9 p." DocPartId="3c02d18266e94fe5a3eecef338b04521" PartId="79de55920f8b436b86d40541bfd1ff51"/>
    <Part Type="pabaiga" DocPartId="597b09f4bc5b4c83af1ba239c208f6fe" PartId="cff7a459a285431fb6b39245fa006ba6"/>
  </Part>
  <Part Type="priedas" Nr="6" Abbr="pr." Title="NEPAVOJINGŲJŲ ATLIEKŲ SRAUTAI" DocPartId="8c0268c7a38543cf808e1fe26f87f97f" PartId="4da026949313417fafdb0bd5ae6e184d"/>
  <Part Type="priedas" Nr="7" Abbr="7 pr." Title="ATLIEKŲ NAUDOJIMO AR ŠALINIMO TECHNINIO REGLAMENTO RENGIMO INSTRUKCIJA" DocPartId="6a637483b9894703a69a20760345186a" PartId="ee5142aa52eb41b9b9f4328c644aa9ec">
    <Part Type="punktas" Nr="1" Abbr="7 pr. 1 p." DocPartId="d7cbb372fbc34f89b011ae22f0f1c59b" PartId="df74e38e57554de093e1a83128844290"/>
    <Part Type="punktas" Nr="2" Abbr="7 pr. 2 p." DocPartId="809e9f15f2dd4711b5c392a999efc122" PartId="5105057a0f6441658292bc44ac026c26">
      <Part Type="papunktis" Nr="2.1" Abbr="7 pr. 2.1 pp." DocPartId="ea8ab15bd4354df2ae4986e4606079e4" PartId="b5a2394590f848438bbce750d0cce37a"/>
      <Part Type="papunktis" Nr="2.2" Abbr="7 pr. 2.2 pp." DocPartId="d1f4ed61f46f46f48139af460911a2c3" PartId="819bb3d6392e46c1b85f72c5de59b5c1"/>
      <Part Type="papunktis" Nr="2.3" Abbr="7 pr. 2.3 pp." DocPartId="b469b205bb0b4a56b55cede8dc8c04d2" PartId="62efb57b442a49f1b680ce0a2077118a"/>
      <Part Type="papunktis" Nr="2.4" Abbr="7 pr. 2.4 pp." DocPartId="0acb3f5183ee4e06894511756f160d7a" PartId="1475ec42a5d044f08d05e97ea6d77bd5">
        <Part Type="papunktis" Nr="2.4.1" Abbr="7 pr. 2.4.1 pp." DocPartId="5f6ac382ec1d475883456db23f4cdefb" PartId="1b0e28e56e9d4858990e357e10dd5b7c"/>
        <Part Type="papunktis" Nr="2.4.2" Abbr="7 pr. 2.4.2 pp." DocPartId="7163e265bf7d45c5ad82b512d91559e5" PartId="44d8a88d37344c98bee5e87ffce209d7"/>
        <Part Type="papunktis" Nr="2.4.3" Abbr="7 pr. 2.4.3 pp." DocPartId="2c105b764cb44c4cb74aab734f015923" PartId="4887f87aefb847b38c6c7b32a25afecc"/>
        <Part Type="papunktis" Nr="2.4.4" Abbr="7 pr. 2.4.4 pp." DocPartId="12e4d23b5e514f92b257202c9b2ddec8" PartId="c1f704cf67af421e81209e7d6b3b3bb1"/>
        <Part Type="papunktis" Nr="2.4.5" Abbr="7 pr. 2.4.5 pp." DocPartId="ed830071a100480b964d4b3c8ab277e8" PartId="bde9d443853b4cf58ee87a1745a3af36"/>
      </Part>
      <Part Type="papunktis" Nr="2.5" Abbr="7 pr. 2.5 pp." DocPartId="af8ae8f7da124b1bacb74ca153d96005" PartId="05ed2c0d53f7455685381bab46504403"/>
      <Part Type="papunktis" Nr="2.6" Abbr="7 pr. 2.6 pp." DocPartId="8a935cc8bed3418fbc67aa0d5d8195cc" PartId="d0f61567b3524ec9be8b63031f260fdf">
        <Part Type="papunktis" Nr="2.6.1" Abbr="7 pr. 2.6.1 pp." DocPartId="e383ffedbd92433ca8b42b41c5c7a9cc" PartId="1b79ea0caf3b44eb9100a57cd7ee39fa"/>
        <Part Type="papunktis" Nr="2.6.2" Abbr="7 pr. 2.6.2 pp." DocPartId="03b8093a0aab4d549999842d3c53c59b" PartId="a56f3f9902fe4a779d4dbeed2efdfb30"/>
        <Part Type="papunktis" Nr="2.6.3" Abbr="7 pr. 2.6.3 pp." DocPartId="54c6892e861f4e8a843b3a6e89d7f9bd" PartId="f00d45ddaf7a48239ceb315fb8664e87"/>
        <Part Type="papunktis" Nr="2.6.4" Abbr="7 pr. 2.6.4 pp." DocPartId="3c263098681840f6977d8d61f1e4edd8" PartId="8ec09e5234f246ba9758444dbaed23ac"/>
        <Part Type="papunktis" Nr="2.6.5" Abbr="7 pr. 2.6.5 pp." DocPartId="ede8196383bf4821b2fd33034f6fd3ad" PartId="40736f4753d54ee9b8c92f1dbd335e59"/>
        <Part Type="papunktis" Nr="2.6.6" Abbr="7 pr. 2.6.6 pp." DocPartId="ea3702f1d8ea457fbcb7796dd761ab34" PartId="a8adf21184ab4501900f46f6b462c5a4"/>
      </Part>
    </Part>
    <Part Type="punktas" Nr="3" Abbr="7 pr. 3 p." DocPartId="2fcc3b6919734174856669312cbcf245" PartId="4dc05e9ad23b47d28b35aea99452f872">
      <Part Type="papunktis" Nr="3.1" Abbr="7 pr. 3.1 pp." DocPartId="a362a9c6d7834e36a9710fbd35d3bb77" PartId="0ee7ffb6c39b4cf9bc929816901bc474">
        <Part Type="papunktis" Nr="3.1.1" Abbr="7 pr. 3.1.1 pp." DocPartId="1248b4b82d414ecbb9ec976ddc475085" PartId="a8ae6addcb32431c9e21c7c45f293a9c"/>
        <Part Type="papunktis" Nr="3.1.2" Abbr="7 pr. 3.1.2 pp." DocPartId="aa92830feed14c468f0df81ca0951924" PartId="75bb49d8dc5c4e629eaa40fa5f9ced47"/>
        <Part Type="papunktis" Nr="3.1.3" Abbr="7 pr. 3.1.3 pp." DocPartId="6b44a24d18e045049c0b2bdeb183c544" PartId="4734860de0ba476aa1641e071c055fc2"/>
        <Part Type="papunktis" Nr="3.1.4" Abbr="7 pr. 3.1.4 pp." DocPartId="cf1de6d2f6ff443a9ca08bf9748aaeb0" PartId="677b2bd57397463aadbeaf4510b90351"/>
        <Part Type="papunktis" Nr="3.1.5" Abbr="7 pr. 3.1.5 pp." DocPartId="98551fa67755439296423d73ce7d038b" PartId="c76bebb9d7994d189237e11cd4d3b781"/>
        <Part Type="papunktis" Nr="3.1.6" Abbr="7 pr. 3.1.6 pp." DocPartId="9a9add7e1b894744a82dde5389386487" PartId="005ba5101c8c4479a9ef8a06635ff89a"/>
        <Part Type="papunktis" Nr="3.1.7" Abbr="7 pr. 3.1.7 pp." DocPartId="1d2a43255fe943d29e4b6e75bdaa3205" PartId="b5f1af1955d840a193083a3b314b0560"/>
      </Part>
      <Part Type="papunktis" Nr="3.2" Abbr="7 pr. 3.2 pp." DocPartId="96f350692c874456a329f2d4f5e39472" PartId="fbd14d4d4e454f2facc791825e52b7cd">
        <Part Type="papunktis" Nr="3.2.1" Abbr="7 pr. 3.2.1 pp." DocPartId="9530bb3297364337b198a5c204a9379c" PartId="9c29762079d44f01a7916b2d161c3b4d"/>
        <Part Type="papunktis" Nr="3.2.2" Abbr="7 pr. 3.2.2 pp." DocPartId="4ac20ffea68b4018b0288be36a66cc62" PartId="6c9dad6b5b00446dac2270ac6af04dc9"/>
        <Part Type="papunktis" Nr="3.2.3" Abbr="7 pr. 3.2.3 pp." DocPartId="81a630aa72f643aaafb33762735cfb94" PartId="2917ae63526c45c983caf76a2fc68bf1"/>
        <Part Type="papunktis" Nr="3.2.4" Abbr="7 pr. 3.2.4 pp." DocPartId="fd72b57750f84d27bfbd70ec4efa4ee3" PartId="4f37b74668e548fca11e252b80e60f33"/>
        <Part Type="papunktis" Nr="3.2.5" Abbr="7 pr. 3.2.5 pp." DocPartId="48f60073e7c3490b9233e5481445c906" PartId="ac712c403ab94a8aaf615df65d6ff95f"/>
        <Part Type="papunktis" Nr="3.2.6" Abbr="7 pr. 3.2.6 pp." DocPartId="7ee8cd05e1c84625b122684600512db6" PartId="d537b47590e94dd7b2f3bc92c64bf51e"/>
        <Part Type="papunktis" Nr="3.2.7" Abbr="7 pr. 3.2.7 pp." DocPartId="65901bae203a44398864a9a26cb2ef03" PartId="f77c410703524a6aa452894217eabb5c"/>
      </Part>
      <Part Type="papunktis" Nr="3.3" Abbr="7 pr. 3.3 pp." DocPartId="b241a6e875e34873b1582c5668e4c23a" PartId="61ee56072b98410d97bca6c7d3273245"/>
      <Part Type="papunktis" Nr="3.4" Abbr="7 pr. 3.4 pp." DocPartId="2226c7a180f1443b913c28cf10520d94" PartId="f5405662e468407b95d27b079e70fa4e"/>
      <Part Type="papunktis" Nr="3.5" Abbr="7 pr. 3.5 pp." DocPartId="632418dde6a2488db9feec0c37713686" PartId="f5bdc806aad64600b26eb38f22f11883"/>
      <Part Type="papunktis" Nr="3.6" Abbr="7 pr. 3.6 pp." DocPartId="ad3c5408b23a4bf1a3e6017476810514" PartId="747651844edb456ab32008169f752401"/>
    </Part>
    <Part Type="punktas" Nr="4" Abbr="7 pr. 4 p." DocPartId="d1fb1c43e2da4c1cabd9b36c11be9a25" PartId="9f3b5648f5c1450698a80ae762a6d51f">
      <Part Type="papunktis" Nr="4.1" Abbr="7 pr. 4.1 pp." DocPartId="a168c7fe8d6b43f0b81c8f4ad1a5e090" PartId="66ecb65aa3734db5bc9e3b451c63270e"/>
      <Part Type="papunktis" Nr="4.2" Abbr="7 pr. 4.2 pp." DocPartId="4fa26c4aeaef47e98f573b3f685d39ab" PartId="b019ed5c8d304861b0fecc8f1ff2bad4"/>
      <Part Type="papunktis" Nr="4.3" Abbr="7 pr. 4.3 pp." DocPartId="9564fef55694400bbc6452a80648afa3" PartId="6e88ea7cee3d4700aba540afeded9e9f"/>
      <Part Type="papunktis" Nr="4.4" Abbr="7 pr. 4.4 pp." DocPartId="4491ebce9b5743b080e65553465c8d59" PartId="55be33c813dc4d0b970c2f5f0ff7c3a2"/>
      <Part Type="papunktis" Nr="4.5" Abbr="7 pr. 4.5 pp." DocPartId="2903b60616224728a3d2b0f1ea952a2f" PartId="be251723b67f4b4b95702992b2cdcf64"/>
      <Part Type="papunktis" Nr="4.6" Abbr="7 pr. 4.6 pp." DocPartId="6140c570f75f488ea14cba74193d6de3" PartId="af2568e8c3084abcb681fcaffda3819d"/>
    </Part>
    <Part Type="punktas" Nr="5" Abbr="7 pr. 5 p." DocPartId="4ab0f1cc05834c47930c450655067c3b" PartId="264eacd5b212495ea8bfdfaae68f269b">
      <Part Type="papunktis" Nr="5.1" Abbr="7 pr. 5.1 pp." DocPartId="1488a0fc6b064b3d809f2077087823b9" PartId="219b749d33b749968cd54bc6325ca13e"/>
      <Part Type="papunktis" Nr="5.2" Abbr="7 pr. 5.2 pp." DocPartId="1da6bae1d6fb4fca9f9383ce233030de" PartId="0a56e23942704f648d927b4f6e6f42cc"/>
      <Part Type="papunktis" Nr="5.3" Abbr="7 pr. 5.3 pp." DocPartId="ea9b224b4f024a41b81c2da9e90a8994" PartId="0728af0e218f4e27969b1f956721cd56"/>
      <Part Type="papunktis" Nr="5.4" Abbr="7 pr. 5.4 pp." DocPartId="393978a1e2b04c7b8317c20781622e3b" PartId="66e28711cf2c4d48adddb5a7c3df713d"/>
      <Part Type="papunktis" Nr="5.5" Abbr="7 pr. 5.5 pp." DocPartId="9ce0b55b36fa423cacbccfaaaa6e1cb7" PartId="a7a096cf30bb4c42904952824186747f"/>
    </Part>
    <Part Type="punktas" Nr="6" Abbr="7 pr. 6 p." DocPartId="114df8a3986f47df8d067c7db4f92b34" PartId="ad6b4aa2981c45029a92dd7f319bb85f">
      <Part Type="papunktis" Nr="6.1" Abbr="7 pr. 6.1 pp." DocPartId="18d3383bd2094279b22f8f8edcadea7c" PartId="d18d70d514884090bffcf10ef687aae2">
        <Part Type="papunktis" Nr="6.1.1" Abbr="7 pr. 6.1.1 pp." DocPartId="47e6604794d84c75acb6230c9a5c153a" PartId="6c36ac7fe4e54c21a1f42a3be36174f2"/>
        <Part Type="papunktis" Nr="6.1.2" Abbr="7 pr. 6.1.2 pp." DocPartId="85eb9324e283472883a84c6bacd6613c" PartId="6d91c4e6f596419294e504f7f7a81c92"/>
        <Part Type="papunktis" Nr="6.1.3" Abbr="7 pr. 6.1.3 pp." DocPartId="ca05fa9e98154b58a404dd28ff6d24e0" PartId="be302654e9514b56bb58811dff27ebef"/>
        <Part Type="papunktis" Nr="6.1.4" Abbr="7 pr. 6.1.4 pp." DocPartId="1509c022220a4ac6bb23c40221c32c3f" PartId="ac45d5aef02e41c286f27f88f583b9d5"/>
      </Part>
      <Part Type="papunktis" Nr="6.2" Abbr="7 pr. 6.2 pp." DocPartId="a430767c304648bcb895395bb4c6f820" PartId="6e6caecae03346c8a00e6324896748e6"/>
      <Part Type="papunktis" Nr="6.3" Abbr="7 pr. 6.3 pp." DocPartId="1f9deff3e19b42088957b9d971a57f90" PartId="08ab8542c1c04360919c4242879ccab0">
        <Part Type="papunktis" Nr="6.3.1" Abbr="7 pr. 6.3.1 pp." DocPartId="9a32d7b27b2f4a5ca150013b804776c3" PartId="92fe0afba9f5434d8c1893af46833c56"/>
        <Part Type="papunktis" Nr="6.3.2" Abbr="7 pr. 6.3.2 pp." DocPartId="2c9990a93ca448fc89da39d0e2241109" PartId="e6e700f69338431083fdc0ed2cf29262"/>
        <Part Type="papunktis" Nr="6.3.3" Abbr="7 pr. 6.3.3 pp." DocPartId="76a8860ea3a64dfab81f8d728056dfb4" PartId="6db1ee8d83194876a1cf0958c34b1c60"/>
        <Part Type="papunktis" Nr="6.3.4" Abbr="7 pr. 6.3.4 pp." DocPartId="cdf760732987436c926b5b0555f3e83a" PartId="4e84ff6c031d47f892732de45bdf746a"/>
      </Part>
      <Part Type="papunktis" Nr="6.4" Abbr="7 pr. 6.4 pp." DocPartId="cb7e838613904511a404e5c70185bc71" PartId="4ec86c389c794467adc7d57c8b05c0a7"/>
      <Part Type="papunktis" Nr="6.5" Abbr="7 pr. 6.5 pp." DocPartId="8b0ec58879a74b039ad82e7ab58476bd" PartId="cb2be260652047f4a64278d39cc4b4d6">
        <Part Type="papunktis" Nr="6.5.1" Abbr="7 pr. 6.5.1 pp." DocPartId="0922059307384decb5c4e5b08ffe5a10" PartId="87d08cdea16449d2b0d1e83cbb97dac5"/>
        <Part Type="papunktis" Nr="6.5.2" Abbr="7 pr. 6.5.2 pp." DocPartId="595eb52914a64330af2ed5fce0528bd1" PartId="d124404f5bcb47e588e0cfd8c2f8ebc0"/>
        <Part Type="papunktis" Nr="6.5.3" Abbr="7 pr. 6.5.3 pp." DocPartId="b66938e5b2eb47dd9301d47002ccc8d3" PartId="142d5c6011c4453a938144a250e17ebc"/>
        <Part Type="papunktis" Nr="6.5.4" Abbr="7 pr. 6.5.4 pp." DocPartId="f92f790b6cff428782705b1ba72e2760" PartId="e4f25c2d0c614a9cbb18682f06f2ce42"/>
      </Part>
      <Part Type="papunktis" Nr="6.6" Abbr="7 pr. 6.6 pp." DocPartId="a8f8b0e50189439e8e2044668969ca3b" PartId="ffd4a4d6ee0b49868a85102810eea30c"/>
      <Part Type="papunktis" Nr="6.7" Abbr="7 pr. 6.7 pp." DocPartId="65cbcab159624991b0b317ed34f3b960" PartId="d7d8fad99010478e911d0da0a578f4fd">
        <Part Type="papunktis" Nr="6.7.1" Abbr="7 pr. 6.7.1 pp." DocPartId="f06d2c19ff2c4b5ea80bbabe44435eb4" PartId="123127d688964649a1b6be79ffcac9f8"/>
        <Part Type="papunktis" Nr="6.7.2" Abbr="7 pr. 6.7.2 pp." DocPartId="222eebdf5f51490096a9c27d490407bc" PartId="f66993cb210442998b0f527dd3a10ab9"/>
        <Part Type="papunktis" Nr="6.7.3" Abbr="7 pr. 6.7.3 pp." DocPartId="5f2ff7c598da452b94dd30970f74e743" PartId="7f91da3297514a58b93e31ffb9b365d6"/>
        <Part Type="papunktis" Nr="6.7.4" Abbr="7 pr. 6.7.4 pp." DocPartId="bece80c0e5f74478be76977c07106893" PartId="cbbf50b3b49243979b17d5270f9d39fc"/>
      </Part>
      <Part Type="papunktis" Nr="6.8" Abbr="7 pr. 6.8 pp." DocPartId="4621da927eee4461bfb048fddb42b7c7" PartId="7bd5709905344c91b1e14190f8bf2c6e"/>
    </Part>
    <Part Type="punktas" Nr="7" Abbr="7 pr. 7 p." DocPartId="0d6f6881a1bd4a44b4c0f777a2641d55" PartId="0841b4799bb9488da94236de421e10c1"/>
    <Part Type="pabaiga" DocPartId="d1f741d252974e95b1e08b316d9e3b5a" PartId="dcbd65cb997449a986bde1dc9035f712"/>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685B66C5-EF4C-48A4-9374-D32E0117CF00}">
  <ds:schemaRefs>
    <ds:schemaRef ds:uri="http://lrs.lt/TAIS/DocParts"/>
  </ds:schemaRefs>
</ds:datastoreItem>
</file>

<file path=docProps/app.xml><?xml version="1.0" encoding="utf-8"?>
<Properties xmlns="http://schemas.openxmlformats.org/officeDocument/2006/extended-properties">
  <Template>Normal.dotm</Template>
  <TotalTime>134</TotalTime>
  <Pages>106</Pages>
  <Words>170542</Words>
  <Characters>97209</Characters>
  <Application>Microsoft Office Word</Application>
  <DocSecurity>0</DocSecurity>
  <Lines>810</Lines>
  <Paragraphs>534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267217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PAPINIGIENĖ Augustė</lastModifiedBy>
  <dcterms:modified xsi:type="dcterms:W3CDTF">2025-06-09T08:03:00Z</dcterms:modified>
  <revision>91</revision>
</coreProperties>
</file>