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63492e7c28a44f594740f627cdd831f"/>
        <w:lock w:val="sdtLocked"/>
        <w:richText/>
      </w:sdtPr>
      <w:sdtContent>
        <w:p>
          <w:pPr>
            <w:jc w:val="both"/>
            <w:rPr>
              <w:rFonts w:ascii="Times New Roman" w:hAnsi="Times New Roman"/>
            </w:rPr>
          </w:pPr>
          <w:r>
            <w:rPr>
              <w:rFonts w:ascii="Times New Roman" w:hAnsi="Times New Roman"/>
              <w:b/>
              <w:i/>
            </w:rPr>
            <w:t>Suvestinė redakcija nuo 2014-05-23 iki 2014-06-30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5" w:tgtFrame="_blank" w:history="1">
                        <w:r>
                          <w:rPr>
                            <w:color w:val="0000FF"/>
                            <w:u w:val="single"/>
                          </w:rPr>
                          <w:t>43-1358</w:t>
                        </w:r>
                      </w:hyperlink>
                      <w:r>
                        <w:t xml:space="preserve">; 2002, Nr. </w:t>
                      </w:r>
                      <w:hyperlink r:id="rId26"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a33eb25ab73743cdbf9a4a9904231a53"/>
                <w:lock w:val="sdtLocked"/>
                <w:richText/>
              </w:sdtPr>
              <w:sdtContent>
                <w:p>
                  <w:pPr>
                    <w:suppressAutoHyphens/>
                    <w:ind w:firstLine="567"/>
                    <w:jc w:val="both"/>
                    <w:textAlignment w:val="center"/>
                  </w:pPr>
                  <w:sdt>
                    <w:sdtPr>
                      <w:alias w:val="Numeris"/>
                      <w:tag w:val="nr_a33eb25ab73743cdbf9a4a9904231a53"/>
                      <w:lock w:val="sdtLocked"/>
                      <w:richText/>
                    </w:sdtPr>
                    <w:sdtContent>
                      <w:r>
                        <w:rPr>
                          <w:color w:val="000000"/>
                          <w:szCs w:val="24"/>
                          <w:lang w:eastAsia="lt-LT"/>
                        </w:rPr>
                        <w:t>15</w:t>
                      </w:r>
                    </w:sdtContent>
                  </w:sdt>
                  <w:r>
                    <w:rPr>
                      <w:color w:val="000000"/>
                      <w:szCs w:val="24"/>
                      <w:lang w:eastAsia="lt-LT"/>
                    </w:rP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ar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7"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28" w:tgtFrame="_blank" w:history="1">
                    <w:r>
                      <w:rPr>
                        <w:color w:val="0000FF"/>
                        <w:u w:val="single"/>
                      </w:rPr>
                      <w:t>85-3684</w:t>
                    </w:r>
                  </w:hyperlink>
                  <w:r>
                    <w:t xml:space="preserve">; 2005, Nr. </w:t>
                  </w:r>
                  <w:hyperlink r:id="rId29" w:tgtFrame="_blank" w:history="1">
                    <w:r>
                      <w:rPr>
                        <w:color w:val="0000FF"/>
                        <w:u w:val="single"/>
                      </w:rPr>
                      <w:t>103-3829</w:t>
                    </w:r>
                  </w:hyperlink>
                  <w:r>
                    <w:t xml:space="preserve">; 2011, Nr. </w:t>
                  </w:r>
                  <w:hyperlink r:id="rId30"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1"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c87bf200d21349088d756f63d8b15b97"/>
            <w:lock w:val="sdtLocked"/>
            <w:richText/>
          </w:sdtPr>
          <w:sdtContent>
            <w:p>
              <w:pPr>
                <w:keepLines/>
                <w:widowControl w:val="0"/>
                <w:suppressAutoHyphens/>
                <w:jc w:val="center"/>
                <w:rPr>
                  <w:b/>
                  <w:bCs/>
                  <w:caps/>
                </w:rPr>
              </w:pPr>
              <w:sdt>
                <w:sdtPr>
                  <w:alias w:val="Numeris"/>
                  <w:tag w:val="nr_c87bf200d21349088d756f63d8b15b97"/>
                  <w:lock w:val="sdtLocked"/>
                  <w:richText/>
                </w:sdtPr>
                <w:sdtContent>
                  <w:r>
                    <w:rPr>
                      <w:b/>
                      <w:bCs/>
                      <w:caps/>
                    </w:rPr>
                    <w:t>IX</w:t>
                  </w:r>
                </w:sdtContent>
              </w:sdt>
              <w:r>
                <w:rPr>
                  <w:b/>
                  <w:bCs/>
                  <w:caps/>
                </w:rPr>
                <w:t xml:space="preserve">. </w:t>
              </w:r>
              <w:sdt>
                <w:sdtPr>
                  <w:alias w:val="Pavadinimas"/>
                  <w:tag w:val="title_c87bf200d21349088d756f63d8b15b97"/>
                  <w:lock w:val="sdtLocked"/>
                  <w:richText/>
                </w:sdtPr>
                <w:sdtContent>
                  <w:r>
                    <w:rPr>
                      <w:b/>
                      <w:bCs/>
                      <w:caps/>
                    </w:rPr>
                    <w:t xml:space="preserve">ATLIEKŲ TVARKYTOJŲ VALSTYBĖS REGISTRAS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
              <w:sdtPr>
                <w:alias w:val="57 p."/>
                <w:tag w:val="part_74595acdb9ce45fdb734dd277f7164b0"/>
                <w:lock w:val="sdtLocked"/>
                <w:richText/>
              </w:sdtPr>
              <w:sdtContent>
                <w:p>
                  <w:pPr>
                    <w:widowControl w:val="0"/>
                    <w:suppressAutoHyphens/>
                    <w:ind w:firstLine="567"/>
                    <w:jc w:val="both"/>
                  </w:pPr>
                  <w:sdt>
                    <w:sdtPr>
                      <w:alias w:val="Numeris"/>
                      <w:tag w:val="nr_74595acdb9ce45fdb734dd277f7164b0"/>
                      <w:lock w:val="sdtLocked"/>
                      <w:richText/>
                    </w:sdtPr>
                    <w:sdtContent>
                      <w:r>
                        <w:rPr>
                          <w:color w:val="000000"/>
                          <w:szCs w:val="24"/>
                          <w:lang w:eastAsia="lt-LT"/>
                        </w:rPr>
                        <w:t>57</w:t>
                      </w:r>
                    </w:sdtContent>
                  </w:sdt>
                  <w:r>
                    <w:rPr>
                      <w:color w:val="000000"/>
                      <w:szCs w:val="24"/>
                      <w:lang w:eastAsia="lt-LT"/>
                    </w:rPr>
                    <w:t>. Atliekas tvarkančios įmonės, vykdančios bent vieną iš nurodytų atliekų tvarkymo veiklos rūšių, privalo Atliekų tvarkytojų valstybės registro nuostatuose, patvirtintuose Lietuvos Respublikos Vyriausybės 2012 m. liepos 18 d. nutarimu Nr. 896 „Dėl Atliekų tvarkytojų valstybės registro įsteigimo, Atliekų tvarkytojų valstybės registro nuostatų patvirtinimo ir registro veiklos pradžios nustatymo“, nustatyta tvarka registruotis Atliekų tvarkytojų valstybės registre (toliau –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sdt>
                  <w:sdtPr>
                    <w:alias w:val="57.1 pp."/>
                    <w:tag w:val="part_b299815a98074019b0342ccc0256653d"/>
                    <w:lock w:val="sdtLocked"/>
                    <w:richText/>
                  </w:sdtPr>
                  <w:sdtContent>
                    <w:p>
                      <w:pPr>
                        <w:widowControl w:val="0"/>
                        <w:suppressAutoHyphens/>
                        <w:ind w:firstLine="567"/>
                        <w:jc w:val="both"/>
                      </w:pPr>
                      <w:sdt>
                        <w:sdtPr>
                          <w:alias w:val="Numeris"/>
                          <w:tag w:val="nr_b299815a98074019b0342ccc0256653d"/>
                          <w:lock w:val="sdtLocked"/>
                          <w:richText/>
                        </w:sdtPr>
                        <w:sdtContent>
                          <w:r>
                            <w:t>57.1</w:t>
                          </w:r>
                        </w:sdtContent>
                      </w:sdt>
                      <w:r>
                        <w:t>. atliekų surinkimas ir (ar) vežimas (įskaitant įvežimą (importą) ir išvežimą (eksportą);</w:t>
                      </w:r>
                    </w:p>
                  </w:sdtContent>
                </w:sdt>
                <w:sdt>
                  <w:sdtPr>
                    <w:alias w:val="57.2 pp."/>
                    <w:tag w:val="part_9de0812d7a294453b02c2e5770edb597"/>
                    <w:lock w:val="sdtLocked"/>
                    <w:richText/>
                  </w:sdtPr>
                  <w:sdtContent>
                    <w:p>
                      <w:pPr>
                        <w:widowControl w:val="0"/>
                        <w:suppressAutoHyphens/>
                        <w:ind w:firstLine="567"/>
                        <w:jc w:val="both"/>
                      </w:pPr>
                      <w:sdt>
                        <w:sdtPr>
                          <w:alias w:val="Numeris"/>
                          <w:tag w:val="nr_9de0812d7a294453b02c2e5770edb597"/>
                          <w:lock w:val="sdtLocked"/>
                          <w:richText/>
                        </w:sdtPr>
                        <w:sdtContent>
                          <w:r>
                            <w:t>57.2</w:t>
                          </w:r>
                        </w:sdtContent>
                      </w:sdt>
                      <w:r>
                        <w:t>. atliekų apdorojimas (įskaitant kai apdorojimo veiklai taikoma išimtis turėti Leidimą);</w:t>
                      </w:r>
                    </w:p>
                  </w:sdtContent>
                </w:sdt>
                <w:sdt>
                  <w:sdtPr>
                    <w:alias w:val="57.3 pp."/>
                    <w:tag w:val="part_c2adbfbebe494fc8ad244333045a5da2"/>
                    <w:lock w:val="sdtLocked"/>
                    <w:richText/>
                  </w:sdtPr>
                  <w:sdtContent>
                    <w:p>
                      <w:pPr>
                        <w:widowControl w:val="0"/>
                        <w:suppressAutoHyphens/>
                        <w:ind w:firstLine="567"/>
                        <w:jc w:val="both"/>
                      </w:pPr>
                      <w:sdt>
                        <w:sdtPr>
                          <w:alias w:val="Numeris"/>
                          <w:tag w:val="nr_c2adbfbebe494fc8ad244333045a5da2"/>
                          <w:lock w:val="sdtLocked"/>
                          <w:richText/>
                        </w:sdtPr>
                        <w:sdtContent>
                          <w:r>
                            <w:t>57.3</w:t>
                          </w:r>
                        </w:sdtContent>
                      </w:sdt>
                      <w:r>
                        <w:t>. prekyba atliekomis ir (ar) tarpininkavimas;</w:t>
                      </w:r>
                    </w:p>
                  </w:sdtContent>
                </w:sdt>
                <w:sdt>
                  <w:sdtPr>
                    <w:alias w:val="57.4 pp."/>
                    <w:tag w:val="part_14793aeba73241679965ab778c18397f"/>
                    <w:lock w:val="sdtLocked"/>
                    <w:richText/>
                  </w:sdtPr>
                  <w:sdtContent>
                    <w:p>
                      <w:pPr>
                        <w:widowControl w:val="0"/>
                        <w:suppressAutoHyphens/>
                        <w:ind w:firstLine="567"/>
                        <w:jc w:val="both"/>
                      </w:pPr>
                      <w:sdt>
                        <w:sdtPr>
                          <w:alias w:val="Numeris"/>
                          <w:tag w:val="nr_14793aeba73241679965ab778c18397f"/>
                          <w:lock w:val="sdtLocked"/>
                          <w:richText/>
                        </w:sdtPr>
                        <w:sdtContent>
                          <w:r>
                            <w:t>57.4</w:t>
                          </w:r>
                        </w:sdtContent>
                      </w:sdt>
                      <w:r>
                        <w:t>. pavojingųjų atliekų laikymas jų susidarymo vietoje ilgiau kaip šešis mėnesius, o nepavojingųjų – ilgiau kaip vienerius metus.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8 p."/>
                <w:tag w:val="part_8b11b2bacdfb434ead085307c0dbb2a7"/>
                <w:lock w:val="sdtLocked"/>
                <w:richText/>
              </w:sdtPr>
              <w:sdtContent>
                <w:p>
                  <w:pPr>
                    <w:pStyle w:val="PlainText"/>
                    <w:ind w:firstLine="567"/>
                    <w:jc w:val="both"/>
                    <w:rPr>
                      <w:rFonts w:ascii="Times New Roman" w:hAnsi="Times New Roman"/>
                      <w:b/>
                      <w:bCs/>
                      <w:sz w:val="22"/>
                    </w:rPr>
                  </w:pPr>
                  <w:r>
                    <w:rPr>
                      <w:rFonts w:ascii="Times New Roman" w:hAnsi="Times New Roman"/>
                      <w:sz w:val="22"/>
                    </w:rPr>
                    <w:t>58</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9 p."/>
                <w:tag w:val="part_16e2d99e2655403585841b32991eb0d2"/>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0 p."/>
                <w:tag w:val="part_36598e7370dc4f4fb71ce99453533288"/>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1 p."/>
                <w:tag w:val="part_fc580710474d4444b82337acbf2d322a"/>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2 p."/>
                <w:tag w:val="part_c1c4ce6933a74ab2a34a7e31805f3ba0"/>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3 p."/>
                <w:tag w:val="part_71ea68bc11be4044b470225c6a5ec005"/>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4 p."/>
                <w:tag w:val="part_05792732c7344bc1a28ccad718822266"/>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5 p."/>
                <w:tag w:val="part_50c0c9b4bcea4b4fb4beec6a217b647a"/>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6 p."/>
                <w:tag w:val="part_fb724ab1c5a64482bfebde069316bda0"/>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7 p."/>
                <w:tag w:val="part_d5061e060b1848b7b111c652f7544d4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8 p."/>
                <w:tag w:val="part_4bccb433052445868faebb0f563c72b1"/>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2"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fe81af60b770400a98d984c75fcc8ebf"/>
                <w:lock w:val="sdtLocked"/>
                <w:richText/>
              </w:sdtPr>
              <w:sdtContent>
                <w:p>
                  <w:pPr>
                    <w:suppressAutoHyphens/>
                    <w:ind w:firstLine="567"/>
                    <w:jc w:val="both"/>
                    <w:textAlignment w:val="center"/>
                  </w:pPr>
                  <w:sdt>
                    <w:sdtPr>
                      <w:alias w:val="Numeris"/>
                      <w:tag w:val="nr_fe81af60b770400a98d984c75fcc8ebf"/>
                      <w:lock w:val="sdtLocked"/>
                      <w:richText/>
                    </w:sdtPr>
                    <w:sdtContent>
                      <w:r>
                        <w:rPr>
                          <w:color w:val="000000"/>
                          <w:szCs w:val="24"/>
                          <w:lang w:eastAsia="lt-LT"/>
                        </w:rPr>
                        <w:t>72</w:t>
                      </w:r>
                    </w:sdtContent>
                  </w:sdt>
                  <w:r>
                    <w:rPr>
                      <w:color w:val="000000"/>
                      <w:szCs w:val="24"/>
                      <w:lang w:eastAsia="lt-LT"/>
                    </w:rPr>
                    <w:t>. Atliekų naudojimo ar šalinimo techninis reglamentas yra neatsiejama Leidimo dalis ir pateikiamas kartu su paraiška Leidimui gauti, keisti</w:t>
                  </w:r>
                  <w:r>
                    <w:rPr>
                      <w:b/>
                      <w:color w:val="000000"/>
                      <w:szCs w:val="24"/>
                      <w:lang w:eastAsia="lt-LT"/>
                    </w:rPr>
                    <w:t xml:space="preserve"> </w:t>
                  </w:r>
                  <w:r>
                    <w:rPr>
                      <w:color w:val="000000"/>
                      <w:szCs w:val="24"/>
                      <w:lang w:eastAsia="lt-LT"/>
                    </w:rPr>
                    <w:t>(jeigu pasikeičia Atliekų naudojimo ar šalinimo techniniame reglamente pateikiami duomenys).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b9df1cf2808b4be78cc61bbc758b22c8"/>
                    <w:lock w:val="sdtLocked"/>
                    <w:richText/>
                  </w:sdtPr>
                  <w:sdtContent>
                    <w:p>
                      <w:pPr>
                        <w:widowControl w:val="0"/>
                        <w:suppressAutoHyphens/>
                        <w:ind w:firstLine="567"/>
                        <w:jc w:val="both"/>
                      </w:pPr>
                      <w:sdt>
                        <w:sdtPr>
                          <w:alias w:val="Numeris"/>
                          <w:tag w:val="nr_b9df1cf2808b4be78cc61bbc758b22c8"/>
                          <w:lock w:val="sdtLocked"/>
                          <w:richText/>
                        </w:sdtPr>
                        <w:sdtContent>
                          <w:r>
                            <w:t>80.1</w:t>
                          </w:r>
                        </w:sdtContent>
                      </w:sdt>
                      <w:r>
                        <w:t>. įmonė gali kreiptis į atitinkamą RAAD pateikdama duomenis, įrodančius, kad šios atliekos neturi Taisyklių 2 priede išvardintų savybių, dėl kurių atliekos tampa pavojingosiomis, ir neatitinka Taisyklių 3 priede nurodytų atliekų pavojingumo kriterijų;</w:t>
                      </w:r>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3"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4" w:tgtFrame="_blank" w:history="1">
                    <w:r>
                      <w:rPr>
                        <w:color w:val="0000FF"/>
                        <w:u w:val="single"/>
                      </w:rPr>
                      <w:t>65-2310</w:t>
                    </w:r>
                  </w:hyperlink>
                  <w:r>
                    <w:t xml:space="preserve">; 2009, Nr. </w:t>
                  </w:r>
                  <w:hyperlink r:id="rId35"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6" w:tgtFrame="_blank" w:history="1">
                    <w:r>
                      <w:rPr>
                        <w:color w:val="0000FF"/>
                        <w:u w:val="single"/>
                      </w:rPr>
                      <w:t>119-2772</w:t>
                    </w:r>
                  </w:hyperlink>
                  <w:r>
                    <w:t xml:space="preserve">; 2005, Nr. </w:t>
                  </w:r>
                  <w:hyperlink r:id="rId37"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8"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9" w:tgtFrame="_blank" w:history="1">
                        <w:r>
                          <w:rPr>
                            <w:color w:val="0000FF"/>
                            <w:u w:val="single"/>
                          </w:rPr>
                          <w:t>99-4469</w:t>
                        </w:r>
                      </w:hyperlink>
                      <w:r>
                        <w:t xml:space="preserve">; 2004, Nr. </w:t>
                      </w:r>
                      <w:hyperlink r:id="rId40"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1"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2" w:tgtFrame="_blank" w:history="1">
                    <w:r>
                      <w:rPr>
                        <w:color w:val="0000FF"/>
                        <w:u w:val="single"/>
                      </w:rPr>
                      <w:t>1-12</w:t>
                    </w:r>
                  </w:hyperlink>
                  <w:r>
                    <w:t xml:space="preserve">; 2003, Nr. </w:t>
                  </w:r>
                  <w:hyperlink r:id="rId43" w:tgtFrame="_blank" w:history="1">
                    <w:r>
                      <w:rPr>
                        <w:color w:val="0000FF"/>
                        <w:u w:val="single"/>
                      </w:rPr>
                      <w:t>17-745</w:t>
                    </w:r>
                  </w:hyperlink>
                  <w:r>
                    <w:t xml:space="preserve">; 2008, Nr. </w:t>
                  </w:r>
                  <w:hyperlink r:id="rId44"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5" w:tgtFrame="_blank" w:history="1">
                    <w:r>
                      <w:rPr>
                        <w:color w:val="0000FF"/>
                        <w:u w:val="single"/>
                      </w:rPr>
                      <w:t>141-5168</w:t>
                    </w:r>
                  </w:hyperlink>
                  <w:r>
                    <w:t xml:space="preserve">; 2005, Nr. </w:t>
                  </w:r>
                  <w:hyperlink r:id="rId46"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7"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8"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9"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0"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1"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2"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3"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4"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5" w:tgtFrame="_blank" w:history="1">
                    <w:r>
                      <w:rPr>
                        <w:color w:val="0000FF"/>
                        <w:u w:val="single"/>
                      </w:rPr>
                      <w:t>61-2196</w:t>
                    </w:r>
                  </w:hyperlink>
                  <w:r>
                    <w:t xml:space="preserve">; 2005, Nr. </w:t>
                  </w:r>
                  <w:hyperlink r:id="rId56"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7"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58" w:tgtFrame="_blank" w:history="1">
                            <w:r>
                              <w:rPr>
                                <w:color w:val="0000FF"/>
                                <w:u w:val="single"/>
                              </w:rPr>
                              <w:t>16-509</w:t>
                            </w:r>
                          </w:hyperlink>
                          <w:r>
                            <w:t xml:space="preserve">; 2002, Nr. </w:t>
                          </w:r>
                          <w:hyperlink r:id="rId59"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04b9987f9af54e1b9f7fbdfed7a3b451"/>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4b9987f9af54e1b9f7fbdfed7a3b451"/>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04b9987f9af54e1b9f7fbdfed7a3b451"/>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rFonts w:eastAsia="Calibri"/>
              <w:szCs w:val="24"/>
            </w:rPr>
            <w:t>Infekcinės: medžiagos ir preparatai, turintys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1fa1995e6d714440a7b1838cc2325c1d"/>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0"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0146a67ea5024cd58cdd9b3a73d05395"/>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0146a67ea5024cd58cdd9b3a73d05395"/>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0146a67ea5024cd58cdd9b3a73d05395"/>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ministerijos _______________ regiono aplinkos apsaugos departamento direktorius</w:t>
          </w:r>
        </w:p>
        <w:p>
          <w:pPr>
            <w:widowControl w:val="0"/>
            <w:jc w:val="both"/>
            <w:rPr>
              <w:lang w:eastAsia="ar-SA"/>
            </w:rPr>
          </w:pP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380CFF7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9.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769B541DD7F7"/>
  <Relationship Id="rId26" Type="http://schemas.openxmlformats.org/officeDocument/2006/relationships/hyperlink" TargetMode="External" Target="https://www.e-tar.lt/portal/lt/legalAct/TAR.0539F4F420DF"/>
  <Relationship Id="rId27" Type="http://schemas.openxmlformats.org/officeDocument/2006/relationships/hyperlink" TargetMode="External" Target="https://www.e-tar.lt/portal/lt/legalAct/TAR.B3844E0BF0BD"/>
  <Relationship Id="rId28" Type="http://schemas.openxmlformats.org/officeDocument/2006/relationships/hyperlink" TargetMode="External" Target="https://www.e-tar.lt/portal/lt/legalAct/TAR.5C8F10257E92"/>
  <Relationship Id="rId29" Type="http://schemas.openxmlformats.org/officeDocument/2006/relationships/hyperlink" TargetMode="External" Target="https://www.e-tar.lt/portal/lt/legalAct/TAR.E12CE39182E0"/>
  <Relationship Id="rId3" Type="http://schemas.openxmlformats.org/officeDocument/2006/relationships/footnotes" Target="footnotes.xml"/>
  <Relationship Id="rId30" Type="http://schemas.openxmlformats.org/officeDocument/2006/relationships/hyperlink" TargetMode="External" Target="https://www.e-tar.lt/portal/lt/legalAct/TAR.34189D792AFB"/>
  <Relationship Id="rId31" Type="http://schemas.openxmlformats.org/officeDocument/2006/relationships/hyperlink" TargetMode="External" Target="https://www.e-tar.lt/portal/lt/legalAct/TAR.0AEAA380147B"/>
  <Relationship Id="rId32" Type="http://schemas.openxmlformats.org/officeDocument/2006/relationships/hyperlink" TargetMode="External" Target="https://www.e-tar.lt/portal/lt/legalAct/TAR.61C033BAEA4C"/>
  <Relationship Id="rId33" Type="http://schemas.openxmlformats.org/officeDocument/2006/relationships/hyperlink" TargetMode="External" Target="https://www.e-tar.lt/portal/lt/legalAct/TAR.C8932B3E935F"/>
  <Relationship Id="rId34" Type="http://schemas.openxmlformats.org/officeDocument/2006/relationships/hyperlink" TargetMode="External" Target="https://www.e-tar.lt/portal/lt/legalAct/TAR.79137AB8DD0F"/>
  <Relationship Id="rId35" Type="http://schemas.openxmlformats.org/officeDocument/2006/relationships/hyperlink" TargetMode="External" Target="https://www.e-tar.lt/portal/lt/legalAct/TAR.01440C68043D"/>
  <Relationship Id="rId36" Type="http://schemas.openxmlformats.org/officeDocument/2006/relationships/hyperlink" TargetMode="External" Target="https://www.e-tar.lt/portal/lt/legalAct/TAR.65AD818F5F9C"/>
  <Relationship Id="rId37" Type="http://schemas.openxmlformats.org/officeDocument/2006/relationships/hyperlink" TargetMode="External" Target="https://www.e-tar.lt/portal/lt/legalAct/TAR.346045BF74C8"/>
  <Relationship Id="rId38" Type="http://schemas.openxmlformats.org/officeDocument/2006/relationships/hyperlink" TargetMode="External" Target="https://www.e-tar.lt/portal/lt/legalAct/TAR.A6BE5BE0C398"/>
  <Relationship Id="rId39" Type="http://schemas.openxmlformats.org/officeDocument/2006/relationships/hyperlink" TargetMode="External" Target="https://www.e-tar.lt/portal/lt/legalAct/TAR.4CBFD9E253AC"/>
  <Relationship Id="rId4" Type="http://schemas.openxmlformats.org/officeDocument/2006/relationships/settings" Target="settings.xml"/>
  <Relationship Id="rId40" Type="http://schemas.openxmlformats.org/officeDocument/2006/relationships/hyperlink" TargetMode="External" Target="https://www.e-tar.lt/portal/lt/legalAct/TAR.999480C11E87"/>
  <Relationship Id="rId41" Type="http://schemas.openxmlformats.org/officeDocument/2006/relationships/hyperlink" TargetMode="External" Target="https://www.e-tar.lt/portal/lt/legalAct/TAR.CE7691148F1E"/>
  <Relationship Id="rId42" Type="http://schemas.openxmlformats.org/officeDocument/2006/relationships/hyperlink" TargetMode="External" Target="https://www.e-tar.lt/portal/lt/legalAct/TAR.62382E378D38"/>
  <Relationship Id="rId43" Type="http://schemas.openxmlformats.org/officeDocument/2006/relationships/hyperlink" TargetMode="External" Target="https://www.e-tar.lt/portal/lt/legalAct/TAR.6472242D9AE9"/>
  <Relationship Id="rId44" Type="http://schemas.openxmlformats.org/officeDocument/2006/relationships/hyperlink" TargetMode="External" Target="https://www.e-tar.lt/portal/lt/legalAct/TAR.4146DB314867"/>
  <Relationship Id="rId45" Type="http://schemas.openxmlformats.org/officeDocument/2006/relationships/hyperlink" TargetMode="External" Target="https://www.e-tar.lt/portal/lt/legalAct/TAR.CCEDC459B59F"/>
  <Relationship Id="rId46" Type="http://schemas.openxmlformats.org/officeDocument/2006/relationships/hyperlink" TargetMode="External" Target="https://www.e-tar.lt/portal/lt/legalAct/TAR.32208413056F"/>
  <Relationship Id="rId47" Type="http://schemas.openxmlformats.org/officeDocument/2006/relationships/hyperlink" TargetMode="External" Target="https://www.e-tar.lt/portal/lt/legalAct/TAR.4CBFD9E253AC"/>
  <Relationship Id="rId48" Type="http://schemas.openxmlformats.org/officeDocument/2006/relationships/hyperlink" TargetMode="External" Target="https://www.e-tar.lt/portal/lt/legalAct/TAR.9B932C244A2B"/>
  <Relationship Id="rId49" Type="http://schemas.openxmlformats.org/officeDocument/2006/relationships/hyperlink" TargetMode="External" Target="https://www.e-tar.lt/portal/lt/legalAct/TAR.BA87DC90C284"/>
  <Relationship Id="rId5" Type="http://schemas.openxmlformats.org/officeDocument/2006/relationships/styles" Target="styles.xml"/>
  <Relationship Id="rId50" Type="http://schemas.openxmlformats.org/officeDocument/2006/relationships/hyperlink" TargetMode="External" Target="https://www.e-tar.lt/portal/lt/legalAct/TAR.484EE5E5FCAF"/>
  <Relationship Id="rId51" Type="http://schemas.openxmlformats.org/officeDocument/2006/relationships/hyperlink" TargetMode="External" Target="https://www.e-tar.lt/portal/lt/legalAct/TAR.2A6571CD23AB"/>
  <Relationship Id="rId52" Type="http://schemas.openxmlformats.org/officeDocument/2006/relationships/hyperlink" TargetMode="External" Target="https://www.e-tar.lt/portal/lt/legalAct/TAR.7AB67E481C45"/>
  <Relationship Id="rId53" Type="http://schemas.openxmlformats.org/officeDocument/2006/relationships/hyperlink" TargetMode="External" Target="https://www.e-tar.lt/portal/lt/legalAct/TAR.A6BE5BE0C398"/>
  <Relationship Id="rId54" Type="http://schemas.openxmlformats.org/officeDocument/2006/relationships/hyperlink" TargetMode="External" Target="https://www.e-tar.lt/portal/lt/legalAct/TAR.C0C6F47064EE"/>
  <Relationship Id="rId55" Type="http://schemas.openxmlformats.org/officeDocument/2006/relationships/hyperlink" TargetMode="External" Target="https://www.e-tar.lt/portal/lt/legalAct/TAR.3536A8337E8A"/>
  <Relationship Id="rId56" Type="http://schemas.openxmlformats.org/officeDocument/2006/relationships/hyperlink" TargetMode="External" Target="https://www.e-tar.lt/portal/lt/legalAct/TAR.9CBE5CE3AE91"/>
  <Relationship Id="rId57" Type="http://schemas.openxmlformats.org/officeDocument/2006/relationships/hyperlink" TargetMode="External" Target="https://www.e-tar.lt/portal/lt/legalAct/TAR.AAC696779441"/>
  <Relationship Id="rId58" Type="http://schemas.openxmlformats.org/officeDocument/2006/relationships/hyperlink" TargetMode="External" Target="https://www.e-tar.lt/portal/lt/legalAct/TAR.B03710F29930"/>
  <Relationship Id="rId59" Type="http://schemas.openxmlformats.org/officeDocument/2006/relationships/hyperlink" TargetMode="External" Target="https://www.e-tar.lt/portal/lt/legalAct/TAR.AA36048687D5"/>
  <Relationship Id="rId6" Type="http://schemas.microsoft.com/office/2007/relationships/stylesWithEffects" Target="stylesWithEffects.xml"/>
  <Relationship Id="rId60" Type="http://schemas.openxmlformats.org/officeDocument/2006/relationships/hyperlink" TargetMode="External" Target="https://www.e-tar.lt/portal/lt/legalAct/TAR.AA36048687D5"/>
  <Relationship Id="rId61"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563492e7c28a44f594740f627cdd831f">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a33eb25ab73743cdbf9a4a9904231a53"/>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ATLIEKŲ TVARKYTOJŲ VALSTYBĖS REGISTRAS" DocPartId="6842f17c267841128e9ffb02fe38163d" PartId="c87bf200d21349088d756f63d8b15b97">
      <Part Type="punktas" Nr="57" Abbr="57 p." DocPartId="6dbf8f9c9c6e4121a6d71eade62d1ffb" PartId="74595acdb9ce45fdb734dd277f7164b0">
        <Part Type="papunktis" Nr="57.1" Abbr="57.1 pp." DocPartId="2979c85afe20451b9885a2e4e68617c1" PartId="b299815a98074019b0342ccc0256653d"/>
        <Part Type="papunktis" Nr="57.2" Abbr="57.2 pp." DocPartId="1f1d5ee67cda450b90f6f02b1b52944b" PartId="9de0812d7a294453b02c2e5770edb597"/>
        <Part Type="papunktis" Nr="57.3" Abbr="57.3 pp." DocPartId="1d953dc3bf02496fb1ddf35fcbb1fc4f" PartId="c2adbfbebe494fc8ad244333045a5da2"/>
        <Part Type="papunktis" Nr="57.4" Abbr="57.4 pp." DocPartId="d014832f4778402893f80603d813bd96" PartId="14793aeba73241679965ab778c18397f"/>
      </Part>
      <Part Type="punktas" Nr="58" Abbr="58 p." DocPartId="75bb287ea17541b283415cfdf73528d5" PartId="8b11b2bacdfb434ead085307c0dbb2a7"/>
      <Part Type="punktas" Nr="59" Abbr="59 p." DocPartId="41be9f54f38a4eb49a5d16f0a2d4adab" PartId="16e2d99e2655403585841b32991eb0d2"/>
      <Part Type="punktas" Nr="60" Abbr="60 p." DocPartId="ddb7e37b4fd44edfa3d4130214cfc2cc" PartId="36598e7370dc4f4fb71ce99453533288"/>
      <Part Type="punktas" Nr="61" Abbr="61 p." DocPartId="1056de7c4695472b8160176d58a35a0a" PartId="fc580710474d4444b82337acbf2d322a"/>
      <Part Type="punktas" Nr="62" Abbr="62 p." DocPartId="64990db5ecae466da958a1735e4f9381" PartId="c1c4ce6933a74ab2a34a7e31805f3ba0"/>
      <Part Type="punktas" Nr="63" Abbr="63 p." DocPartId="57e59bcb4781405cbdf5e36148aaf323" PartId="71ea68bc11be4044b470225c6a5ec005"/>
      <Part Type="punktas" Nr="64" Abbr="64 p." DocPartId="f153f4a00e18412d9146d33371cbcb65" PartId="05792732c7344bc1a28ccad718822266"/>
      <Part Type="punktas" Nr="65" Abbr="65 p." DocPartId="298664fa17184e1895fead1502c20da2" PartId="50c0c9b4bcea4b4fb4beec6a217b647a"/>
      <Part Type="punktas" Nr="66" Abbr="66 p." DocPartId="20e1f85ab0fd4ac6a0e0f936c14342a9" PartId="fb724ab1c5a64482bfebde069316bda0"/>
      <Part Type="punktas" Nr="67" Abbr="67 p." DocPartId="cff045b08e054e2bb337a677163c504c" PartId="d5061e060b1848b7b111c652f7544d49"/>
      <Part Type="punktas" Nr="68" Abbr="68 p." DocPartId="46c85c5af9f742cfbde6bda718ed8a5b" PartId="4bccb433052445868faebb0f563c72b1"/>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fe81af60b770400a98d984c75fcc8ebf"/>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b9df1cf2808b4be78cc61bbc758b22c8"/>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04b9987f9af54e1b9f7fbdfed7a3b451">
    <Part Type="pabaiga" DocPartId="a9d4abe7e63e478bbbc5c7d1dfbb0409" PartId="1fa1995e6d714440a7b1838cc2325c1d"/>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0146a67ea5024cd58cdd9b3a73d05395"/>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B696DEB8-72E5-4718-8FBA-93A1CBF6BB1D}">
  <ds:schemaRefs>
    <ds:schemaRef ds:uri="http://lrs.lt/TAIS/DocParts"/>
  </ds:schemaRefs>
</ds:datastoreItem>
</file>

<file path=docProps/app.xml><?xml version="1.0" encoding="utf-8"?>
<Properties xmlns="http://schemas.openxmlformats.org/officeDocument/2006/extended-properties">
  <Template>Normal.dotm</Template>
  <TotalTime>45</TotalTime>
  <Pages>62</Pages>
  <Words>105652</Words>
  <Characters>60223</Characters>
  <Application>Microsoft Office Word</Application>
  <DocSecurity>0</DocSecurity>
  <Lines>501</Lines>
  <Paragraphs>331</Paragraphs>
  <ScaleCrop>false</ScaleCrop>
  <Company/>
  <LinksUpToDate>false</LinksUpToDate>
  <CharactersWithSpaces>165544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2018-01-25T14:51:00Z</dcterms:modified>
  <revision>45</revision>
</coreProperties>
</file>