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2019-01-01 iki 2019-06-30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9"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2335e5a2ce4c41888af6f4e7f69ed69f"/>
                <w:lock w:val="sdtLocked"/>
                <w:richText/>
              </w:sdtPr>
              <w:sdtContent>
                <w:p>
                  <w:pPr>
                    <w:ind w:firstLine="720"/>
                    <w:jc w:val="both"/>
                    <w:rPr>
                      <w:sz w:val="22"/>
                      <w:szCs w:val="22"/>
                    </w:rPr>
                  </w:pPr>
                  <w:sdt>
                    <w:sdtPr>
                      <w:alias w:val="Numeris"/>
                      <w:tag w:val="nr_2335e5a2ce4c41888af6f4e7f69ed69f"/>
                      <w:lock w:val="sdtLocked"/>
                      <w:richText/>
                    </w:sdtPr>
                    <w:sdtContent>
                      <w:r>
                        <w:rPr>
                          <w:b/>
                          <w:sz w:val="22"/>
                          <w:szCs w:val="22"/>
                        </w:rPr>
                        <w:t>1</w:t>
                      </w:r>
                    </w:sdtContent>
                  </w:sdt>
                  <w:r>
                    <w:rPr>
                      <w:b/>
                      <w:sz w:val="22"/>
                      <w:szCs w:val="22"/>
                    </w:rPr>
                    <w:t xml:space="preserve"> straipsnis. </w:t>
                  </w:r>
                  <w:sdt>
                    <w:sdtPr>
                      <w:alias w:val="Pavadinimas"/>
                      <w:tag w:val="title_2335e5a2ce4c41888af6f4e7f69ed69f"/>
                      <w:lock w:val="sdtLocked"/>
                      <w:richText/>
                    </w:sdtPr>
                    <w:sdtContent>
                      <w:r>
                        <w:rPr>
                          <w:b/>
                          <w:sz w:val="22"/>
                          <w:szCs w:val="22"/>
                        </w:rPr>
                        <w:t>Įstatymo paskirtis</w:t>
                      </w:r>
                    </w:sdtContent>
                  </w:sdt>
                </w:p>
                <w:sdt>
                  <w:sdtPr>
                    <w:alias w:val="1 str. 1 d."/>
                    <w:tag w:val="part_4a0093856bf14dc985df9edd1d9167f6"/>
                    <w:lock w:val="sdtLocked"/>
                    <w:richText/>
                  </w:sdtPr>
                  <w:sdtContent>
                    <w:p>
                      <w:pPr>
                        <w:tabs>
                          <w:tab w:val="left" w:pos="567"/>
                        </w:tabs>
                        <w:ind w:firstLine="720"/>
                        <w:jc w:val="both"/>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sdtContent>
                </w:sdt>
                <w:p>
                  <w:pPr>
                    <w:tabs>
                      <w:tab w:val="left" w:pos="567"/>
                    </w:tabs>
                    <w:jc w:val="both"/>
                  </w:pPr>
                  <w:r>
                    <w:rPr>
                      <w:i/>
                      <w:sz w:val="20"/>
                    </w:rPr>
                    <w:t>Straipsnio pakeitimai:</w:t>
                  </w:r>
                </w:p>
                <w:p>
                  <w:pPr>
                    <w:tabs>
                      <w:tab w:val="left" w:pos="567"/>
                    </w:tabs>
                    <w:jc w:val="both"/>
                    <w:rPr>
                      <w:sz w:val="22"/>
                    </w:rPr>
                  </w:pPr>
                  <w:r>
                    <w:rPr>
                      <w:i/>
                      <w:sz w:val="20"/>
                    </w:rPr>
                    <w:t xml:space="preserve">Nr. </w:t>
                  </w:r>
                  <w:hyperlink r:id="rId20" w:history="1">
                    <w:r>
                      <w:rPr>
                        <w:i/>
                        <w:color w:val="0000FF"/>
                        <w:sz w:val="20"/>
                        <w:u w:val="single"/>
                      </w:rPr>
                      <w:t>XI-934</w:t>
                    </w:r>
                  </w:hyperlink>
                  <w:r>
                    <w:rPr>
                      <w:i/>
                      <w:sz w:val="20"/>
                    </w:rPr>
                    <w:t>, 2010-06-22, Žin., 2010, Nr. 81-4228 (2010-07-10)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w:tag w:val="part_99bd9e116fff43b9b03bcf344c8b9bf0"/>
                <w:lock w:val="sdtLocked"/>
                <w:richText/>
              </w:sdtPr>
              <w:sdtContent>
                <w:p>
                  <w:pPr>
                    <w:ind w:right="-1" w:firstLine="720"/>
                    <w:jc w:val="both"/>
                    <w:rPr>
                      <w:b/>
                      <w:sz w:val="22"/>
                    </w:rPr>
                  </w:pPr>
                  <w:sdt>
                    <w:sdtPr>
                      <w:alias w:val="Numeris"/>
                      <w:tag w:val="nr_99bd9e116fff43b9b03bcf344c8b9bf0"/>
                      <w:lock w:val="sdtLocked"/>
                      <w:richText/>
                    </w:sdtPr>
                    <w:sdtContent>
                      <w:r>
                        <w:rPr>
                          <w:b/>
                          <w:sz w:val="22"/>
                        </w:rPr>
                        <w:t>2</w:t>
                      </w:r>
                    </w:sdtContent>
                  </w:sdt>
                  <w:r>
                    <w:rPr>
                      <w:b/>
                      <w:sz w:val="22"/>
                    </w:rPr>
                    <w:t xml:space="preserve"> straipsnis. </w:t>
                  </w:r>
                  <w:sdt>
                    <w:sdtPr>
                      <w:alias w:val="Pavadinimas"/>
                      <w:tag w:val="title_99bd9e116fff43b9b03bcf344c8b9bf0"/>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d22fbede4f934ef0a388f589252ab756"/>
                    <w:lock w:val="sdtLocked"/>
                    <w:richText/>
                  </w:sdtPr>
                  <w:sdtContent>
                    <w:p>
                      <w:pPr>
                        <w:tabs>
                          <w:tab w:val="left" w:pos="567"/>
                        </w:tabs>
                        <w:ind w:firstLine="720"/>
                        <w:jc w:val="both"/>
                        <w:rPr>
                          <w:sz w:val="22"/>
                        </w:rPr>
                      </w:pPr>
                      <w:sdt>
                        <w:sdtPr>
                          <w:alias w:val="Numeris"/>
                          <w:tag w:val="nr_d22fbede4f934ef0a388f589252ab756"/>
                          <w:lock w:val="sdtLocked"/>
                          <w:richText/>
                        </w:sdtPr>
                        <w:sdtContent>
                          <w:r>
                            <w:rPr>
                              <w:color w:val="000000"/>
                              <w:sz w:val="22"/>
                              <w:szCs w:val="22"/>
                            </w:rPr>
                            <w:t>14</w:t>
                          </w:r>
                        </w:sdtContent>
                      </w:sdt>
                      <w:r>
                        <w:rPr>
                          <w:color w:val="000000"/>
                          <w:sz w:val="22"/>
                          <w:szCs w:val="22"/>
                        </w:rPr>
                        <w:t xml:space="preserve">. </w:t>
                      </w:r>
                      <w:r>
                        <w:rPr>
                          <w:b/>
                          <w:color w:val="000000"/>
                          <w:sz w:val="22"/>
                          <w:szCs w:val="22"/>
                        </w:rPr>
                        <w:t>Prašymas</w:t>
                      </w:r>
                      <w:r>
                        <w:rPr>
                          <w:color w:val="000000"/>
                          <w:sz w:val="22"/>
                          <w:szCs w:val="22"/>
                        </w:rPr>
                        <w:t xml:space="preserve"> – su asmens teisių ar teisėtų interesų pažeidimu nesusijęs asmens kreipimasis į viešojo administravimo subjektą prašant suteikti administracinę paslaugą,</w:t>
                      </w:r>
                      <w:r>
                        <w:rPr>
                          <w:b/>
                          <w:color w:val="000000"/>
                          <w:sz w:val="22"/>
                          <w:szCs w:val="22"/>
                        </w:rPr>
                        <w:t xml:space="preserve"> </w:t>
                      </w:r>
                      <w:r>
                        <w:rPr>
                          <w:color w:val="000000"/>
                          <w:sz w:val="22"/>
                          <w:szCs w:val="22"/>
                        </w:rPr>
                        <w:t>priimti administracinį sprendimą arba atlikti kitus teisės aktuose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5 d."/>
                    <w:tag w:val="part_00797c394a0c4125866b4b42890156b6"/>
                    <w:lock w:val="sdtLocked"/>
                    <w:richText/>
                  </w:sdtPr>
                  <w:sdtContent>
                    <w:p>
                      <w:pPr>
                        <w:ind w:firstLine="720"/>
                        <w:jc w:val="both"/>
                        <w:rPr>
                          <w:sz w:val="22"/>
                        </w:rPr>
                      </w:pPr>
                      <w:sdt>
                        <w:sdtPr>
                          <w:alias w:val="Numeris"/>
                          <w:tag w:val="nr_00797c394a0c4125866b4b42890156b6"/>
                          <w:lock w:val="sdtLocked"/>
                          <w:richText/>
                        </w:sdtPr>
                        <w:sdtContent>
                          <w:r>
                            <w:rPr>
                              <w:color w:val="000000"/>
                              <w:sz w:val="22"/>
                              <w:szCs w:val="22"/>
                            </w:rPr>
                            <w:t>15</w:t>
                          </w:r>
                        </w:sdtContent>
                      </w:sdt>
                      <w:r>
                        <w:rPr>
                          <w:color w:val="000000"/>
                          <w:sz w:val="22"/>
                          <w:szCs w:val="22"/>
                        </w:rPr>
                        <w:t xml:space="preserve">. </w:t>
                      </w:r>
                      <w:r>
                        <w:rPr>
                          <w:b/>
                          <w:color w:val="000000"/>
                          <w:sz w:val="22"/>
                          <w:szCs w:val="22"/>
                        </w:rPr>
                        <w:t>Skundas</w:t>
                      </w:r>
                      <w:r>
                        <w:rPr>
                          <w:color w:val="000000"/>
                          <w:sz w:val="22"/>
                          <w:szCs w:val="22"/>
                        </w:rPr>
                        <w:t xml:space="preserve"> – asmens rašytinis kreipimasis į viešojo administravimo subjektą, kuriame nurodoma, kad yra pažeistos jo ar kito asmens teisės ar teisėti interesai, ir prašoma juos apginti.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6 d."/>
                    <w:tag w:val="part_d7bf78b4b291446c8ccf6ce57061d167"/>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55af19fa4493402bb8e34f7cc9be9460"/>
                    <w:lock w:val="sdtLocked"/>
                    <w:richText/>
                  </w:sdtPr>
                  <w:sdtContent>
                    <w:p>
                      <w:pPr>
                        <w:ind w:firstLine="720"/>
                        <w:jc w:val="both"/>
                        <w:rPr>
                          <w:b/>
                          <w:sz w:val="22"/>
                        </w:rPr>
                      </w:pPr>
                      <w:sdt>
                        <w:sdtPr>
                          <w:alias w:val="Numeris"/>
                          <w:tag w:val="nr_55af19fa4493402bb8e34f7cc9be9460"/>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26 d."/>
                    <w:tag w:val="part_761860d001a243e6ad781186b8fc81d6"/>
                    <w:lock w:val="sdtLocked"/>
                    <w:richText/>
                  </w:sdtPr>
                  <w:sdtContent>
                    <w:p>
                      <w:pPr>
                        <w:ind w:firstLine="720"/>
                        <w:jc w:val="both"/>
                        <w:rPr>
                          <w:color w:val="000000"/>
                          <w:sz w:val="22"/>
                          <w:szCs w:val="22"/>
                          <w:lang w:eastAsia="lt-LT"/>
                        </w:rPr>
                      </w:pPr>
                      <w:sdt>
                        <w:sdtPr>
                          <w:alias w:val="Numeris"/>
                          <w:tag w:val="nr_761860d001a243e6ad781186b8fc81d6"/>
                          <w:lock w:val="sdtLocked"/>
                          <w:richText/>
                        </w:sdtPr>
                        <w:sdtContent>
                          <w:r>
                            <w:rPr>
                              <w:sz w:val="22"/>
                              <w:szCs w:val="22"/>
                            </w:rPr>
                            <w:t>26</w:t>
                          </w:r>
                        </w:sdtContent>
                      </w:sdt>
                      <w:r>
                        <w:rPr>
                          <w:sz w:val="22"/>
                          <w:szCs w:val="22"/>
                        </w:rPr>
                        <w:t xml:space="preserve">. </w:t>
                      </w:r>
                      <w:r>
                        <w:rPr>
                          <w:b/>
                          <w:sz w:val="22"/>
                          <w:szCs w:val="22"/>
                        </w:rPr>
                        <w:t>Administracinių ir viešųjų paslaugų stebėsenos rodiklis</w:t>
                      </w:r>
                      <w:r>
                        <w:rPr>
                          <w:sz w:val="22"/>
                          <w:szCs w:val="22"/>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7 d."/>
                    <w:tag w:val="part_8327d996829d42e0a8d439a47b08aa86"/>
                    <w:lock w:val="sdtLocked"/>
                    <w:richText/>
                  </w:sdtPr>
                  <w:sdtContent>
                    <w:p>
                      <w:pPr>
                        <w:ind w:firstLine="720"/>
                        <w:jc w:val="both"/>
                        <w:rPr>
                          <w:color w:val="000000"/>
                          <w:sz w:val="22"/>
                          <w:szCs w:val="22"/>
                          <w:lang w:eastAsia="lt-LT"/>
                        </w:rPr>
                      </w:pPr>
                      <w:sdt>
                        <w:sdtPr>
                          <w:alias w:val="Numeris"/>
                          <w:tag w:val="nr_8327d996829d42e0a8d439a47b08aa86"/>
                          <w:lock w:val="sdtLocked"/>
                          <w:richText/>
                        </w:sdtPr>
                        <w:sdtContent>
                          <w:r>
                            <w:rPr>
                              <w:bCs/>
                              <w:color w:val="000000"/>
                              <w:sz w:val="22"/>
                              <w:szCs w:val="22"/>
                            </w:rPr>
                            <w:t>27</w:t>
                          </w:r>
                        </w:sdtContent>
                      </w:sdt>
                      <w:r>
                        <w:rPr>
                          <w:bCs/>
                          <w:color w:val="000000"/>
                          <w:sz w:val="22"/>
                          <w:szCs w:val="22"/>
                        </w:rPr>
                        <w:t xml:space="preserve">. </w:t>
                      </w:r>
                      <w:r>
                        <w:rPr>
                          <w:b/>
                          <w:bCs/>
                          <w:color w:val="000000"/>
                          <w:sz w:val="22"/>
                          <w:szCs w:val="22"/>
                        </w:rPr>
                        <w:t>Kontrolinis pirkimas</w:t>
                      </w:r>
                      <w:r>
                        <w:rPr>
                          <w:bCs/>
                          <w:color w:val="000000"/>
                          <w:sz w:val="22"/>
                          <w:szCs w:val="22"/>
                        </w:rPr>
                        <w:t xml:space="preserve"> – prekių ir (ar) paslaugų pirkimas, vykdomas atliekant ūkio subjekto veiklos neplaninį patikrinimą, kurio tikslas – nustatyti, ar ūkio subjektas parduoda prekes ir (ar) teikia paslaugas laikydamasis teisės aktų nustatytų reikalavimų.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2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3"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24"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5"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74e22a57d9d641f1b1f4ec0f64566214"/>
                        <w:lock w:val="sdtLocked"/>
                        <w:richText/>
                      </w:sdtPr>
                      <w:sdtContent>
                        <w:p>
                          <w:pPr>
                            <w:ind w:firstLine="720"/>
                            <w:jc w:val="both"/>
                            <w:rPr>
                              <w:sz w:val="22"/>
                            </w:rPr>
                          </w:pPr>
                          <w:sdt>
                            <w:sdtPr>
                              <w:alias w:val="Numeris"/>
                              <w:tag w:val="nr_74e22a57d9d641f1b1f4ec0f64566214"/>
                              <w:lock w:val="sdtLocked"/>
                              <w:richText/>
                            </w:sdtPr>
                            <w:sdtContent>
                              <w:r>
                                <w:rPr>
                                  <w:sz w:val="22"/>
                                  <w:szCs w:val="22"/>
                                </w:rPr>
                                <w:t>8</w:t>
                              </w:r>
                            </w:sdtContent>
                          </w:sdt>
                          <w:r>
                            <w:rPr>
                              <w:sz w:val="22"/>
                              <w:szCs w:val="22"/>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 w:val="22"/>
                              <w:szCs w:val="22"/>
                            </w:rPr>
                            <w:t xml:space="preserve"> </w:t>
                          </w:r>
                          <w:r>
                            <w:rPr>
                              <w:sz w:val="22"/>
                              <w:szCs w:val="22"/>
                            </w:rPr>
                            <w:t>skundą padavusį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b76ea6af5cae40fb9db6195abab00e26"/>
                        <w:lock w:val="sdtLocked"/>
                        <w:richText/>
                      </w:sdtPr>
                      <w:sdtContent>
                        <w:p>
                          <w:pPr>
                            <w:ind w:right="-1" w:firstLine="720"/>
                            <w:jc w:val="both"/>
                          </w:pPr>
                          <w:sdt>
                            <w:sdtPr>
                              <w:alias w:val="Numeris"/>
                              <w:tag w:val="nr_b76ea6af5cae40fb9db6195abab00e26"/>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
                      <w:sdtPr>
                        <w:alias w:val="13 p."/>
                        <w:tag w:val="part_2df1dfca7f6d467f95525d8dd13663c1"/>
                        <w:lock w:val="sdtLocked"/>
                        <w:richText/>
                      </w:sdtPr>
                      <w:sdtContent>
                        <w:p>
                          <w:pPr>
                            <w:ind w:firstLine="720"/>
                            <w:jc w:val="both"/>
                            <w:rPr>
                              <w:sz w:val="22"/>
                            </w:rPr>
                          </w:pPr>
                          <w:sdt>
                            <w:sdtPr>
                              <w:alias w:val="Numeris"/>
                              <w:tag w:val="nr_2df1dfca7f6d467f95525d8dd13663c1"/>
                              <w:lock w:val="sdtLocked"/>
                              <w:richText/>
                            </w:sdtPr>
                            <w:sdtContent>
                              <w:r>
                                <w:rPr>
                                  <w:sz w:val="22"/>
                                  <w:szCs w:val="22"/>
                                </w:rPr>
                                <w:t>13</w:t>
                              </w:r>
                            </w:sdtContent>
                          </w:sdt>
                          <w:r>
                            <w:rPr>
                              <w:sz w:val="22"/>
                              <w:szCs w:val="22"/>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6"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7"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8"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9"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0"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31"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32"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3"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34"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6"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7"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9"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41"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2"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43"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5"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6"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7"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8"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9"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e36ef048e0024ff796d7344d7a6351ef"/>
                <w:lock w:val="sdtLocked"/>
                <w:richText/>
              </w:sdtPr>
              <w:sdtContent>
                <w:p>
                  <w:pPr>
                    <w:ind w:firstLine="709"/>
                    <w:jc w:val="both"/>
                    <w:rPr>
                      <w:sz w:val="22"/>
                      <w:szCs w:val="22"/>
                      <w:lang w:eastAsia="lt-LT"/>
                    </w:rPr>
                  </w:pPr>
                  <w:sdt>
                    <w:sdtPr>
                      <w:alias w:val="Numeris"/>
                      <w:tag w:val="nr_e36ef048e0024ff796d7344d7a6351ef"/>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e36ef048e0024ff796d7344d7a6351ef"/>
                      <w:lock w:val="sdtLocked"/>
                      <w:richText/>
                    </w:sdtPr>
                    <w:sdtContent>
                      <w:r>
                        <w:rPr>
                          <w:b/>
                          <w:bCs/>
                          <w:sz w:val="22"/>
                          <w:szCs w:val="22"/>
                          <w:lang w:eastAsia="lt-LT"/>
                        </w:rPr>
                        <w:t>Vidaus administravimas</w:t>
                      </w:r>
                      <w:r>
                        <w:rPr>
                          <w:bCs/>
                          <w:sz w:val="22"/>
                          <w:szCs w:val="22"/>
                          <w:lang w:eastAsia="lt-LT"/>
                        </w:rPr>
                        <w:t xml:space="preserve"> </w:t>
                      </w:r>
                    </w:sdtContent>
                  </w:sdt>
                </w:p>
                <w:sdt>
                  <w:sdtPr>
                    <w:alias w:val="11 str. 1 d."/>
                    <w:tag w:val="part_2e552b143e36460cae93df047828f7ff"/>
                    <w:lock w:val="sdtLocked"/>
                    <w:richText/>
                  </w:sdtPr>
                  <w:sdtContent>
                    <w:p>
                      <w:pPr>
                        <w:ind w:firstLine="709"/>
                        <w:jc w:val="both"/>
                        <w:rPr>
                          <w:sz w:val="22"/>
                          <w:szCs w:val="22"/>
                          <w:lang w:eastAsia="lt-LT"/>
                        </w:rPr>
                      </w:pPr>
                      <w:sdt>
                        <w:sdtPr>
                          <w:alias w:val="Numeris"/>
                          <w:tag w:val="nr_2e552b143e36460cae93df047828f7ff"/>
                          <w:lock w:val="sdtLocked"/>
                          <w:richText/>
                        </w:sdtPr>
                        <w:sdtContent>
                          <w:r>
                            <w:rPr>
                              <w:sz w:val="22"/>
                              <w:szCs w:val="22"/>
                              <w:lang w:eastAsia="lt-LT"/>
                            </w:rPr>
                            <w:t>1</w:t>
                          </w:r>
                        </w:sdtContent>
                      </w:sdt>
                      <w:r>
                        <w:rPr>
                          <w:sz w:val="22"/>
                          <w:szCs w:val="22"/>
                          <w:lang w:eastAsia="lt-LT"/>
                        </w:rPr>
                        <w:t>. Vidaus administravimo tikslas – užtikrinti, kad viešojo administravimo subjektas galėtų tinkamai atlikti viešojo administravimo funkcijas.</w:t>
                      </w:r>
                    </w:p>
                  </w:sdtContent>
                </w:sdt>
                <w:sdt>
                  <w:sdtPr>
                    <w:alias w:val="11 str. 2 d."/>
                    <w:tag w:val="part_62ab50d3e71747af8c84492240e8abf8"/>
                    <w:lock w:val="sdtLocked"/>
                    <w:richText/>
                  </w:sdtPr>
                  <w:sdtContent>
                    <w:p>
                      <w:pPr>
                        <w:ind w:firstLine="709"/>
                        <w:jc w:val="both"/>
                        <w:rPr>
                          <w:sz w:val="22"/>
                          <w:szCs w:val="22"/>
                          <w:lang w:eastAsia="lt-LT"/>
                        </w:rPr>
                      </w:pPr>
                      <w:sdt>
                        <w:sdtPr>
                          <w:alias w:val="Numeris"/>
                          <w:tag w:val="nr_62ab50d3e71747af8c84492240e8abf8"/>
                          <w:lock w:val="sdtLocked"/>
                          <w:richText/>
                        </w:sdtPr>
                        <w:sdtContent>
                          <w:r>
                            <w:rPr>
                              <w:sz w:val="22"/>
                              <w:szCs w:val="22"/>
                              <w:lang w:eastAsia="lt-LT"/>
                            </w:rPr>
                            <w:t>2</w:t>
                          </w:r>
                        </w:sdtContent>
                      </w:sdt>
                      <w:r>
                        <w:rPr>
                          <w:sz w:val="22"/>
                          <w:szCs w:val="22"/>
                          <w:lang w:eastAsia="lt-LT"/>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f0e2a1efa8464e48bb45b22d26b20050"/>
                    <w:lock w:val="sdtLocked"/>
                    <w:richText/>
                  </w:sdtPr>
                  <w:sdtContent>
                    <w:p>
                      <w:pPr>
                        <w:ind w:firstLine="709"/>
                        <w:jc w:val="both"/>
                        <w:rPr>
                          <w:sz w:val="22"/>
                          <w:szCs w:val="22"/>
                          <w:lang w:eastAsia="lt-LT"/>
                        </w:rPr>
                      </w:pPr>
                      <w:sdt>
                        <w:sdtPr>
                          <w:alias w:val="Numeris"/>
                          <w:tag w:val="nr_f0e2a1efa8464e48bb45b22d26b20050"/>
                          <w:lock w:val="sdtLocked"/>
                          <w:richText/>
                        </w:sdtPr>
                        <w:sdtContent>
                          <w:r>
                            <w:rPr>
                              <w:sz w:val="22"/>
                              <w:szCs w:val="22"/>
                              <w:lang w:eastAsia="lt-LT"/>
                            </w:rPr>
                            <w:t>3</w:t>
                          </w:r>
                        </w:sdtContent>
                      </w:sdt>
                      <w:r>
                        <w:rPr>
                          <w:sz w:val="22"/>
                          <w:szCs w:val="22"/>
                          <w:lang w:eastAsia="lt-LT"/>
                        </w:rPr>
                        <w:t>. Viešojo administravimo įstaigos administracijos padaliniais gali būti grupė,</w:t>
                      </w:r>
                      <w:r>
                        <w:rPr>
                          <w:b/>
                          <w:sz w:val="22"/>
                          <w:szCs w:val="22"/>
                          <w:lang w:eastAsia="lt-LT"/>
                        </w:rPr>
                        <w:t xml:space="preserve"> </w:t>
                      </w:r>
                      <w:r>
                        <w:rPr>
                          <w:sz w:val="22"/>
                          <w:szCs w:val="22"/>
                          <w:lang w:eastAsia="lt-LT"/>
                        </w:rPr>
                        <w:t>departamentas (valdyba), skyrius (biuras, tarnyba), o savivaldybės viešojo administravimo įstaigoje – ir</w:t>
                      </w:r>
                      <w:r>
                        <w:rPr>
                          <w:b/>
                          <w:sz w:val="22"/>
                          <w:szCs w:val="22"/>
                          <w:lang w:eastAsia="lt-LT"/>
                        </w:rPr>
                        <w:t xml:space="preserve"> </w:t>
                      </w:r>
                      <w:r>
                        <w:rPr>
                          <w:sz w:val="22"/>
                          <w:szCs w:val="22"/>
                          <w:lang w:eastAsia="lt-LT"/>
                        </w:rPr>
                        <w:t>poskyris.</w:t>
                      </w:r>
                    </w:p>
                  </w:sdtContent>
                </w:sdt>
                <w:sdt>
                  <w:sdtPr>
                    <w:alias w:val="11 str. 4 d."/>
                    <w:tag w:val="part_edc6a7fb93194260b0a98b501b9fc9b6"/>
                    <w:lock w:val="sdtLocked"/>
                    <w:richText/>
                  </w:sdtPr>
                  <w:sdtContent>
                    <w:p>
                      <w:pPr>
                        <w:ind w:firstLine="709"/>
                        <w:jc w:val="both"/>
                        <w:rPr>
                          <w:sz w:val="22"/>
                          <w:szCs w:val="22"/>
                        </w:rPr>
                      </w:pPr>
                      <w:sdt>
                        <w:sdtPr>
                          <w:alias w:val="Numeris"/>
                          <w:tag w:val="nr_edc6a7fb93194260b0a98b501b9fc9b6"/>
                          <w:lock w:val="sdtLocked"/>
                          <w:richText/>
                        </w:sdtPr>
                        <w:sdtContent>
                          <w:r>
                            <w:rPr>
                              <w:sz w:val="22"/>
                              <w:szCs w:val="22"/>
                              <w:lang w:eastAsia="lt-LT"/>
                            </w:rPr>
                            <w:t>4</w:t>
                          </w:r>
                        </w:sdtContent>
                      </w:sdt>
                      <w:r>
                        <w:rPr>
                          <w:sz w:val="22"/>
                          <w:szCs w:val="22"/>
                          <w:lang w:eastAsia="lt-LT"/>
                        </w:rPr>
                        <w:t>. Grupė steigiama sudėtingiems, kompleksiniams, su politikos formavimu susijusiems viešojo administravimo įstaigos uždaviniams spręsti. Grupei vadovauja grupės vadovas. Grupės veiklą reglamentuojančius teisės aktus (nuostatus, pareigybių aprašymus ir kt.) tvirtina viešojo administravimo įstaigos vadovas.</w:t>
                      </w:r>
                    </w:p>
                  </w:sdtContent>
                </w:sdt>
                <w:sdt>
                  <w:sdtPr>
                    <w:alias w:val="11 str. 5 d."/>
                    <w:tag w:val="part_2d033d78d3a14423853b8c649837f6a0"/>
                    <w:lock w:val="sdtLocked"/>
                    <w:richText/>
                  </w:sdtPr>
                  <w:sdtContent>
                    <w:p>
                      <w:pPr>
                        <w:ind w:firstLine="709"/>
                        <w:jc w:val="both"/>
                        <w:rPr>
                          <w:sz w:val="22"/>
                          <w:szCs w:val="22"/>
                        </w:rPr>
                      </w:pPr>
                      <w:sdt>
                        <w:sdtPr>
                          <w:alias w:val="Numeris"/>
                          <w:tag w:val="nr_2d033d78d3a14423853b8c649837f6a0"/>
                          <w:lock w:val="sdtLocked"/>
                          <w:richText/>
                        </w:sdtPr>
                        <w:sdtContent>
                          <w:r>
                            <w:rPr>
                              <w:sz w:val="22"/>
                              <w:szCs w:val="22"/>
                              <w:lang w:eastAsia="lt-LT"/>
                            </w:rPr>
                            <w:t>5</w:t>
                          </w:r>
                        </w:sdtContent>
                      </w:sdt>
                      <w:r>
                        <w:rPr>
                          <w:sz w:val="22"/>
                          <w:szCs w:val="22"/>
                          <w:lang w:eastAsia="lt-LT"/>
                        </w:rPr>
                        <w:t>.</w:t>
                      </w:r>
                      <w:r>
                        <w:rPr>
                          <w:b/>
                          <w:sz w:val="22"/>
                          <w:szCs w:val="22"/>
                          <w:lang w:eastAsia="lt-LT"/>
                        </w:rPr>
                        <w:t xml:space="preserve"> </w:t>
                      </w:r>
                      <w:r>
                        <w:rPr>
                          <w:sz w:val="22"/>
                          <w:szCs w:val="22"/>
                          <w:lang w:eastAsia="lt-LT"/>
                        </w:rPr>
                        <w:t>Departamentas (valdyba)</w:t>
                      </w:r>
                      <w:r>
                        <w:rPr>
                          <w:b/>
                          <w:sz w:val="22"/>
                          <w:szCs w:val="22"/>
                          <w:lang w:eastAsia="lt-LT"/>
                        </w:rPr>
                        <w:t xml:space="preserve"> </w:t>
                      </w:r>
                      <w:r>
                        <w:rPr>
                          <w:sz w:val="22"/>
                          <w:szCs w:val="22"/>
                          <w:lang w:eastAsia="lt-LT"/>
                        </w:rPr>
                        <w:t>steigiamas nevienarūšių viešojo administravimo įstaigos funkcijų įgyvenimui administruoti. Departamentą (valdybą) sudaro ne mažiau kaip du skyriai (biurai, tarnybos). Departamentui vadovauja direktorius (valdybai – viršininkas). Departamento (valdybos) veiklą reglamentuojančius teisės aktus (nuostatus, pareigybių aprašymus ir kt.) tvirtina viešojo administravimo įstaigos vadovas.</w:t>
                      </w:r>
                    </w:p>
                  </w:sdtContent>
                </w:sdt>
                <w:sdt>
                  <w:sdtPr>
                    <w:alias w:val="11 str. 6 d."/>
                    <w:tag w:val="part_df9e3c1d58494925a2a005b75a1a59b4"/>
                    <w:lock w:val="sdtLocked"/>
                    <w:richText/>
                  </w:sdtPr>
                  <w:sdtContent>
                    <w:p>
                      <w:pPr>
                        <w:ind w:firstLine="709"/>
                        <w:jc w:val="both"/>
                        <w:rPr>
                          <w:sz w:val="22"/>
                          <w:szCs w:val="22"/>
                          <w:lang w:eastAsia="lt-LT"/>
                        </w:rPr>
                      </w:pPr>
                      <w:sdt>
                        <w:sdtPr>
                          <w:alias w:val="Numeris"/>
                          <w:tag w:val="nr_df9e3c1d58494925a2a005b75a1a59b4"/>
                          <w:lock w:val="sdtLocked"/>
                          <w:richText/>
                        </w:sdtPr>
                        <w:sdtContent>
                          <w:r>
                            <w:rPr>
                              <w:sz w:val="22"/>
                              <w:szCs w:val="22"/>
                              <w:lang w:eastAsia="lt-LT"/>
                            </w:rPr>
                            <w:t>6</w:t>
                          </w:r>
                        </w:sdtContent>
                      </w:sdt>
                      <w:r>
                        <w:rPr>
                          <w:sz w:val="22"/>
                          <w:szCs w:val="22"/>
                          <w:lang w:eastAsia="lt-LT"/>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sudaro ne mažiau kaip 4 pareigybės</w:t>
                      </w:r>
                      <w:r>
                        <w:rPr>
                          <w:bCs/>
                          <w:sz w:val="22"/>
                          <w:szCs w:val="22"/>
                          <w:lang w:eastAsia="lt-LT"/>
                        </w:rPr>
                        <w:t>,</w:t>
                      </w:r>
                      <w:r>
                        <w:rPr>
                          <w:b/>
                          <w:bCs/>
                          <w:sz w:val="22"/>
                          <w:szCs w:val="22"/>
                          <w:lang w:eastAsia="lt-LT"/>
                        </w:rPr>
                        <w:t xml:space="preserve"> </w:t>
                      </w:r>
                      <w:r>
                        <w:rPr>
                          <w:bCs/>
                          <w:sz w:val="22"/>
                          <w:szCs w:val="22"/>
                          <w:lang w:eastAsia="lt-LT"/>
                        </w:rPr>
                        <w:t xml:space="preserve">išskyrus </w:t>
                      </w:r>
                      <w:r>
                        <w:rPr>
                          <w:bCs/>
                          <w:sz w:val="22"/>
                          <w:szCs w:val="22"/>
                        </w:rPr>
                        <w:t>vidaus audito tarnybas ir centralizuotas vidaus audito tarnybas, kurias sudaro ne mažiau kaip 2 pareigybės</w:t>
                      </w:r>
                      <w:r>
                        <w:rPr>
                          <w:bCs/>
                          <w:sz w:val="22"/>
                          <w:szCs w:val="22"/>
                          <w:lang w:eastAsia="lt-LT"/>
                        </w:rPr>
                        <w:t>.</w:t>
                      </w:r>
                      <w:r>
                        <w:rPr>
                          <w:sz w:val="22"/>
                          <w:szCs w:val="22"/>
                          <w:lang w:eastAsia="lt-LT"/>
                        </w:rPr>
                        <w:t xml:space="preserve"> Skyriui (biurui, tarnybai) vadovauja vedėjas (viršininkas). Skyriaus (biuro, tarnybos) vedėjas (viršininkas) savivaldybių viešojo administravimo įstaigose gali turėti pavaduotojų. Skyriaus (biuro, tarnybos) veiklą reglamentuojančius teisės aktus (nuostatus, pareigybių aprašymus ir kt.) tvirtina viešojo administravimo įstaigos vadovas.</w:t>
                      </w:r>
                    </w:p>
                  </w:sdtContent>
                </w:sdt>
                <w:sdt>
                  <w:sdtPr>
                    <w:alias w:val="11 str. 7 d."/>
                    <w:tag w:val="part_aa694f20b3d84bccb2383c65fd363c52"/>
                    <w:lock w:val="sdtLocked"/>
                    <w:richText/>
                  </w:sdtPr>
                  <w:sdtContent>
                    <w:p>
                      <w:pPr>
                        <w:ind w:firstLine="709"/>
                        <w:jc w:val="both"/>
                        <w:rPr>
                          <w:sz w:val="22"/>
                          <w:szCs w:val="22"/>
                          <w:lang w:eastAsia="lt-LT"/>
                        </w:rPr>
                      </w:pPr>
                      <w:sdt>
                        <w:sdtPr>
                          <w:alias w:val="Numeris"/>
                          <w:tag w:val="nr_aa694f20b3d84bccb2383c65fd363c52"/>
                          <w:lock w:val="sdtLocked"/>
                          <w:richText/>
                        </w:sdtPr>
                        <w:sdtContent>
                          <w:r>
                            <w:rPr>
                              <w:sz w:val="22"/>
                              <w:szCs w:val="22"/>
                              <w:lang w:eastAsia="lt-LT"/>
                            </w:rPr>
                            <w:t>7</w:t>
                          </w:r>
                        </w:sdtContent>
                      </w:sdt>
                      <w:r>
                        <w:rPr>
                          <w:sz w:val="22"/>
                          <w:szCs w:val="22"/>
                          <w:lang w:eastAsia="lt-LT"/>
                        </w:rPr>
                        <w:t>. Savivaldybių viešojo administravimo įstaigose skyrių (biurą, tarnybą) gali sudaryti poskyriai. Poskyris sudaromas iš ne mažiau kaip 3 pareigybių. Poskyriui vadovauja vedėjas. Poskyrio veiklą reglamentuojančius teisės aktus (nuostatus, pareigybių aprašymus ir kt.) tvirtina viešojo administravimo įstaigos vadovas.</w:t>
                      </w:r>
                    </w:p>
                  </w:sdtContent>
                </w:sdt>
                <w:sdt>
                  <w:sdtPr>
                    <w:alias w:val="11 str. 8 d."/>
                    <w:tag w:val="part_5e9d32d7dcb84745b0f6b3cc6dd44cd3"/>
                    <w:lock w:val="sdtLocked"/>
                    <w:richText/>
                  </w:sdtPr>
                  <w:sdtContent>
                    <w:p>
                      <w:pPr>
                        <w:ind w:firstLine="709"/>
                        <w:jc w:val="both"/>
                        <w:rPr>
                          <w:sz w:val="22"/>
                          <w:szCs w:val="22"/>
                          <w:lang w:eastAsia="lt-LT"/>
                        </w:rPr>
                      </w:pPr>
                      <w:sdt>
                        <w:sdtPr>
                          <w:alias w:val="Numeris"/>
                          <w:tag w:val="nr_5e9d32d7dcb84745b0f6b3cc6dd44cd3"/>
                          <w:lock w:val="sdtLocked"/>
                          <w:richText/>
                        </w:sdtPr>
                        <w:sdtContent>
                          <w:r>
                            <w:rPr>
                              <w:sz w:val="22"/>
                              <w:szCs w:val="22"/>
                              <w:lang w:eastAsia="lt-LT"/>
                            </w:rPr>
                            <w:t>8</w:t>
                          </w:r>
                        </w:sdtContent>
                      </w:sdt>
                      <w:r>
                        <w:rPr>
                          <w:sz w:val="22"/>
                          <w:szCs w:val="22"/>
                          <w:lang w:eastAsia="lt-LT"/>
                        </w:rPr>
                        <w:t>. Uždaviniams ir f</w:t>
                      </w:r>
                      <w:r>
                        <w:rPr>
                          <w:color w:val="000000"/>
                          <w:sz w:val="22"/>
                          <w:szCs w:val="22"/>
                          <w:lang w:eastAsia="lt-LT"/>
                        </w:rPr>
                        <w:t xml:space="preserve">unkcijoms, kurie nepriskirti atskiriems viešojo administravimo </w:t>
                      </w:r>
                      <w:r>
                        <w:rPr>
                          <w:sz w:val="22"/>
                          <w:szCs w:val="22"/>
                          <w:lang w:eastAsia="lt-LT"/>
                        </w:rPr>
                        <w:t>įstaigos</w:t>
                      </w:r>
                      <w:r>
                        <w:rPr>
                          <w:color w:val="000000"/>
                          <w:sz w:val="22"/>
                          <w:szCs w:val="22"/>
                          <w:lang w:eastAsia="lt-LT"/>
                        </w:rPr>
                        <w:t xml:space="preserve"> administracijos padaliniams, įgyvendinti gali būti steigiama pareigybė (pareigybės), nepriklausanti (nepriklausančios) skyriui (biurui, tarnybai), departamentui (valdybai) ar grupei. </w:t>
                      </w:r>
                      <w:r>
                        <w:rPr>
                          <w:sz w:val="22"/>
                          <w:szCs w:val="22"/>
                          <w:lang w:eastAsia="lt-LT"/>
                        </w:rPr>
                        <w:t>Tokios pareigybės aprašą tvirtina ir pavedamas atlikti funkcijas nustato viešojo administravimo įstaigos vadovas.</w:t>
                      </w:r>
                    </w:p>
                  </w:sdtContent>
                </w:sdt>
                <w:sdt>
                  <w:sdtPr>
                    <w:alias w:val="11 str. 9 d."/>
                    <w:tag w:val="part_934c23ddce2c4847a9f3a8335dd1ba04"/>
                    <w:lock w:val="sdtLocked"/>
                    <w:richText/>
                  </w:sdtPr>
                  <w:sdtContent>
                    <w:p>
                      <w:pPr>
                        <w:ind w:firstLine="709"/>
                        <w:jc w:val="both"/>
                        <w:rPr>
                          <w:sz w:val="22"/>
                          <w:szCs w:val="22"/>
                          <w:lang w:eastAsia="lt-LT"/>
                        </w:rPr>
                      </w:pPr>
                      <w:sdt>
                        <w:sdtPr>
                          <w:alias w:val="Numeris"/>
                          <w:tag w:val="nr_934c23ddce2c4847a9f3a8335dd1ba04"/>
                          <w:lock w:val="sdtLocked"/>
                          <w:richText/>
                        </w:sdtPr>
                        <w:sdtContent>
                          <w:r>
                            <w:rPr>
                              <w:sz w:val="22"/>
                              <w:szCs w:val="22"/>
                              <w:lang w:eastAsia="lt-LT"/>
                            </w:rPr>
                            <w:t>9</w:t>
                          </w:r>
                        </w:sdtContent>
                      </w:sdt>
                      <w:r>
                        <w:rPr>
                          <w:sz w:val="22"/>
                          <w:szCs w:val="22"/>
                          <w:lang w:eastAsia="lt-LT"/>
                        </w:rPr>
                        <w:t>. Šio straipsnio 3, 4, 5, 6, 7 ir 8 dalių nuostatos viešojo administravimo įstaigoms taikomos tiek, kiek jų nereglamentuoja statutai ar kiti įstatymai.</w:t>
                      </w:r>
                    </w:p>
                    <w:p>
                      <w:pPr>
                        <w:jc w:val="both"/>
                        <w:rPr>
                          <w:bCs/>
                          <w:i/>
                          <w:iCs/>
                          <w:sz w:val="20"/>
                        </w:rPr>
                      </w:pPr>
                      <w:r>
                        <w:rPr>
                          <w:bCs/>
                          <w:i/>
                          <w:iCs/>
                          <w:sz w:val="20"/>
                        </w:rPr>
                        <w:t>Straipsnio pakeitimai:</w:t>
                      </w:r>
                    </w:p>
                    <w:p>
                      <w:pPr>
                        <w:jc w:val="both"/>
                        <w:rPr>
                          <w:bCs/>
                          <w:i/>
                          <w:iCs/>
                          <w:sz w:val="20"/>
                        </w:rPr>
                      </w:pPr>
                      <w:r>
                        <w:rPr>
                          <w:bCs/>
                          <w:i/>
                          <w:iCs/>
                          <w:sz w:val="20"/>
                        </w:rPr>
                        <w:t xml:space="preserve">Nr. </w:t>
                      </w:r>
                      <w:hyperlink r:id="rId86" w:history="1">
                        <w:r>
                          <w:rPr>
                            <w:rStyle w:val="Hipersaitas"/>
                            <w:bCs/>
                            <w:i/>
                            <w:iCs/>
                            <w:sz w:val="20"/>
                          </w:rPr>
                          <w:t>X-1036</w:t>
                        </w:r>
                      </w:hyperlink>
                      <w:r>
                        <w:rPr>
                          <w:bCs/>
                          <w:i/>
                          <w:iCs/>
                          <w:sz w:val="20"/>
                        </w:rPr>
                        <w:t>, 2007-01-18, Žin., 2007, Nr. 12-497 (2007-01-30)</w:t>
                      </w:r>
                    </w:p>
                    <w:p>
                      <w:pPr>
                        <w:jc w:val="both"/>
                        <w:rPr>
                          <w:i/>
                          <w:iCs/>
                          <w:sz w:val="20"/>
                        </w:rPr>
                      </w:pPr>
                      <w:r>
                        <w:rPr>
                          <w:i/>
                          <w:iCs/>
                          <w:sz w:val="20"/>
                        </w:rPr>
                        <w:t xml:space="preserve">Nr. </w:t>
                      </w:r>
                      <w:hyperlink r:id="rId87" w:history="1">
                        <w:r>
                          <w:rPr>
                            <w:rStyle w:val="Hipersaitas"/>
                            <w:i/>
                            <w:iCs/>
                            <w:sz w:val="20"/>
                          </w:rPr>
                          <w:t>X-1035</w:t>
                        </w:r>
                      </w:hyperlink>
                      <w:r>
                        <w:rPr>
                          <w:i/>
                          <w:iCs/>
                          <w:sz w:val="20"/>
                        </w:rPr>
                        <w:t>, 2007-01-18, Žin., 2007, Nr. 17-628 (2007-02-08)</w:t>
                      </w:r>
                    </w:p>
                    <w:p>
                      <w:pPr>
                        <w:jc w:val="both"/>
                        <w:rPr>
                          <w:i/>
                          <w:iCs/>
                          <w:sz w:val="20"/>
                        </w:rPr>
                      </w:pPr>
                      <w:r>
                        <w:rPr>
                          <w:i/>
                          <w:iCs/>
                          <w:sz w:val="20"/>
                        </w:rPr>
                        <w:t xml:space="preserve">Nr. </w:t>
                      </w:r>
                      <w:hyperlink r:id="rId88" w:history="1">
                        <w:r>
                          <w:rPr>
                            <w:rStyle w:val="Hipersaitas"/>
                            <w:i/>
                            <w:iCs/>
                            <w:sz w:val="20"/>
                          </w:rPr>
                          <w:t>X-1725</w:t>
                        </w:r>
                      </w:hyperlink>
                      <w:r>
                        <w:rPr>
                          <w:i/>
                          <w:iCs/>
                          <w:sz w:val="20"/>
                        </w:rPr>
                        <w:t>, 2008-09-22, Žin., 2008, Nr. 117-4441 (2008-10-11)</w:t>
                      </w:r>
                    </w:p>
                    <w:p>
                      <w:pPr>
                        <w:jc w:val="both"/>
                        <w:rPr>
                          <w:b/>
                          <w:sz w:val="22"/>
                        </w:rPr>
                      </w:pPr>
                      <w:r>
                        <w:rPr>
                          <w:i/>
                          <w:sz w:val="20"/>
                        </w:rPr>
                        <w:t xml:space="preserve">Nr. </w:t>
                      </w:r>
                      <w:hyperlink r:id="rId89" w:history="1">
                        <w:r>
                          <w:rPr>
                            <w:rStyle w:val="Hipersaitas"/>
                            <w:i/>
                            <w:sz w:val="20"/>
                          </w:rPr>
                          <w:t>XI-1259</w:t>
                        </w:r>
                      </w:hyperlink>
                      <w:r>
                        <w:rPr>
                          <w:i/>
                          <w:sz w:val="20"/>
                        </w:rPr>
                        <w:t>, 2010-12-23, Žin., 2011, Nr. 4-125 (2011-01-10)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b0ae088f311e8af589337bf1eb893">
                    <w:r w:rsidRPr="00532B9F">
                      <w:rPr>
                        <w:rFonts w:ascii="Times New Roman" w:eastAsia="MS Mincho" w:hAnsi="Times New Roman"/>
                        <w:sz w:val="20"/>
                        <w:i/>
                        <w:iCs/>
                        <w:color w:val="0000FF" w:themeColor="hyperlink"/>
                        <w:u w:val="single"/>
                      </w:rPr>
                      <w:t>XIII-1372</w:t>
                    </w:r>
                  </w:fldSimple>
                  <w:r>
                    <w:rPr>
                      <w:rFonts w:ascii="Times New Roman" w:eastAsia="MS Mincho" w:hAnsi="Times New Roman"/>
                      <w:sz w:val="20"/>
                      <w:i/>
                      <w:iCs/>
                    </w:rPr>
                    <w:t>,
2018-06-29,
paskelbta TAR 2018-07-16, i. k. 2018-12040            </w:t>
                  </w:r>
                </w:p>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6542dcce25ca4064ab05c65be26557e4"/>
                <w:lock w:val="sdtLocked"/>
                <w:richText/>
              </w:sdtPr>
              <w:sdtContent>
                <w:p>
                  <w:pPr>
                    <w:ind w:firstLine="720"/>
                    <w:jc w:val="both"/>
                    <w:rPr>
                      <w:b/>
                      <w:sz w:val="22"/>
                      <w:szCs w:val="22"/>
                    </w:rPr>
                  </w:pPr>
                  <w:sdt>
                    <w:sdtPr>
                      <w:alias w:val="Numeris"/>
                      <w:tag w:val="nr_6542dcce25ca4064ab05c65be26557e4"/>
                      <w:lock w:val="sdtLocked"/>
                      <w:richText/>
                    </w:sdtPr>
                    <w:sdtContent>
                      <w:r>
                        <w:rPr>
                          <w:b/>
                          <w:sz w:val="22"/>
                          <w:szCs w:val="22"/>
                        </w:rPr>
                        <w:t>14</w:t>
                      </w:r>
                    </w:sdtContent>
                  </w:sdt>
                  <w:r>
                    <w:rPr>
                      <w:b/>
                      <w:sz w:val="22"/>
                      <w:szCs w:val="22"/>
                    </w:rPr>
                    <w:t xml:space="preserve"> straipsnis. </w:t>
                  </w:r>
                  <w:sdt>
                    <w:sdtPr>
                      <w:alias w:val="Pavadinimas"/>
                      <w:tag w:val="title_6542dcce25ca4064ab05c65be26557e4"/>
                      <w:lock w:val="sdtLocked"/>
                      <w:richText/>
                    </w:sdtPr>
                    <w:sdtContent>
                      <w:r>
                        <w:rPr>
                          <w:b/>
                          <w:sz w:val="22"/>
                          <w:szCs w:val="22"/>
                        </w:rPr>
                        <w:t>Prašymų ir skundų nagrinėjimas</w:t>
                      </w:r>
                    </w:sdtContent>
                  </w:sdt>
                </w:p>
                <w:sdt>
                  <w:sdtPr>
                    <w:alias w:val="14 str. 1 d."/>
                    <w:tag w:val="part_ff85451b3b2c4318b91f4e5a84a259f9"/>
                    <w:lock w:val="sdtLocked"/>
                    <w:richText/>
                  </w:sdtPr>
                  <w:sdtContent>
                    <w:p>
                      <w:pPr>
                        <w:tabs>
                          <w:tab w:val="left" w:pos="851"/>
                        </w:tabs>
                        <w:ind w:firstLine="720"/>
                        <w:jc w:val="both"/>
                        <w:rPr>
                          <w:sz w:val="22"/>
                          <w:szCs w:val="22"/>
                        </w:rPr>
                      </w:pPr>
                      <w:sdt>
                        <w:sdtPr>
                          <w:alias w:val="Numeris"/>
                          <w:tag w:val="nr_ff85451b3b2c4318b91f4e5a84a259f9"/>
                          <w:lock w:val="sdtLocked"/>
                          <w:richText/>
                        </w:sdtPr>
                        <w:sdtContent>
                          <w:r>
                            <w:rPr>
                              <w:sz w:val="22"/>
                              <w:szCs w:val="22"/>
                            </w:rPr>
                            <w:t>1</w:t>
                          </w:r>
                        </w:sdtContent>
                      </w:sdt>
                      <w:r>
                        <w:rPr>
                          <w:sz w:val="22"/>
                          <w:szCs w:val="22"/>
                        </w:rPr>
                        <w:t>. Prašymų ir skundų nagrinėjimo ir asmenų aptarnavimo viešojo administravimo subjektuose taisykles tvirtina Vyriausybė.</w:t>
                      </w:r>
                    </w:p>
                  </w:sdtContent>
                </w:sdt>
                <w:sdt>
                  <w:sdtPr>
                    <w:alias w:val="14 str. 2 d."/>
                    <w:tag w:val="part_86faaef0cc564e7bb79cc09655b898a7"/>
                    <w:lock w:val="sdtLocked"/>
                    <w:richText/>
                  </w:sdtPr>
                  <w:sdtContent>
                    <w:p>
                      <w:pPr>
                        <w:tabs>
                          <w:tab w:val="left" w:pos="851"/>
                        </w:tabs>
                        <w:ind w:firstLine="720"/>
                        <w:jc w:val="both"/>
                        <w:rPr>
                          <w:sz w:val="22"/>
                          <w:szCs w:val="22"/>
                        </w:rPr>
                      </w:pPr>
                      <w:sdt>
                        <w:sdtPr>
                          <w:alias w:val="Numeris"/>
                          <w:tag w:val="nr_86faaef0cc564e7bb79cc09655b898a7"/>
                          <w:lock w:val="sdtLocked"/>
                          <w:richText/>
                        </w:sdtPr>
                        <w:sdtContent>
                          <w:r>
                            <w:rPr>
                              <w:sz w:val="22"/>
                              <w:szCs w:val="22"/>
                            </w:rPr>
                            <w:t>2</w:t>
                          </w:r>
                        </w:sdtContent>
                      </w:sdt>
                      <w:r>
                        <w:rPr>
                          <w:sz w:val="22"/>
                          <w:szCs w:val="22"/>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3e476b15f9ea47158d54e086633e60d3"/>
                    <w:lock w:val="sdtLocked"/>
                    <w:richText/>
                  </w:sdtPr>
                  <w:sdtContent>
                    <w:p>
                      <w:pPr>
                        <w:tabs>
                          <w:tab w:val="left" w:pos="490"/>
                        </w:tabs>
                        <w:ind w:firstLine="720"/>
                        <w:jc w:val="both"/>
                        <w:rPr>
                          <w:sz w:val="22"/>
                          <w:szCs w:val="22"/>
                        </w:rPr>
                      </w:pPr>
                      <w:sdt>
                        <w:sdtPr>
                          <w:alias w:val="Numeris"/>
                          <w:tag w:val="nr_3e476b15f9ea47158d54e086633e60d3"/>
                          <w:lock w:val="sdtLocked"/>
                          <w:richText/>
                        </w:sdtPr>
                        <w:sdtContent>
                          <w:r>
                            <w:rPr>
                              <w:sz w:val="22"/>
                              <w:szCs w:val="22"/>
                            </w:rPr>
                            <w:t>3</w:t>
                          </w:r>
                        </w:sdtContent>
                      </w:sdt>
                      <w:r>
                        <w:rPr>
                          <w:sz w:val="22"/>
                          <w:szCs w:val="22"/>
                        </w:rPr>
                        <w:t xml:space="preserve">. Skundai dėl viešojo administravimo subjekto veiksmų, neveikimo ar administracinių sprendimų nagrinėjami šio įstatymo trečiajame skirsnyje nustatyta tvarka. </w:t>
                      </w:r>
                    </w:p>
                  </w:sdtContent>
                </w:sdt>
                <w:sdt>
                  <w:sdtPr>
                    <w:alias w:val="14 str. 4 d."/>
                    <w:tag w:val="part_3c523c3c5040448595434c19a9174841"/>
                    <w:lock w:val="sdtLocked"/>
                    <w:richText/>
                  </w:sdtPr>
                  <w:sdtContent>
                    <w:p>
                      <w:pPr>
                        <w:tabs>
                          <w:tab w:val="left" w:pos="490"/>
                        </w:tabs>
                        <w:ind w:firstLine="720"/>
                        <w:jc w:val="both"/>
                        <w:rPr>
                          <w:strike/>
                          <w:sz w:val="22"/>
                          <w:szCs w:val="22"/>
                        </w:rPr>
                      </w:pPr>
                      <w:sdt>
                        <w:sdtPr>
                          <w:alias w:val="Numeris"/>
                          <w:tag w:val="nr_3c523c3c5040448595434c19a9174841"/>
                          <w:lock w:val="sdtLocked"/>
                          <w:richText/>
                        </w:sdtPr>
                        <w:sdtContent>
                          <w:r>
                            <w:rPr>
                              <w:sz w:val="22"/>
                              <w:szCs w:val="22"/>
                            </w:rPr>
                            <w:t>4</w:t>
                          </w:r>
                        </w:sdtContent>
                      </w:sdt>
                      <w:r>
                        <w:rPr>
                          <w:sz w:val="22"/>
                          <w:szCs w:val="22"/>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947e1410bece4e1b842133aee2fd2620"/>
                    <w:lock w:val="sdtLocked"/>
                    <w:richText/>
                  </w:sdtPr>
                  <w:sdtContent>
                    <w:p>
                      <w:pPr>
                        <w:ind w:firstLine="720"/>
                        <w:jc w:val="both"/>
                        <w:rPr>
                          <w:sz w:val="22"/>
                          <w:szCs w:val="22"/>
                        </w:rPr>
                      </w:pPr>
                      <w:sdt>
                        <w:sdtPr>
                          <w:alias w:val="Numeris"/>
                          <w:tag w:val="nr_947e1410bece4e1b842133aee2fd2620"/>
                          <w:lock w:val="sdtLocked"/>
                          <w:richText/>
                        </w:sdtPr>
                        <w:sdtContent>
                          <w:r>
                            <w:rPr>
                              <w:sz w:val="22"/>
                              <w:szCs w:val="22"/>
                            </w:rPr>
                            <w:t>5</w:t>
                          </w:r>
                        </w:sdtContent>
                      </w:sdt>
                      <w:r>
                        <w:rPr>
                          <w:sz w:val="22"/>
                          <w:szCs w:val="22"/>
                        </w:rPr>
                        <w:t>. Prašymas ar skundas viešojo administravimo subjekto vadovo arba jo įgalioto pareigūno ar valstybės tarnautojo sprendimu gali būti nenagrinėjamas:</w:t>
                      </w:r>
                    </w:p>
                    <w:sdt>
                      <w:sdtPr>
                        <w:alias w:val="14 str. 5 d. 1 p."/>
                        <w:tag w:val="part_00e03f64fceb422fb146677c7eb9acfa"/>
                        <w:lock w:val="sdtLocked"/>
                        <w:richText/>
                      </w:sdtPr>
                      <w:sdtContent>
                        <w:p>
                          <w:pPr>
                            <w:ind w:firstLine="720"/>
                            <w:jc w:val="both"/>
                            <w:rPr>
                              <w:sz w:val="22"/>
                              <w:szCs w:val="22"/>
                            </w:rPr>
                          </w:pPr>
                          <w:sdt>
                            <w:sdtPr>
                              <w:alias w:val="Numeris"/>
                              <w:tag w:val="nr_00e03f64fceb422fb146677c7eb9acfa"/>
                              <w:lock w:val="sdtLocked"/>
                              <w:richText/>
                            </w:sdtPr>
                            <w:sdtContent>
                              <w:r>
                                <w:rPr>
                                  <w:sz w:val="22"/>
                                  <w:szCs w:val="22"/>
                                </w:rPr>
                                <w:t>1</w:t>
                              </w:r>
                            </w:sdtContent>
                          </w:sdt>
                          <w:r>
                            <w:rPr>
                              <w:sz w:val="22"/>
                              <w:szCs w:val="22"/>
                            </w:rPr>
                            <w:t>) jeigu jame nėra asmens vardo ir pavardės ar pavadinimo, adreso arba kitų duomenų ryšiui palaikyti ir nėra galimybės kitaip identifikuoti prašymą ar skundą pateikusį asmenį;</w:t>
                          </w:r>
                        </w:p>
                      </w:sdtContent>
                    </w:sdt>
                    <w:sdt>
                      <w:sdtPr>
                        <w:alias w:val="14 str. 5 d. 2 p."/>
                        <w:tag w:val="part_e004c82fb9ba4de798f29233b49478e6"/>
                        <w:lock w:val="sdtLocked"/>
                        <w:richText/>
                      </w:sdtPr>
                      <w:sdtContent>
                        <w:p>
                          <w:pPr>
                            <w:ind w:firstLine="720"/>
                            <w:jc w:val="both"/>
                            <w:rPr>
                              <w:sz w:val="22"/>
                              <w:szCs w:val="22"/>
                            </w:rPr>
                          </w:pPr>
                          <w:sdt>
                            <w:sdtPr>
                              <w:alias w:val="Numeris"/>
                              <w:tag w:val="nr_e004c82fb9ba4de798f29233b49478e6"/>
                              <w:lock w:val="sdtLocked"/>
                              <w:richText/>
                            </w:sdtPr>
                            <w:sdtContent>
                              <w:r>
                                <w:rPr>
                                  <w:sz w:val="22"/>
                                  <w:szCs w:val="22"/>
                                </w:rPr>
                                <w:t>2</w:t>
                              </w:r>
                            </w:sdtContent>
                          </w:sdt>
                          <w:r>
                            <w:rPr>
                              <w:sz w:val="22"/>
                              <w:szCs w:val="22"/>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1efc3cc9da0e4feaa24257cc9356471f"/>
                        <w:lock w:val="sdtLocked"/>
                        <w:richText/>
                      </w:sdtPr>
                      <w:sdtContent>
                        <w:p>
                          <w:pPr>
                            <w:ind w:firstLine="720"/>
                            <w:jc w:val="both"/>
                            <w:rPr>
                              <w:sz w:val="22"/>
                              <w:szCs w:val="22"/>
                              <w:shd w:val="clear" w:color="auto" w:fill="FFFFFF"/>
                            </w:rPr>
                          </w:pPr>
                          <w:sdt>
                            <w:sdtPr>
                              <w:alias w:val="Numeris"/>
                              <w:tag w:val="nr_1efc3cc9da0e4feaa24257cc9356471f"/>
                              <w:lock w:val="sdtLocked"/>
                              <w:richText/>
                            </w:sdtPr>
                            <w:sdtContent>
                              <w:r>
                                <w:rPr>
                                  <w:sz w:val="22"/>
                                  <w:szCs w:val="22"/>
                                </w:rPr>
                                <w:t>3</w:t>
                              </w:r>
                            </w:sdtContent>
                          </w:sdt>
                          <w:r>
                            <w:rPr>
                              <w:sz w:val="22"/>
                              <w:szCs w:val="22"/>
                            </w:rPr>
                            <w:t xml:space="preserve">) </w:t>
                          </w:r>
                          <w:r>
                            <w:rPr>
                              <w:sz w:val="22"/>
                              <w:szCs w:val="22"/>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d131583feff0433eb2887cdb62d1360b"/>
                        <w:lock w:val="sdtLocked"/>
                        <w:richText/>
                      </w:sdtPr>
                      <w:sdtContent>
                        <w:p>
                          <w:pPr>
                            <w:ind w:firstLine="720"/>
                            <w:jc w:val="both"/>
                            <w:rPr>
                              <w:sz w:val="22"/>
                              <w:szCs w:val="22"/>
                            </w:rPr>
                          </w:pPr>
                          <w:sdt>
                            <w:sdtPr>
                              <w:alias w:val="Numeris"/>
                              <w:tag w:val="nr_d131583feff0433eb2887cdb62d1360b"/>
                              <w:lock w:val="sdtLocked"/>
                              <w:richText/>
                            </w:sdtPr>
                            <w:sdtContent>
                              <w:r>
                                <w:rPr>
                                  <w:sz w:val="22"/>
                                  <w:szCs w:val="22"/>
                                </w:rPr>
                                <w:t>4</w:t>
                              </w:r>
                            </w:sdtContent>
                          </w:sdt>
                          <w:r>
                            <w:rPr>
                              <w:sz w:val="22"/>
                              <w:szCs w:val="22"/>
                            </w:rPr>
                            <w:t xml:space="preserve">) </w:t>
                          </w:r>
                          <w:r>
                            <w:rPr>
                              <w:color w:val="000000"/>
                              <w:sz w:val="22"/>
                              <w:szCs w:val="22"/>
                            </w:rPr>
                            <w:t>jeigu paaiškėja, kad tuo pačiu klausimu atsakymą yra pateikęs arba sprendimą yra priėmęs viešojo administravimo subjektas, į kurį kreiptasi, arba kitas kompetentingas viešojo administravimo subjektas ir</w:t>
                          </w:r>
                          <w:r>
                            <w:rPr>
                              <w:sz w:val="22"/>
                              <w:szCs w:val="22"/>
                            </w:rPr>
                            <w:t xml:space="preserve"> asmuo nepateikia naujų faktinių duomenų, leidžiančių abejoti ankstesnio atsakymo pagrįstumu ar ginčyti </w:t>
                          </w:r>
                          <w:r>
                            <w:rPr>
                              <w:bCs/>
                              <w:sz w:val="22"/>
                              <w:szCs w:val="22"/>
                            </w:rPr>
                            <w:t xml:space="preserve">viešojo administravimo subjekto priimtą </w:t>
                          </w:r>
                          <w:r>
                            <w:rPr>
                              <w:sz w:val="22"/>
                              <w:szCs w:val="22"/>
                            </w:rPr>
                            <w:t>sprendimą;</w:t>
                          </w:r>
                        </w:p>
                      </w:sdtContent>
                    </w:sdt>
                    <w:sdt>
                      <w:sdtPr>
                        <w:alias w:val="14 str. 5 d. 5 p."/>
                        <w:tag w:val="part_da9833dd6eab4b92a4254e2e7837ee19"/>
                        <w:lock w:val="sdtLocked"/>
                        <w:richText/>
                      </w:sdtPr>
                      <w:sdtContent>
                        <w:p>
                          <w:pPr>
                            <w:ind w:firstLine="720"/>
                            <w:jc w:val="both"/>
                            <w:rPr>
                              <w:sz w:val="22"/>
                              <w:szCs w:val="22"/>
                            </w:rPr>
                          </w:pPr>
                          <w:sdt>
                            <w:sdtPr>
                              <w:alias w:val="Numeris"/>
                              <w:tag w:val="nr_da9833dd6eab4b92a4254e2e7837ee19"/>
                              <w:lock w:val="sdtLocked"/>
                              <w:richText/>
                            </w:sdtPr>
                            <w:sdtContent>
                              <w:r>
                                <w:rPr>
                                  <w:sz w:val="22"/>
                                  <w:szCs w:val="22"/>
                                </w:rPr>
                                <w:t>5</w:t>
                              </w:r>
                            </w:sdtContent>
                          </w:sdt>
                          <w:r>
                            <w:rPr>
                              <w:sz w:val="22"/>
                              <w:szCs w:val="22"/>
                            </w:rPr>
                            <w:t>) jeigu nuo skunde nurodytų pažeidimų paaiškėjimo asmeniui dienos iki skundo padavimo dienos yra praėję daugiau kaip 6 mėnesiai.</w:t>
                          </w:r>
                        </w:p>
                      </w:sdtContent>
                    </w:sdt>
                  </w:sdtContent>
                </w:sdt>
                <w:sdt>
                  <w:sdtPr>
                    <w:alias w:val="14 str. 6 d."/>
                    <w:tag w:val="part_9198dce1a6fd4fc3a99553ebe1fd2678"/>
                    <w:lock w:val="sdtLocked"/>
                    <w:richText/>
                  </w:sdtPr>
                  <w:sdtContent>
                    <w:p>
                      <w:pPr>
                        <w:ind w:firstLine="720"/>
                        <w:jc w:val="both"/>
                        <w:rPr>
                          <w:sz w:val="22"/>
                          <w:szCs w:val="22"/>
                        </w:rPr>
                      </w:pPr>
                      <w:sdt>
                        <w:sdtPr>
                          <w:alias w:val="Numeris"/>
                          <w:tag w:val="nr_9198dce1a6fd4fc3a99553ebe1fd2678"/>
                          <w:lock w:val="sdtLocked"/>
                          <w:richText/>
                        </w:sdtPr>
                        <w:sdtContent>
                          <w:r>
                            <w:rPr>
                              <w:sz w:val="22"/>
                              <w:szCs w:val="22"/>
                            </w:rPr>
                            <w:t>6</w:t>
                          </w:r>
                        </w:sdtContent>
                      </w:sdt>
                      <w:r>
                        <w:rPr>
                          <w:sz w:val="22"/>
                          <w:szCs w:val="22"/>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e1d1b7feaf5d4479b33ab77dc0eb10c7"/>
                    <w:lock w:val="sdtLocked"/>
                    <w:richText/>
                  </w:sdtPr>
                  <w:sdtContent>
                    <w:p>
                      <w:pPr>
                        <w:ind w:firstLine="720"/>
                        <w:jc w:val="both"/>
                        <w:rPr>
                          <w:sz w:val="22"/>
                          <w:szCs w:val="22"/>
                        </w:rPr>
                      </w:pPr>
                      <w:sdt>
                        <w:sdtPr>
                          <w:alias w:val="Numeris"/>
                          <w:tag w:val="nr_e1d1b7feaf5d4479b33ab77dc0eb10c7"/>
                          <w:lock w:val="sdtLocked"/>
                          <w:richText/>
                        </w:sdtPr>
                        <w:sdtContent>
                          <w:r>
                            <w:rPr>
                              <w:sz w:val="22"/>
                              <w:szCs w:val="22"/>
                            </w:rPr>
                            <w:t>7</w:t>
                          </w:r>
                        </w:sdtContent>
                      </w:sdt>
                      <w:r>
                        <w:rPr>
                          <w:sz w:val="22"/>
                          <w:szCs w:val="22"/>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369c5624b95b4e499e01403c7d81498f"/>
                    <w:lock w:val="sdtLocked"/>
                    <w:richText/>
                  </w:sdtPr>
                  <w:sdtContent>
                    <w:p>
                      <w:pPr>
                        <w:ind w:firstLine="720"/>
                        <w:jc w:val="both"/>
                        <w:rPr>
                          <w:color w:val="000000"/>
                          <w:sz w:val="22"/>
                          <w:szCs w:val="22"/>
                        </w:rPr>
                      </w:pPr>
                      <w:sdt>
                        <w:sdtPr>
                          <w:alias w:val="Numeris"/>
                          <w:tag w:val="nr_369c5624b95b4e499e01403c7d81498f"/>
                          <w:lock w:val="sdtLocked"/>
                          <w:richText/>
                        </w:sdtPr>
                        <w:sdtContent>
                          <w:r>
                            <w:rPr>
                              <w:sz w:val="22"/>
                              <w:szCs w:val="22"/>
                            </w:rPr>
                            <w:t>8</w:t>
                          </w:r>
                        </w:sdtContent>
                      </w:sdt>
                      <w:r>
                        <w:rPr>
                          <w:sz w:val="22"/>
                          <w:szCs w:val="22"/>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 w:val="22"/>
                          <w:szCs w:val="22"/>
                        </w:rPr>
                        <w:t xml:space="preserve">. Jeigu </w:t>
                      </w:r>
                      <w:r>
                        <w:rPr>
                          <w:sz w:val="22"/>
                          <w:szCs w:val="22"/>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 w:val="22"/>
                          <w:szCs w:val="22"/>
                        </w:rPr>
                        <w:t>.</w:t>
                      </w:r>
                    </w:p>
                  </w:sdtContent>
                </w:sdt>
                <w:sdt>
                  <w:sdtPr>
                    <w:alias w:val="14 str. 9 d."/>
                    <w:tag w:val="part_4549fc73c24243658877ee5ede0cb92b"/>
                    <w:lock w:val="sdtLocked"/>
                    <w:richText/>
                  </w:sdtPr>
                  <w:sdtContent>
                    <w:p>
                      <w:pPr>
                        <w:ind w:firstLine="720"/>
                        <w:jc w:val="both"/>
                        <w:rPr>
                          <w:color w:val="000000"/>
                          <w:sz w:val="22"/>
                          <w:szCs w:val="22"/>
                        </w:rPr>
                      </w:pPr>
                      <w:sdt>
                        <w:sdtPr>
                          <w:alias w:val="Numeris"/>
                          <w:tag w:val="nr_4549fc73c24243658877ee5ede0cb92b"/>
                          <w:lock w:val="sdtLocked"/>
                          <w:richText/>
                        </w:sdtPr>
                        <w:sdtContent>
                          <w:r>
                            <w:rPr>
                              <w:color w:val="000000"/>
                              <w:sz w:val="22"/>
                              <w:szCs w:val="22"/>
                            </w:rPr>
                            <w:t>9</w:t>
                          </w:r>
                        </w:sdtContent>
                      </w:sdt>
                      <w:r>
                        <w:rPr>
                          <w:color w:val="000000"/>
                          <w:sz w:val="22"/>
                          <w:szCs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d6bb87b48434cdeb86ea3708f529f1b"/>
                    <w:lock w:val="sdtLocked"/>
                    <w:richText/>
                  </w:sdtPr>
                  <w:sdtContent>
                    <w:p>
                      <w:pPr>
                        <w:tabs>
                          <w:tab w:val="left" w:pos="0"/>
                        </w:tabs>
                        <w:ind w:firstLine="720"/>
                        <w:jc w:val="both"/>
                      </w:pPr>
                      <w:sdt>
                        <w:sdtPr>
                          <w:alias w:val="Numeris"/>
                          <w:tag w:val="nr_2d6bb87b48434cdeb86ea3708f529f1b"/>
                          <w:lock w:val="sdtLocked"/>
                          <w:richText/>
                        </w:sdtPr>
                        <w:sdtContent>
                          <w:r>
                            <w:rPr>
                              <w:color w:val="000000"/>
                              <w:sz w:val="22"/>
                              <w:szCs w:val="22"/>
                            </w:rPr>
                            <w:t>10</w:t>
                          </w:r>
                        </w:sdtContent>
                      </w:sdt>
                      <w:r>
                        <w:rPr>
                          <w:color w:val="000000"/>
                          <w:sz w:val="22"/>
                          <w:szCs w:val="22"/>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r>
                        <w:t xml:space="preserve"> </w:t>
                      </w:r>
                    </w:p>
                  </w:sdtContent>
                </w:sdt>
                <w:p>
                  <w:pPr>
                    <w:tabs>
                      <w:tab w:val="left" w:pos="567"/>
                    </w:tabs>
                    <w:jc w:val="both"/>
                    <w:rPr>
                      <w:i/>
                      <w:sz w:val="20"/>
                    </w:rPr>
                  </w:pPr>
                  <w:r>
                    <w:rPr>
                      <w:i/>
                      <w:sz w:val="20"/>
                    </w:rPr>
                    <w:t>Straipsnio pakeitimai:</w:t>
                  </w:r>
                </w:p>
                <w:p>
                  <w:pPr>
                    <w:tabs>
                      <w:tab w:val="left" w:pos="567"/>
                    </w:tabs>
                    <w:jc w:val="both"/>
                    <w:rPr>
                      <w:i/>
                      <w:sz w:val="20"/>
                    </w:rPr>
                  </w:pPr>
                  <w:r>
                    <w:rPr>
                      <w:i/>
                      <w:sz w:val="20"/>
                    </w:rPr>
                    <w:t xml:space="preserve">Nr. </w:t>
                  </w:r>
                  <w:hyperlink r:id="rId50" w:history="1">
                    <w:r>
                      <w:rPr>
                        <w:i/>
                        <w:color w:val="0000FF"/>
                        <w:sz w:val="20"/>
                        <w:u w:val="single"/>
                      </w:rPr>
                      <w:t>XI-283</w:t>
                    </w:r>
                  </w:hyperlink>
                  <w:r>
                    <w:rPr>
                      <w:i/>
                      <w:sz w:val="20"/>
                    </w:rPr>
                    <w:t>, 2009-06-11, Žin., 2009, Nr. 75-3062 (2009-06-25)</w:t>
                  </w:r>
                </w:p>
                <w:p>
                  <w:pPr>
                    <w:tabs>
                      <w:tab w:val="left" w:pos="567"/>
                    </w:tabs>
                    <w:jc w:val="both"/>
                    <w:rPr>
                      <w:sz w:val="22"/>
                    </w:rPr>
                  </w:pPr>
                  <w:r>
                    <w:rPr>
                      <w:i/>
                      <w:sz w:val="20"/>
                    </w:rPr>
                    <w:t xml:space="preserve">Nr. </w:t>
                  </w:r>
                  <w:hyperlink r:id="rId51" w:history="1">
                    <w:r>
                      <w:rPr>
                        <w:i/>
                        <w:color w:val="0000FF"/>
                        <w:sz w:val="20"/>
                        <w:u w:val="single"/>
                      </w:rPr>
                      <w:t>XI-1259</w:t>
                    </w:r>
                  </w:hyperlink>
                  <w:r>
                    <w:rPr>
                      <w:i/>
                      <w:sz w:val="20"/>
                    </w:rPr>
                    <w:t>, 2010-12-23, Žin., 2011, Nr. 4-125 (2011-01-10)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55a47d9490fb414198b00107cbb3e79b"/>
                    <w:lock w:val="sdtLocked"/>
                    <w:richText/>
                  </w:sdtPr>
                  <w:sdtContent>
                    <w:p>
                      <w:pPr>
                        <w:ind w:firstLine="720"/>
                        <w:jc w:val="both"/>
                        <w:rPr>
                          <w:sz w:val="22"/>
                          <w:szCs w:val="22"/>
                        </w:rPr>
                      </w:pPr>
                      <w:sdt>
                        <w:sdtPr>
                          <w:alias w:val="Numeris"/>
                          <w:tag w:val="nr_55a47d9490fb414198b00107cbb3e79b"/>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52"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a4806026272f48d78ca2c5ae27d61730"/>
                <w:lock w:val="sdtLocked"/>
                <w:richText/>
              </w:sdtPr>
              <w:sdtContent>
                <w:p>
                  <w:pPr>
                    <w:ind w:firstLine="720"/>
                    <w:jc w:val="both"/>
                    <w:rPr>
                      <w:sz w:val="22"/>
                      <w:szCs w:val="22"/>
                      <w:lang w:eastAsia="lt-LT"/>
                    </w:rPr>
                  </w:pPr>
                  <w:sdt>
                    <w:sdtPr>
                      <w:alias w:val="Numeris"/>
                      <w:tag w:val="nr_a4806026272f48d78ca2c5ae27d61730"/>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a4806026272f48d78ca2c5ae27d61730"/>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8c63a1473c9f4db58e7e12f9f1964d1a"/>
                    <w:lock w:val="sdtLocked"/>
                    <w:richText/>
                  </w:sdtPr>
                  <w:sdtContent>
                    <w:p>
                      <w:pPr>
                        <w:ind w:firstLine="720"/>
                        <w:jc w:val="both"/>
                      </w:pPr>
                      <w:sdt>
                        <w:sdtPr>
                          <w:alias w:val="Numeris"/>
                          <w:tag w:val="nr_8c63a1473c9f4db58e7e12f9f1964d1a"/>
                          <w:lock w:val="sdtLocked"/>
                          <w:richText/>
                        </w:sdtPr>
                        <w:sdtContent>
                          <w:r>
                            <w:rPr>
                              <w:sz w:val="22"/>
                              <w:szCs w:val="22"/>
                            </w:rPr>
                            <w:t>2</w:t>
                          </w:r>
                        </w:sdtContent>
                      </w:sdt>
                      <w:r>
                        <w:rPr>
                          <w:sz w:val="22"/>
                          <w:szCs w:val="22"/>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 w:val="22"/>
                          <w:szCs w:val="22"/>
                        </w:rPr>
                        <w:t xml:space="preserve"> </w:t>
                      </w:r>
                      <w:r>
                        <w:rPr>
                          <w:sz w:val="22"/>
                          <w:szCs w:val="22"/>
                        </w:rPr>
                        <w:t>Administracinių paslaugų teikimo aprašymai turi būti atnaujinti kartą per 3 mėnesius, atsižvelgiant į viešojo administravimo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d."/>
                    <w:tag w:val="part_856f151f1f83474fa55f1df19bdefce5"/>
                    <w:lock w:val="sdtLocked"/>
                    <w:richText/>
                  </w:sdtPr>
                  <w:sdtContent>
                    <w:p>
                      <w:pPr>
                        <w:ind w:firstLine="720"/>
                        <w:jc w:val="both"/>
                      </w:pPr>
                      <w:sdt>
                        <w:sdtPr>
                          <w:alias w:val="Numeris"/>
                          <w:tag w:val="nr_856f151f1f83474fa55f1df19bdefce5"/>
                          <w:lock w:val="sdtLocked"/>
                          <w:richText/>
                        </w:sdtPr>
                        <w:sdtContent>
                          <w:r>
                            <w:rPr>
                              <w:sz w:val="22"/>
                              <w:szCs w:val="22"/>
                            </w:rPr>
                            <w:t>3</w:t>
                          </w:r>
                        </w:sdtContent>
                      </w:sdt>
                      <w:r>
                        <w:rPr>
                          <w:sz w:val="22"/>
                          <w:szCs w:val="22"/>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43483daaa74439390e6c8f0379f1c34"/>
                    <w:lock w:val="sdtLocked"/>
                    <w:richText/>
                  </w:sdtPr>
                  <w:sdtContent>
                    <w:p>
                      <w:pPr>
                        <w:ind w:firstLine="720"/>
                        <w:jc w:val="both"/>
                        <w:rPr>
                          <w:bCs/>
                          <w:sz w:val="22"/>
                          <w:szCs w:val="22"/>
                        </w:rPr>
                      </w:pPr>
                      <w:sdt>
                        <w:sdtPr>
                          <w:alias w:val="Numeris"/>
                          <w:tag w:val="nr_143483daaa74439390e6c8f0379f1c34"/>
                          <w:lock w:val="sdtLocked"/>
                          <w:richText/>
                        </w:sdtPr>
                        <w:sdtContent>
                          <w:r>
                            <w:rPr>
                              <w:sz w:val="22"/>
                              <w:szCs w:val="22"/>
                            </w:rPr>
                            <w:t>4</w:t>
                          </w:r>
                        </w:sdtContent>
                      </w:sdt>
                      <w:r>
                        <w:rPr>
                          <w:sz w:val="22"/>
                          <w:szCs w:val="22"/>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 w:val="22"/>
                          <w:szCs w:val="22"/>
                          <w:vertAlign w:val="superscript"/>
                        </w:rPr>
                        <w:t>1</w:t>
                      </w:r>
                      <w:r>
                        <w:rPr>
                          <w:sz w:val="22"/>
                          <w:szCs w:val="22"/>
                        </w:rPr>
                        <w:t xml:space="preserve"> straipsnio 2 dalies nuostatas dėl informacijos apie administracinių ir viešųjų paslaugų stebėsenos rodiklius pateikimo įgyvendina Lietuvos Respublikos užsienio reikalų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5 str. 5 d."/>
                    <w:tag w:val="part_234be5204265408086e90b331364ea67"/>
                    <w:lock w:val="sdtLocked"/>
                    <w:richText/>
                  </w:sdtPr>
                  <w:sdtContent>
                    <w:p>
                      <w:pPr>
                        <w:ind w:firstLine="720"/>
                        <w:jc w:val="both"/>
                        <w:rPr>
                          <w:sz w:val="22"/>
                          <w:szCs w:val="22"/>
                        </w:rPr>
                      </w:pPr>
                      <w:sdt>
                        <w:sdtPr>
                          <w:alias w:val="Numeris"/>
                          <w:tag w:val="nr_234be5204265408086e90b331364ea67"/>
                          <w:lock w:val="sdtLocked"/>
                          <w:richText/>
                        </w:sdtPr>
                        <w:sdtContent>
                          <w:r>
                            <w:rPr>
                              <w:sz w:val="22"/>
                              <w:szCs w:val="22"/>
                            </w:rPr>
                            <w:t>5</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6 str."/>
                <w:tag w:val="part_ff79759f3bde469f8e28221999df279d"/>
                <w:lock w:val="sdtLocked"/>
                <w:richText/>
              </w:sdtPr>
              <w:sdtContent>
                <w:p>
                  <w:pPr>
                    <w:tabs>
                      <w:tab w:val="left" w:pos="720"/>
                    </w:tabs>
                    <w:ind w:right="-1" w:firstLine="720"/>
                    <w:jc w:val="both"/>
                    <w:rPr>
                      <w:b/>
                      <w:sz w:val="22"/>
                    </w:rPr>
                  </w:pPr>
                  <w:sdt>
                    <w:sdtPr>
                      <w:alias w:val="Numeris"/>
                      <w:tag w:val="nr_ff79759f3bde469f8e28221999df279d"/>
                      <w:lock w:val="sdtLocked"/>
                      <w:richText/>
                    </w:sdtPr>
                    <w:sdtContent>
                      <w:r>
                        <w:rPr>
                          <w:b/>
                          <w:sz w:val="22"/>
                        </w:rPr>
                        <w:t>16</w:t>
                      </w:r>
                    </w:sdtContent>
                  </w:sdt>
                  <w:r>
                    <w:rPr>
                      <w:sz w:val="22"/>
                    </w:rPr>
                    <w:t xml:space="preserve"> </w:t>
                  </w:r>
                  <w:r>
                    <w:rPr>
                      <w:b/>
                      <w:sz w:val="22"/>
                    </w:rPr>
                    <w:t xml:space="preserve">straipsnis. </w:t>
                  </w:r>
                  <w:sdt>
                    <w:sdtPr>
                      <w:alias w:val="Pavadinimas"/>
                      <w:tag w:val="title_ff79759f3bde469f8e28221999df279d"/>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3 d."/>
                    <w:tag w:val="part_aac1e97bda7b4b579e8654715a63e0f8"/>
                    <w:lock w:val="sdtLocked"/>
                    <w:richText/>
                  </w:sdtPr>
                  <w:sdtContent>
                    <w:p>
                      <w:pPr>
                        <w:ind w:firstLine="720"/>
                        <w:jc w:val="both"/>
                      </w:pPr>
                      <w:sdt>
                        <w:sdtPr>
                          <w:alias w:val="Numeris"/>
                          <w:tag w:val="nr_aac1e97bda7b4b579e8654715a63e0f8"/>
                          <w:lock w:val="sdtLocked"/>
                          <w:richText/>
                        </w:sdtPr>
                        <w:sdtContent>
                          <w:r>
                            <w:rPr>
                              <w:sz w:val="22"/>
                              <w:szCs w:val="22"/>
                            </w:rPr>
                            <w:t>3</w:t>
                          </w:r>
                        </w:sdtContent>
                      </w:sdt>
                      <w:r>
                        <w:rPr>
                          <w:sz w:val="22"/>
                          <w:szCs w:val="22"/>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7ac0e1c4ad6473ab2b09ca91a3a447a"/>
                    <w:lock w:val="sdtLocked"/>
                    <w:richText/>
                  </w:sdtPr>
                  <w:sdtContent>
                    <w:p>
                      <w:pPr>
                        <w:ind w:firstLine="720"/>
                        <w:jc w:val="both"/>
                        <w:rPr>
                          <w:b/>
                          <w:sz w:val="22"/>
                          <w:szCs w:val="22"/>
                        </w:rPr>
                      </w:pPr>
                      <w:sdt>
                        <w:sdtPr>
                          <w:alias w:val="Numeris"/>
                          <w:tag w:val="nr_17ac0e1c4ad6473ab2b09ca91a3a447a"/>
                          <w:lock w:val="sdtLocked"/>
                          <w:richText/>
                        </w:sdtPr>
                        <w:sdtContent>
                          <w:r>
                            <w:rPr>
                              <w:sz w:val="22"/>
                              <w:szCs w:val="22"/>
                            </w:rPr>
                            <w:t>4</w:t>
                          </w:r>
                        </w:sdtContent>
                      </w:sdt>
                      <w:r>
                        <w:rPr>
                          <w:sz w:val="22"/>
                          <w:szCs w:val="22"/>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5 d."/>
                    <w:tag w:val="part_c655acdc12ec496ca8ecdfde9144e957"/>
                    <w:lock w:val="sdtLocked"/>
                    <w:richText/>
                  </w:sdtPr>
                  <w:sdtContent>
                    <w:p>
                      <w:pPr>
                        <w:ind w:right="-1" w:firstLine="720"/>
                        <w:jc w:val="both"/>
                        <w:rPr>
                          <w:sz w:val="22"/>
                        </w:rPr>
                      </w:pPr>
                      <w:sdt>
                        <w:sdtPr>
                          <w:alias w:val="Numeris"/>
                          <w:tag w:val="nr_c655acdc12ec496ca8ecdfde9144e957"/>
                          <w:lock w:val="sdtLocked"/>
                          <w:richText/>
                        </w:sdtPr>
                        <w:sdtContent>
                          <w:r>
                            <w:rPr>
                              <w:sz w:val="22"/>
                            </w:rPr>
                            <w:t>5</w:t>
                          </w:r>
                        </w:sdtContent>
                      </w:sdt>
                      <w:r>
                        <w:rPr>
                          <w:sz w:val="22"/>
                        </w:rPr>
                        <w:t>. Rinkliavas ar kitokį atlyginimą už viešųjų paslaugų teikimo administravimą gali nustatyti tik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6 d."/>
                    <w:tag w:val="part_c0af5ef942894861a038fb283374938d"/>
                    <w:lock w:val="sdtLocked"/>
                    <w:richText/>
                  </w:sdtPr>
                  <w:sdtContent>
                    <w:p>
                      <w:pPr>
                        <w:ind w:firstLine="720"/>
                        <w:jc w:val="both"/>
                        <w:rPr>
                          <w:szCs w:val="24"/>
                        </w:rPr>
                      </w:pPr>
                      <w:sdt>
                        <w:sdtPr>
                          <w:alias w:val="Numeris"/>
                          <w:tag w:val="nr_c0af5ef942894861a038fb283374938d"/>
                          <w:lock w:val="sdtLocked"/>
                          <w:richText/>
                        </w:sdtPr>
                        <w:sdtContent>
                          <w:r>
                            <w:rPr>
                              <w:bCs/>
                              <w:sz w:val="22"/>
                              <w:szCs w:val="22"/>
                            </w:rPr>
                            <w:t>6</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4"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7-1 str."/>
                <w:tag w:val="part_aba4bb9fcc4543aabd6d777b67743068"/>
                <w:lock w:val="sdtLocked"/>
                <w:richText/>
              </w:sdtPr>
              <w:sdtContent>
                <w:p>
                  <w:pPr>
                    <w:ind w:left="2694" w:hanging="1974"/>
                    <w:jc w:val="both"/>
                    <w:rPr>
                      <w:color w:val="000000"/>
                      <w:sz w:val="22"/>
                      <w:szCs w:val="22"/>
                      <w:lang w:eastAsia="lt-LT"/>
                    </w:rPr>
                  </w:pPr>
                  <w:sdt>
                    <w:sdtPr>
                      <w:alias w:val="Numeris"/>
                      <w:tag w:val="nr_aba4bb9fcc4543aabd6d777b67743068"/>
                      <w:lock w:val="sdtLocked"/>
                      <w:richText/>
                    </w:sdtPr>
                    <w:sdtContent>
                      <w:r>
                        <w:rPr>
                          <w:b/>
                          <w:bCs/>
                          <w:color w:val="000000"/>
                          <w:sz w:val="22"/>
                          <w:szCs w:val="22"/>
                          <w:lang w:eastAsia="lt-LT"/>
                        </w:rPr>
                        <w:t>17</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aba4bb9fcc4543aabd6d777b67743068"/>
                      <w:lock w:val="sdtLocked"/>
                      <w:richText/>
                    </w:sdtPr>
                    <w:sdtContent>
                      <w:r>
                        <w:rPr>
                          <w:b/>
                          <w:bCs/>
                          <w:color w:val="000000"/>
                          <w:sz w:val="22"/>
                          <w:szCs w:val="22"/>
                          <w:lang w:eastAsia="lt-LT"/>
                        </w:rPr>
                        <w:t>Viešųjų ir administracinių paslaugų stebėsenos ir analizės informacinė sistema</w:t>
                      </w:r>
                    </w:sdtContent>
                  </w:sdt>
                </w:p>
                <w:sdt>
                  <w:sdtPr>
                    <w:alias w:val="17-1 str. 1 d."/>
                    <w:tag w:val="part_f1109473fc284fa7a77d7dd9151e0f51"/>
                    <w:lock w:val="sdtLocked"/>
                    <w:richText/>
                  </w:sdtPr>
                  <w:sdtContent>
                    <w:p>
                      <w:pPr>
                        <w:ind w:firstLine="720"/>
                        <w:jc w:val="both"/>
                        <w:rPr>
                          <w:color w:val="000000"/>
                          <w:sz w:val="22"/>
                          <w:szCs w:val="22"/>
                          <w:lang w:eastAsia="lt-LT"/>
                        </w:rPr>
                      </w:pPr>
                      <w:sdt>
                        <w:sdtPr>
                          <w:alias w:val="Numeris"/>
                          <w:tag w:val="nr_f1109473fc284fa7a77d7dd9151e0f51"/>
                          <w:lock w:val="sdtLocked"/>
                          <w:richText/>
                        </w:sdtPr>
                        <w:sdtContent>
                          <w:r>
                            <w:rPr>
                              <w:color w:val="000000"/>
                              <w:sz w:val="22"/>
                              <w:szCs w:val="22"/>
                              <w:lang w:eastAsia="lt-LT"/>
                            </w:rPr>
                            <w:t>1</w:t>
                          </w:r>
                        </w:sdtContent>
                      </w:sdt>
                      <w:r>
                        <w:rPr>
                          <w:color w:val="000000"/>
                          <w:sz w:val="22"/>
                          <w:szCs w:val="22"/>
                          <w:lang w:eastAsia="lt-LT"/>
                        </w:rPr>
                        <w:t xml:space="preserve">. Viešųjų ir administracinių paslaugų stebėsenos ir analizės informacinė sistema yra </w:t>
                      </w:r>
                      <w:r>
                        <w:rPr>
                          <w:bCs/>
                          <w:color w:val="000000"/>
                          <w:sz w:val="22"/>
                          <w:szCs w:val="22"/>
                          <w:lang w:eastAsia="lt-LT"/>
                        </w:rPr>
                        <w:t>vadovaujantis Lietuvos Respublikos valstybės informacinių išteklių valdymo įstatymu</w:t>
                      </w:r>
                      <w:r>
                        <w:rPr>
                          <w:color w:val="000000"/>
                          <w:sz w:val="22"/>
                          <w:szCs w:val="22"/>
                          <w:lang w:eastAsia="lt-LT"/>
                        </w:rPr>
                        <w:t xml:space="preserve"> </w:t>
                      </w:r>
                      <w:r>
                        <w:rPr>
                          <w:bCs/>
                          <w:color w:val="000000"/>
                          <w:sz w:val="22"/>
                          <w:szCs w:val="22"/>
                          <w:lang w:eastAsia="lt-LT"/>
                        </w:rPr>
                        <w:t>įsteigta</w:t>
                      </w:r>
                      <w:r>
                        <w:rPr>
                          <w:color w:val="000000"/>
                          <w:sz w:val="22"/>
                          <w:szCs w:val="22"/>
                          <w:lang w:eastAsia="lt-LT"/>
                        </w:rPr>
                        <w:t xml:space="preserve"> valstybės informacinė sistema,</w:t>
                      </w:r>
                      <w:r>
                        <w:rPr>
                          <w:bCs/>
                          <w:color w:val="000000"/>
                          <w:sz w:val="22"/>
                          <w:szCs w:val="22"/>
                          <w:lang w:eastAsia="lt-LT"/>
                        </w:rPr>
                        <w:t xml:space="preserve"> </w:t>
                      </w:r>
                      <w:r>
                        <w:rPr>
                          <w:color w:val="000000"/>
                          <w:sz w:val="22"/>
                          <w:szCs w:val="22"/>
                          <w:lang w:eastAsia="lt-LT"/>
                        </w:rPr>
                        <w:t xml:space="preserve">kurios paskirtis – </w:t>
                      </w:r>
                      <w:r>
                        <w:rPr>
                          <w:color w:val="000000"/>
                          <w:spacing w:val="-4"/>
                          <w:sz w:val="22"/>
                          <w:szCs w:val="22"/>
                          <w:lang w:eastAsia="lt-LT"/>
                        </w:rPr>
                        <w:t xml:space="preserve">sudaryti sąlygas operatyviai rinkti ir kaupti administracinių ir </w:t>
                      </w:r>
                      <w:r>
                        <w:rPr>
                          <w:color w:val="000000"/>
                          <w:sz w:val="22"/>
                          <w:szCs w:val="22"/>
                          <w:lang w:eastAsia="lt-LT"/>
                        </w:rPr>
                        <w:t>viešųjų paslaugų teikimo aprašymus</w:t>
                      </w:r>
                      <w:r>
                        <w:rPr>
                          <w:color w:val="000000"/>
                          <w:spacing w:val="-4"/>
                          <w:sz w:val="22"/>
                          <w:szCs w:val="22"/>
                          <w:lang w:eastAsia="lt-LT"/>
                        </w:rPr>
                        <w:t>, informaciją apie administracinių ir viešųjų paslaugų teikimo stebėsenos rodiklius ir atlikti administracinių ir </w:t>
                      </w:r>
                      <w:r>
                        <w:rPr>
                          <w:color w:val="000000"/>
                          <w:sz w:val="22"/>
                          <w:szCs w:val="22"/>
                          <w:lang w:eastAsia="lt-LT"/>
                        </w:rPr>
                        <w:t>viešųjų</w:t>
                      </w:r>
                      <w:r>
                        <w:rPr>
                          <w:color w:val="000000"/>
                          <w:spacing w:val="-4"/>
                          <w:sz w:val="22"/>
                          <w:szCs w:val="22"/>
                          <w:lang w:eastAsia="lt-LT"/>
                        </w:rPr>
                        <w:t> paslaugų ir jų teikimo aprašymų paiešką viešame kataloge.</w:t>
                      </w:r>
                    </w:p>
                  </w:sdtContent>
                </w:sdt>
                <w:sdt>
                  <w:sdtPr>
                    <w:alias w:val="17-1 str. 2 d."/>
                    <w:tag w:val="part_96f07d81fe7845e398895b492548cd91"/>
                    <w:lock w:val="sdtLocked"/>
                    <w:richText/>
                  </w:sdtPr>
                  <w:sdtContent>
                    <w:p>
                      <w:pPr>
                        <w:ind w:firstLine="720"/>
                        <w:jc w:val="both"/>
                        <w:rPr>
                          <w:color w:val="000000"/>
                          <w:sz w:val="22"/>
                          <w:szCs w:val="22"/>
                          <w:lang w:eastAsia="lt-LT"/>
                        </w:rPr>
                      </w:pPr>
                      <w:sdt>
                        <w:sdtPr>
                          <w:alias w:val="Numeris"/>
                          <w:tag w:val="nr_96f07d81fe7845e398895b492548cd91"/>
                          <w:lock w:val="sdtLocked"/>
                          <w:richText/>
                        </w:sdtPr>
                        <w:sdtContent>
                          <w:r>
                            <w:rPr>
                              <w:bCs/>
                              <w:color w:val="000000"/>
                              <w:sz w:val="22"/>
                              <w:szCs w:val="22"/>
                              <w:lang w:eastAsia="lt-LT"/>
                            </w:rPr>
                            <w:t>2</w:t>
                          </w:r>
                        </w:sdtContent>
                      </w:sdt>
                      <w:r>
                        <w:rPr>
                          <w:bCs/>
                          <w:color w:val="000000"/>
                          <w:sz w:val="22"/>
                          <w:szCs w:val="22"/>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cbfc9cb9fc4649d787023c9f5783fa9c"/>
                    <w:lock w:val="sdtLocked"/>
                    <w:richText/>
                  </w:sdtPr>
                  <w:sdtContent>
                    <w:p>
                      <w:pPr>
                        <w:ind w:firstLine="720"/>
                        <w:jc w:val="both"/>
                        <w:rPr>
                          <w:color w:val="000000"/>
                          <w:sz w:val="22"/>
                          <w:szCs w:val="22"/>
                          <w:lang w:eastAsia="lt-LT"/>
                        </w:rPr>
                      </w:pPr>
                      <w:sdt>
                        <w:sdtPr>
                          <w:alias w:val="Numeris"/>
                          <w:tag w:val="nr_cbfc9cb9fc4649d787023c9f5783fa9c"/>
                          <w:lock w:val="sdtLocked"/>
                          <w:richText/>
                        </w:sdtPr>
                        <w:sdtContent>
                          <w:r>
                            <w:rPr>
                              <w:bCs/>
                              <w:color w:val="000000"/>
                              <w:sz w:val="22"/>
                              <w:szCs w:val="22"/>
                              <w:lang w:eastAsia="lt-LT"/>
                            </w:rPr>
                            <w:t>3</w:t>
                          </w:r>
                        </w:sdtContent>
                      </w:sdt>
                      <w:r>
                        <w:rPr>
                          <w:bCs/>
                          <w:color w:val="000000"/>
                          <w:sz w:val="22"/>
                          <w:szCs w:val="22"/>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7b4c492d5279490a8938b9b8a52c4a18"/>
                    <w:lock w:val="sdtLocked"/>
                    <w:richText/>
                  </w:sdtPr>
                  <w:sdtContent>
                    <w:p>
                      <w:pPr>
                        <w:ind w:firstLine="720"/>
                        <w:jc w:val="both"/>
                        <w:rPr>
                          <w:color w:val="000000"/>
                          <w:sz w:val="22"/>
                          <w:szCs w:val="22"/>
                          <w:lang w:eastAsia="lt-LT"/>
                        </w:rPr>
                      </w:pPr>
                      <w:sdt>
                        <w:sdtPr>
                          <w:alias w:val="Numeris"/>
                          <w:tag w:val="nr_7b4c492d5279490a8938b9b8a52c4a18"/>
                          <w:lock w:val="sdtLocked"/>
                          <w:richText/>
                        </w:sdtPr>
                        <w:sdtContent>
                          <w:r>
                            <w:rPr>
                              <w:bCs/>
                              <w:color w:val="000000"/>
                              <w:sz w:val="22"/>
                              <w:szCs w:val="22"/>
                              <w:lang w:eastAsia="lt-LT"/>
                            </w:rPr>
                            <w:t>4</w:t>
                          </w:r>
                        </w:sdtContent>
                      </w:sdt>
                      <w:r>
                        <w:rPr>
                          <w:bCs/>
                          <w:color w:val="000000"/>
                          <w:sz w:val="22"/>
                          <w:szCs w:val="22"/>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a162114297ac43688cc155d8657f066d"/>
                    <w:lock w:val="sdtLocked"/>
                    <w:richText/>
                  </w:sdtPr>
                  <w:sdtContent>
                    <w:p>
                      <w:pPr>
                        <w:ind w:firstLine="720"/>
                        <w:jc w:val="both"/>
                        <w:rPr>
                          <w:sz w:val="22"/>
                        </w:rPr>
                      </w:pPr>
                      <w:sdt>
                        <w:sdtPr>
                          <w:alias w:val="Numeris"/>
                          <w:tag w:val="nr_a162114297ac43688cc155d8657f066d"/>
                          <w:lock w:val="sdtLocked"/>
                          <w:richText/>
                        </w:sdtPr>
                        <w:sdtContent>
                          <w:r>
                            <w:rPr>
                              <w:color w:val="000000"/>
                              <w:sz w:val="22"/>
                              <w:szCs w:val="22"/>
                              <w:lang w:eastAsia="lt-LT"/>
                            </w:rPr>
                            <w:t>5</w:t>
                          </w:r>
                        </w:sdtContent>
                      </w:sdt>
                      <w:r>
                        <w:rPr>
                          <w:color w:val="000000"/>
                          <w:sz w:val="22"/>
                          <w:szCs w:val="22"/>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17-1 straipsnio 5 dalyje nurodyti viešojo administravimo subjektai iki 2017 m. gegužės 31 d. į Viešųjų ir administracinių paslaugų stebėsenos ir analizės informacinę sistemą šios sistemos nuostatų nustatyta tvarka pateikia administracinių ir viešųjų paslaugų teikimo aprašymus ir 2016 metų paslaugų stebėsenos rodiklius.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4acf4cf804824ddd9d5e026e65b7ad59"/>
                <w:lock w:val="sdtLocked"/>
                <w:richText/>
              </w:sdtPr>
              <w:sdtContent>
                <w:p>
                  <w:pPr>
                    <w:ind w:firstLine="720"/>
                    <w:jc w:val="both"/>
                    <w:rPr>
                      <w:sz w:val="22"/>
                      <w:szCs w:val="22"/>
                    </w:rPr>
                  </w:pPr>
                  <w:sdt>
                    <w:sdtPr>
                      <w:alias w:val="Numeris"/>
                      <w:tag w:val="nr_4acf4cf804824ddd9d5e026e65b7ad59"/>
                      <w:lock w:val="sdtLocked"/>
                      <w:richText/>
                    </w:sdtPr>
                    <w:sdtContent>
                      <w:r>
                        <w:rPr>
                          <w:b/>
                          <w:sz w:val="22"/>
                          <w:szCs w:val="22"/>
                        </w:rPr>
                        <w:t>19</w:t>
                      </w:r>
                    </w:sdtContent>
                  </w:sdt>
                  <w:r>
                    <w:rPr>
                      <w:b/>
                      <w:sz w:val="22"/>
                      <w:szCs w:val="22"/>
                    </w:rPr>
                    <w:t xml:space="preserve"> straipsnis. </w:t>
                  </w:r>
                  <w:sdt>
                    <w:sdtPr>
                      <w:alias w:val="Pavadinimas"/>
                      <w:tag w:val="title_4acf4cf804824ddd9d5e026e65b7ad59"/>
                      <w:lock w:val="sdtLocked"/>
                      <w:richText/>
                    </w:sdtPr>
                    <w:sdtContent>
                      <w:r>
                        <w:rPr>
                          <w:b/>
                          <w:sz w:val="22"/>
                          <w:szCs w:val="22"/>
                        </w:rPr>
                        <w:t>Administracinė procedūra ir jos dalyviai</w:t>
                      </w:r>
                    </w:sdtContent>
                  </w:sdt>
                </w:p>
                <w:sdt>
                  <w:sdtPr>
                    <w:alias w:val="19 str. 1 d."/>
                    <w:tag w:val="part_abd0e73ac4b542c18d5ad5f6b361fcac"/>
                    <w:lock w:val="sdtLocked"/>
                    <w:richText/>
                  </w:sdtPr>
                  <w:sdtContent>
                    <w:p>
                      <w:pPr>
                        <w:ind w:firstLine="720"/>
                        <w:jc w:val="both"/>
                        <w:rPr>
                          <w:sz w:val="22"/>
                          <w:szCs w:val="22"/>
                        </w:rPr>
                      </w:pPr>
                      <w:sdt>
                        <w:sdtPr>
                          <w:alias w:val="Numeris"/>
                          <w:tag w:val="nr_abd0e73ac4b542c18d5ad5f6b361fcac"/>
                          <w:lock w:val="sdtLocked"/>
                          <w:richText/>
                        </w:sdtPr>
                        <w:sdtContent>
                          <w:r>
                            <w:rPr>
                              <w:sz w:val="22"/>
                              <w:szCs w:val="22"/>
                            </w:rPr>
                            <w:t>1</w:t>
                          </w:r>
                        </w:sdtContent>
                      </w:sdt>
                      <w:r>
                        <w:rPr>
                          <w:sz w:val="22"/>
                          <w:szCs w:val="22"/>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b7f49c253e104f2099249ed328a4926e"/>
                    <w:lock w:val="sdtLocked"/>
                    <w:richText/>
                  </w:sdtPr>
                  <w:sdtContent>
                    <w:p>
                      <w:pPr>
                        <w:ind w:firstLine="720"/>
                        <w:jc w:val="both"/>
                      </w:pPr>
                      <w:sdt>
                        <w:sdtPr>
                          <w:alias w:val="Numeris"/>
                          <w:tag w:val="nr_b7f49c253e104f2099249ed328a4926e"/>
                          <w:lock w:val="sdtLocked"/>
                          <w:richText/>
                        </w:sdtPr>
                        <w:sdtContent>
                          <w:r>
                            <w:rPr>
                              <w:sz w:val="22"/>
                              <w:szCs w:val="22"/>
                            </w:rPr>
                            <w:t>2</w:t>
                          </w:r>
                        </w:sdtContent>
                      </w:sdt>
                      <w:r>
                        <w:rPr>
                          <w:sz w:val="22"/>
                          <w:szCs w:val="22"/>
                        </w:rPr>
                        <w:t>. Administracinės procedūros dalyviai: asmuo, dėl kurio yra pradėta administracinė procedūra, ir viešojo administravimo subjektas, kuris dėl gauto skundo pradėjo administracinę procedūrą.</w:t>
                      </w:r>
                      <w:r>
                        <w:t xml:space="preserve"> </w:t>
                      </w:r>
                    </w:p>
                  </w:sdtContent>
                </w:sdt>
                <w:p>
                  <w:pPr>
                    <w:tabs>
                      <w:tab w:val="left" w:pos="567"/>
                    </w:tabs>
                    <w:jc w:val="both"/>
                    <w:rPr>
                      <w:i/>
                      <w:sz w:val="20"/>
                    </w:rPr>
                  </w:pPr>
                  <w:r>
                    <w:rPr>
                      <w:i/>
                      <w:sz w:val="20"/>
                    </w:rPr>
                    <w:t>Straipsnio pakeitimai:</w:t>
                  </w:r>
                </w:p>
                <w:p>
                  <w:pPr>
                    <w:tabs>
                      <w:tab w:val="left" w:pos="567"/>
                    </w:tabs>
                    <w:jc w:val="both"/>
                    <w:rPr>
                      <w:color w:val="000000"/>
                      <w:sz w:val="22"/>
                    </w:rPr>
                  </w:pPr>
                  <w:r>
                    <w:rPr>
                      <w:rFonts w:eastAsia="MS Mincho"/>
                      <w:i/>
                      <w:sz w:val="20"/>
                    </w:rPr>
                    <w:t xml:space="preserve">Nr. </w:t>
                  </w:r>
                  <w:hyperlink r:id="rId55"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6"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53dd5103c57743de9d1979971fa6637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0fd30dafcb484034bbedca4cb800fa14"/>
                    <w:lock w:val="sdtLocked"/>
                    <w:richText/>
                  </w:sdtPr>
                  <w:sdtContent>
                    <w:p>
                      <w:pPr>
                        <w:ind w:firstLine="720"/>
                        <w:jc w:val="both"/>
                        <w:rPr>
                          <w:sz w:val="22"/>
                        </w:rPr>
                      </w:pPr>
                      <w:sdt>
                        <w:sdtPr>
                          <w:alias w:val="Numeris"/>
                          <w:tag w:val="nr_0fd30dafcb484034bbedca4cb800fa14"/>
                          <w:lock w:val="sdtLocked"/>
                          <w:richText/>
                        </w:sdtPr>
                        <w:sdtContent>
                          <w:r>
                            <w:rPr>
                              <w:sz w:val="22"/>
                              <w:szCs w:val="22"/>
                            </w:rPr>
                            <w:t>1</w:t>
                          </w:r>
                        </w:sdtContent>
                      </w:sdt>
                      <w:r>
                        <w:rPr>
                          <w:sz w:val="22"/>
                          <w:szCs w:val="22"/>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496f44201874067a5cbc15a4cee7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4 str."/>
                <w:tag w:val="part_bc52cdced599470d83f4d6560359e8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7c6e0f0f5d2a4daa99137e136cae1d29"/>
                    <w:lock w:val="sdtLocked"/>
                    <w:richText/>
                  </w:sdtPr>
                  <w:sdtContent>
                    <w:p>
                      <w:pPr>
                        <w:ind w:firstLine="720"/>
                        <w:jc w:val="both"/>
                        <w:rPr>
                          <w:sz w:val="22"/>
                        </w:rPr>
                      </w:pPr>
                      <w:sdt>
                        <w:sdtPr>
                          <w:alias w:val="Numeris"/>
                          <w:tag w:val="nr_7c6e0f0f5d2a4daa99137e136cae1d29"/>
                          <w:lock w:val="sdtLocked"/>
                          <w:richText/>
                        </w:sdtPr>
                        <w:sdtContent>
                          <w:r>
                            <w:rPr>
                              <w:sz w:val="22"/>
                              <w:szCs w:val="22"/>
                              <w:lang w:eastAsia="lt-LT"/>
                            </w:rPr>
                            <w:t>2</w:t>
                          </w:r>
                        </w:sdtContent>
                      </w:sdt>
                      <w:r>
                        <w:rPr>
                          <w:sz w:val="22"/>
                          <w:szCs w:val="22"/>
                          <w:lang w:eastAsia="lt-LT"/>
                        </w:rPr>
                        <w:t>.</w:t>
                      </w:r>
                      <w:r>
                        <w:rPr>
                          <w:bCs/>
                          <w:sz w:val="22"/>
                          <w:szCs w:val="22"/>
                          <w:lang w:eastAsia="lt-LT"/>
                        </w:rPr>
                        <w:t xml:space="preserve"> </w:t>
                      </w:r>
                      <w:r>
                        <w:rPr>
                          <w:sz w:val="22"/>
                          <w:szCs w:val="22"/>
                        </w:rPr>
                        <w:t>Viešojo administravimo subjektas gali reikalauti tik tų dokumentų ir informacijos, kurių nėra valstybės registruose ar kitose valstybės informacinėse sistemose. Viešojo administravimo subjekto reikalavimas pateikti dokumentus ir informaciją, kurie yra valstybės registruose ar kitose valstybės informacinėse sistemose, laikomas biurokratizmu.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31ae0d06611e7910a89ac20768b0f">
                        <w:r w:rsidRPr="00532B9F">
                          <w:rPr>
                            <w:rFonts w:ascii="Times New Roman" w:eastAsia="MS Mincho" w:hAnsi="Times New Roman"/>
                            <w:sz w:val="20"/>
                            <w:i/>
                            <w:iCs/>
                            <w:color w:val="0000FF" w:themeColor="hyperlink"/>
                            <w:u w:val="single"/>
                          </w:rPr>
                          <w:t>XIII-733</w:t>
                        </w:r>
                      </w:fldSimple>
                      <w:r>
                        <w:rPr>
                          <w:rFonts w:ascii="Times New Roman" w:eastAsia="MS Mincho" w:hAnsi="Times New Roman"/>
                          <w:sz w:val="20"/>
                          <w:i/>
                          <w:iCs/>
                        </w:rPr>
                        <w:t>,
2017-11-16,
paskelbta TAR 2017-11-23, i. k. 2017-18516            </w:t>
                      </w:r>
                    </w:p>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02ba7a4f64b5425d98fafc02cf2dfeb9"/>
                <w:lock w:val="sdtLocked"/>
                <w:richText/>
              </w:sdtPr>
              <w:sdtContent>
                <w:p>
                  <w:pPr>
                    <w:ind w:firstLine="720"/>
                    <w:jc w:val="both"/>
                    <w:rPr>
                      <w:b/>
                      <w:sz w:val="22"/>
                      <w:szCs w:val="22"/>
                    </w:rPr>
                  </w:pPr>
                  <w:sdt>
                    <w:sdtPr>
                      <w:alias w:val="Numeris"/>
                      <w:tag w:val="nr_02ba7a4f64b5425d98fafc02cf2dfeb9"/>
                      <w:lock w:val="sdtLocked"/>
                      <w:richText/>
                    </w:sdtPr>
                    <w:sdtContent>
                      <w:r>
                        <w:rPr>
                          <w:b/>
                          <w:sz w:val="22"/>
                          <w:szCs w:val="22"/>
                        </w:rPr>
                        <w:t>27</w:t>
                      </w:r>
                    </w:sdtContent>
                  </w:sdt>
                  <w:r>
                    <w:rPr>
                      <w:b/>
                      <w:sz w:val="22"/>
                      <w:szCs w:val="22"/>
                    </w:rPr>
                    <w:t xml:space="preserve"> straipsnis. </w:t>
                  </w:r>
                  <w:sdt>
                    <w:sdtPr>
                      <w:alias w:val="Pavadinimas"/>
                      <w:tag w:val="title_02ba7a4f64b5425d98fafc02cf2dfeb9"/>
                      <w:lock w:val="sdtLocked"/>
                      <w:richText/>
                    </w:sdtPr>
                    <w:sdtContent>
                      <w:r>
                        <w:rPr>
                          <w:b/>
                          <w:sz w:val="22"/>
                          <w:szCs w:val="22"/>
                        </w:rPr>
                        <w:t xml:space="preserve">Administracinės procedūros sustabdymas </w:t>
                      </w:r>
                    </w:sdtContent>
                  </w:sdt>
                </w:p>
                <w:sdt>
                  <w:sdtPr>
                    <w:alias w:val="27 str. 1 d."/>
                    <w:tag w:val="part_555c21b1d7e44e4a85afde708b24ebdc"/>
                    <w:lock w:val="sdtLocked"/>
                    <w:richText/>
                  </w:sdtPr>
                  <w:sdtContent>
                    <w:p>
                      <w:pPr>
                        <w:ind w:firstLine="720"/>
                        <w:jc w:val="both"/>
                        <w:rPr>
                          <w:sz w:val="22"/>
                          <w:szCs w:val="22"/>
                        </w:rPr>
                      </w:pPr>
                      <w:sdt>
                        <w:sdtPr>
                          <w:alias w:val="Numeris"/>
                          <w:tag w:val="nr_555c21b1d7e44e4a85afde708b24ebdc"/>
                          <w:lock w:val="sdtLocked"/>
                          <w:richText/>
                        </w:sdtPr>
                        <w:sdtContent>
                          <w:r>
                            <w:rPr>
                              <w:sz w:val="22"/>
                              <w:szCs w:val="22"/>
                            </w:rPr>
                            <w:t>1</w:t>
                          </w:r>
                        </w:sdtContent>
                      </w:sdt>
                      <w:r>
                        <w:rPr>
                          <w:sz w:val="22"/>
                          <w:szCs w:val="22"/>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 w:val="22"/>
                          <w:szCs w:val="22"/>
                        </w:rPr>
                        <w:t xml:space="preserve"> </w:t>
                      </w:r>
                      <w:r>
                        <w:rPr>
                          <w:sz w:val="22"/>
                          <w:szCs w:val="22"/>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06f994c75c2d4b6bb7b33f1d4c8cc6c5"/>
                    <w:lock w:val="sdtLocked"/>
                    <w:richText/>
                  </w:sdtPr>
                  <w:sdtContent>
                    <w:p>
                      <w:pPr>
                        <w:ind w:firstLine="720"/>
                        <w:jc w:val="both"/>
                        <w:rPr>
                          <w:sz w:val="22"/>
                          <w:szCs w:val="22"/>
                        </w:rPr>
                      </w:pPr>
                      <w:sdt>
                        <w:sdtPr>
                          <w:alias w:val="Numeris"/>
                          <w:tag w:val="nr_06f994c75c2d4b6bb7b33f1d4c8cc6c5"/>
                          <w:lock w:val="sdtLocked"/>
                          <w:richText/>
                        </w:sdtPr>
                        <w:sdtContent>
                          <w:r>
                            <w:rPr>
                              <w:sz w:val="22"/>
                              <w:szCs w:val="22"/>
                            </w:rPr>
                            <w:t>2</w:t>
                          </w:r>
                        </w:sdtContent>
                      </w:sdt>
                      <w:r>
                        <w:rPr>
                          <w:sz w:val="22"/>
                          <w:szCs w:val="22"/>
                        </w:rPr>
                        <w:t>. Jeigu</w:t>
                      </w:r>
                      <w:r>
                        <w:rPr>
                          <w:color w:val="000000"/>
                          <w:sz w:val="22"/>
                          <w:szCs w:val="22"/>
                        </w:rPr>
                        <w:t xml:space="preserve"> paaiškėja, kad </w:t>
                      </w:r>
                      <w:r>
                        <w:rPr>
                          <w:sz w:val="22"/>
                          <w:szCs w:val="22"/>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6b28bf90deb343edb44d8e8822fc933f"/>
                    <w:lock w:val="sdtLocked"/>
                    <w:richText/>
                  </w:sdtPr>
                  <w:sdtContent>
                    <w:p>
                      <w:pPr>
                        <w:ind w:firstLine="720"/>
                        <w:jc w:val="both"/>
                        <w:rPr>
                          <w:sz w:val="22"/>
                          <w:szCs w:val="22"/>
                        </w:rPr>
                      </w:pPr>
                      <w:sdt>
                        <w:sdtPr>
                          <w:alias w:val="Numeris"/>
                          <w:tag w:val="nr_6b28bf90deb343edb44d8e8822fc933f"/>
                          <w:lock w:val="sdtLocked"/>
                          <w:richText/>
                        </w:sdtPr>
                        <w:sdtContent>
                          <w:r>
                            <w:rPr>
                              <w:sz w:val="22"/>
                              <w:szCs w:val="22"/>
                            </w:rPr>
                            <w:t>3</w:t>
                          </w:r>
                        </w:sdtContent>
                      </w:sdt>
                      <w:r>
                        <w:rPr>
                          <w:sz w:val="22"/>
                          <w:szCs w:val="22"/>
                        </w:rPr>
                        <w:t>. Sustabdžius administracinę procedūrą, sustabdomi ir šio įstatymo 31 straipsnyje nustatyti terminai. Administracinę procedūrą atnaujinus, jai nustatyti terminai atnaujinami.</w:t>
                      </w:r>
                    </w:p>
                  </w:sdtContent>
                </w:sdt>
                <w:sdt>
                  <w:sdtPr>
                    <w:alias w:val="27 str. 4 d."/>
                    <w:tag w:val="part_ed8590504867459bb537929cc19ada6e"/>
                    <w:lock w:val="sdtLocked"/>
                    <w:richText/>
                  </w:sdtPr>
                  <w:sdtContent>
                    <w:p>
                      <w:pPr>
                        <w:ind w:firstLine="720"/>
                        <w:jc w:val="both"/>
                        <w:rPr>
                          <w:sz w:val="22"/>
                          <w:szCs w:val="22"/>
                        </w:rPr>
                      </w:pPr>
                      <w:sdt>
                        <w:sdtPr>
                          <w:alias w:val="Numeris"/>
                          <w:tag w:val="nr_ed8590504867459bb537929cc19ada6e"/>
                          <w:lock w:val="sdtLocked"/>
                          <w:richText/>
                        </w:sdtPr>
                        <w:sdtContent>
                          <w:r>
                            <w:rPr>
                              <w:sz w:val="22"/>
                              <w:szCs w:val="22"/>
                            </w:rPr>
                            <w:t>4</w:t>
                          </w:r>
                        </w:sdtContent>
                      </w:sdt>
                      <w:r>
                        <w:rPr>
                          <w:sz w:val="22"/>
                          <w:szCs w:val="22"/>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9643e44a28a84b24980b304623dccd35"/>
                    <w:lock w:val="sdtLocked"/>
                    <w:richText/>
                  </w:sdtPr>
                  <w:sdtContent>
                    <w:p>
                      <w:pPr>
                        <w:ind w:firstLine="720"/>
                        <w:jc w:val="both"/>
                        <w:rPr>
                          <w:sz w:val="22"/>
                        </w:rPr>
                      </w:pPr>
                      <w:sdt>
                        <w:sdtPr>
                          <w:alias w:val="Numeris"/>
                          <w:tag w:val="nr_9643e44a28a84b24980b304623dccd35"/>
                          <w:lock w:val="sdtLocked"/>
                          <w:richText/>
                        </w:sdtPr>
                        <w:sdtContent>
                          <w:r>
                            <w:rPr>
                              <w:sz w:val="22"/>
                              <w:szCs w:val="22"/>
                            </w:rPr>
                            <w:t>5</w:t>
                          </w:r>
                        </w:sdtContent>
                      </w:sdt>
                      <w:r>
                        <w:rPr>
                          <w:sz w:val="22"/>
                          <w:szCs w:val="22"/>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8 str."/>
                <w:tag w:val="part_7fec61b3a1ee400b8861801d43dd6d23"/>
                <w:lock w:val="sdtLocked"/>
                <w:richText/>
              </w:sdtPr>
              <w:sdtContent>
                <w:p>
                  <w:pPr>
                    <w:ind w:firstLine="720"/>
                    <w:jc w:val="both"/>
                    <w:rPr>
                      <w:sz w:val="22"/>
                      <w:szCs w:val="22"/>
                    </w:rPr>
                  </w:pPr>
                  <w:sdt>
                    <w:sdtPr>
                      <w:alias w:val="Numeris"/>
                      <w:tag w:val="nr_7fec61b3a1ee400b8861801d43dd6d23"/>
                      <w:lock w:val="sdtLocked"/>
                      <w:richText/>
                    </w:sdtPr>
                    <w:sdtContent>
                      <w:r>
                        <w:rPr>
                          <w:b/>
                          <w:sz w:val="22"/>
                          <w:szCs w:val="22"/>
                        </w:rPr>
                        <w:t>28</w:t>
                      </w:r>
                    </w:sdtContent>
                  </w:sdt>
                  <w:r>
                    <w:rPr>
                      <w:b/>
                      <w:sz w:val="22"/>
                      <w:szCs w:val="22"/>
                    </w:rPr>
                    <w:t xml:space="preserve"> straipsnis. </w:t>
                  </w:r>
                  <w:sdt>
                    <w:sdtPr>
                      <w:alias w:val="Pavadinimas"/>
                      <w:tag w:val="title_7fec61b3a1ee400b8861801d43dd6d23"/>
                      <w:lock w:val="sdtLocked"/>
                      <w:richText/>
                    </w:sdtPr>
                    <w:sdtContent>
                      <w:r>
                        <w:rPr>
                          <w:b/>
                          <w:sz w:val="22"/>
                          <w:szCs w:val="22"/>
                        </w:rPr>
                        <w:t>Apklausa</w:t>
                      </w:r>
                    </w:sdtContent>
                  </w:sdt>
                </w:p>
                <w:sdt>
                  <w:sdtPr>
                    <w:alias w:val="28 str. 1 d."/>
                    <w:tag w:val="part_5ef33d93a2474c8ba6b8b2c49c2135bc"/>
                    <w:lock w:val="sdtLocked"/>
                    <w:richText/>
                  </w:sdtPr>
                  <w:sdtContent>
                    <w:p>
                      <w:pPr>
                        <w:ind w:firstLine="720"/>
                        <w:jc w:val="both"/>
                        <w:rPr>
                          <w:sz w:val="22"/>
                          <w:szCs w:val="22"/>
                        </w:rPr>
                      </w:pPr>
                      <w:sdt>
                        <w:sdtPr>
                          <w:alias w:val="Numeris"/>
                          <w:tag w:val="nr_5ef33d93a2474c8ba6b8b2c49c2135bc"/>
                          <w:lock w:val="sdtLocked"/>
                          <w:richText/>
                        </w:sdtPr>
                        <w:sdtContent>
                          <w:r>
                            <w:rPr>
                              <w:sz w:val="22"/>
                              <w:szCs w:val="22"/>
                            </w:rPr>
                            <w:t>1</w:t>
                          </w:r>
                        </w:sdtContent>
                      </w:sdt>
                      <w:r>
                        <w:rPr>
                          <w:sz w:val="22"/>
                          <w:szCs w:val="22"/>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f7c4eea198f54d3caca647d2f58acccf"/>
                    <w:lock w:val="sdtLocked"/>
                    <w:richText/>
                  </w:sdtPr>
                  <w:sdtContent>
                    <w:p>
                      <w:pPr>
                        <w:ind w:firstLine="720"/>
                        <w:jc w:val="both"/>
                        <w:rPr>
                          <w:sz w:val="22"/>
                          <w:szCs w:val="22"/>
                        </w:rPr>
                      </w:pPr>
                      <w:sdt>
                        <w:sdtPr>
                          <w:alias w:val="Numeris"/>
                          <w:tag w:val="nr_f7c4eea198f54d3caca647d2f58acccf"/>
                          <w:lock w:val="sdtLocked"/>
                          <w:richText/>
                        </w:sdtPr>
                        <w:sdtContent>
                          <w:r>
                            <w:rPr>
                              <w:sz w:val="22"/>
                              <w:szCs w:val="22"/>
                            </w:rPr>
                            <w:t>2</w:t>
                          </w:r>
                        </w:sdtContent>
                      </w:sdt>
                      <w:r>
                        <w:rPr>
                          <w:sz w:val="22"/>
                          <w:szCs w:val="22"/>
                        </w:rPr>
                        <w:t>. Jeigu skunde nėra aiški ginčijamo klausimo esmė ir su juo susijusios aplinkybės arba asmuo išreiškė pageidavimą būti apklausiamas,</w:t>
                      </w:r>
                      <w:r>
                        <w:rPr>
                          <w:b/>
                          <w:sz w:val="22"/>
                          <w:szCs w:val="22"/>
                        </w:rPr>
                        <w:t xml:space="preserve"> </w:t>
                      </w:r>
                      <w:r>
                        <w:rPr>
                          <w:sz w:val="22"/>
                          <w:szCs w:val="22"/>
                        </w:rPr>
                        <w:t>administracinės procedūros sprendimas priimamas tik apklausus asmenį, dėl kurio galimai pažeistų teisių ir teisėtų interesų buvo gautas skundas ir dėl gauto skundo pradėta administracinė procedūra. Jeigu dėl objektyvių priežasčių</w:t>
                      </w:r>
                      <w:r>
                        <w:rPr>
                          <w:b/>
                          <w:sz w:val="22"/>
                          <w:szCs w:val="22"/>
                        </w:rPr>
                        <w:t xml:space="preserve"> </w:t>
                      </w:r>
                      <w:r>
                        <w:rPr>
                          <w:sz w:val="22"/>
                          <w:szCs w:val="22"/>
                        </w:rPr>
                        <w:t>apklausti asmenį per administracinei procedūrai nustatytą laiką neįmanoma, administracinė procedūra nutraukiama.</w:t>
                      </w:r>
                    </w:p>
                  </w:sdtContent>
                </w:sdt>
                <w:sdt>
                  <w:sdtPr>
                    <w:alias w:val="28 str. 3 d."/>
                    <w:tag w:val="part_6abb1afc49304603a640f8bd837a4082"/>
                    <w:lock w:val="sdtLocked"/>
                    <w:richText/>
                  </w:sdtPr>
                  <w:sdtContent>
                    <w:p>
                      <w:pPr>
                        <w:ind w:firstLine="720"/>
                        <w:jc w:val="both"/>
                        <w:rPr>
                          <w:sz w:val="22"/>
                          <w:szCs w:val="22"/>
                        </w:rPr>
                      </w:pPr>
                      <w:sdt>
                        <w:sdtPr>
                          <w:alias w:val="Numeris"/>
                          <w:tag w:val="nr_6abb1afc49304603a640f8bd837a4082"/>
                          <w:lock w:val="sdtLocked"/>
                          <w:richText/>
                        </w:sdtPr>
                        <w:sdtContent>
                          <w:r>
                            <w:rPr>
                              <w:sz w:val="22"/>
                              <w:szCs w:val="22"/>
                            </w:rPr>
                            <w:t>3</w:t>
                          </w:r>
                        </w:sdtContent>
                      </w:sdt>
                      <w:r>
                        <w:rPr>
                          <w:sz w:val="22"/>
                          <w:szCs w:val="22"/>
                        </w:rPr>
                        <w:t>. Administracinės procedūros sprendimas be apklausos priimamas, jeigu:</w:t>
                      </w:r>
                    </w:p>
                    <w:sdt>
                      <w:sdtPr>
                        <w:alias w:val="28 str. 3 d. 1 p."/>
                        <w:tag w:val="part_dddd00736e27449e9b82e4622a941034"/>
                        <w:lock w:val="sdtLocked"/>
                        <w:richText/>
                      </w:sdtPr>
                      <w:sdtContent>
                        <w:p>
                          <w:pPr>
                            <w:ind w:firstLine="720"/>
                            <w:jc w:val="both"/>
                            <w:rPr>
                              <w:sz w:val="22"/>
                              <w:szCs w:val="22"/>
                            </w:rPr>
                          </w:pPr>
                          <w:sdt>
                            <w:sdtPr>
                              <w:alias w:val="Numeris"/>
                              <w:tag w:val="nr_dddd00736e27449e9b82e4622a941034"/>
                              <w:lock w:val="sdtLocked"/>
                              <w:richText/>
                            </w:sdtPr>
                            <w:sdtContent>
                              <w:r>
                                <w:rPr>
                                  <w:sz w:val="22"/>
                                  <w:szCs w:val="22"/>
                                </w:rPr>
                                <w:t>1</w:t>
                              </w:r>
                            </w:sdtContent>
                          </w:sdt>
                          <w:r>
                            <w:rPr>
                              <w:sz w:val="22"/>
                              <w:szCs w:val="22"/>
                            </w:rPr>
                            <w:t>) skundas patenkinamas iš karto ir administracinės procedūros sprendimas nepažeidžia kitų asmenų teisių ir teisėtų interesų;</w:t>
                          </w:r>
                        </w:p>
                      </w:sdtContent>
                    </w:sdt>
                    <w:sdt>
                      <w:sdtPr>
                        <w:alias w:val="28 str. 3 d. 2 p."/>
                        <w:tag w:val="part_b613e73b235d4bb49dc3c094059e3a1e"/>
                        <w:lock w:val="sdtLocked"/>
                        <w:richText/>
                      </w:sdtPr>
                      <w:sdtContent>
                        <w:p>
                          <w:pPr>
                            <w:ind w:firstLine="720"/>
                            <w:jc w:val="both"/>
                            <w:rPr>
                              <w:sz w:val="22"/>
                            </w:rPr>
                          </w:pPr>
                          <w:sdt>
                            <w:sdtPr>
                              <w:alias w:val="Numeris"/>
                              <w:tag w:val="nr_b613e73b235d4bb49dc3c094059e3a1e"/>
                              <w:lock w:val="sdtLocked"/>
                              <w:richText/>
                            </w:sdtPr>
                            <w:sdtContent>
                              <w:r>
                                <w:rPr>
                                  <w:sz w:val="22"/>
                                  <w:szCs w:val="22"/>
                                </w:rPr>
                                <w:t>2</w:t>
                              </w:r>
                            </w:sdtContent>
                          </w:sdt>
                          <w:r>
                            <w:rPr>
                              <w:sz w:val="22"/>
                              <w:szCs w:val="22"/>
                            </w:rPr>
                            <w:t>) administracinės procedūros sprendimas turi būti priimtas nedelsiant.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6b78fbcf03f740809ffd86b79f0a8dee"/>
                <w:lock w:val="sdtLocked"/>
                <w:richText/>
              </w:sdtPr>
              <w:sdtContent>
                <w:p>
                  <w:pPr>
                    <w:ind w:firstLine="720"/>
                    <w:jc w:val="both"/>
                    <w:rPr>
                      <w:sz w:val="22"/>
                      <w:szCs w:val="22"/>
                    </w:rPr>
                  </w:pPr>
                  <w:sdt>
                    <w:sdtPr>
                      <w:alias w:val="Numeris"/>
                      <w:tag w:val="nr_6b78fbcf03f740809ffd86b79f0a8dee"/>
                      <w:lock w:val="sdtLocked"/>
                      <w:richText/>
                    </w:sdtPr>
                    <w:sdtContent>
                      <w:r>
                        <w:rPr>
                          <w:b/>
                          <w:bCs/>
                          <w:color w:val="000000"/>
                          <w:spacing w:val="-4"/>
                          <w:sz w:val="22"/>
                          <w:szCs w:val="22"/>
                        </w:rPr>
                        <w:t>31</w:t>
                      </w:r>
                    </w:sdtContent>
                  </w:sdt>
                  <w:r>
                    <w:rPr>
                      <w:b/>
                      <w:bCs/>
                      <w:color w:val="000000"/>
                      <w:spacing w:val="-4"/>
                      <w:sz w:val="22"/>
                      <w:szCs w:val="22"/>
                    </w:rPr>
                    <w:t xml:space="preserve"> straipsnis. </w:t>
                  </w:r>
                  <w:sdt>
                    <w:sdtPr>
                      <w:alias w:val="Pavadinimas"/>
                      <w:tag w:val="title_6b78fbcf03f740809ffd86b79f0a8dee"/>
                      <w:lock w:val="sdtLocked"/>
                      <w:richText/>
                    </w:sdtPr>
                    <w:sdtContent>
                      <w:r>
                        <w:rPr>
                          <w:b/>
                          <w:bCs/>
                          <w:color w:val="000000"/>
                          <w:spacing w:val="-4"/>
                          <w:sz w:val="22"/>
                          <w:szCs w:val="22"/>
                        </w:rPr>
                        <w:t>Administracinės procedūros terminai</w:t>
                      </w:r>
                    </w:sdtContent>
                  </w:sdt>
                </w:p>
                <w:sdt>
                  <w:sdtPr>
                    <w:alias w:val="31 str. 1 d."/>
                    <w:tag w:val="part_5453712427ca458eb842901b71149960"/>
                    <w:lock w:val="sdtLocked"/>
                    <w:richText/>
                  </w:sdtPr>
                  <w:sdtContent>
                    <w:p>
                      <w:pPr>
                        <w:ind w:firstLine="720"/>
                        <w:jc w:val="both"/>
                        <w:rPr>
                          <w:sz w:val="22"/>
                        </w:rPr>
                      </w:pPr>
                      <w:r>
                        <w:rPr>
                          <w:sz w:val="22"/>
                          <w:szCs w:val="22"/>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 w:val="22"/>
                          <w:szCs w:val="22"/>
                          <w:lang w:eastAsia="lt-LT"/>
                        </w:rPr>
                        <w:t>nurodomos pratęsimo priežastys.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de7176e0061a4f80a13b8e823198e87b"/>
                <w:lock w:val="sdtLocked"/>
                <w:richText/>
              </w:sdtPr>
              <w:sdtContent>
                <w:p>
                  <w:pPr>
                    <w:ind w:left="2552" w:hanging="1832"/>
                    <w:jc w:val="both"/>
                    <w:rPr>
                      <w:sz w:val="22"/>
                      <w:szCs w:val="22"/>
                    </w:rPr>
                  </w:pPr>
                  <w:sdt>
                    <w:sdtPr>
                      <w:alias w:val="Numeris"/>
                      <w:tag w:val="nr_de7176e0061a4f80a13b8e823198e87b"/>
                      <w:lock w:val="sdtLocked"/>
                      <w:richText/>
                    </w:sdtPr>
                    <w:sdtContent>
                      <w:r>
                        <w:rPr>
                          <w:b/>
                          <w:bCs/>
                          <w:color w:val="000000"/>
                          <w:spacing w:val="-4"/>
                          <w:sz w:val="22"/>
                          <w:szCs w:val="22"/>
                        </w:rPr>
                        <w:t>34</w:t>
                      </w:r>
                    </w:sdtContent>
                  </w:sdt>
                  <w:r>
                    <w:rPr>
                      <w:b/>
                      <w:bCs/>
                      <w:color w:val="000000"/>
                      <w:spacing w:val="-4"/>
                      <w:sz w:val="22"/>
                      <w:szCs w:val="22"/>
                    </w:rPr>
                    <w:t xml:space="preserve"> straipsnis. </w:t>
                  </w:r>
                  <w:sdt>
                    <w:sdtPr>
                      <w:alias w:val="Pavadinimas"/>
                      <w:tag w:val="title_de7176e0061a4f80a13b8e823198e87b"/>
                      <w:lock w:val="sdtLocked"/>
                      <w:richText/>
                    </w:sdtPr>
                    <w:sdtContent>
                      <w:r>
                        <w:rPr>
                          <w:b/>
                          <w:bCs/>
                          <w:color w:val="000000"/>
                          <w:spacing w:val="-4"/>
                          <w:sz w:val="22"/>
                          <w:szCs w:val="22"/>
                        </w:rPr>
                        <w:t>Administracinės procedūros sprendimo priėmimas,</w:t>
                      </w:r>
                      <w:r>
                        <w:rPr>
                          <w:b/>
                          <w:color w:val="000000"/>
                          <w:sz w:val="22"/>
                          <w:szCs w:val="22"/>
                        </w:rPr>
                        <w:t xml:space="preserve"> įteikimas (išsiuntimas) ir saugojimas</w:t>
                      </w:r>
                      <w:r>
                        <w:rPr>
                          <w:bCs/>
                          <w:color w:val="000000"/>
                          <w:sz w:val="22"/>
                          <w:szCs w:val="22"/>
                        </w:rPr>
                        <w:t xml:space="preserve"> </w:t>
                      </w:r>
                    </w:sdtContent>
                  </w:sdt>
                </w:p>
                <w:sdt>
                  <w:sdtPr>
                    <w:alias w:val="34 str. 1 d."/>
                    <w:tag w:val="part_96deb644afd64ac281b012cca70fd8ab"/>
                    <w:lock w:val="sdtLocked"/>
                    <w:richText/>
                  </w:sdtPr>
                  <w:sdtContent>
                    <w:p>
                      <w:pPr>
                        <w:ind w:firstLine="720"/>
                        <w:jc w:val="both"/>
                        <w:rPr>
                          <w:bCs/>
                          <w:color w:val="000000"/>
                          <w:spacing w:val="-4"/>
                          <w:sz w:val="22"/>
                          <w:szCs w:val="22"/>
                        </w:rPr>
                      </w:pPr>
                      <w:sdt>
                        <w:sdtPr>
                          <w:alias w:val="Numeris"/>
                          <w:tag w:val="nr_96deb644afd64ac281b012cca70fd8ab"/>
                          <w:lock w:val="sdtLocked"/>
                          <w:richText/>
                        </w:sdtPr>
                        <w:sdtContent>
                          <w:r>
                            <w:rPr>
                              <w:bCs/>
                              <w:color w:val="000000"/>
                              <w:spacing w:val="-4"/>
                              <w:sz w:val="22"/>
                              <w:szCs w:val="22"/>
                            </w:rPr>
                            <w:t>1</w:t>
                          </w:r>
                        </w:sdtContent>
                      </w:sdt>
                      <w:r>
                        <w:rPr>
                          <w:bCs/>
                          <w:color w:val="000000"/>
                          <w:spacing w:val="-4"/>
                          <w:sz w:val="22"/>
                          <w:szCs w:val="22"/>
                        </w:rPr>
                        <w:t xml:space="preserve">. Administracinė procedūra baigiama administracinės procedūros sprendimo priėmimu. Asmeniui, dėl kurio pradėta administracinė procedūra, ne vėliau kaip per 3 darbo dienas </w:t>
                      </w:r>
                      <w:r>
                        <w:rPr>
                          <w:color w:val="000000"/>
                          <w:sz w:val="22"/>
                          <w:szCs w:val="22"/>
                        </w:rPr>
                        <w:t>nuo administracinės procedūros sprendimo priėmimo dienos</w:t>
                      </w:r>
                      <w:r>
                        <w:rPr>
                          <w:b/>
                          <w:color w:val="000000"/>
                          <w:sz w:val="22"/>
                          <w:szCs w:val="22"/>
                        </w:rPr>
                        <w:t xml:space="preserve"> </w:t>
                      </w:r>
                      <w:r>
                        <w:rPr>
                          <w:bCs/>
                          <w:color w:val="000000"/>
                          <w:spacing w:val="-4"/>
                          <w:sz w:val="22"/>
                          <w:szCs w:val="22"/>
                        </w:rPr>
                        <w:t>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w:t>
                      </w:r>
                    </w:p>
                  </w:sdtContent>
                </w:sdt>
                <w:sdt>
                  <w:sdtPr>
                    <w:alias w:val="34 str. 2 d."/>
                    <w:tag w:val="part_9345930dc40447a88adeecab1b3abaf0"/>
                    <w:lock w:val="sdtLocked"/>
                    <w:richText/>
                  </w:sdtPr>
                  <w:sdtContent>
                    <w:p>
                      <w:pPr>
                        <w:ind w:firstLine="720"/>
                        <w:jc w:val="both"/>
                      </w:pPr>
                      <w:sdt>
                        <w:sdtPr>
                          <w:alias w:val="Numeris"/>
                          <w:tag w:val="nr_9345930dc40447a88adeecab1b3abaf0"/>
                          <w:lock w:val="sdtLocked"/>
                          <w:richText/>
                        </w:sdtPr>
                        <w:sdtContent>
                          <w:r>
                            <w:rPr>
                              <w:color w:val="000000"/>
                              <w:sz w:val="22"/>
                              <w:szCs w:val="22"/>
                            </w:rPr>
                            <w:t>2</w:t>
                          </w:r>
                        </w:sdtContent>
                      </w:sdt>
                      <w:r>
                        <w:rPr>
                          <w:color w:val="000000"/>
                          <w:sz w:val="22"/>
                          <w:szCs w:val="22"/>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XI-1259</w:t>
                    </w:r>
                  </w:hyperlink>
                  <w:r>
                    <w:rPr>
                      <w:i/>
                      <w:sz w:val="20"/>
                    </w:rPr>
                    <w:t>, 2010-12-23, Žin., 2011, Nr. 4-125 (2011-01-10)</w:t>
                  </w:r>
                </w:p>
                <w:p>
                  <w:pPr>
                    <w:jc w:val="both"/>
                    <w:rPr>
                      <w:strike/>
                      <w:sz w:val="22"/>
                    </w:rPr>
                  </w:pPr>
                  <w:r>
                    <w:rPr>
                      <w:rFonts w:eastAsia="MS Mincho"/>
                      <w:i/>
                      <w:sz w:val="20"/>
                    </w:rPr>
                    <w:t xml:space="preserve">Nr. </w:t>
                  </w:r>
                  <w:hyperlink r:id="rId58"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5d2aaff65140463b93e95d152fb546e5"/>
                    <w:lock w:val="sdtLocked"/>
                    <w:richText/>
                  </w:sdtPr>
                  <w:sdtContent>
                    <w:p>
                      <w:pPr>
                        <w:ind w:firstLine="720"/>
                        <w:jc w:val="both"/>
                        <w:rPr>
                          <w:sz w:val="22"/>
                        </w:rPr>
                      </w:pPr>
                      <w:sdt>
                        <w:sdtPr>
                          <w:alias w:val="Numeris"/>
                          <w:tag w:val="nr_5d2aaff65140463b93e95d152fb546e5"/>
                          <w:lock w:val="sdtLocked"/>
                          <w:richText/>
                        </w:sdtPr>
                        <w:sdtContent>
                          <w:r>
                            <w:rPr>
                              <w:color w:val="000000"/>
                              <w:sz w:val="22"/>
                              <w:szCs w:val="22"/>
                            </w:rPr>
                            <w:t>1</w:t>
                          </w:r>
                        </w:sdtContent>
                      </w:sdt>
                      <w:r>
                        <w:rPr>
                          <w:color w:val="000000"/>
                          <w:sz w:val="22"/>
                          <w:szCs w:val="22"/>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33b324dd5d7f4d4d8d834a2572c8d4c6"/>
                    <w:lock w:val="sdtLocked"/>
                    <w:richText/>
                  </w:sdtPr>
                  <w:sdtContent>
                    <w:p>
                      <w:pPr>
                        <w:ind w:firstLine="720"/>
                        <w:jc w:val="both"/>
                        <w:rPr>
                          <w:sz w:val="22"/>
                        </w:rPr>
                      </w:pPr>
                      <w:sdt>
                        <w:sdtPr>
                          <w:alias w:val="Numeris"/>
                          <w:tag w:val="nr_33b324dd5d7f4d4d8d834a2572c8d4c6"/>
                          <w:lock w:val="sdtLocked"/>
                          <w:richText/>
                        </w:sdtPr>
                        <w:sdtContent>
                          <w:r>
                            <w:rPr>
                              <w:color w:val="000000"/>
                              <w:sz w:val="22"/>
                              <w:szCs w:val="22"/>
                            </w:rPr>
                            <w:t>3</w:t>
                          </w:r>
                        </w:sdtContent>
                      </w:sdt>
                      <w:r>
                        <w:rPr>
                          <w:color w:val="000000"/>
                          <w:sz w:val="22"/>
                          <w:szCs w:val="22"/>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59"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9f45bdaa4d6446559dce75dd3dd11ee6"/>
                    <w:lock w:val="sdtLocked"/>
                    <w:richText/>
                  </w:sdtPr>
                  <w:sdtContent>
                    <w:p>
                      <w:pPr>
                        <w:ind w:firstLine="720"/>
                        <w:jc w:val="both"/>
                        <w:rPr>
                          <w:color w:val="000000"/>
                          <w:sz w:val="22"/>
                          <w:szCs w:val="22"/>
                        </w:rPr>
                      </w:pPr>
                      <w:sdt>
                        <w:sdtPr>
                          <w:alias w:val="Numeris"/>
                          <w:tag w:val="nr_9f45bdaa4d6446559dce75dd3dd11ee6"/>
                          <w:lock w:val="sdtLocked"/>
                          <w:richText/>
                        </w:sdtPr>
                        <w:sdtContent>
                          <w:r>
                            <w:rPr>
                              <w:color w:val="000000"/>
                              <w:sz w:val="22"/>
                              <w:szCs w:val="22"/>
                            </w:rPr>
                            <w:t>11</w:t>
                          </w:r>
                        </w:sdtContent>
                      </w:sdt>
                      <w:r>
                        <w:rPr>
                          <w:color w:val="000000"/>
                          <w:sz w:val="22"/>
                          <w:szCs w:val="22"/>
                        </w:rPr>
                        <w:t>. Ūkio subjekto veiklos neplaninis patikrinimas atliekamas priežiūrą atliekančio subjekto iniciatyva, kai priežiūrą atliekančio subjekto vadovas ar jo įgaliotas asmuo arba reikiamus įgaliojimus turinti priežiūrą atliekančio subjekto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veiklos neplaninį patikrinimą, pateikia tikrinamam ūkio subjektui teisės aktų nustatyta tvarka patvirtintą sprendimo atlikti neplaninį patikrinimą kopiją.</w:t>
                      </w:r>
                      <w:r>
                        <w:rPr>
                          <w:bCs/>
                          <w:color w:val="000000"/>
                          <w:sz w:val="22"/>
                          <w:szCs w:val="22"/>
                        </w:rPr>
                        <w:t xml:space="preserve"> Įstatymų nustatytais atvejais kontroliniai pirkimai gali būti atliekami nepateikus ūkio subjektui teisės aktų nustatyta tvarka patvirtintos sprendimo atlikti neplaninį patikrinimą kopijos. Šiais atvejais teisės aktų nustatyta tvarka patvirtinta sprendimo atlikti neplaninį patikrinimą kopija ūkio subjektui turi būti pateikta iš karto po atlikto kontrolinio pirkimo.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72033677db0a4eed9715af00cc0e001d"/>
                    <w:lock w:val="sdtLocked"/>
                    <w:richText/>
                  </w:sdtPr>
                  <w:sdtContent>
                    <w:p>
                      <w:pPr>
                        <w:ind w:firstLine="720"/>
                        <w:jc w:val="both"/>
                        <w:rPr>
                          <w:color w:val="000000"/>
                          <w:szCs w:val="24"/>
                        </w:rPr>
                      </w:pPr>
                      <w:sdt>
                        <w:sdtPr>
                          <w:alias w:val="Numeris"/>
                          <w:tag w:val="nr_72033677db0a4eed9715af00cc0e001d"/>
                          <w:lock w:val="sdtLocked"/>
                          <w:richText/>
                        </w:sdtPr>
                        <w:sdtContent>
                          <w:r>
                            <w:rPr>
                              <w:sz w:val="22"/>
                              <w:szCs w:val="22"/>
                            </w:rPr>
                            <w:t>16</w:t>
                          </w:r>
                        </w:sdtContent>
                      </w:sdt>
                      <w:r>
                        <w:rPr>
                          <w:sz w:val="22"/>
                          <w:szCs w:val="22"/>
                        </w:rPr>
                        <w:t xml:space="preserve">. Šis straipsnis mokesčių administratoriui, muitinei, finansų rinkos priežiūrą, </w:t>
                      </w:r>
                      <w:r>
                        <w:rPr>
                          <w:color w:val="000000"/>
                          <w:sz w:val="22"/>
                          <w:szCs w:val="22"/>
                        </w:rPr>
                        <w:t>asmens duomenų apsaugos priežiūrą</w:t>
                      </w:r>
                      <w:r>
                        <w:rPr>
                          <w:sz w:val="22"/>
                          <w:szCs w:val="22"/>
                        </w:rPr>
                        <w:t>, taip pat konkurencijos priežiūrą atliekantiems subjektams netaikomas. Šioje dalyje nurodytiems subjektams šio straipsnio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58308cf1bb9f472596cedd9e0b852ed2"/>
                        <w:lock w:val="sdtLocked"/>
                        <w:richText/>
                      </w:sdtPr>
                      <w:sdtContent>
                        <w:p>
                          <w:pPr>
                            <w:ind w:firstLine="720"/>
                            <w:jc w:val="both"/>
                            <w:rPr>
                              <w:color w:val="000000"/>
                              <w:sz w:val="22"/>
                              <w:szCs w:val="22"/>
                              <w:lang w:eastAsia="lt-LT"/>
                            </w:rPr>
                          </w:pPr>
                          <w:sdt>
                            <w:sdtPr>
                              <w:alias w:val="Numeris"/>
                              <w:tag w:val="nr_58308cf1bb9f472596cedd9e0b852ed2"/>
                              <w:lock w:val="sdtLocked"/>
                              <w:richText/>
                            </w:sdtPr>
                            <w:sdtContent>
                              <w:r>
                                <w:rPr>
                                  <w:sz w:val="22"/>
                                  <w:szCs w:val="22"/>
                                </w:rPr>
                                <w:t>7</w:t>
                              </w:r>
                            </w:sdtContent>
                          </w:sdt>
                          <w:r>
                            <w:rPr>
                              <w:sz w:val="22"/>
                              <w:szCs w:val="22"/>
                            </w:rPr>
                            <w:t xml:space="preserve">. Šio straipsnio 1, 2, 3, 4 ir 5 dalys netaikomos mokesčių administratoriui, muitinei, finansų rinkos priežiūrą, </w:t>
                          </w:r>
                          <w:r>
                            <w:rPr>
                              <w:color w:val="000000"/>
                              <w:sz w:val="22"/>
                              <w:szCs w:val="22"/>
                            </w:rPr>
                            <w:t>asmens duomenų apsaugos priežiūrą</w:t>
                          </w:r>
                          <w:r>
                            <w:rPr>
                              <w:sz w:val="22"/>
                              <w:szCs w:val="22"/>
                            </w:rPr>
                            <w:t>, taip pat konkurencijos priežiūrą atliekantiems subjektams. Šioje dalyje nurodytiems subjektams šio straipsnio 1, 2, 3, 4 ir 5 dalių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7757443b9dd349bd9b750a0bb68213f0"/>
                <w:lock w:val="sdtLocked"/>
                <w:richText/>
              </w:sdtPr>
              <w:sdtContent>
                <w:p>
                  <w:pPr>
                    <w:ind w:firstLine="720"/>
                    <w:jc w:val="both"/>
                    <w:rPr>
                      <w:color w:val="000000"/>
                      <w:sz w:val="22"/>
                      <w:szCs w:val="22"/>
                    </w:rPr>
                  </w:pPr>
                  <w:sdt>
                    <w:sdtPr>
                      <w:alias w:val="Numeris"/>
                      <w:tag w:val="nr_7757443b9dd349bd9b750a0bb68213f0"/>
                      <w:lock w:val="sdtLocked"/>
                      <w:richText/>
                    </w:sdtPr>
                    <w:sdtContent>
                      <w:r>
                        <w:rPr>
                          <w:bCs/>
                          <w:sz w:val="22"/>
                          <w:szCs w:val="22"/>
                        </w:rPr>
                        <w:t>3</w:t>
                      </w:r>
                    </w:sdtContent>
                  </w:sdt>
                  <w:r>
                    <w:rPr>
                      <w:bCs/>
                      <w:sz w:val="22"/>
                      <w:szCs w:val="22"/>
                    </w:rPr>
                    <w:t xml:space="preserve">. </w:t>
                  </w:r>
                  <w:r>
                    <w:rPr>
                      <w:color w:val="000000"/>
                      <w:sz w:val="22"/>
                      <w:szCs w:val="22"/>
                    </w:rPr>
                    <w:t>Šis straipsnis netaikomas mokesčių administratoriui, muitinei, finansų rinkos priežiūrą, asmens duomenų apsaugos priežiūrą, energetikos kontrolę, taip pat konkurencijos priežiūrą atliekantiems subjektams. Šioje dalyje nurodytiems subjektams šio straipsnio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0"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9f292562c383429c97b0a700499dde53"/>
                <w:lock w:val="sdtLocked"/>
                <w:richText/>
              </w:sdtPr>
              <w:sdtContent>
                <w:p>
                  <w:pPr>
                    <w:ind w:firstLine="720"/>
                    <w:jc w:val="both"/>
                    <w:rPr>
                      <w:sz w:val="22"/>
                      <w:szCs w:val="22"/>
                    </w:rPr>
                  </w:pPr>
                  <w:sdt>
                    <w:sdtPr>
                      <w:alias w:val="Numeris"/>
                      <w:tag w:val="nr_9f292562c383429c97b0a700499dde53"/>
                      <w:lock w:val="sdtLocked"/>
                      <w:richText/>
                    </w:sdtPr>
                    <w:sdtContent>
                      <w:r>
                        <w:rPr>
                          <w:b/>
                          <w:sz w:val="22"/>
                          <w:szCs w:val="22"/>
                        </w:rPr>
                        <w:t>37</w:t>
                      </w:r>
                    </w:sdtContent>
                  </w:sdt>
                  <w:r>
                    <w:rPr>
                      <w:b/>
                      <w:sz w:val="22"/>
                      <w:szCs w:val="22"/>
                    </w:rPr>
                    <w:t xml:space="preserve"> straipsnis. </w:t>
                  </w:r>
                  <w:sdt>
                    <w:sdtPr>
                      <w:alias w:val="Pavadinimas"/>
                      <w:tag w:val="title_9f292562c383429c97b0a700499dde53"/>
                      <w:lock w:val="sdtLocked"/>
                      <w:richText/>
                    </w:sdtPr>
                    <w:sdtContent>
                      <w:r>
                        <w:rPr>
                          <w:b/>
                          <w:sz w:val="22"/>
                          <w:szCs w:val="22"/>
                        </w:rPr>
                        <w:t>Tarnybinės pagalbos prašymo atvejai</w:t>
                      </w:r>
                    </w:sdtContent>
                  </w:sdt>
                </w:p>
                <w:sdt>
                  <w:sdtPr>
                    <w:alias w:val="37 str. 1 d."/>
                    <w:tag w:val="part_8322e18ee56d46b8b6203a31d48289c1"/>
                    <w:lock w:val="sdtLocked"/>
                    <w:richText/>
                  </w:sdtPr>
                  <w:sdtContent>
                    <w:p>
                      <w:pPr>
                        <w:ind w:firstLine="720"/>
                        <w:jc w:val="both"/>
                        <w:rPr>
                          <w:sz w:val="22"/>
                          <w:szCs w:val="22"/>
                        </w:rPr>
                      </w:pPr>
                      <w:r>
                        <w:rPr>
                          <w:sz w:val="22"/>
                          <w:szCs w:val="22"/>
                        </w:rPr>
                        <w:t>Viešojo administravimo subjektas gali prašyti kito viešojo administravimo subjekto tarnybinės pagalbos prašymui nagrinėti ar administracinės procedūros sprendimui priimti:</w:t>
                      </w:r>
                    </w:p>
                    <w:sdt>
                      <w:sdtPr>
                        <w:alias w:val="37 str. 1 d. 1 p."/>
                        <w:tag w:val="part_133c556517984321bff43971ac3f9f20"/>
                        <w:lock w:val="sdtLocked"/>
                        <w:richText/>
                      </w:sdtPr>
                      <w:sdtContent>
                        <w:p>
                          <w:pPr>
                            <w:ind w:firstLine="720"/>
                            <w:jc w:val="both"/>
                            <w:rPr>
                              <w:sz w:val="22"/>
                              <w:szCs w:val="22"/>
                            </w:rPr>
                          </w:pPr>
                          <w:sdt>
                            <w:sdtPr>
                              <w:alias w:val="Numeris"/>
                              <w:tag w:val="nr_133c556517984321bff43971ac3f9f20"/>
                              <w:lock w:val="sdtLocked"/>
                              <w:richText/>
                            </w:sdtPr>
                            <w:sdtContent>
                              <w:r>
                                <w:rPr>
                                  <w:sz w:val="22"/>
                                  <w:szCs w:val="22"/>
                                </w:rPr>
                                <w:t>1</w:t>
                              </w:r>
                            </w:sdtContent>
                          </w:sdt>
                          <w:r>
                            <w:rPr>
                              <w:sz w:val="22"/>
                              <w:szCs w:val="22"/>
                            </w:rPr>
                            <w:t>) jeigu reikia informacijos, kurios jis pats neturi;</w:t>
                          </w:r>
                        </w:p>
                      </w:sdtContent>
                    </w:sdt>
                    <w:sdt>
                      <w:sdtPr>
                        <w:alias w:val="37 str. 1 d. 2 p."/>
                        <w:tag w:val="part_80b764e2513a4b63b918b96c0d6fe5e1"/>
                        <w:lock w:val="sdtLocked"/>
                        <w:richText/>
                      </w:sdtPr>
                      <w:sdtContent>
                        <w:p>
                          <w:pPr>
                            <w:ind w:firstLine="720"/>
                            <w:jc w:val="both"/>
                            <w:rPr>
                              <w:sz w:val="22"/>
                              <w:szCs w:val="22"/>
                            </w:rPr>
                          </w:pPr>
                          <w:sdt>
                            <w:sdtPr>
                              <w:alias w:val="Numeris"/>
                              <w:tag w:val="nr_80b764e2513a4b63b918b96c0d6fe5e1"/>
                              <w:lock w:val="sdtLocked"/>
                              <w:richText/>
                            </w:sdtPr>
                            <w:sdtContent>
                              <w:r>
                                <w:rPr>
                                  <w:sz w:val="22"/>
                                  <w:szCs w:val="22"/>
                                </w:rPr>
                                <w:t>2</w:t>
                              </w:r>
                            </w:sdtContent>
                          </w:sdt>
                          <w:r>
                            <w:rPr>
                              <w:sz w:val="22"/>
                              <w:szCs w:val="22"/>
                            </w:rPr>
                            <w:t>) jeigu reikalingi dokumentai, kuriuos turi tik viešojo administravimo subjektas, į kurį kreipiamasi;</w:t>
                          </w:r>
                        </w:p>
                      </w:sdtContent>
                    </w:sdt>
                    <w:sdt>
                      <w:sdtPr>
                        <w:alias w:val="37 str. 1 d. 3 p."/>
                        <w:tag w:val="part_3fa64c539e7641a68c93666b60250456"/>
                        <w:lock w:val="sdtLocked"/>
                        <w:richText/>
                      </w:sdtPr>
                      <w:sdtContent>
                        <w:p>
                          <w:pPr>
                            <w:ind w:firstLine="720"/>
                            <w:jc w:val="both"/>
                            <w:rPr>
                              <w:sz w:val="22"/>
                            </w:rPr>
                          </w:pPr>
                          <w:sdt>
                            <w:sdtPr>
                              <w:alias w:val="Numeris"/>
                              <w:tag w:val="nr_3fa64c539e7641a68c93666b60250456"/>
                              <w:lock w:val="sdtLocked"/>
                              <w:richText/>
                            </w:sdtPr>
                            <w:sdtContent>
                              <w:r>
                                <w:rPr>
                                  <w:sz w:val="22"/>
                                  <w:szCs w:val="22"/>
                                </w:rPr>
                                <w:t>3</w:t>
                              </w:r>
                            </w:sdtContent>
                          </w:sdt>
                          <w:r>
                            <w:rPr>
                              <w:sz w:val="22"/>
                              <w:szCs w:val="22"/>
                            </w:rPr>
                            <w:t>) kitais būtinais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3e7c40703f1a46c08898ab61b95cf1fc"/>
                    <w:lock w:val="sdtLocked"/>
                    <w:richText/>
                  </w:sdtPr>
                  <w:sdtContent>
                    <w:p>
                      <w:pPr>
                        <w:ind w:firstLine="720"/>
                        <w:jc w:val="both"/>
                        <w:rPr>
                          <w:sz w:val="22"/>
                        </w:rPr>
                      </w:pPr>
                      <w:sdt>
                        <w:sdtPr>
                          <w:alias w:val="Numeris"/>
                          <w:tag w:val="nr_3e7c40703f1a46c08898ab61b95cf1fc"/>
                          <w:lock w:val="sdtLocked"/>
                          <w:richText/>
                        </w:sdtPr>
                        <w:sdtContent>
                          <w:r>
                            <w:rPr>
                              <w:sz w:val="22"/>
                              <w:szCs w:val="22"/>
                            </w:rPr>
                            <w:t>2</w:t>
                          </w:r>
                        </w:sdtContent>
                      </w:sdt>
                      <w:r>
                        <w:rPr>
                          <w:sz w:val="22"/>
                          <w:szCs w:val="22"/>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 w:val="22"/>
                          <w:szCs w:val="22"/>
                        </w:rPr>
                        <w:t>dienos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61"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2"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a1fb9e822aa94ad199c84b5182e11d8d"/>
                <w:lock w:val="sdtLocked"/>
                <w:richText/>
              </w:sdtPr>
              <w:sdtContent>
                <w:p>
                  <w:pPr>
                    <w:tabs>
                      <w:tab w:val="left" w:pos="910"/>
                    </w:tabs>
                    <w:ind w:firstLine="720"/>
                    <w:jc w:val="both"/>
                    <w:rPr>
                      <w:sz w:val="22"/>
                      <w:szCs w:val="22"/>
                    </w:rPr>
                  </w:pPr>
                  <w:sdt>
                    <w:sdtPr>
                      <w:alias w:val="Numeris"/>
                      <w:tag w:val="nr_a1fb9e822aa94ad199c84b5182e11d8d"/>
                      <w:lock w:val="sdtLocked"/>
                      <w:richText/>
                    </w:sdtPr>
                    <w:sdtContent>
                      <w:r>
                        <w:rPr>
                          <w:b/>
                          <w:sz w:val="22"/>
                          <w:szCs w:val="22"/>
                        </w:rPr>
                        <w:t>41</w:t>
                      </w:r>
                    </w:sdtContent>
                  </w:sdt>
                  <w:r>
                    <w:rPr>
                      <w:b/>
                      <w:sz w:val="22"/>
                      <w:szCs w:val="22"/>
                    </w:rPr>
                    <w:t xml:space="preserve"> straipsnis. </w:t>
                  </w:r>
                  <w:sdt>
                    <w:sdtPr>
                      <w:alias w:val="Pavadinimas"/>
                      <w:tag w:val="title_a1fb9e822aa94ad199c84b5182e11d8d"/>
                      <w:lock w:val="sdtLocked"/>
                      <w:richText/>
                    </w:sdtPr>
                    <w:sdtContent>
                      <w:r>
                        <w:rPr>
                          <w:b/>
                          <w:sz w:val="22"/>
                          <w:szCs w:val="22"/>
                        </w:rPr>
                        <w:t>14 straipsnio ir trečiojo skirsnio nuostatų taikymas</w:t>
                      </w:r>
                    </w:sdtContent>
                  </w:sdt>
                </w:p>
                <w:sdt>
                  <w:sdtPr>
                    <w:alias w:val="41 str. 1 d."/>
                    <w:tag w:val="part_26551af3a38c4fab92d75ac3cb18a582"/>
                    <w:lock w:val="sdtLocked"/>
                    <w:richText/>
                  </w:sdtPr>
                  <w:sdtContent>
                    <w:p>
                      <w:pPr>
                        <w:tabs>
                          <w:tab w:val="left" w:pos="910"/>
                        </w:tabs>
                        <w:ind w:firstLine="720"/>
                        <w:jc w:val="both"/>
                        <w:rPr>
                          <w:sz w:val="22"/>
                          <w:szCs w:val="22"/>
                        </w:rPr>
                      </w:pPr>
                      <w:sdt>
                        <w:sdtPr>
                          <w:alias w:val="Numeris"/>
                          <w:tag w:val="nr_26551af3a38c4fab92d75ac3cb18a582"/>
                          <w:lock w:val="sdtLocked"/>
                          <w:richText/>
                        </w:sdtPr>
                        <w:sdtContent>
                          <w:r>
                            <w:rPr>
                              <w:sz w:val="22"/>
                              <w:szCs w:val="22"/>
                            </w:rPr>
                            <w:t>1</w:t>
                          </w:r>
                        </w:sdtContent>
                      </w:sdt>
                      <w:r>
                        <w:rPr>
                          <w:sz w:val="22"/>
                          <w:szCs w:val="22"/>
                        </w:rPr>
                        <w:t xml:space="preserve">. Šio įstatymo 14 straipsnio 2 dalis netaikoma Lietuvos Respublikos diplomatinėms atstovybėms ir konsulinėms įstaigoms. </w:t>
                      </w:r>
                    </w:p>
                  </w:sdtContent>
                </w:sdt>
                <w:sdt>
                  <w:sdtPr>
                    <w:alias w:val="41 str. 2 d."/>
                    <w:tag w:val="part_d72737bf6e6e4627b1aad2e17f51351c"/>
                    <w:lock w:val="sdtLocked"/>
                    <w:richText/>
                  </w:sdtPr>
                  <w:sdtContent>
                    <w:p>
                      <w:pPr>
                        <w:tabs>
                          <w:tab w:val="left" w:pos="910"/>
                        </w:tabs>
                        <w:ind w:firstLine="720"/>
                        <w:jc w:val="both"/>
                        <w:rPr>
                          <w:bCs/>
                          <w:sz w:val="22"/>
                        </w:rPr>
                      </w:pPr>
                      <w:sdt>
                        <w:sdtPr>
                          <w:alias w:val="Numeris"/>
                          <w:tag w:val="nr_d72737bf6e6e4627b1aad2e17f51351c"/>
                          <w:lock w:val="sdtLocked"/>
                          <w:richText/>
                        </w:sdtPr>
                        <w:sdtContent>
                          <w:r>
                            <w:rPr>
                              <w:sz w:val="22"/>
                              <w:szCs w:val="22"/>
                            </w:rPr>
                            <w:t>2</w:t>
                          </w:r>
                        </w:sdtContent>
                      </w:sdt>
                      <w:r>
                        <w:rPr>
                          <w:sz w:val="22"/>
                          <w:szCs w:val="22"/>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5"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6"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7"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8"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9"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0"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1"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2"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3"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4"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5"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6"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7"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8"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80"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1"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2"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3"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4"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5"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3A59E1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hyperlink" TargetMode="External" Target="http://www3.lrs.lt/cgi-bin/preps2?a=291528&amp;b="/>
  <Relationship Id="rId11" Type="http://schemas.openxmlformats.org/officeDocument/2006/relationships/hyperlink" TargetMode="External" Target="http://www3.lrs.lt/cgi-bin/preps2?a=291836&amp;b="/>
  <Relationship Id="rId12" Type="http://schemas.openxmlformats.org/officeDocument/2006/relationships/hyperlink" TargetMode="External" Target="http://www3.lrs.lt/cgi-bin/preps2?a=328287&amp;b="/>
  <Relationship Id="rId13" Type="http://schemas.openxmlformats.org/officeDocument/2006/relationships/hyperlink" TargetMode="External" Target="http://www3.lrs.lt/cgi-bin/preps2?a=389993&amp;b="/>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yperlink" TargetMode="External" Target="http://www3.lrs.lt/cgi-bin/preps2?a=279823&amp;b="/>
  <Relationship Id="rId2" Type="http://schemas.openxmlformats.org/officeDocument/2006/relationships/header" Target="header14.xml"/>
  <Relationship Id="rId20" Type="http://schemas.openxmlformats.org/officeDocument/2006/relationships/hyperlink" TargetMode="External" Target="http://www3.lrs.lt/cgi-bin/preps2?a=376711&amp;b="/>
  <Relationship Id="rId21" Type="http://schemas.openxmlformats.org/officeDocument/2006/relationships/hyperlink" TargetMode="External" Target="http://www3.lrs.lt/cgi-bin/preps2?a=329195&amp;b="/>
  <Relationship Id="rId22" Type="http://schemas.openxmlformats.org/officeDocument/2006/relationships/hyperlink" TargetMode="External" Target="http://www3.lrs.lt/cgi-bin/preps2?a=346897&amp;b="/>
  <Relationship Id="rId23" Type="http://schemas.openxmlformats.org/officeDocument/2006/relationships/hyperlink" TargetMode="External" Target="http://www3.lrs.lt/cgi-bin/preps2?a=376711&amp;b="/>
  <Relationship Id="rId24" Type="http://schemas.openxmlformats.org/officeDocument/2006/relationships/hyperlink" TargetMode="External" Target="http://www3.lrs.lt/cgi-bin/preps2?a=389993&amp;b="/>
  <Relationship Id="rId25" Type="http://schemas.openxmlformats.org/officeDocument/2006/relationships/hyperlink" TargetMode="External" Target="http://www3.lrs.lt/pls/inter/dokpaieska.showdoc_l?p_id=474671&amp;p_tr2=2"/>
  <Relationship Id="rId26" Type="http://schemas.openxmlformats.org/officeDocument/2006/relationships/hyperlink" TargetMode="External" Target="http://www3.lrs.lt/cgi-bin/preps2?a=346897&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pls/inter/dokpaieska.showdoc_l?p_id=474671&amp;p_tr2=2"/>
  <Relationship Id="rId29" Type="http://schemas.openxmlformats.org/officeDocument/2006/relationships/hyperlink" TargetMode="External" Target="http://www3.lrs.lt/cgi-bin/preps2?a=346897&amp;b="/>
  <Relationship Id="rId3" Type="http://schemas.openxmlformats.org/officeDocument/2006/relationships/footer" Target="footer10.xml"/>
  <Relationship Id="rId30" Type="http://schemas.openxmlformats.org/officeDocument/2006/relationships/hyperlink" TargetMode="External" Target="http://www3.lrs.lt/cgi-bin/preps2?a=389993&amp;b="/>
  <Relationship Id="rId31" Type="http://schemas.openxmlformats.org/officeDocument/2006/relationships/hyperlink" TargetMode="External" Target="http://www3.lrs.lt/cgi-bin/preps2?a=346897&amp;b="/>
  <Relationship Id="rId32" Type="http://schemas.openxmlformats.org/officeDocument/2006/relationships/hyperlink" TargetMode="External" Target="http://www3.lrs.lt/cgi-bin/preps2?a=389993&amp;b="/>
  <Relationship Id="rId33" Type="http://schemas.openxmlformats.org/officeDocument/2006/relationships/hyperlink" TargetMode="External" Target="http://www3.lrs.lt/cgi-bin/preps2?a=449276&amp;b="/>
  <Relationship Id="rId34" Type="http://schemas.openxmlformats.org/officeDocument/2006/relationships/hyperlink" TargetMode="External" Target="http://www3.lrs.lt/cgi-bin/preps2?a=473301&amp;b="/>
  <Relationship Id="rId35" Type="http://schemas.openxmlformats.org/officeDocument/2006/relationships/hyperlink" TargetMode="External" Target="http://www3.lrs.lt/cgi-bin/preps2?a=329195&amp;b="/>
  <Relationship Id="rId36" Type="http://schemas.openxmlformats.org/officeDocument/2006/relationships/hyperlink" TargetMode="External" Target="http://www3.lrs.lt/cgi-bin/preps2?a=346897&amp;b="/>
  <Relationship Id="rId37" Type="http://schemas.openxmlformats.org/officeDocument/2006/relationships/hyperlink" TargetMode="External" Target="http://www3.lrs.lt/cgi-bin/preps2?a=389993&amp;b="/>
  <Relationship Id="rId38" Type="http://schemas.openxmlformats.org/officeDocument/2006/relationships/hyperlink" TargetMode="External" Target="http://www3.lrs.lt/cgi-bin/preps2?a=329195&amp;b="/>
  <Relationship Id="rId39" Type="http://schemas.openxmlformats.org/officeDocument/2006/relationships/hyperlink" TargetMode="External" Target="http://www3.lrs.lt/cgi-bin/preps2?a=389993&amp;b="/>
  <Relationship Id="rId4" Type="http://schemas.openxmlformats.org/officeDocument/2006/relationships/footer" Target="footer11.xml"/>
  <Relationship Id="rId40" Type="http://schemas.openxmlformats.org/officeDocument/2006/relationships/hyperlink" TargetMode="External" Target="http://www3.lrs.lt/cgi-bin/preps2?a=329195&amp;b="/>
  <Relationship Id="rId41" Type="http://schemas.openxmlformats.org/officeDocument/2006/relationships/hyperlink" TargetMode="External" Target="http://www3.lrs.lt/cgi-bin/preps2?a=389993&amp;b="/>
  <Relationship Id="rId42" Type="http://schemas.openxmlformats.org/officeDocument/2006/relationships/hyperlink" TargetMode="External" Target="http://www3.lrs.lt/cgi-bin/preps2?a=453268&amp;b="/>
  <Relationship Id="rId43" Type="http://schemas.openxmlformats.org/officeDocument/2006/relationships/hyperlink" TargetMode="External" Target="http://www3.lrs.lt/cgi-bin/preps2?a=376711&amp;b="/>
  <Relationship Id="rId44" Type="http://schemas.openxmlformats.org/officeDocument/2006/relationships/hyperlink" TargetMode="External" Target="http://www3.lrs.lt/cgi-bin/preps2?a=329195&amp;b="/>
  <Relationship Id="rId45" Type="http://schemas.openxmlformats.org/officeDocument/2006/relationships/hyperlink" TargetMode="External" Target="http://www3.lrs.lt/cgi-bin/preps2?a=346897&amp;b="/>
  <Relationship Id="rId46" Type="http://schemas.openxmlformats.org/officeDocument/2006/relationships/hyperlink" TargetMode="External" Target="http://www3.lrs.lt/cgi-bin/preps2?a=376711&amp;b="/>
  <Relationship Id="rId47" Type="http://schemas.openxmlformats.org/officeDocument/2006/relationships/hyperlink" TargetMode="External" Target="http://www3.lrs.lt/cgi-bin/preps2?a=328287&amp;b="/>
  <Relationship Id="rId48" Type="http://schemas.openxmlformats.org/officeDocument/2006/relationships/hyperlink" TargetMode="External" Target="http://www3.lrs.lt/cgi-bin/preps2?a=389993&amp;b="/>
  <Relationship Id="rId49" Type="http://schemas.openxmlformats.org/officeDocument/2006/relationships/hyperlink" TargetMode="External" Target="http://www3.lrs.lt/cgi-bin/preps2?a=453341&amp;b="/>
  <Relationship Id="rId5" Type="http://schemas.openxmlformats.org/officeDocument/2006/relationships/header" Target="header15.xml"/>
  <Relationship Id="rId50" Type="http://schemas.openxmlformats.org/officeDocument/2006/relationships/hyperlink" TargetMode="External" Target="http://www3.lrs.lt/cgi-bin/preps2?a=346897&amp;b="/>
  <Relationship Id="rId51" Type="http://schemas.openxmlformats.org/officeDocument/2006/relationships/hyperlink" TargetMode="External" Target="http://www3.lrs.lt/cgi-bin/preps2?a=389993&amp;b="/>
  <Relationship Id="rId52" Type="http://schemas.openxmlformats.org/officeDocument/2006/relationships/hyperlink" TargetMode="External" Target="http://www3.lrs.lt/pls/inter/dokpaieska.showdoc_l?p_id=474671&amp;p_tr2=2"/>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cgi-bin/preps2?a=389993&amp;b="/>
  <Relationship Id="rId55" Type="http://schemas.openxmlformats.org/officeDocument/2006/relationships/hyperlink" TargetMode="External" Target="http://www3.lrs.lt/pls/inter/dokpaieska.showdoc_l?p_id=474671&amp;p_tr2=2"/>
  <Relationship Id="rId56" Type="http://schemas.openxmlformats.org/officeDocument/2006/relationships/hyperlink" TargetMode="External" Target="http://www3.lrs.lt/pls/inter/dokpaieska.showdoc_l?p_id=474671&amp;p_tr2=2"/>
  <Relationship Id="rId57" Type="http://schemas.openxmlformats.org/officeDocument/2006/relationships/hyperlink" TargetMode="External" Target="http://www3.lrs.lt/cgi-bin/preps2?a=389993&amp;b="/>
  <Relationship Id="rId58" Type="http://schemas.openxmlformats.org/officeDocument/2006/relationships/hyperlink" TargetMode="External" Target="http://www3.lrs.lt/pls/inter/dokpaieska.showdoc_l?p_id=474671&amp;p_tr2=2"/>
  <Relationship Id="rId59" Type="http://schemas.openxmlformats.org/officeDocument/2006/relationships/hyperlink" TargetMode="External" Target="http://www3.lrs.lt/cgi-bin/preps2?a=376711&amp;b="/>
  <Relationship Id="rId6" Type="http://schemas.openxmlformats.org/officeDocument/2006/relationships/footer" Target="footer12.xml"/>
  <Relationship Id="rId60" Type="http://schemas.openxmlformats.org/officeDocument/2006/relationships/hyperlink" TargetMode="External" Target="http://www3.lrs.lt/cgi-bin/preps2?a=376711&amp;b="/>
  <Relationship Id="rId61" Type="http://schemas.openxmlformats.org/officeDocument/2006/relationships/hyperlink" TargetMode="External" Target="http://www3.lrs.lt/cgi-bin/preps2?a=361997&amp;b="/>
  <Relationship Id="rId62" Type="http://schemas.openxmlformats.org/officeDocument/2006/relationships/hyperlink" TargetMode="External" Target="http://www3.lrs.lt/cgi-bin/preps2?a=376711&amp;b="/>
  <Relationship Id="rId63" Type="http://schemas.openxmlformats.org/officeDocument/2006/relationships/hyperlink" TargetMode="External" Target="http://www3.lrs.lt/cgi-bin/preps2?a=329195&amp;b="/>
  <Relationship Id="rId64" Type="http://schemas.openxmlformats.org/officeDocument/2006/relationships/hyperlink" TargetMode="External" Target="http://www3.lrs.lt/cgi-bin/preps2?a=376711&amp;b="/>
  <Relationship Id="rId65" Type="http://schemas.openxmlformats.org/officeDocument/2006/relationships/hyperlink" TargetMode="External" Target="http://www3.lrs.lt/cgi-bin/preps2?a=389993&amp;b="/>
  <Relationship Id="rId66" Type="http://schemas.openxmlformats.org/officeDocument/2006/relationships/hyperlink" TargetMode="External" Target="http://www3.lrs.lt/cgi-bin/preps2?a=197578&amp;b="/>
  <Relationship Id="rId67" Type="http://schemas.openxmlformats.org/officeDocument/2006/relationships/hyperlink" TargetMode="External" Target="http://www3.lrs.lt/cgi-bin/preps2?a=220276&amp;b="/>
  <Relationship Id="rId68" Type="http://schemas.openxmlformats.org/officeDocument/2006/relationships/hyperlink" TargetMode="External" Target="http://www3.lrs.lt/cgi-bin/preps2?a=257682&amp;b="/>
  <Relationship Id="rId69" Type="http://schemas.openxmlformats.org/officeDocument/2006/relationships/hyperlink" TargetMode="External" Target="http://www3.lrs.lt/cgi-bin/preps2?a=279823&amp;b="/>
  <Relationship Id="rId7" Type="http://schemas.openxmlformats.org/officeDocument/2006/relationships/endnotes" Target="endnotes.xml"/>
  <Relationship Id="rId70" Type="http://schemas.openxmlformats.org/officeDocument/2006/relationships/hyperlink" TargetMode="External" Target="http://www3.lrs.lt/cgi-bin/preps2?a=287854&amp;b="/>
  <Relationship Id="rId71" Type="http://schemas.openxmlformats.org/officeDocument/2006/relationships/hyperlink" TargetMode="External" Target="http://www3.lrs.lt/cgi-bin/preps2?a=291528&amp;b="/>
  <Relationship Id="rId72" Type="http://schemas.openxmlformats.org/officeDocument/2006/relationships/hyperlink" TargetMode="External" Target="http://www3.lrs.lt/cgi-bin/preps2?a=291528&amp;b="/>
  <Relationship Id="rId73" Type="http://schemas.openxmlformats.org/officeDocument/2006/relationships/hyperlink" TargetMode="External" Target="http://www3.lrs.lt/cgi-bin/preps2?a=291836&amp;b="/>
  <Relationship Id="rId74" Type="http://schemas.openxmlformats.org/officeDocument/2006/relationships/hyperlink" TargetMode="External" Target="http://www3.lrs.lt/cgi-bin/preps2?a=328287&amp;b="/>
  <Relationship Id="rId75" Type="http://schemas.openxmlformats.org/officeDocument/2006/relationships/hyperlink" TargetMode="External" Target="http://www3.lrs.lt/cgi-bin/preps2?a=329195&amp;b="/>
  <Relationship Id="rId76" Type="http://schemas.openxmlformats.org/officeDocument/2006/relationships/hyperlink" TargetMode="External" Target="http://www3.lrs.lt/cgi-bin/preps2?a=346897&amp;b="/>
  <Relationship Id="rId77" Type="http://schemas.openxmlformats.org/officeDocument/2006/relationships/hyperlink" TargetMode="External" Target="http://www3.lrs.lt/cgi-bin/preps2?a=361997&amp;b="/>
  <Relationship Id="rId78" Type="http://schemas.openxmlformats.org/officeDocument/2006/relationships/hyperlink" TargetMode="External" Target="http://www3.lrs.lt/cgi-bin/preps2?a=376711&amp;b="/>
  <Relationship Id="rId79" Type="http://schemas.openxmlformats.org/officeDocument/2006/relationships/hyperlink" TargetMode="External" Target="http://www3.lrs.lt/cgi-bin/preps2?a=389993&amp;b="/>
  <Relationship Id="rId8" Type="http://schemas.openxmlformats.org/officeDocument/2006/relationships/fontTable" Target="fontTable.xml"/>
  <Relationship Id="rId80" Type="http://schemas.openxmlformats.org/officeDocument/2006/relationships/hyperlink" TargetMode="External" Target="http://www3.lrs.lt/pls/inter/dokpaieska.showdoc_l?p_id=425517&amp;p_query=&amp;p_tr2=2"/>
  <Relationship Id="rId81" Type="http://schemas.openxmlformats.org/officeDocument/2006/relationships/hyperlink" TargetMode="External" Target="http://www3.lrs.lt/cgi-bin/preps2?a=449276&amp;b="/>
  <Relationship Id="rId82" Type="http://schemas.openxmlformats.org/officeDocument/2006/relationships/hyperlink" TargetMode="External" Target="http://www3.lrs.lt/cgi-bin/preps2?a=453268&amp;b="/>
  <Relationship Id="rId83" Type="http://schemas.openxmlformats.org/officeDocument/2006/relationships/hyperlink" TargetMode="External" Target="http://www3.lrs.lt/cgi-bin/preps2?a=453341&amp;b="/>
  <Relationship Id="rId84" Type="http://schemas.openxmlformats.org/officeDocument/2006/relationships/hyperlink" TargetMode="External" Target="http://www3.lrs.lt/cgi-bin/preps2?a=473301&amp;b="/>
  <Relationship Id="rId85" Type="http://schemas.openxmlformats.org/officeDocument/2006/relationships/hyperlink" TargetMode="External" Target="http://www3.lrs.lt/pls/inter/dokpaieska.showdoc_l?p_id=474671&amp;p_tr2=2"/>
  <Relationship Id="rId86" Type="http://schemas.openxmlformats.org/officeDocument/2006/relationships/hyperlink" TargetMode="External" Target="http://www3.lrs.lt/cgi-bin/preps2?a=291528&amp;b="/>
  <Relationship Id="rId87" Type="http://schemas.openxmlformats.org/officeDocument/2006/relationships/hyperlink" TargetMode="External" Target="http://www3.lrs.lt/cgi-bin/preps2?a=291836&amp;b="/>
  <Relationship Id="rId88" Type="http://schemas.openxmlformats.org/officeDocument/2006/relationships/hyperlink" TargetMode="External" Target="http://www3.lrs.lt/cgi-bin/preps2?a=328287&amp;b="/>
  <Relationship Id="rId89" Type="http://schemas.openxmlformats.org/officeDocument/2006/relationships/hyperlink" TargetMode="External" Target="http://www3.lrs.lt/cgi-bin/preps2?a=389993&amp;b="/>
  <Relationship Id="rId9" Type="http://schemas.openxmlformats.org/officeDocument/2006/relationships/footnotes" Target="footnotes.xml"/>
  <Relationship Id="rId90"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2335e5a2ce4c41888af6f4e7f69ed69f">
        <Part Type="strDalis" Nr="1" Abbr="1 str. 1 d." DocPartId="266c661dccfd4a6f959e7b1369bcc5db" PartId="4a0093856bf14dc985df9edd1d9167f6"/>
      </Part>
      <Part Type="straipsnis" Nr="2" Abbr="2 str." Title="Pagrindinės šio įstatymo sąvokos" DocPartId="711418b042994c8588fc3a7d4d719c4a" PartId="99bd9e116fff43b9b03bcf344c8b9bf0">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d22fbede4f934ef0a388f589252ab756"/>
        <Part Type="strDalis" Nr="15" Abbr="2 str. 15 d." DocPartId="6185fced8f6d47d58390c72f1342bd57" PartId="00797c394a0c4125866b4b42890156b6"/>
        <Part Type="strDalis" Nr="16" Abbr="2 str. 16 d." DocPartId="c8728d9f945942f6ae286507ef1ffbc8" PartId="d7bf78b4b291446c8ccf6ce57061d167"/>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55af19fa4493402bb8e34f7cc9be9460"/>
        <Part Type="strDalis" Nr="25" Abbr="25 d." DocPartId="154e1fddbe4f45b683114a7d6a2398a0" PartId="4626df2a1d934bd094ea1b8c21b2586d"/>
        <Part Type="strDalis" Nr="26" Abbr="26 d." DocPartId="02a1d38d2b5c4ef3b7a39cb671f2cc82" PartId="761860d001a243e6ad781186b8fc81d6"/>
        <Part Type="strDalis" Nr="27" Abbr="27 d." DocPartId="09759206ce4743868cfebcf306d4fb1f" PartId="8327d996829d42e0a8d439a47b08aa86"/>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74e22a57d9d641f1b1f4ec0f64566214"/>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b76ea6af5cae40fb9db6195abab00e26"/>
          <Part Type="strPunktas" Nr="13" Abbr="13 p." DocPartId="6f62784e7d2145c0bc35f7deef1d0bd0" PartId="2df1dfca7f6d467f95525d8dd13663c1"/>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e36ef048e0024ff796d7344d7a6351ef">
        <Part Type="strDalis" Nr="1" Abbr="11 str. 1 d." DocPartId="bda98298043443d38d3867f3956c9332" PartId="2e552b143e36460cae93df047828f7ff"/>
        <Part Type="strDalis" Nr="2" Abbr="11 str. 2 d." DocPartId="066ee91f4ae8470db9ba794f26ff230a" PartId="62ab50d3e71747af8c84492240e8abf8"/>
        <Part Type="strDalis" Nr="3" Abbr="11 str. 3 d." DocPartId="5f255077cb6d400ea0f6d503de528680" PartId="f0e2a1efa8464e48bb45b22d26b20050"/>
        <Part Type="strDalis" Nr="4" Abbr="11 str. 4 d." DocPartId="c4fbac0cd3e2430ca17a645ebb95ffdd" PartId="edc6a7fb93194260b0a98b501b9fc9b6"/>
        <Part Type="strDalis" Nr="5" Abbr="11 str. 5 d." DocPartId="ad98e7c6e2e24da2afce88c39334cff2" PartId="2d033d78d3a14423853b8c649837f6a0"/>
        <Part Type="strDalis" Nr="6" Abbr="11 str. 6 d." DocPartId="026fc1444e3e481da5f5d535506499c0" PartId="df9e3c1d58494925a2a005b75a1a59b4"/>
        <Part Type="strDalis" Nr="7" Abbr="11 str. 7 d." DocPartId="a8cc1e606879434e839d199bc62dba31" PartId="aa694f20b3d84bccb2383c65fd363c52"/>
        <Part Type="strDalis" Nr="8" Abbr="11 str. 8 d." DocPartId="f904790948c04a47976fa2663db03eeb" PartId="5e9d32d7dcb84745b0f6b3cc6dd44cd3"/>
        <Part Type="strDalis" Nr="9" Abbr="11 str. 9 d." DocPartId="183eb8038f4c4aca96acc52bc894a900" PartId="934c23ddce2c4847a9f3a8335dd1ba04"/>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Prašymų ir skundų nagrinėjimas" DocPartId="6235eeca07534327ba0f826277121733" PartId="6542dcce25ca4064ab05c65be26557e4">
        <Part Type="strDalis" Nr="1" Abbr="14 str. 1 d." DocPartId="e3312d8e104048fbb2f5ff6bd2b59740" PartId="ff85451b3b2c4318b91f4e5a84a259f9"/>
        <Part Type="strDalis" Nr="2" Abbr="14 str. 2 d." DocPartId="083571aebf824c42813eb403f6544bfa" PartId="86faaef0cc564e7bb79cc09655b898a7"/>
        <Part Type="strDalis" Nr="3" Abbr="14 str. 3 d." DocPartId="4f7cc579fd5a4c3d8601dbaa232ee4af" PartId="3e476b15f9ea47158d54e086633e60d3"/>
        <Part Type="strDalis" Nr="4" Abbr="14 str. 4 d." DocPartId="ff0e437e932041b0a6d9051c65cb62f3" PartId="3c523c3c5040448595434c19a9174841"/>
        <Part Type="strDalis" Nr="5" Abbr="14 str. 5 d." DocPartId="e30b7e4e1a6f41eebed833f56849b6e4" PartId="947e1410bece4e1b842133aee2fd2620">
          <Part Type="strPunktas" Nr="1" Abbr="14 str. 5 d. 1 p." DocPartId="06d6aca92acb4485bc8f35c9d836cfcb" PartId="00e03f64fceb422fb146677c7eb9acfa"/>
          <Part Type="strPunktas" Nr="2" Abbr="14 str. 5 d. 2 p." DocPartId="12df1378c2a84e71a2ba3d027c39164f" PartId="e004c82fb9ba4de798f29233b49478e6"/>
          <Part Type="strPunktas" Nr="3" Abbr="14 str. 5 d. 3 p." DocPartId="0cb97bf5bbb54a17aa1c89e4146f04e4" PartId="1efc3cc9da0e4feaa24257cc9356471f"/>
          <Part Type="strPunktas" Nr="4" Abbr="14 str. 5 d. 4 p." DocPartId="66a9e72d37044cccab65a287980e9756" PartId="d131583feff0433eb2887cdb62d1360b"/>
          <Part Type="strPunktas" Nr="5" Abbr="14 str. 5 d. 5 p." DocPartId="a13819eb0d7e4b11b41f634acbb677d8" PartId="da9833dd6eab4b92a4254e2e7837ee19"/>
        </Part>
        <Part Type="strDalis" Nr="6" Abbr="14 str. 6 d." DocPartId="94544bda3e994e17939d8158791abba4" PartId="9198dce1a6fd4fc3a99553ebe1fd2678"/>
        <Part Type="strDalis" Nr="7" Abbr="14 str. 7 d." DocPartId="db4934f58bad472398ed6527b4340ef0" PartId="e1d1b7feaf5d4479b33ab77dc0eb10c7"/>
        <Part Type="strDalis" Nr="8" Abbr="14 str. 8 d." DocPartId="99ba2fc420f24bf0b7bf773cc678973a" PartId="369c5624b95b4e499e01403c7d81498f"/>
        <Part Type="strDalis" Nr="9" Abbr="14 str. 9 d." DocPartId="974cbc5f4b684d6bba00907d5af8f4cc" PartId="4549fc73c24243658877ee5ede0cb92b"/>
        <Part Type="strDalis" Nr="10" Abbr="14 str. 10 d." DocPartId="d0148918a737494eb5d839e4d8538963" PartId="2d6bb87b48434cdeb86ea3708f529f1b"/>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55a47d9490fb414198b00107cbb3e79b"/>
      </Part>
      <Part Type="straipsnis" Nr="15" Abbr="15 str." Title="Administracinių paslaugų teikimas" DocPartId="b5bd0cb76110400c98562e3459e66da8" PartId="a4806026272f48d78ca2c5ae27d61730">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8c63a1473c9f4db58e7e12f9f1964d1a"/>
        <Part Type="strDalis" Nr="3" Abbr="3 d." DocPartId="ccf20672f1494e12a11a168d328e93ef" PartId="856f151f1f83474fa55f1df19bdefce5"/>
        <Part Type="strDalis" Nr="4" Abbr="4 d." DocPartId="3e38a0a8d3294aac90c9384a8df26b68" PartId="143483daaa74439390e6c8f0379f1c34"/>
        <Part Type="strDalis" Nr="5" Abbr="15 str. 5 d." DocPartId="aa72034c9857484fa24be3b642c4add0" PartId="234be5204265408086e90b331364ea67"/>
      </Part>
      <Part Type="straipsnis" Nr="16" Abbr="16 str." Title="Viešųjų paslaugų teikimo administravimo reikalavimai" DocPartId="060a4c1dce684d2f88cba84d033d4d9b" PartId="ff79759f3bde469f8e28221999df279d">
        <Part Type="strDalis" Nr="1" Abbr="16 str. 1 d." DocPartId="2cce2e13fbeb4829a43396e749dc2dfe" PartId="daa2f32eb4914478a5e47b82c74f88e2"/>
        <Part Type="strDalis" Nr="2" Abbr="16 str. 2 d." DocPartId="0fac2716f2c94d26bd88746dca01e0b6" PartId="9256f87552434fda90faa8598da3b853"/>
        <Part Type="strDalis" Nr="3" Abbr="3 d." DocPartId="db8f8c3e9e514ac5b9296a8eef51aae9" PartId="aac1e97bda7b4b579e8654715a63e0f8"/>
        <Part Type="strDalis" Nr="4" Abbr="4 d." DocPartId="571b915a828047a4a8bf276f78888c9d" PartId="17ac0e1c4ad6473ab2b09ca91a3a447a"/>
        <Part Type="strDalis" Nr="5" Abbr="16 str. 5 d." DocPartId="4fa4769ccdb241d384e0917e9bc49cf6" PartId="c655acdc12ec496ca8ecdfde9144e957"/>
        <Part Type="strDalis" Nr="6" Abbr="16 str. 6 d." DocPartId="ef1c96d4dd3a4debaa83d9edc86ae516" PartId="c0af5ef942894861a038fb283374938d"/>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7-1" Abbr="17-1 str." Title="Viešųjų ir administracinių paslaugų stebėsenos ir analizės informacinė sistema" DocPartId="7820e084fdb84e96bf3d57ce9a4306a6" PartId="aba4bb9fcc4543aabd6d777b67743068">
        <Part Type="strDalis" Nr="1" Abbr="17-1 str. 1 d." DocPartId="cdc7b267b8bb44fcb8bb568aaa729e83" PartId="f1109473fc284fa7a77d7dd9151e0f51"/>
        <Part Type="strDalis" Nr="2" Abbr="17-1 str. 2 d." DocPartId="dd9c676bbb044c2cbb7365f7ce475412" PartId="96f07d81fe7845e398895b492548cd91"/>
        <Part Type="strDalis" Nr="3" Abbr="17-1 str. 3 d." DocPartId="86cd5905423841c2aed0bfdb04acf7e1" PartId="cbfc9cb9fc4649d787023c9f5783fa9c"/>
        <Part Type="strDalis" Nr="4" Abbr="17-1 str. 4 d." DocPartId="db42a89c97fe4c5b923758ed0f09a11a" PartId="7b4c492d5279490a8938b9b8a52c4a18"/>
        <Part Type="strDalis" Nr="5" Abbr="17-1 str. 5 d." DocPartId="74a0cb9769594088821b224da1e3c2a8" PartId="a162114297ac43688cc155d8657f066d"/>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4acf4cf804824ddd9d5e026e65b7ad59">
        <Part Type="strDalis" Nr="1" Abbr="19 str. 1 d." DocPartId="e24e53e5b3a8408bb0ca9d666f5b53d9" PartId="abd0e73ac4b542c18d5ad5f6b361fcac"/>
        <Part Type="strDalis" Nr="2" Abbr="19 str. 2 d." DocPartId="8385ae8872ae4cbaa2025a720c001970" PartId="b7f49c253e104f2099249ed328a4926e"/>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53dd5103c57743de9d1979971fa66372"/>
      <Part Type="straipsnis" Nr="22" Abbr="22 str." Title="Administracinės procedūros pradžia" DocPartId="38e8a4b68b264b828d53cebed84beb61" PartId="f4a97ce22faf4c9fb104f3885b91356e">
        <Part Type="strDalis" Nr="1" Abbr="22 str. 1 d." DocPartId="1784b5ee23f949b58a6a1fb62ad222f9" PartId="0fd30dafcb484034bbedca4cb800fa14"/>
        <Part Type="strDalis" Nr="2" Abbr="22 str. 2 d." DocPartId="dc2bc2a5db1349b693e4755a965e7159" PartId="25f3667517c84d47a4a186bd19e8dcae"/>
      </Part>
      <Part Type="straipsnis" Nr="23" Abbr="23 str." Title="Skundo priėmimas ir nagrinėjimas" DocPartId="37c2316d245445c385f6fcc3dbc65304" PartId="9496f44201874067a5cbc15a4cee7168"/>
      <Part Type="straipsnis" Nr="24" Abbr="24 str." Title="Prašymų ir skundų priėmimo laikas" DocPartId="9525732137624ffc9805a3ebcf7e2ef8" PartId="bc52cdced599470d83f4d6560359e89f"/>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7c6e0f0f5d2a4daa99137e136cae1d29"/>
        <Part Type="strDalis" Nr="3" Abbr="26 str. 3 d." DocPartId="6c8cfcc5d53a43eb935f9d35b7139217" PartId="6a07681b9a3943d2ac760e1d6e60529c"/>
      </Part>
      <Part Type="straipsnis" Nr="27" Abbr="27 str." Title="Administracinės procedūros sustabdymas" DocPartId="3987ad9943664e07865ccf349c3193f3" PartId="02ba7a4f64b5425d98fafc02cf2dfeb9">
        <Part Type="strDalis" Nr="1" Abbr="27 str. 1 d." DocPartId="cd5fafd4325e492d8d5e821a71204bf5" PartId="555c21b1d7e44e4a85afde708b24ebdc"/>
        <Part Type="strDalis" Nr="2" Abbr="27 str. 2 d." DocPartId="da1985cfb48e45c9bf4517a0cb3d6113" PartId="06f994c75c2d4b6bb7b33f1d4c8cc6c5"/>
        <Part Type="strDalis" Nr="3" Abbr="27 str. 3 d." DocPartId="c080c3a938dc4d1db4dcfa8491bb801d" PartId="6b28bf90deb343edb44d8e8822fc933f"/>
        <Part Type="strDalis" Nr="4" Abbr="27 str. 4 d." DocPartId="b56b20465ecb49a68753df271796a547" PartId="ed8590504867459bb537929cc19ada6e"/>
        <Part Type="strDalis" Nr="5" Abbr="27 str. 5 d." DocPartId="d02a32833a224467863ba3c7c32a73d4" PartId="9643e44a28a84b24980b304623dccd35"/>
      </Part>
      <Part Type="straipsnis" Nr="28" Abbr="28 str." Title="Apklausa" DocPartId="86e33d5cc7344c1ea335c57711d0243f" PartId="7fec61b3a1ee400b8861801d43dd6d23">
        <Part Type="strDalis" Nr="1" Abbr="28 str. 1 d." DocPartId="b9e96c565e854045b08fc3df2e0726e1" PartId="5ef33d93a2474c8ba6b8b2c49c2135bc"/>
        <Part Type="strDalis" Nr="2" Abbr="28 str. 2 d." DocPartId="845d3fc972584d8dbd45904de6c95ec8" PartId="f7c4eea198f54d3caca647d2f58acccf"/>
        <Part Type="strDalis" Nr="3" Abbr="28 str. 3 d." DocPartId="a6eac664346c4e5f820d3dda32e489a0" PartId="6abb1afc49304603a640f8bd837a4082">
          <Part Type="strPunktas" Nr="1" Abbr="28 str. 3 d. 1 p." DocPartId="81119a2329f84ce0b6e8ee1ed792e0c4" PartId="dddd00736e27449e9b82e4622a941034"/>
          <Part Type="strPunktas" Nr="2" Abbr="28 str. 3 d. 2 p." DocPartId="eabafdfa646a484a8347aa5fb93ecf94" PartId="b613e73b235d4bb49dc3c094059e3a1e"/>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6b78fbcf03f740809ffd86b79f0a8dee">
        <Part Type="strDalis" Nr="1" Abbr="31 str. 1 d." DocPartId="f4a446c473404b6b973d215bacb2de3f" PartId="5453712427ca458eb842901b71149960"/>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įteikimas (išsiuntimas) ir saugojimas" DocPartId="b4d9f656a94147c3a9b92217cdec475a" PartId="de7176e0061a4f80a13b8e823198e87b">
        <Part Type="strDalis" Nr="1" Abbr="34 str. 1 d." DocPartId="f99b26ccc3e742caa9fe84d527849f9c" PartId="96deb644afd64ac281b012cca70fd8ab"/>
        <Part Type="strDalis" Nr="2" Abbr="34 str. 2 d." DocPartId="6a3105a3a8434ba7a793d7673cce15bb" PartId="9345930dc40447a88adeecab1b3abaf0"/>
      </Part>
      <Part Type="straipsnis" Nr="35" Abbr="35 str." Title="Klaidų ištaisymo procedūra" DocPartId="047ffd5932594cad948865b0ed31a41b" PartId="83e732f2e1ef4616ba362475262e9035">
        <Part Type="strDalis" Nr="1" Abbr="35 str. 1 d." DocPartId="a63dc49a46c64b71973539d925eda1bd" PartId="5d2aaff65140463b93e95d152fb546e5"/>
        <Part Type="strDalis" Nr="2" Abbr="35 str. 2 d." DocPartId="77b8595c32884997a0e32e689a830d11" PartId="f5b8bb512ab2402a9174cc1a65e94689"/>
        <Part Type="strDalis" Nr="3" Abbr="35 str. 3 d." DocPartId="45bd5b8694af4a55a6babff4417bb3a4" PartId="33b324dd5d7f4d4d8d834a2572c8d4c6"/>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9f45bdaa4d6446559dce75dd3dd11ee6"/>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72033677db0a4eed9715af00cc0e001d"/>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58308cf1bb9f472596cedd9e0b852ed2"/>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7757443b9dd349bd9b750a0bb68213f0"/>
    </Part>
    <Part Type="skirsnis" Nr="5" Title="TARNYBINĖS PAGALBOS SĄLYGOS" DocPartId="8e572847947f496ea0de565064f5cd0e" PartId="12192fbc55b24221b5d1f6c96160abb5">
      <Part Type="straipsnis" Nr="37" Abbr="37 str." Title="Tarnybinės pagalbos prašymo atvejai" DocPartId="6160ef802d4b46bda97dc120ec64bcff" PartId="9f292562c383429c97b0a700499dde53">
        <Part Type="strDalis" Nr="1" Abbr="37 str. 1 d." DocPartId="07191e1424bc4916befcfc8a6eb7671e" PartId="8322e18ee56d46b8b6203a31d48289c1">
          <Part Type="strPunktas" Nr="1" Abbr="37 str. 1 d. 1 p." DocPartId="d6d1331c964b44e8a074dda88c1570f1" PartId="133c556517984321bff43971ac3f9f20"/>
          <Part Type="strPunktas" Nr="2" Abbr="37 str. 1 d. 2 p." DocPartId="65619717461544d2bebb99ec5b503781" PartId="80b764e2513a4b63b918b96c0d6fe5e1"/>
          <Part Type="strPunktas" Nr="3" Abbr="37 str. 1 d. 3 p." DocPartId="649a53eb33b34a109490c9acad22a50b" PartId="3fa64c539e7641a68c93666b60250456"/>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3e7c40703f1a46c08898ab61b95cf1fc"/>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14 straipsnio ir trečiojo skirsnio nuostatų taikymas" DocPartId="a79040f536444825b307c37bc5e3d5bc" PartId="a1fb9e822aa94ad199c84b5182e11d8d">
        <Part Type="strDalis" Nr="1" Abbr="41 str. 1 d." DocPartId="0c71d517e44a42ab9f69b4e5c3611671" PartId="26551af3a38c4fab92d75ac3cb18a582"/>
        <Part Type="strDalis" Nr="2" Abbr="41 str. 2 d." DocPartId="2ba5feac4f294602aec73f55215b9565" PartId="d72737bf6e6e4627b1aad2e17f51351c"/>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46A8489C-CCB4-4270-B5D2-3143AF8ECC4C}">
  <ds:schemaRefs>
    <ds:schemaRef ds:uri="http://lrs.lt/TAIS/DocParts"/>
  </ds:schemaRefs>
</ds:datastoreItem>
</file>

<file path=docProps/app.xml><?xml version="1.0" encoding="utf-8"?>
<Properties xmlns="http://schemas.openxmlformats.org/officeDocument/2006/extended-properties">
  <Template>Normal.dotm</Template>
  <TotalTime>70</TotalTime>
  <Pages>23</Pages>
  <Words>61352</Words>
  <Characters>34971</Characters>
  <Application>Microsoft Office Word</Application>
  <DocSecurity>0</DocSecurity>
  <Lines>291</Lines>
  <Paragraphs>192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96131</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2018-09-07T12:00:00Z</dcterms:modified>
  <revision>19</revision>
</coreProperties>
</file>