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2017-06-28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09053c2285d24e3fb7375489cac2fde1"/>
                <w:lock w:val="sdtLocked"/>
                <w:richText/>
              </w:sdtPr>
              <w:sdtContent>
                <w:p>
                  <w:pPr>
                    <w:ind w:firstLine="720"/>
                    <w:jc w:val="both"/>
                    <w:rPr>
                      <w:b/>
                      <w:szCs w:val="24"/>
                    </w:rPr>
                  </w:pPr>
                  <w:sdt>
                    <w:sdtPr>
                      <w:alias w:val="Numeris"/>
                      <w:tag w:val="nr_09053c2285d24e3fb7375489cac2fde1"/>
                      <w:lock w:val="sdtLocked"/>
                      <w:richText/>
                    </w:sdtPr>
                    <w:sdtContent>
                      <w:r>
                        <w:rPr>
                          <w:b/>
                          <w:szCs w:val="24"/>
                        </w:rPr>
                        <w:t>1</w:t>
                      </w:r>
                    </w:sdtContent>
                  </w:sdt>
                  <w:r>
                    <w:rPr>
                      <w:b/>
                      <w:szCs w:val="24"/>
                    </w:rPr>
                    <w:t xml:space="preserve"> straipsnis. </w:t>
                  </w:r>
                  <w:sdt>
                    <w:sdtPr>
                      <w:alias w:val="Pavadinimas"/>
                      <w:tag w:val="title_09053c2285d24e3fb7375489cac2fde1"/>
                      <w:lock w:val="sdtLocked"/>
                      <w:richText/>
                    </w:sdtPr>
                    <w:sdtContent>
                      <w:r>
                        <w:rPr>
                          <w:b/>
                          <w:szCs w:val="24"/>
                        </w:rPr>
                        <w:t>Įstatymo tikslas, paskirtis ir taikymas</w:t>
                      </w:r>
                    </w:sdtContent>
                  </w:sdt>
                </w:p>
                <w:sdt>
                  <w:sdtPr>
                    <w:alias w:val="1 str. 1 d."/>
                    <w:tag w:val="part_619152fa5fc54ed7a65bd65adfd8daca"/>
                    <w:lock w:val="sdtLocked"/>
                    <w:richText/>
                  </w:sdtPr>
                  <w:sdtContent>
                    <w:p>
                      <w:pPr>
                        <w:ind w:firstLine="720"/>
                        <w:jc w:val="both"/>
                        <w:rPr>
                          <w:szCs w:val="24"/>
                        </w:rPr>
                      </w:pPr>
                      <w:sdt>
                        <w:sdtPr>
                          <w:alias w:val="Numeris"/>
                          <w:tag w:val="nr_619152fa5fc54ed7a65bd65adfd8daca"/>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bcd56c56a4054947883d47820f78e0e4"/>
                    <w:lock w:val="sdtLocked"/>
                    <w:richText/>
                  </w:sdtPr>
                  <w:sdtContent>
                    <w:p>
                      <w:pPr>
                        <w:ind w:firstLine="780"/>
                        <w:jc w:val="both"/>
                        <w:rPr>
                          <w:szCs w:val="24"/>
                        </w:rPr>
                      </w:pPr>
                      <w:sdt>
                        <w:sdtPr>
                          <w:alias w:val="Numeris"/>
                          <w:tag w:val="nr_bcd56c56a4054947883d47820f78e0e4"/>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70df7206c4fe48e6b2ab2f1a3ed14262"/>
                    <w:lock w:val="sdtLocked"/>
                    <w:richText/>
                  </w:sdtPr>
                  <w:sdtContent>
                    <w:p>
                      <w:pPr>
                        <w:ind w:firstLine="780"/>
                        <w:jc w:val="both"/>
                        <w:rPr>
                          <w:color w:val="000000"/>
                          <w:szCs w:val="24"/>
                        </w:rPr>
                      </w:pPr>
                      <w:sdt>
                        <w:sdtPr>
                          <w:alias w:val="Numeris"/>
                          <w:tag w:val="nr_70df7206c4fe48e6b2ab2f1a3ed14262"/>
                          <w:lock w:val="sdtLocked"/>
                          <w:richText/>
                        </w:sdtPr>
                        <w:sdtContent>
                          <w:r>
                            <w:rPr>
                              <w:color w:val="000000"/>
                              <w:szCs w:val="24"/>
                            </w:rPr>
                            <w:t>3</w:t>
                          </w:r>
                        </w:sdtContent>
                      </w:sdt>
                      <w:r>
                        <w:rPr>
                          <w:color w:val="000000"/>
                          <w:szCs w:val="24"/>
                        </w:rPr>
                        <w:t xml:space="preserve">. Šis įstatymas taikomas Europos Sąjungos valstybių narių </w:t>
                      </w:r>
                      <w:r>
                        <w:rPr>
                          <w:szCs w:val="24"/>
                        </w:rPr>
                        <w:t xml:space="preserve">ar Europos ekonominės erdvės susitarimą sudariusių valstybių </w:t>
                      </w:r>
                      <w:r>
                        <w:rPr>
                          <w:color w:val="000000"/>
                          <w:szCs w:val="24"/>
                        </w:rPr>
                        <w:t>piliečiams ir jų šeimų nariams, nuolat Lietuvos Respublikoje gyvenantiems užsieniečiams, Lietuvos Respublikos gyvenamosios vietos deklaravimo įstatymo nustatyta tvarka deklaravusiems gyvenamąją vietą Lietuvos Respublikoje (neturintiems gyvenamosios vietos – įtrauktiems į gyvenamosios vietos neturinčių asmenų apskaitą pagal savivaldybę, kurios teritorijoje gyvena), asmenims, kuriems, vadovaujantis Europos Sąjungos socialinės apsaugos sistemų koordinavimo reglamentais, turi būti taikomas šis įstatymas.</w:t>
                      </w:r>
                    </w:p>
                  </w:sdtContent>
                </w:sdt>
                <w:sdt>
                  <w:sdtPr>
                    <w:alias w:val="1 str. 4 d."/>
                    <w:tag w:val="part_f13db3db7476490b870d952f80102279"/>
                    <w:lock w:val="sdtLocked"/>
                    <w:richText/>
                  </w:sdtPr>
                  <w:sdtContent>
                    <w:p>
                      <w:pPr>
                        <w:ind w:firstLine="720"/>
                        <w:jc w:val="both"/>
                        <w:rPr>
                          <w:szCs w:val="24"/>
                        </w:rPr>
                      </w:pPr>
                      <w:sdt>
                        <w:sdtPr>
                          <w:alias w:val="Numeris"/>
                          <w:tag w:val="nr_f13db3db7476490b870d952f80102279"/>
                          <w:lock w:val="sdtLocked"/>
                          <w:richText/>
                        </w:sdtPr>
                        <w:sdtContent>
                          <w:r>
                            <w:rPr>
                              <w:szCs w:val="24"/>
                            </w:rPr>
                            <w:t>4</w:t>
                          </w:r>
                        </w:sdtContent>
                      </w:sdt>
                      <w:r>
                        <w:rPr>
                          <w:szCs w:val="24"/>
                        </w:rPr>
                        <w:t>. Šio įstatymo nuostatos suderintos su Europos Sąjungos teisės aktais, nurodytais šio įstatymo priede.</w:t>
                      </w:r>
                    </w:p>
                    <w:p>
                      <w:pPr>
                        <w:ind w:firstLine="720"/>
                        <w:jc w:val="both"/>
                        <w:rPr>
                          <w:szCs w:val="24"/>
                        </w:rPr>
                      </w:pPr>
                    </w:p>
                  </w:sdtContent>
                </w:sdt>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6668ed271f014e5fa44e4feddb174be7"/>
                    <w:lock w:val="sdtLocked"/>
                    <w:richText/>
                  </w:sdtPr>
                  <w:sdtContent>
                    <w:p>
                      <w:pPr>
                        <w:ind w:firstLine="720"/>
                        <w:jc w:val="both"/>
                        <w:rPr>
                          <w:szCs w:val="24"/>
                        </w:rPr>
                      </w:pPr>
                      <w:sdt>
                        <w:sdtPr>
                          <w:alias w:val="Numeris"/>
                          <w:tag w:val="nr_6668ed271f014e5fa44e4feddb174be7"/>
                          <w:lock w:val="sdtLocked"/>
                          <w:richText/>
                        </w:sdtPr>
                        <w:sdtContent>
                          <w:r>
                            <w:rPr>
                              <w:szCs w:val="24"/>
                            </w:rPr>
                            <w:t>4</w:t>
                          </w:r>
                        </w:sdtContent>
                      </w:sdt>
                      <w:r>
                        <w:rPr>
                          <w:szCs w:val="24"/>
                        </w:rPr>
                        <w:t xml:space="preserve">. </w:t>
                      </w:r>
                      <w:r>
                        <w:rPr>
                          <w:b/>
                          <w:szCs w:val="24"/>
                        </w:rPr>
                        <w:t>Šalpos išmokos</w:t>
                      </w:r>
                      <w:r>
                        <w:rPr>
                          <w:szCs w:val="24"/>
                        </w:rPr>
                        <w:t xml:space="preserve"> – mėnesinės piniginės išmokos, skiriamos ir (ar) mokamos šio įstatymo nustatytomis sąlygomis ir tvarka.</w:t>
                      </w:r>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0d49101a6cb14e80860ecc037f397ae3"/>
                <w:lock w:val="sdtLocked"/>
                <w:richText/>
              </w:sdtPr>
              <w:sdtContent>
                <w:p>
                  <w:pPr>
                    <w:ind w:firstLine="720"/>
                    <w:jc w:val="both"/>
                    <w:rPr>
                      <w:b/>
                      <w:szCs w:val="24"/>
                    </w:rPr>
                  </w:pPr>
                  <w:sdt>
                    <w:sdtPr>
                      <w:alias w:val="Numeris"/>
                      <w:tag w:val="nr_0d49101a6cb14e80860ecc037f397ae3"/>
                      <w:lock w:val="sdtLocked"/>
                      <w:richText/>
                    </w:sdtPr>
                    <w:sdtContent>
                      <w:r>
                        <w:rPr>
                          <w:b/>
                          <w:szCs w:val="24"/>
                        </w:rPr>
                        <w:t>4</w:t>
                      </w:r>
                    </w:sdtContent>
                  </w:sdt>
                  <w:r>
                    <w:rPr>
                      <w:b/>
                      <w:szCs w:val="24"/>
                    </w:rPr>
                    <w:t xml:space="preserve"> straipsnis. </w:t>
                  </w:r>
                  <w:sdt>
                    <w:sdtPr>
                      <w:alias w:val="Pavadinimas"/>
                      <w:tag w:val="title_0d49101a6cb14e80860ecc037f397ae3"/>
                      <w:lock w:val="sdtLocked"/>
                      <w:richText/>
                    </w:sdtPr>
                    <w:sdtContent>
                      <w:r>
                        <w:rPr>
                          <w:b/>
                          <w:szCs w:val="24"/>
                        </w:rPr>
                        <w:t>Šalpos išmokų mokėjimo šaltinis ir dydžio matas</w:t>
                      </w:r>
                    </w:sdtContent>
                  </w:sdt>
                </w:p>
                <w:sdt>
                  <w:sdtPr>
                    <w:alias w:val="4 str. 1 d."/>
                    <w:tag w:val="part_e5a41c4b52c24de983d56067e569d70a"/>
                    <w:lock w:val="sdtLocked"/>
                    <w:richText/>
                  </w:sdtPr>
                  <w:sdtContent>
                    <w:p>
                      <w:pPr>
                        <w:ind w:firstLine="720"/>
                        <w:jc w:val="both"/>
                        <w:rPr>
                          <w:szCs w:val="24"/>
                        </w:rPr>
                      </w:pPr>
                      <w:sdt>
                        <w:sdtPr>
                          <w:alias w:val="Numeris"/>
                          <w:tag w:val="nr_e5a41c4b52c24de983d56067e569d70a"/>
                          <w:lock w:val="sdtLocked"/>
                          <w:richText/>
                        </w:sdtPr>
                        <w:sdtContent>
                          <w:r>
                            <w:rPr>
                              <w:szCs w:val="24"/>
                            </w:rPr>
                            <w:t>1</w:t>
                          </w:r>
                        </w:sdtContent>
                      </w:sdt>
                      <w:r>
                        <w:rPr>
                          <w:szCs w:val="24"/>
                        </w:rPr>
                        <w:t xml:space="preserve">. Šalpos išmokos mokamos iš valstybės biudžeto lėšų. </w:t>
                      </w:r>
                    </w:p>
                  </w:sdtContent>
                </w:sdt>
                <w:sdt>
                  <w:sdtPr>
                    <w:alias w:val="4 str. 2 d."/>
                    <w:tag w:val="part_eb1104949a504523998d76b06752796c"/>
                    <w:lock w:val="sdtLocked"/>
                    <w:richText/>
                  </w:sdtPr>
                  <w:sdtContent>
                    <w:p>
                      <w:pPr>
                        <w:ind w:firstLine="720"/>
                        <w:jc w:val="both"/>
                        <w:rPr>
                          <w:szCs w:val="24"/>
                        </w:rPr>
                      </w:pPr>
                      <w:sdt>
                        <w:sdtPr>
                          <w:alias w:val="Numeris"/>
                          <w:tag w:val="nr_eb1104949a504523998d76b06752796c"/>
                          <w:lock w:val="sdtLocked"/>
                          <w:richText/>
                        </w:sdtPr>
                        <w:sdtContent>
                          <w:r>
                            <w:rPr>
                              <w:szCs w:val="24"/>
                            </w:rPr>
                            <w:t>2</w:t>
                          </w:r>
                        </w:sdtContent>
                      </w:sdt>
                      <w:r>
                        <w:rPr>
                          <w:szCs w:val="24"/>
                        </w:rPr>
                        <w:t>. Šalpos išmokoms administruoti skiriama iki 4 procentų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sdtContent>
                </w:sdt>
                <w:sdt>
                  <w:sdtPr>
                    <w:alias w:val="4 str. 3 d."/>
                    <w:tag w:val="part_eddb044128824b71845e44a20e33dbf8"/>
                    <w:lock w:val="sdtLocked"/>
                    <w:richText/>
                  </w:sdtPr>
                  <w:sdtContent>
                    <w:p>
                      <w:pPr>
                        <w:ind w:firstLine="720"/>
                        <w:jc w:val="both"/>
                        <w:rPr>
                          <w:szCs w:val="24"/>
                        </w:rPr>
                      </w:pPr>
                      <w:sdt>
                        <w:sdtPr>
                          <w:alias w:val="Numeris"/>
                          <w:tag w:val="nr_eddb044128824b71845e44a20e33dbf8"/>
                          <w:lock w:val="sdtLocked"/>
                          <w:richText/>
                        </w:sdtPr>
                        <w:sdtContent>
                          <w:r>
                            <w:rPr>
                              <w:szCs w:val="24"/>
                            </w:rPr>
                            <w:t>3</w:t>
                          </w:r>
                        </w:sdtContent>
                      </w:sdt>
                      <w:r>
                        <w:rPr>
                          <w:szCs w:val="24"/>
                        </w:rPr>
                        <w:t>. Valstybės biudžeto lėšų šalpos išmokoms mokėti ir administruoti paskirstymo, pervedimo, naudojimo, atsiskaitymo ir kontrolės tvarką nustato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4 str. 4 d."/>
                    <w:tag w:val="part_e3491e6bdc7e466bb7eccdb52da2dc0b"/>
                    <w:lock w:val="sdtLocked"/>
                    <w:richText/>
                  </w:sdtPr>
                  <w:sdtContent>
                    <w:p>
                      <w:pPr>
                        <w:ind w:firstLine="720"/>
                        <w:jc w:val="both"/>
                        <w:rPr>
                          <w:szCs w:val="24"/>
                        </w:rPr>
                      </w:pPr>
                      <w:sdt>
                        <w:sdtPr>
                          <w:alias w:val="Numeris"/>
                          <w:tag w:val="nr_e3491e6bdc7e466bb7eccdb52da2dc0b"/>
                          <w:lock w:val="sdtLocked"/>
                          <w:richText/>
                        </w:sdtPr>
                        <w:sdtContent>
                          <w:r>
                            <w:rPr>
                              <w:bCs/>
                              <w:szCs w:val="24"/>
                            </w:rPr>
                            <w:t>4</w:t>
                          </w:r>
                        </w:sdtContent>
                      </w:sdt>
                      <w:r>
                        <w:rPr>
                          <w:bCs/>
                          <w:szCs w:val="24"/>
                        </w:rPr>
                        <w:t xml:space="preserve">. Šalpos išmokų dydžio matas yra šalpos pensijų bazė. Jos dydis negali būti mažesnis negu 112 eurų. Šalpos pensijų bazę </w:t>
                      </w:r>
                      <w:r>
                        <w:rPr>
                          <w:szCs w:val="24"/>
                        </w:rPr>
                        <w:t>tvirtina Lietuvos Respublikos Vyriausybė.</w:t>
                      </w:r>
                    </w:p>
                    <w:p>
                      <w:pPr>
                        <w:ind w:firstLine="720"/>
                        <w:jc w:val="both"/>
                        <w:rPr>
                          <w:szCs w:val="24"/>
                        </w:rPr>
                      </w:pPr>
                    </w:p>
                  </w:sdtContent>
                </w:sdt>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c73407bbd080462bbf3cd0db45103cf8"/>
                <w:lock w:val="sdtLocked"/>
                <w:richText/>
              </w:sdtPr>
              <w:sdtContent>
                <w:p>
                  <w:pPr>
                    <w:ind w:firstLine="720"/>
                    <w:jc w:val="both"/>
                    <w:rPr>
                      <w:b/>
                      <w:szCs w:val="24"/>
                    </w:rPr>
                  </w:pPr>
                  <w:sdt>
                    <w:sdtPr>
                      <w:alias w:val="Numeris"/>
                      <w:tag w:val="nr_c73407bbd080462bbf3cd0db45103cf8"/>
                      <w:lock w:val="sdtLocked"/>
                      <w:richText/>
                    </w:sdtPr>
                    <w:sdtContent>
                      <w:r>
                        <w:rPr>
                          <w:b/>
                          <w:szCs w:val="24"/>
                        </w:rPr>
                        <w:t>6</w:t>
                      </w:r>
                    </w:sdtContent>
                  </w:sdt>
                  <w:r>
                    <w:rPr>
                      <w:b/>
                      <w:szCs w:val="24"/>
                    </w:rPr>
                    <w:t xml:space="preserve"> straipsnis. </w:t>
                  </w:r>
                  <w:sdt>
                    <w:sdtPr>
                      <w:alias w:val="Pavadinimas"/>
                      <w:tag w:val="title_c73407bbd080462bbf3cd0db45103cf8"/>
                      <w:lock w:val="sdtLocked"/>
                      <w:richText/>
                    </w:sdtPr>
                    <w:sdtContent>
                      <w:r>
                        <w:rPr>
                          <w:b/>
                          <w:szCs w:val="24"/>
                        </w:rPr>
                        <w:t xml:space="preserve">Asmenys, turintys teisę gauti šalpos senatvės pensiją </w:t>
                      </w:r>
                    </w:sdtContent>
                  </w:sdt>
                </w:p>
                <w:sdt>
                  <w:sdtPr>
                    <w:alias w:val="6 str. 1 d."/>
                    <w:tag w:val="part_96f5805542b24da4bc7165a296642cc5"/>
                    <w:lock w:val="sdtLocked"/>
                    <w:richText/>
                  </w:sdtPr>
                  <w:sdtContent>
                    <w:p>
                      <w:pPr>
                        <w:ind w:firstLine="720"/>
                        <w:jc w:val="both"/>
                        <w:rPr>
                          <w:szCs w:val="24"/>
                        </w:rPr>
                      </w:pPr>
                      <w:r>
                        <w:rPr>
                          <w:szCs w:val="24"/>
                        </w:rPr>
                        <w:t xml:space="preserve">Teisę gauti šalpos senatvės pensiją turi: </w:t>
                      </w:r>
                    </w:p>
                    <w:sdt>
                      <w:sdtPr>
                        <w:alias w:val="6 str. 1 d. 1 p."/>
                        <w:tag w:val="part_d7067db5ab7943daaf92f72103576f4e"/>
                        <w:lock w:val="sdtLocked"/>
                        <w:richText/>
                      </w:sdtPr>
                      <w:sdtContent>
                        <w:p>
                          <w:pPr>
                            <w:ind w:firstLine="720"/>
                            <w:jc w:val="both"/>
                            <w:rPr>
                              <w:szCs w:val="24"/>
                            </w:rPr>
                          </w:pPr>
                          <w:sdt>
                            <w:sdtPr>
                              <w:alias w:val="Numeris"/>
                              <w:tag w:val="nr_d7067db5ab7943daaf92f72103576f4e"/>
                              <w:lock w:val="sdtLocked"/>
                              <w:richText/>
                            </w:sdtPr>
                            <w:sdtContent>
                              <w:r>
                                <w:rPr>
                                  <w:szCs w:val="24"/>
                                </w:rPr>
                                <w:t>1</w:t>
                              </w:r>
                            </w:sdtContent>
                          </w:sdt>
                          <w:r>
                            <w:rPr>
                              <w:szCs w:val="24"/>
                            </w:rPr>
                            <w:t xml:space="preserve">) tėvai (įtėviai), globėjai ar rūpintojai, kurie yra sukakę Lietuvos Respublikos valstybinių socialinio draudimo pensijų įstatymo nustatytą senatvės pensijos amžių (toliau – senatvės pensijos amžius) ir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6 str. 1 d. 2 p."/>
                        <w:tag w:val="part_affbff062518463ca0c5a918b35c1f11"/>
                        <w:lock w:val="sdtLocked"/>
                        <w:richText/>
                      </w:sdtPr>
                      <w:sdtContent>
                        <w:p>
                          <w:pPr>
                            <w:ind w:firstLine="780"/>
                            <w:jc w:val="both"/>
                            <w:rPr>
                              <w:szCs w:val="24"/>
                            </w:rPr>
                          </w:pPr>
                          <w:sdt>
                            <w:sdtPr>
                              <w:alias w:val="Numeris"/>
                              <w:tag w:val="nr_affbff062518463ca0c5a918b35c1f11"/>
                              <w:lock w:val="sdtLocked"/>
                              <w:richText/>
                            </w:sdtPr>
                            <w:sdtContent>
                              <w:r>
                                <w:rPr>
                                  <w:szCs w:val="24"/>
                                </w:rPr>
                                <w:t>2</w:t>
                              </w:r>
                            </w:sdtContent>
                          </w:sdt>
                          <w:r>
                            <w:rPr>
                              <w:szCs w:val="24"/>
                            </w:rPr>
                            <w:t>) motinos, pagimdžiusios ir išauginusios iki 8 metų penkis ar daugiau vaikų ir sukakusios senatvės pensijos amžių;</w:t>
                          </w:r>
                        </w:p>
                      </w:sdtContent>
                    </w:sdt>
                    <w:sdt>
                      <w:sdtPr>
                        <w:alias w:val="6 str. 1 d. 3 p."/>
                        <w:tag w:val="part_ef75a9b3ced3467e8301b107f10db67d"/>
                        <w:lock w:val="sdtLocked"/>
                        <w:richText/>
                      </w:sdtPr>
                      <w:sdtContent>
                        <w:p>
                          <w:pPr>
                            <w:ind w:firstLine="780"/>
                            <w:jc w:val="both"/>
                            <w:rPr>
                              <w:szCs w:val="24"/>
                            </w:rPr>
                          </w:pPr>
                          <w:sdt>
                            <w:sdtPr>
                              <w:alias w:val="Numeris"/>
                              <w:tag w:val="nr_ef75a9b3ced3467e8301b107f10db67d"/>
                              <w:lock w:val="sdtLocked"/>
                              <w:richText/>
                            </w:sdtPr>
                            <w:sdtContent>
                              <w:r>
                                <w:rPr>
                                  <w:szCs w:val="24"/>
                                </w:rPr>
                                <w:t>3</w:t>
                              </w:r>
                            </w:sdtContent>
                          </w:sdt>
                          <w:r>
                            <w:rPr>
                              <w:szCs w:val="24"/>
                            </w:rPr>
                            <w:t>) senatvės pensijos amžių sukakę asmenys, išskyrus asmenis, nurodytus šio straipsnio 1 ir 2 punktuose.</w:t>
                          </w:r>
                        </w:p>
                        <w:p>
                          <w:pPr>
                            <w:ind w:firstLine="720"/>
                            <w:jc w:val="both"/>
                            <w:rPr>
                              <w:b/>
                              <w:szCs w:val="24"/>
                            </w:rPr>
                          </w:pPr>
                        </w:p>
                      </w:sdtContent>
                    </w:sdt>
                  </w:sdtContent>
                </w:sdt>
              </w:sdtContent>
            </w:sdt>
            <w:sdt>
              <w:sdtPr>
                <w:alias w:val="7 str."/>
                <w:tag w:val="part_80a53e35f0a64ef7b8140a3ab8ccff68"/>
                <w:lock w:val="sdtLocked"/>
                <w:richText/>
              </w:sdtPr>
              <w:sdtContent>
                <w:p>
                  <w:pPr>
                    <w:ind w:left="2268" w:hanging="1488"/>
                    <w:jc w:val="both"/>
                    <w:rPr>
                      <w:b/>
                      <w:szCs w:val="24"/>
                    </w:rPr>
                  </w:pPr>
                  <w:sdt>
                    <w:sdtPr>
                      <w:alias w:val="Numeris"/>
                      <w:tag w:val="nr_80a53e35f0a64ef7b8140a3ab8ccff68"/>
                      <w:lock w:val="sdtLocked"/>
                      <w:richText/>
                    </w:sdtPr>
                    <w:sdtContent>
                      <w:r>
                        <w:rPr>
                          <w:b/>
                          <w:szCs w:val="24"/>
                        </w:rPr>
                        <w:t>7</w:t>
                      </w:r>
                    </w:sdtContent>
                  </w:sdt>
                  <w:r>
                    <w:rPr>
                      <w:b/>
                      <w:szCs w:val="24"/>
                    </w:rPr>
                    <w:t xml:space="preserve"> straipsnis. </w:t>
                  </w:r>
                  <w:sdt>
                    <w:sdtPr>
                      <w:alias w:val="Pavadinimas"/>
                      <w:tag w:val="title_80a53e35f0a64ef7b8140a3ab8ccff68"/>
                      <w:lock w:val="sdtLocked"/>
                      <w:richText/>
                    </w:sdtPr>
                    <w:sdtContent>
                      <w:r>
                        <w:rPr>
                          <w:b/>
                          <w:szCs w:val="24"/>
                        </w:rPr>
                        <w:t>Šalpos neįgalumo ir šalpos senatvės pensijų skyrimo ir mokėjimo sąlygos</w:t>
                      </w:r>
                    </w:sdtContent>
                  </w:sdt>
                </w:p>
                <w:sdt>
                  <w:sdtPr>
                    <w:alias w:val="7 str. 1 d."/>
                    <w:tag w:val="part_a53e159c63964b348409a94ebf22694a"/>
                    <w:lock w:val="sdtLocked"/>
                    <w:richText/>
                  </w:sdtPr>
                  <w:sdtContent>
                    <w:p>
                      <w:pPr>
                        <w:ind w:firstLine="780"/>
                        <w:jc w:val="both"/>
                        <w:rPr>
                          <w:szCs w:val="24"/>
                        </w:rPr>
                      </w:pPr>
                      <w:sdt>
                        <w:sdtPr>
                          <w:alias w:val="Numeris"/>
                          <w:tag w:val="nr_a53e159c63964b348409a94ebf22694a"/>
                          <w:lock w:val="sdtLocked"/>
                          <w:richText/>
                        </w:sdtPr>
                        <w:sdtContent>
                          <w:r>
                            <w:rPr>
                              <w:szCs w:val="24"/>
                            </w:rPr>
                            <w:t>1</w:t>
                          </w:r>
                        </w:sdtContent>
                      </w:sdt>
                      <w:r>
                        <w:rPr>
                          <w:szCs w:val="24"/>
                        </w:rPr>
                        <w:t>. Šalpos neįgalumo ir šalpos senatvės pensijos skiriamos ir mokamos asmenims, neturintiems teisės gauti didesnių arba tokio paties dydžio valstybinių socialinio draudimo pensijų, valstybinių pensijų, kompensacijų už ypatingas darbo sąlygas, valstybinių signataro rentų, valstybinių signataro našlių ir našlaičių rentų, rentų buvusiems sportininkams, kompensacinių išmokų teatrų ir koncertinių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7e0e17766e8b45c39a40d42f7bf4c492"/>
                        <w:lock w:val="sdtLocked"/>
                        <w:richText/>
                      </w:sdtPr>
                      <w:sdtContent>
                        <w:p>
                          <w:pPr>
                            <w:ind w:firstLine="780"/>
                            <w:jc w:val="both"/>
                            <w:rPr>
                              <w:szCs w:val="24"/>
                            </w:rPr>
                          </w:pPr>
                          <w:sdt>
                            <w:sdtPr>
                              <w:alias w:val="Numeris"/>
                              <w:tag w:val="nr_7e0e17766e8b45c39a40d42f7bf4c492"/>
                              <w:lock w:val="sdtLocked"/>
                              <w:richText/>
                            </w:sdtPr>
                            <w:sdtContent>
                              <w:r>
                                <w:rPr>
                                  <w:szCs w:val="24"/>
                                </w:rPr>
                                <w:t>1</w:t>
                              </w:r>
                            </w:sdtContent>
                          </w:sdt>
                          <w:r>
                            <w:rPr>
                              <w:szCs w:val="24"/>
                            </w:rPr>
                            <w:t>) šio įstatymo 5 straipsnio 1 ir 2 punktuose nurodytus asmenis, kurie kartu su šalpos neįgalumo pensijomis turi teisę gauti valstybines socialinio draudimo našlaičių ar našlių pensijas, ar valstybines našlaičių pensijas;</w:t>
                          </w:r>
                        </w:p>
                      </w:sdtContent>
                    </w:sdt>
                    <w:sdt>
                      <w:sdtPr>
                        <w:alias w:val="7 str. 1 d. 2 p."/>
                        <w:tag w:val="part_380909f8cbfd4ead9029c6af9c3ce01b"/>
                        <w:lock w:val="sdtLocked"/>
                        <w:richText/>
                      </w:sdtPr>
                      <w:sdtContent>
                        <w:p>
                          <w:pPr>
                            <w:ind w:firstLine="780"/>
                            <w:jc w:val="both"/>
                            <w:rPr>
                              <w:szCs w:val="24"/>
                            </w:rPr>
                          </w:pPr>
                          <w:sdt>
                            <w:sdtPr>
                              <w:alias w:val="Numeris"/>
                              <w:tag w:val="nr_380909f8cbfd4ead9029c6af9c3ce01b"/>
                              <w:lock w:val="sdtLocked"/>
                              <w:richText/>
                            </w:sdtPr>
                            <w:sdtContent>
                              <w:r>
                                <w:rPr>
                                  <w:szCs w:val="24"/>
                                </w:rPr>
                                <w:t>2</w:t>
                              </w:r>
                            </w:sdtContent>
                          </w:sdt>
                          <w:r>
                            <w:rPr>
                              <w:szCs w:val="24"/>
                            </w:rPr>
                            <w:t>) šio įstatymo 5 straipsnio 3, 4 ir 5 punktuose ir šio įstatymo 6 straipsnyje nurodytus asmenis, kurie kartu su šalpos pensijomis turi teisę gauti valstybines socialinio draudimo našlių pensijas;</w:t>
                          </w:r>
                        </w:p>
                      </w:sdtContent>
                    </w:sdt>
                    <w:sdt>
                      <w:sdtPr>
                        <w:alias w:val="7 str. 1 d. 3 p."/>
                        <w:tag w:val="part_5f8e783696724832ae13d989449c001f"/>
                        <w:lock w:val="sdtLocked"/>
                        <w:richText/>
                      </w:sdtPr>
                      <w:sdtContent>
                        <w:p>
                          <w:pPr>
                            <w:ind w:firstLine="780"/>
                            <w:jc w:val="both"/>
                            <w:rPr>
                              <w:szCs w:val="24"/>
                            </w:rPr>
                          </w:pPr>
                          <w:sdt>
                            <w:sdtPr>
                              <w:alias w:val="Numeris"/>
                              <w:tag w:val="nr_5f8e783696724832ae13d989449c001f"/>
                              <w:lock w:val="sdtLocked"/>
                              <w:richText/>
                            </w:sdtPr>
                            <w:sdtContent>
                              <w:r>
                                <w:rPr>
                                  <w:szCs w:val="24"/>
                                </w:rPr>
                                <w:t>3</w:t>
                              </w:r>
                            </w:sdtContent>
                          </w:sdt>
                          <w:r>
                            <w:rPr>
                              <w:szCs w:val="24"/>
                            </w:rPr>
                            <w:t>) šio įstatymo 15 straipsnio 2 dalyje ir šio straipsnio 2 dalyje nustatytus atvejus.</w:t>
                          </w:r>
                        </w:p>
                      </w:sdtContent>
                    </w:sdt>
                  </w:sdtContent>
                </w:sdt>
                <w:sdt>
                  <w:sdtPr>
                    <w:alias w:val="7 str. 2 d."/>
                    <w:tag w:val="part_d48fd0eaac86451e92c520a73452b649"/>
                    <w:lock w:val="sdtLocked"/>
                    <w:richText/>
                  </w:sdtPr>
                  <w:sdtContent>
                    <w:p>
                      <w:pPr>
                        <w:ind w:firstLine="780"/>
                        <w:jc w:val="both"/>
                        <w:rPr>
                          <w:szCs w:val="24"/>
                        </w:rPr>
                      </w:pPr>
                      <w:sdt>
                        <w:sdtPr>
                          <w:alias w:val="Numeris"/>
                          <w:tag w:val="nr_d48fd0eaac86451e92c520a73452b649"/>
                          <w:lock w:val="sdtLocked"/>
                          <w:richText/>
                        </w:sdtPr>
                        <w:sdtContent>
                          <w:r>
                            <w:rPr>
                              <w:szCs w:val="24"/>
                            </w:rPr>
                            <w:t>2</w:t>
                          </w:r>
                        </w:sdtContent>
                      </w:sdt>
                      <w:r>
                        <w:rPr>
                          <w:szCs w:val="24"/>
                        </w:rPr>
                        <w:t>. Asmenims, nurodytiems šio įstatymo 5 straipsnio 5 punkte ir 6 straipsnio 3 punkte, turintiems teisę į pensiją (išskyrus valstybinę socialinio draudimo našlių pensiją) ar pensijų išmoką, kurių dydis (bendra jų suma) mažesnis už šalpos pensiją, mokamas šalpos pensijos ir pensijos ar pensijų išmokos (bendros jų sumos) skirtumas.</w:t>
                      </w:r>
                    </w:p>
                  </w:sdtContent>
                </w:sdt>
                <w:sdt>
                  <w:sdtPr>
                    <w:alias w:val="7 str. 3 d."/>
                    <w:tag w:val="part_15eb6bde1b654ac399e2ecf220b6bfb7"/>
                    <w:lock w:val="sdtLocked"/>
                    <w:richText/>
                  </w:sdtPr>
                  <w:sdtContent>
                    <w:p>
                      <w:pPr>
                        <w:ind w:firstLine="720"/>
                        <w:jc w:val="both"/>
                        <w:rPr>
                          <w:szCs w:val="24"/>
                        </w:rPr>
                      </w:pPr>
                      <w:sdt>
                        <w:sdtPr>
                          <w:alias w:val="Numeris"/>
                          <w:tag w:val="nr_15eb6bde1b654ac399e2ecf220b6bfb7"/>
                          <w:lock w:val="sdtLocked"/>
                          <w:richText/>
                        </w:sdtPr>
                        <w:sdtContent>
                          <w:r>
                            <w:rPr>
                              <w:szCs w:val="24"/>
                            </w:rPr>
                            <w:t>3</w:t>
                          </w:r>
                        </w:sdtContent>
                      </w:sdt>
                      <w:r>
                        <w:rPr>
                          <w:szCs w:val="24"/>
                        </w:rPr>
                        <w:t>. Šio įstatymo 5 straipsnio 5 punkte ir 6 straipsnio 3 punkte nurodytiems asmenims šalpos pensijos skiriamos ir mokamos, jeigu jie nėra privalomai draudžiami valstybiniu socialiniu draudimu pagal Lietuvos Respublikos valstybinio socialinio draudimo įstatymą, išskyrus asmenis, nurodytus Valstybinio socialinio draudimo įstatymo 6 straipsnyje, nėra ūkininkai ar jų partneriai pagal Lietuvos Respublikos ūkininko ūkio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6d8278ac33494a44a9b7dd06154db241"/>
                    <w:lock w:val="sdtLocked"/>
                    <w:richText/>
                  </w:sdtPr>
                  <w:sdtContent>
                    <w:p>
                      <w:pPr>
                        <w:ind w:firstLine="720"/>
                        <w:jc w:val="both"/>
                        <w:rPr>
                          <w:bCs/>
                          <w:szCs w:val="24"/>
                          <w:lang w:eastAsia="lt-LT"/>
                        </w:rPr>
                      </w:pPr>
                      <w:sdt>
                        <w:sdtPr>
                          <w:alias w:val="Numeris"/>
                          <w:tag w:val="nr_6d8278ac33494a44a9b7dd06154db241"/>
                          <w:lock w:val="sdtLocked"/>
                          <w:richText/>
                        </w:sdtPr>
                        <w:sdtContent>
                          <w:r>
                            <w:rPr>
                              <w:bCs/>
                              <w:szCs w:val="24"/>
                              <w:lang w:eastAsia="lt-LT"/>
                            </w:rPr>
                            <w:t>5</w:t>
                          </w:r>
                        </w:sdtContent>
                      </w:sdt>
                      <w:r>
                        <w:rPr>
                          <w:bCs/>
                          <w:szCs w:val="24"/>
                          <w:lang w:eastAsia="lt-LT"/>
                        </w:rPr>
                        <w:t>. Šalpos senatvės pensijos yra šių dydžių:</w:t>
                      </w:r>
                    </w:p>
                    <w:sdt>
                      <w:sdtPr>
                        <w:alias w:val="8 str. 5 d. 1 p."/>
                        <w:tag w:val="part_b8c4b63a338844588d69ddc4946f5771"/>
                        <w:lock w:val="sdtLocked"/>
                        <w:richText/>
                      </w:sdtPr>
                      <w:sdtContent>
                        <w:p>
                          <w:pPr>
                            <w:ind w:firstLine="720"/>
                            <w:jc w:val="both"/>
                            <w:rPr>
                              <w:bCs/>
                              <w:szCs w:val="24"/>
                              <w:lang w:eastAsia="lt-LT"/>
                            </w:rPr>
                          </w:pPr>
                          <w:sdt>
                            <w:sdtPr>
                              <w:alias w:val="Numeris"/>
                              <w:tag w:val="nr_b8c4b63a338844588d69ddc4946f5771"/>
                              <w:lock w:val="sdtLocked"/>
                              <w:richText/>
                            </w:sdtPr>
                            <w:sdtContent>
                              <w:r>
                                <w:rPr>
                                  <w:bCs/>
                                  <w:szCs w:val="24"/>
                                  <w:lang w:eastAsia="lt-LT"/>
                                </w:rPr>
                                <w:t>1</w:t>
                              </w:r>
                            </w:sdtContent>
                          </w:sdt>
                          <w:r>
                            <w:rPr>
                              <w:bCs/>
                              <w:szCs w:val="24"/>
                              <w:lang w:eastAsia="lt-LT"/>
                            </w:rPr>
                            <w:t>) šio įstatymo 6 straipsnio 1 ir 2 punktuose nurodytiems asmenims, – 1 šalpos pensijų bazės dydžio;</w:t>
                          </w:r>
                        </w:p>
                      </w:sdtContent>
                    </w:sdt>
                    <w:sdt>
                      <w:sdtPr>
                        <w:alias w:val="8 str. 5 d. 2 p."/>
                        <w:tag w:val="part_e95b6e94813b480384cceb63e7e78a92"/>
                        <w:lock w:val="sdtLocked"/>
                        <w:richText/>
                      </w:sdtPr>
                      <w:sdtContent>
                        <w:p>
                          <w:pPr>
                            <w:ind w:firstLine="720"/>
                            <w:jc w:val="both"/>
                            <w:rPr>
                              <w:bCs/>
                              <w:szCs w:val="24"/>
                              <w:lang w:eastAsia="lt-LT"/>
                            </w:rPr>
                          </w:pPr>
                          <w:sdt>
                            <w:sdtPr>
                              <w:alias w:val="Numeris"/>
                              <w:tag w:val="nr_e95b6e94813b480384cceb63e7e78a92"/>
                              <w:lock w:val="sdtLocked"/>
                              <w:richText/>
                            </w:sdtPr>
                            <w:sdtContent>
                              <w:r>
                                <w:rPr>
                                  <w:bCs/>
                                  <w:szCs w:val="24"/>
                                  <w:lang w:eastAsia="lt-LT"/>
                                </w:rPr>
                                <w:t>2</w:t>
                              </w:r>
                            </w:sdtContent>
                          </w:sdt>
                          <w:r>
                            <w:rPr>
                              <w:bCs/>
                              <w:szCs w:val="24"/>
                              <w:lang w:eastAsia="lt-LT"/>
                            </w:rPr>
                            <w:t>) šio įstatymo 6 straipsnio 3 punkte nurodytiems asmenims, – 0,9 šalpos pensijų bazės dydžio.</w:t>
                          </w:r>
                        </w:p>
                        <w:p>
                          <w:pPr>
                            <w:ind w:firstLine="720"/>
                            <w:jc w:val="both"/>
                            <w:rPr>
                              <w:szCs w:val="24"/>
                            </w:rPr>
                          </w:pPr>
                        </w:p>
                      </w:sdtContent>
                    </w:sdt>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5b1654e8cf5840e1b3b3e2aa16f55444"/>
                <w:lock w:val="sdtLocked"/>
                <w:richText/>
              </w:sdtPr>
              <w:sdtContent>
                <w:p>
                  <w:pPr>
                    <w:ind w:firstLine="720"/>
                    <w:jc w:val="both"/>
                    <w:rPr>
                      <w:b/>
                      <w:szCs w:val="24"/>
                    </w:rPr>
                  </w:pPr>
                  <w:sdt>
                    <w:sdtPr>
                      <w:alias w:val="Numeris"/>
                      <w:tag w:val="nr_5b1654e8cf5840e1b3b3e2aa16f55444"/>
                      <w:lock w:val="sdtLocked"/>
                      <w:richText/>
                    </w:sdtPr>
                    <w:sdtContent>
                      <w:r>
                        <w:rPr>
                          <w:b/>
                          <w:szCs w:val="24"/>
                        </w:rPr>
                        <w:t>15</w:t>
                      </w:r>
                    </w:sdtContent>
                  </w:sdt>
                  <w:r>
                    <w:rPr>
                      <w:b/>
                      <w:szCs w:val="24"/>
                    </w:rPr>
                    <w:t xml:space="preserve"> straipsnis. </w:t>
                  </w:r>
                  <w:sdt>
                    <w:sdtPr>
                      <w:alias w:val="Pavadinimas"/>
                      <w:tag w:val="title_5b1654e8cf5840e1b3b3e2aa16f55444"/>
                      <w:lock w:val="sdtLocked"/>
                      <w:richText/>
                    </w:sdtPr>
                    <w:sdtContent>
                      <w:r>
                        <w:rPr>
                          <w:b/>
                          <w:szCs w:val="24"/>
                        </w:rPr>
                        <w:t xml:space="preserve">Šalpos išmokų skyrimo ir mokėjimo tvarka </w:t>
                      </w:r>
                    </w:sdtContent>
                  </w:sdt>
                </w:p>
                <w:sdt>
                  <w:sdtPr>
                    <w:alias w:val="15 str. 1 d."/>
                    <w:tag w:val="part_3e221457336b488691733bccf7d9ae3a"/>
                    <w:lock w:val="sdtLocked"/>
                    <w:richText/>
                  </w:sdtPr>
                  <w:sdtContent>
                    <w:p>
                      <w:pPr>
                        <w:ind w:firstLine="720"/>
                        <w:jc w:val="both"/>
                        <w:rPr>
                          <w:rFonts w:eastAsia="Calibri"/>
                          <w:color w:val="000000"/>
                          <w:szCs w:val="24"/>
                          <w:bdr w:val="none" w:sz="0" w:space="0" w:color="auto" w:frame="1"/>
                          <w:lang w:eastAsia="lt-LT"/>
                        </w:rPr>
                      </w:pPr>
                      <w:sdt>
                        <w:sdtPr>
                          <w:alias w:val="Numeris"/>
                          <w:tag w:val="nr_3e221457336b488691733bccf7d9ae3a"/>
                          <w:lock w:val="sdtLocked"/>
                          <w:richText/>
                        </w:sdtPr>
                        <w:sdtContent>
                          <w:r>
                            <w:rPr>
                              <w:szCs w:val="24"/>
                            </w:rPr>
                            <w:t>1</w:t>
                          </w:r>
                        </w:sdtContent>
                      </w:sdt>
                      <w:r>
                        <w:rPr>
                          <w:szCs w:val="24"/>
                        </w:rPr>
                        <w:t xml:space="preserve">. Šalpos išmokas skiria ir moka savivaldybių administracijos, vadovaudamosi šiuo įstatymu ir Lietuvos Respublikos Vyriausybės tvirtinamais Šalpos pensijų skyrimo ir mokėjimo nuostatais pagal asmenų, turinčių teisę gauti šias išmokas, gyvenamąją vietą Lietuvos Respublikoje. </w:t>
                      </w:r>
                      <w:r>
                        <w:rPr>
                          <w:rFonts w:eastAsia="Calibri"/>
                          <w:color w:val="000000"/>
                          <w:szCs w:val="24"/>
                          <w:bdr w:val="none" w:sz="0" w:space="0" w:color="auto" w:frame="1"/>
                        </w:rPr>
                        <w:t xml:space="preserve">Asmenims, </w:t>
                      </w:r>
                      <w:r>
                        <w:rPr>
                          <w:rFonts w:eastAsia="Calibri"/>
                          <w:szCs w:val="24"/>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bdr w:val="none" w:sz="0" w:space="0" w:color="auto" w:frame="1"/>
                          <w:lang w:eastAsia="lt-LT"/>
                        </w:rPr>
                        <w:t xml:space="preserve">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 </w:t>
                      </w:r>
                      <w:r>
                        <w:rPr>
                          <w:szCs w:val="24"/>
                        </w:rPr>
                        <w:t>Šalpos išmokų skyrimo ir mokėjimo tvarką asmenims, kuriems taikomi Europos Sąjungos socialinės apsaugos sistemų koordinavimo reglamentai, nustato socialinės apsaugos ir darbo ministras.</w:t>
                      </w:r>
                    </w:p>
                  </w:sdtContent>
                </w:sdt>
                <w:sdt>
                  <w:sdtPr>
                    <w:alias w:val="15 str. 2 d."/>
                    <w:tag w:val="part_b2934f8edb2c49bcbb2de1d5ce5983fe"/>
                    <w:lock w:val="sdtLocked"/>
                    <w:richText/>
                  </w:sdtPr>
                  <w:sdtContent>
                    <w:p>
                      <w:pPr>
                        <w:ind w:firstLine="720"/>
                        <w:jc w:val="both"/>
                        <w:rPr>
                          <w:szCs w:val="24"/>
                        </w:rPr>
                      </w:pPr>
                      <w:sdt>
                        <w:sdtPr>
                          <w:alias w:val="Numeris"/>
                          <w:tag w:val="nr_b2934f8edb2c49bcbb2de1d5ce5983fe"/>
                          <w:lock w:val="sdtLocked"/>
                          <w:richText/>
                        </w:sdtPr>
                        <w:sdtContent>
                          <w:r>
                            <w:rPr>
                              <w:szCs w:val="24"/>
                            </w:rPr>
                            <w:t>2</w:t>
                          </w:r>
                        </w:sdtContent>
                      </w:sdt>
                      <w:r>
                        <w:rPr>
                          <w:szCs w:val="24"/>
                        </w:rPr>
                        <w:t xml:space="preserve">. Asmenims, turintiems teisę gauti pensiją ar pensijų išmoką, kurių dydis (bendra jų suma) lygus šalpos neįgalumo arba senatvės pensijai, šalpos našlaičių pensijai ar šalpos kompensacijai arba yra už jas (bendrą šių šalpos išmokų sumą) mažesnis, šios šalpos išmokos neskiriamos ir nemokamos tol, kol asmuo gauna pensiją ar pensijų išmoką, išskyrus šio įstatymo 7 straipsnio 2 dalyje nustatytą atvejį. </w:t>
                      </w:r>
                    </w:p>
                  </w:sdtContent>
                </w:sdt>
                <w:sdt>
                  <w:sdtPr>
                    <w:alias w:val="15 str. 3 d."/>
                    <w:tag w:val="part_0990902f65cb469ab46401398c5c4408"/>
                    <w:lock w:val="sdtLocked"/>
                    <w:richText/>
                  </w:sdtPr>
                  <w:sdtContent>
                    <w:p>
                      <w:pPr>
                        <w:ind w:firstLine="720"/>
                        <w:jc w:val="both"/>
                        <w:rPr>
                          <w:strike/>
                          <w:szCs w:val="24"/>
                        </w:rPr>
                      </w:pPr>
                      <w:sdt>
                        <w:sdtPr>
                          <w:alias w:val="Numeris"/>
                          <w:tag w:val="nr_0990902f65cb469ab46401398c5c4408"/>
                          <w:lock w:val="sdtLocked"/>
                          <w:richText/>
                        </w:sdtPr>
                        <w:sdtContent>
                          <w:r>
                            <w:rPr>
                              <w:szCs w:val="24"/>
                            </w:rPr>
                            <w:t>3</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4 d."/>
                    <w:tag w:val="part_b9511e09162d4ff4934ddea8740cd654"/>
                    <w:lock w:val="sdtLocked"/>
                    <w:richText/>
                  </w:sdtPr>
                  <w:sdtContent>
                    <w:p>
                      <w:pPr>
                        <w:ind w:firstLine="720"/>
                        <w:jc w:val="both"/>
                        <w:rPr>
                          <w:szCs w:val="24"/>
                        </w:rPr>
                      </w:pPr>
                      <w:sdt>
                        <w:sdtPr>
                          <w:alias w:val="Numeris"/>
                          <w:tag w:val="nr_b9511e09162d4ff4934ddea8740cd654"/>
                          <w:lock w:val="sdtLocked"/>
                          <w:richText/>
                        </w:sdtPr>
                        <w:sdtContent>
                          <w:r>
                            <w:rPr>
                              <w:szCs w:val="24"/>
                            </w:rPr>
                            <w:t>4</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(rūpyba). </w:t>
                      </w:r>
                    </w:p>
                  </w:sdtContent>
                </w:sdt>
                <w:sdt>
                  <w:sdtPr>
                    <w:alias w:val="15 str. 5 d."/>
                    <w:tag w:val="part_33333fa387f6456dabec7653664d066e"/>
                    <w:lock w:val="sdtLocked"/>
                    <w:richText/>
                  </w:sdtPr>
                  <w:sdtContent>
                    <w:p>
                      <w:pPr>
                        <w:ind w:firstLine="720"/>
                        <w:jc w:val="both"/>
                        <w:rPr>
                          <w:rFonts w:eastAsia="Calibri"/>
                          <w:color w:val="FF0000"/>
                          <w:szCs w:val="24"/>
                          <w:bdr w:val="none" w:sz="0" w:space="0" w:color="auto" w:frame="1"/>
                        </w:rPr>
                      </w:pPr>
                      <w:sdt>
                        <w:sdtPr>
                          <w:alias w:val="Numeris"/>
                          <w:tag w:val="nr_33333fa387f6456dabec7653664d066e"/>
                          <w:lock w:val="sdtLocked"/>
                          <w:richText/>
                        </w:sdtPr>
                        <w:sdtContent>
                          <w:r>
                            <w:rPr>
                              <w:szCs w:val="24"/>
                            </w:rPr>
                            <w:t>5</w:t>
                          </w:r>
                        </w:sdtContent>
                      </w:sdt>
                      <w:r>
                        <w:rPr>
                          <w:szCs w:val="24"/>
                        </w:rPr>
                        <w:t>. Šalpos n</w:t>
                      </w:r>
                      <w:r>
                        <w:rPr>
                          <w:rFonts w:eastAsia="Calibri"/>
                          <w:szCs w:val="24"/>
                          <w:bdr w:val="none" w:sz="0" w:space="0" w:color="auto" w:frame="1"/>
                        </w:rPr>
                        <w:t xml:space="preserve">ašlaičių pensija neskiriama, o paskirtosios mokėjimas nutraukiamas asmenims, teismo nuosprendžiu pripažintiems kaltais už </w:t>
                      </w:r>
                      <w:r>
                        <w:rPr>
                          <w:rFonts w:eastAsia="Calibri"/>
                          <w:bCs/>
                          <w:szCs w:val="24"/>
                          <w:bdr w:val="none" w:sz="0" w:space="0" w:color="auto" w:frame="1"/>
                        </w:rPr>
                        <w:t>tyčinį asmens</w:t>
                      </w:r>
                      <w:r>
                        <w:rPr>
                          <w:rFonts w:eastAsia="Calibri"/>
                          <w:szCs w:val="24"/>
                          <w:bdr w:val="none" w:sz="0" w:space="0" w:color="auto" w:frame="1"/>
                        </w:rPr>
                        <w:t xml:space="preserve">, už kurį ši pensija skiriama ir mokama, </w:t>
                      </w:r>
                      <w:r>
                        <w:rPr>
                          <w:rFonts w:eastAsia="Calibri"/>
                          <w:bCs/>
                          <w:szCs w:val="24"/>
                          <w:bdr w:val="none" w:sz="0" w:space="0" w:color="auto" w:frame="1"/>
                        </w:rPr>
                        <w:t xml:space="preserve">gyvybės atėmimą. </w:t>
                      </w:r>
                    </w:p>
                  </w:sdtContent>
                </w:sdt>
                <w:sdt>
                  <w:sdtPr>
                    <w:alias w:val="15 str. 6 d."/>
                    <w:tag w:val="part_039a493be20d4b108f7a3790dc1afbc9"/>
                    <w:lock w:val="sdtLocked"/>
                    <w:richText/>
                  </w:sdtPr>
                  <w:sdtContent>
                    <w:p>
                      <w:pPr>
                        <w:ind w:firstLine="720"/>
                        <w:jc w:val="both"/>
                        <w:rPr>
                          <w:szCs w:val="24"/>
                        </w:rPr>
                      </w:pPr>
                      <w:sdt>
                        <w:sdtPr>
                          <w:alias w:val="Numeris"/>
                          <w:tag w:val="nr_039a493be20d4b108f7a3790dc1afbc9"/>
                          <w:lock w:val="sdtLocked"/>
                          <w:richText/>
                        </w:sdtPr>
                        <w:sdtContent>
                          <w:r>
                            <w:rPr>
                              <w:szCs w:val="24"/>
                            </w:rPr>
                            <w:t>6</w:t>
                          </w:r>
                        </w:sdtContent>
                      </w:sdt>
                      <w:r>
                        <w:rPr>
                          <w:szCs w:val="24"/>
                        </w:rPr>
                        <w:t xml:space="preserve">. Kreiptis dėl šalpos išmokos paskyrimo galima prieš 3 mėnesius iki teisės gauti šią išmoką atsiradimo dienos arba bet kuriuo metu po teisės gauti šią išmoką atsiradimo. </w:t>
                      </w:r>
                    </w:p>
                  </w:sdtContent>
                </w:sdt>
                <w:sdt>
                  <w:sdtPr>
                    <w:alias w:val="15 str. 7 d."/>
                    <w:tag w:val="part_d6fd4f05ad6846d5909d46ef761e51a4"/>
                    <w:lock w:val="sdtLocked"/>
                    <w:richText/>
                  </w:sdtPr>
                  <w:sdtContent>
                    <w:p>
                      <w:pPr>
                        <w:ind w:firstLine="720"/>
                        <w:jc w:val="both"/>
                        <w:rPr>
                          <w:szCs w:val="24"/>
                        </w:rPr>
                      </w:pPr>
                      <w:sdt>
                        <w:sdtPr>
                          <w:alias w:val="Numeris"/>
                          <w:tag w:val="nr_d6fd4f05ad6846d5909d46ef761e51a4"/>
                          <w:lock w:val="sdtLocked"/>
                          <w:richText/>
                        </w:sdtPr>
                        <w:sdtContent>
                          <w:r>
                            <w:rPr>
                              <w:szCs w:val="24"/>
                            </w:rPr>
                            <w:t>7</w:t>
                          </w:r>
                        </w:sdtContent>
                      </w:sdt>
                      <w:r>
                        <w:rPr>
                          <w:szCs w:val="24"/>
                        </w:rPr>
                        <w:t>. Savivaldybės administracija sprendimą dėl šalpos išmokos skyrimo privalo priimti ne vėliau kaip per 10 darbo dienų nuo prašymo skirti šalpos išmoką su visais reikiamais dokumentais arba papildomų dokumentų gavimo.</w:t>
                      </w:r>
                    </w:p>
                  </w:sdtContent>
                </w:sdt>
                <w:sdt>
                  <w:sdtPr>
                    <w:alias w:val="15 str. 8 d."/>
                    <w:tag w:val="part_d2a10ed06102400b90fc71e185ffc372"/>
                    <w:lock w:val="sdtLocked"/>
                    <w:richText/>
                  </w:sdtPr>
                  <w:sdtContent>
                    <w:p>
                      <w:pPr>
                        <w:ind w:firstLine="720"/>
                        <w:jc w:val="both"/>
                        <w:rPr>
                          <w:szCs w:val="24"/>
                        </w:rPr>
                      </w:pPr>
                      <w:sdt>
                        <w:sdtPr>
                          <w:alias w:val="Numeris"/>
                          <w:tag w:val="nr_d2a10ed06102400b90fc71e185ffc372"/>
                          <w:lock w:val="sdtLocked"/>
                          <w:richText/>
                        </w:sdtPr>
                        <w:sdtContent>
                          <w:r>
                            <w:rPr>
                              <w:szCs w:val="24"/>
                            </w:rPr>
                            <w:t>8</w:t>
                          </w:r>
                        </w:sdtContent>
                      </w:sdt>
                      <w:r>
                        <w:rPr>
                          <w:szCs w:val="24"/>
                        </w:rPr>
                        <w:t>. Šalpos išmokos skiriamos ir mokamos asmenims, kurie turi teisę gauti šias išmokas, išskyrus šiuos atvejus:</w:t>
                      </w:r>
                    </w:p>
                    <w:sdt>
                      <w:sdtPr>
                        <w:alias w:val="15 str. 8 d. 1 p."/>
                        <w:tag w:val="part_3d0e23167b2647bcb4aabc016a0b1cba"/>
                        <w:lock w:val="sdtLocked"/>
                        <w:richText/>
                      </w:sdtPr>
                      <w:sdtContent>
                        <w:p>
                          <w:pPr>
                            <w:ind w:firstLine="720"/>
                            <w:jc w:val="both"/>
                            <w:rPr>
                              <w:szCs w:val="24"/>
                            </w:rPr>
                          </w:pPr>
                          <w:sdt>
                            <w:sdtPr>
                              <w:alias w:val="Numeris"/>
                              <w:tag w:val="nr_3d0e23167b2647bcb4aabc016a0b1cba"/>
                              <w:lock w:val="sdtLocked"/>
                              <w:richText/>
                            </w:sdtPr>
                            <w:sdtContent>
                              <w:r>
                                <w:rPr>
                                  <w:szCs w:val="24"/>
                                </w:rPr>
                                <w:t>1</w:t>
                              </w:r>
                            </w:sdtContent>
                          </w:sdt>
                          <w:r>
                            <w:rPr>
                              <w:szCs w:val="24"/>
                            </w:rPr>
                            <w:t xml:space="preserve">) šalpos neįgalumo pensijos, paskirtos asmenims iki 18 metų, mokamos vienam iš neįgalaus vaiko (įvaikio) tėvų (įtėvių), globėjui arba rūpintojui; </w:t>
                          </w:r>
                        </w:p>
                      </w:sdtContent>
                    </w:sdt>
                    <w:sdt>
                      <w:sdtPr>
                        <w:alias w:val="15 str. 8 d. 2 p."/>
                        <w:tag w:val="part_f3b4c797943f4e328926f5b4c5de40e8"/>
                        <w:lock w:val="sdtLocked"/>
                        <w:richText/>
                      </w:sdtPr>
                      <w:sdtContent>
                        <w:p>
                          <w:pPr>
                            <w:ind w:firstLine="720"/>
                            <w:jc w:val="both"/>
                            <w:rPr>
                              <w:szCs w:val="24"/>
                            </w:rPr>
                          </w:pPr>
                          <w:sdt>
                            <w:sdtPr>
                              <w:alias w:val="Numeris"/>
                              <w:tag w:val="nr_f3b4c797943f4e328926f5b4c5de40e8"/>
                              <w:lock w:val="sdtLocked"/>
                              <w:richText/>
                            </w:sdtPr>
                            <w:sdtContent>
                              <w:r>
                                <w:rPr>
                                  <w:szCs w:val="24"/>
                                </w:rPr>
                                <w:t>2</w:t>
                              </w:r>
                            </w:sdtContent>
                          </w:sdt>
                          <w:r>
                            <w:rPr>
                              <w:szCs w:val="24"/>
                            </w:rPr>
                            <w:t xml:space="preserve">) šalpos našlaičių pensijos, paskirtos mirusiojo vaikams (įvaikiams) iki 18 metų, gali būti mokamos vienam iš vaiko (įvaikio) tėvų (įtėvių), globėjui arba rūpintojui; </w:t>
                          </w:r>
                        </w:p>
                      </w:sdtContent>
                    </w:sdt>
                    <w:sdt>
                      <w:sdtPr>
                        <w:alias w:val="15 str. 8 d. 3 p."/>
                        <w:tag w:val="part_35e60b733fb04fa9a88e1837758f4d84"/>
                        <w:lock w:val="sdtLocked"/>
                        <w:richText/>
                      </w:sdtPr>
                      <w:sdtContent>
                        <w:p>
                          <w:pPr>
                            <w:ind w:firstLine="720"/>
                            <w:jc w:val="both"/>
                            <w:rPr>
                              <w:szCs w:val="24"/>
                            </w:rPr>
                          </w:pPr>
                          <w:sdt>
                            <w:sdtPr>
                              <w:alias w:val="Numeris"/>
                              <w:tag w:val="nr_35e60b733fb04fa9a88e1837758f4d84"/>
                              <w:lock w:val="sdtLocked"/>
                              <w:richText/>
                            </w:sdtPr>
                            <w:sdtContent>
                              <w:r>
                                <w:rPr>
                                  <w:szCs w:val="24"/>
                                </w:rPr>
                                <w:t>3</w:t>
                              </w:r>
                            </w:sdtContent>
                          </w:sdt>
                          <w:r>
                            <w:rPr>
                              <w:szCs w:val="24"/>
                            </w:rPr>
                            <w:t>) šalpos išmokos, paskirtos sukakusiems 18 metų asmenims, kuriems įstatymų nustatytais atvejais ir tvarka yra paskirti globėjai ar rūpintojai, mokamos jų globėjams ir rūpintojams. Jeigu rūpintojas įstatymų nustatyta tvarka paskirtas šalpos išmokos gavėjo prašymu, šalpos išmoka rūpintojui mokama tik tuo atveju, jeigu šios išmokos gavėjas sutinka;</w:t>
                          </w:r>
                        </w:p>
                      </w:sdtContent>
                    </w:sdt>
                  </w:sdtContent>
                </w:sdt>
                <w:sdt>
                  <w:sdtPr>
                    <w:alias w:val="15 str. 9 d."/>
                    <w:tag w:val="part_b56fc53c94344fa4808cb9315dda936a"/>
                    <w:lock w:val="sdtLocked"/>
                    <w:richText/>
                  </w:sdtPr>
                  <w:sdtContent>
                    <w:p>
                      <w:pPr>
                        <w:ind w:firstLine="720"/>
                        <w:jc w:val="both"/>
                        <w:rPr>
                          <w:szCs w:val="24"/>
                        </w:rPr>
                      </w:pPr>
                      <w:sdt>
                        <w:sdtPr>
                          <w:alias w:val="Numeris"/>
                          <w:tag w:val="nr_b56fc53c94344fa4808cb9315dda936a"/>
                          <w:lock w:val="sdtLocked"/>
                          <w:richText/>
                        </w:sdtPr>
                        <w:sdtContent>
                          <w:r>
                            <w:rPr>
                              <w:szCs w:val="24"/>
                            </w:rPr>
                            <w:t>9</w:t>
                          </w:r>
                        </w:sdtContent>
                      </w:sdt>
                      <w:r>
                        <w:rPr>
                          <w:szCs w:val="24"/>
                        </w:rPr>
                        <w:t xml:space="preserve">. Asmenims, kuriems paskirtos šalpos išmokos, išduodami pažymėjimai, kurių formas ir išdavimo tvarką nustato socialinės apsaugos ir darbo ministras. </w:t>
                      </w:r>
                    </w:p>
                  </w:sdtContent>
                </w:sdt>
                <w:sdt>
                  <w:sdtPr>
                    <w:alias w:val="15 str. 10 d."/>
                    <w:tag w:val="part_eae7aeccc69a4b46b0b0ddf924a7d9f5"/>
                    <w:lock w:val="sdtLocked"/>
                    <w:richText/>
                  </w:sdtPr>
                  <w:sdtContent>
                    <w:p>
                      <w:pPr>
                        <w:ind w:firstLine="720"/>
                        <w:jc w:val="both"/>
                        <w:rPr>
                          <w:szCs w:val="24"/>
                        </w:rPr>
                      </w:pPr>
                      <w:sdt>
                        <w:sdtPr>
                          <w:alias w:val="Numeris"/>
                          <w:tag w:val="nr_eae7aeccc69a4b46b0b0ddf924a7d9f5"/>
                          <w:lock w:val="sdtLocked"/>
                          <w:richText/>
                        </w:sdtPr>
                        <w:sdtContent>
                          <w:r>
                            <w:rPr>
                              <w:szCs w:val="24"/>
                            </w:rPr>
                            <w:t>10</w:t>
                          </w:r>
                        </w:sdtContent>
                      </w:sdt>
                      <w:r>
                        <w:rPr>
                          <w:szCs w:val="24"/>
                        </w:rPr>
                        <w:t>.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Jeigu šalpos išmokos gavėjas arba vienas iš jo tėvų (įtėvių), globėjas ar rūpintojas apie tokias aplinkybes laiku nepraneša ir dėl to permokama šalpos išmoka, permokėta suma grąžinama arba iš gavėjo išieškoma savivaldybės administracijos direktoriaus sprendimu.</w:t>
                      </w:r>
                    </w:p>
                  </w:sdtContent>
                </w:sdt>
                <w:sdt>
                  <w:sdtPr>
                    <w:alias w:val="15 str. 11 d."/>
                    <w:tag w:val="part_5e59cea5d272463199767a1ef3fc8d6a"/>
                    <w:lock w:val="sdtLocked"/>
                    <w:richText/>
                  </w:sdtPr>
                  <w:sdtContent>
                    <w:p>
                      <w:pPr>
                        <w:ind w:firstLine="720"/>
                        <w:jc w:val="both"/>
                        <w:rPr>
                          <w:bCs/>
                          <w:szCs w:val="24"/>
                        </w:rPr>
                      </w:pPr>
                      <w:sdt>
                        <w:sdtPr>
                          <w:alias w:val="Numeris"/>
                          <w:tag w:val="nr_5e59cea5d272463199767a1ef3fc8d6a"/>
                          <w:lock w:val="sdtLocked"/>
                          <w:richText/>
                        </w:sdtPr>
                        <w:sdtContent>
                          <w:r>
                            <w:rPr>
                              <w:szCs w:val="24"/>
                            </w:rPr>
                            <w:t>11</w:t>
                          </w:r>
                        </w:sdtContent>
                      </w:sdt>
                      <w:r>
                        <w:rPr>
                          <w:szCs w:val="24"/>
                        </w:rPr>
                        <w:t>.</w:t>
                      </w:r>
                      <w:r>
                        <w:rPr>
                          <w:bCs/>
                          <w:szCs w:val="24"/>
                        </w:rPr>
                        <w:t xml:space="preserve"> Išskaitant permoką šio straipsnio 10 dalyje numatytu atveju, iš gavėjui priklausančių šalpos išmokų per mėnesį išskaitoma ne daugiau kaip po 20 procentų mokėtinos šalpos išmokos sumos tol, kol bus visiškai padengta permokėta suma. Esant gavėjo rašytiniam prašymui ar sutikimui, gali būti išskaičiuojama daugiau kaip 20 procentų mokėtinos šalpos išmokos sumos. Jeigu šalpos išmokos mokėjimas gavėjui nutraukiamas, o visa permokėta išmokos suma negrąžinta arba neišskaičiuota, likęs įsiskolinimas išieškomas teismo tvarka, jeigu su išieškojimu susijusios administravimo išlaidos neviršija išieškotinos sumos.</w:t>
                      </w:r>
                    </w:p>
                    <w:p>
                      <w:pPr>
                        <w:ind w:firstLine="720"/>
                        <w:jc w:val="both"/>
                        <w:rPr>
                          <w:b/>
                          <w:szCs w:val="24"/>
                        </w:rPr>
                      </w:pPr>
                    </w:p>
                  </w:sdtContent>
                </w:sdt>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c2b65768b0a497ebf54a40f0f97a3c0"/>
                    <w:lock w:val="sdtLocked"/>
                    <w:richText/>
                  </w:sdtPr>
                  <w:sdtContent>
                    <w:p>
                      <w:pPr>
                        <w:ind w:firstLine="720"/>
                        <w:jc w:val="both"/>
                        <w:rPr>
                          <w:szCs w:val="24"/>
                        </w:rPr>
                      </w:pPr>
                      <w:sdt>
                        <w:sdtPr>
                          <w:alias w:val="Numeris"/>
                          <w:tag w:val="nr_4c2b65768b0a497ebf54a40f0f97a3c0"/>
                          <w:lock w:val="sdtLocked"/>
                          <w:richText/>
                        </w:sdtPr>
                        <w:sdtContent>
                          <w:r>
                            <w:rPr>
                              <w:szCs w:val="24"/>
                            </w:rPr>
                            <w:t>1</w:t>
                          </w:r>
                        </w:sdtContent>
                      </w:sdt>
                      <w:r>
                        <w:rPr>
                          <w:szCs w:val="24"/>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16 str. 2 d."/>
                    <w:tag w:val="part_140dd7f602324d3491056011c91a5495"/>
                    <w:lock w:val="sdtLocked"/>
                    <w:richText/>
                  </w:sdtPr>
                  <w:sdtContent>
                    <w:p>
                      <w:pPr>
                        <w:ind w:firstLine="720"/>
                        <w:jc w:val="both"/>
                        <w:rPr>
                          <w:strike/>
                          <w:szCs w:val="24"/>
                        </w:rPr>
                      </w:pPr>
                      <w:sdt>
                        <w:sdtPr>
                          <w:alias w:val="Numeris"/>
                          <w:tag w:val="nr_140dd7f602324d3491056011c91a5495"/>
                          <w:lock w:val="sdtLocked"/>
                          <w:richText/>
                        </w:sdtPr>
                        <w:sdtContent>
                          <w:r>
                            <w:rPr>
                              <w:szCs w:val="24"/>
                            </w:rPr>
                            <w:t>2</w:t>
                          </w:r>
                        </w:sdtContent>
                      </w:sdt>
                      <w:r>
                        <w:rPr>
                          <w:szCs w:val="24"/>
                        </w:rPr>
                        <w:t xml:space="preserve">. Šalpos išmoka skiriama laikotarpiui, kurį šalpos išmokos gavėjas turi teisę gauti šią išmoką. Savivaldybės administracija privalo prieš mėnesį pranešti šalpos išmokos gavėjui apie šalpos išmokos skyrimo termino pabaigą. </w:t>
                      </w:r>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14fb134384bf45ba9cb38cb0104ff7c6"/>
                <w:lock w:val="sdtLocked"/>
                <w:richText/>
              </w:sdtPr>
              <w:sdtContent>
                <w:p>
                  <w:pPr>
                    <w:ind w:firstLine="720"/>
                    <w:jc w:val="both"/>
                    <w:rPr>
                      <w:b/>
                      <w:szCs w:val="24"/>
                    </w:rPr>
                  </w:pPr>
                  <w:sdt>
                    <w:sdtPr>
                      <w:alias w:val="Numeris"/>
                      <w:tag w:val="nr_14fb134384bf45ba9cb38cb0104ff7c6"/>
                      <w:lock w:val="sdtLocked"/>
                      <w:richText/>
                    </w:sdtPr>
                    <w:sdtContent>
                      <w:r>
                        <w:rPr>
                          <w:b/>
                          <w:szCs w:val="24"/>
                        </w:rPr>
                        <w:t>17</w:t>
                      </w:r>
                    </w:sdtContent>
                  </w:sdt>
                  <w:r>
                    <w:rPr>
                      <w:b/>
                      <w:szCs w:val="24"/>
                    </w:rPr>
                    <w:t xml:space="preserve"> straipsnis. </w:t>
                  </w:r>
                  <w:sdt>
                    <w:sdtPr>
                      <w:alias w:val="Pavadinimas"/>
                      <w:tag w:val="title_14fb134384bf45ba9cb38cb0104ff7c6"/>
                      <w:lock w:val="sdtLocked"/>
                      <w:richText/>
                    </w:sdtPr>
                    <w:sdtContent>
                      <w:r>
                        <w:rPr>
                          <w:b/>
                          <w:szCs w:val="24"/>
                        </w:rPr>
                        <w:t>Šalpos išmokų mokėjimo nutraukimo ir pratęsimo tvarka</w:t>
                      </w:r>
                    </w:sdtContent>
                  </w:sdt>
                </w:p>
                <w:sdt>
                  <w:sdtPr>
                    <w:alias w:val="17 str. 1 d."/>
                    <w:tag w:val="part_96c6669431e84c95889020cf671d65b6"/>
                    <w:lock w:val="sdtLocked"/>
                    <w:richText/>
                  </w:sdtPr>
                  <w:sdtContent>
                    <w:p>
                      <w:pPr>
                        <w:ind w:firstLine="720"/>
                        <w:jc w:val="both"/>
                        <w:rPr>
                          <w:szCs w:val="24"/>
                          <w:bdr w:val="none" w:sz="0" w:space="0" w:color="auto" w:frame="1"/>
                        </w:rPr>
                      </w:pPr>
                      <w:sdt>
                        <w:sdtPr>
                          <w:alias w:val="Numeris"/>
                          <w:tag w:val="nr_96c6669431e84c95889020cf671d65b6"/>
                          <w:lock w:val="sdtLocked"/>
                          <w:richText/>
                        </w:sdtPr>
                        <w:sdtContent>
                          <w:r>
                            <w:rPr>
                              <w:szCs w:val="24"/>
                            </w:rPr>
                            <w:t>1</w:t>
                          </w:r>
                        </w:sdtContent>
                      </w:sdt>
                      <w:r>
                        <w:rPr>
                          <w:szCs w:val="24"/>
                        </w:rPr>
                        <w:t xml:space="preserve">. Šalpos išmokos mokėjimas nutraukiamas nuo kito mėnesio pirmos dienos po to, kai pasibaigė šalpos išmokos skyrimo terminas. Jeigu asmens teisė gauti šalpos išmoką išlieka, bet prašymą dėl šios išmokos mokėjimo pratęsimo asmuo pateikia pavėluotai, šalpos išmoka </w:t>
                      </w:r>
                      <w:r>
                        <w:rPr>
                          <w:szCs w:val="24"/>
                          <w:bdr w:val="none" w:sz="0" w:space="0" w:color="auto" w:frame="1"/>
                        </w:rPr>
                        <w:t xml:space="preserve">nepriskaičiuojant palūkanų </w:t>
                      </w:r>
                      <w:r>
                        <w:rPr>
                          <w:szCs w:val="24"/>
                        </w:rPr>
                        <w:t>išmokama už visą laiką, bet ne daugiau kaip už 3 metus nuo tos dienos,</w:t>
                      </w:r>
                      <w:r>
                        <w:rPr>
                          <w:bCs/>
                          <w:szCs w:val="24"/>
                        </w:rPr>
                        <w:t xml:space="preserve"> kai buvo pateikti prašymas ir dokumentai pratęsti šalpos išmokos mokėjimą.</w:t>
                      </w:r>
                      <w:r>
                        <w:rPr>
                          <w:szCs w:val="24"/>
                        </w:rPr>
                        <w:t xml:space="preserve"> </w:t>
                      </w:r>
                    </w:p>
                  </w:sdtContent>
                </w:sdt>
                <w:sdt>
                  <w:sdtPr>
                    <w:alias w:val="17 str. 2 d."/>
                    <w:tag w:val="part_7b3fdeeb99e64985915d89c0793db66b"/>
                    <w:lock w:val="sdtLocked"/>
                    <w:richText/>
                  </w:sdtPr>
                  <w:sdtContent>
                    <w:p>
                      <w:pPr>
                        <w:ind w:firstLine="720"/>
                        <w:jc w:val="both"/>
                        <w:rPr>
                          <w:szCs w:val="24"/>
                        </w:rPr>
                      </w:pPr>
                      <w:sdt>
                        <w:sdtPr>
                          <w:alias w:val="Numeris"/>
                          <w:tag w:val="nr_7b3fdeeb99e64985915d89c0793db66b"/>
                          <w:lock w:val="sdtLocked"/>
                          <w:richText/>
                        </w:sdtPr>
                        <w:sdtContent>
                          <w:r>
                            <w:rPr>
                              <w:szCs w:val="24"/>
                            </w:rPr>
                            <w:t>2</w:t>
                          </w:r>
                        </w:sdtContent>
                      </w:sdt>
                      <w:r>
                        <w:rPr>
                          <w:szCs w:val="24"/>
                        </w:rPr>
                        <w:t xml:space="preserve">. Šalpos išmokos gavėjui persikėlus nuolat gyventi į kitą valstybę, paskirtos šalpos išmokos mokėjimas nutraukiamas nuo kito mėnesio pirmos dienos po to, kai šalpos išmokos gavėjas persikėlė nuolat gyventi į kitą valstybę, jeigu Lietuvos Respublikos tarptautinėse sutartyse </w:t>
                      </w:r>
                      <w:r>
                        <w:rPr>
                          <w:bCs/>
                          <w:szCs w:val="24"/>
                        </w:rPr>
                        <w:t xml:space="preserve">ar Europos Sąjungos teisės aktuose </w:t>
                      </w:r>
                      <w:r>
                        <w:rPr>
                          <w:szCs w:val="24"/>
                        </w:rPr>
                        <w:t>nenustatyta kitaip.</w:t>
                      </w:r>
                    </w:p>
                    <w:p>
                      <w:pPr>
                        <w:ind w:firstLine="720"/>
                        <w:jc w:val="both"/>
                        <w:rPr>
                          <w:b/>
                          <w:szCs w:val="24"/>
                        </w:rPr>
                      </w:pPr>
                    </w:p>
                  </w:sdtContent>
                </w:sdt>
              </w:sdtContent>
            </w:sdt>
            <w:sdt>
              <w:sdtPr>
                <w:alias w:val="18 str."/>
                <w:tag w:val="part_ad705011ce8f444f907ee4a8c087b80f"/>
                <w:lock w:val="sdtLocked"/>
                <w:richText/>
              </w:sdtPr>
              <w:sdtContent>
                <w:p>
                  <w:pPr>
                    <w:ind w:firstLine="720"/>
                    <w:jc w:val="both"/>
                    <w:rPr>
                      <w:b/>
                      <w:szCs w:val="24"/>
                    </w:rPr>
                  </w:pPr>
                  <w:sdt>
                    <w:sdtPr>
                      <w:alias w:val="Numeris"/>
                      <w:tag w:val="nr_ad705011ce8f444f907ee4a8c087b80f"/>
                      <w:lock w:val="sdtLocked"/>
                      <w:richText/>
                    </w:sdtPr>
                    <w:sdtContent>
                      <w:r>
                        <w:rPr>
                          <w:b/>
                          <w:szCs w:val="24"/>
                        </w:rPr>
                        <w:t>18</w:t>
                      </w:r>
                    </w:sdtContent>
                  </w:sdt>
                  <w:r>
                    <w:rPr>
                      <w:b/>
                      <w:szCs w:val="24"/>
                    </w:rPr>
                    <w:t xml:space="preserve"> straipsnis. </w:t>
                  </w:r>
                  <w:sdt>
                    <w:sdtPr>
                      <w:alias w:val="Pavadinimas"/>
                      <w:tag w:val="title_ad705011ce8f444f907ee4a8c087b80f"/>
                      <w:lock w:val="sdtLocked"/>
                      <w:richText/>
                    </w:sdtPr>
                    <w:sdtContent>
                      <w:r>
                        <w:rPr>
                          <w:b/>
                          <w:szCs w:val="24"/>
                        </w:rPr>
                        <w:t>Šalpos išmokų skyrimo ir mokėjimo ypatumai</w:t>
                      </w:r>
                    </w:sdtContent>
                  </w:sdt>
                </w:p>
                <w:sdt>
                  <w:sdtPr>
                    <w:alias w:val="18 str. 1 d."/>
                    <w:tag w:val="part_13e09201b24d4c22bbd7510cb9376f4e"/>
                    <w:lock w:val="sdtLocked"/>
                    <w:richText/>
                  </w:sdtPr>
                  <w:sdtContent>
                    <w:p>
                      <w:pPr>
                        <w:ind w:firstLine="720"/>
                        <w:jc w:val="both"/>
                        <w:rPr>
                          <w:szCs w:val="24"/>
                        </w:rPr>
                      </w:pPr>
                      <w:sdt>
                        <w:sdtPr>
                          <w:alias w:val="Numeris"/>
                          <w:tag w:val="nr_13e09201b24d4c22bbd7510cb9376f4e"/>
                          <w:lock w:val="sdtLocked"/>
                          <w:richText/>
                        </w:sdtPr>
                        <w:sdtContent>
                          <w:r>
                            <w:rPr>
                              <w:szCs w:val="24"/>
                            </w:rPr>
                            <w:t>1</w:t>
                          </w:r>
                        </w:sdtContent>
                      </w:sdt>
                      <w:r>
                        <w:rPr>
                          <w:szCs w:val="24"/>
                        </w:rPr>
                        <w:t>. Asmenims iki 18 metų, kurie teisę į šalpos neįgalumo pensiją ar šalpos našlaičių pensiją įgijo gyvendami ar slaugomi švietimo įstaigoje ar palaikomojo gydymo ir slaugos ligoninėje, o likusieji be tėvų globos vaikai ir vaikai, patiriantys socialinę riziką, – ir socialinės globos įstaigoje, šios pensijos neskiriamos ir nemokamos, išskyrus šio straipsnio 3 dalyje numatytus atvejus.</w:t>
                      </w:r>
                    </w:p>
                  </w:sdtContent>
                </w:sdt>
                <w:sdt>
                  <w:sdtPr>
                    <w:alias w:val="18 str. 2 d."/>
                    <w:tag w:val="part_4fa35579a7a64b86b053ce2b687737ae"/>
                    <w:lock w:val="sdtLocked"/>
                    <w:richText/>
                  </w:sdtPr>
                  <w:sdtContent>
                    <w:p>
                      <w:pPr>
                        <w:ind w:firstLine="720"/>
                        <w:jc w:val="both"/>
                        <w:rPr>
                          <w:szCs w:val="24"/>
                        </w:rPr>
                      </w:pPr>
                      <w:sdt>
                        <w:sdtPr>
                          <w:alias w:val="Numeris"/>
                          <w:tag w:val="nr_4fa35579a7a64b86b053ce2b687737ae"/>
                          <w:lock w:val="sdtLocked"/>
                          <w:richText/>
                        </w:sdtPr>
                        <w:sdtContent>
                          <w:r>
                            <w:rPr>
                              <w:szCs w:val="24"/>
                            </w:rPr>
                            <w:t>2</w:t>
                          </w:r>
                        </w:sdtContent>
                      </w:sdt>
                      <w:r>
                        <w:rPr>
                          <w:szCs w:val="24"/>
                        </w:rPr>
                        <w:t xml:space="preserve">. Asmenims iki 18 metų, kuriems buvo paskirtos šalpos neįgalumo pensijos ar šalpos našlaičių pensijos ir kurie po to apgyvendinami ar pradedami slaugyti švietimo įstaigoje ar palaikomojo gydymo ir slaugos ligoninėje, o likusieji be tėvų globos vaikai ir vaikai, patiriantys socialinę riziką, – ir socialinės globos įstaigoje, šios pensijos nemokamos nuo kitos dienos po to, kai jie buvo apgyvendinti ar pradėti slaugyti šiose įstaigose. </w:t>
                      </w:r>
                    </w:p>
                  </w:sdtContent>
                </w:sdt>
                <w:sdt>
                  <w:sdtPr>
                    <w:alias w:val="18 str. 3 d."/>
                    <w:tag w:val="part_fd636206d8d648bcbc9d795efd2b0704"/>
                    <w:lock w:val="sdtLocked"/>
                    <w:richText/>
                  </w:sdtPr>
                  <w:sdtContent>
                    <w:p>
                      <w:pPr>
                        <w:ind w:firstLine="720"/>
                        <w:jc w:val="both"/>
                        <w:rPr>
                          <w:szCs w:val="24"/>
                        </w:rPr>
                      </w:pPr>
                      <w:sdt>
                        <w:sdtPr>
                          <w:alias w:val="Numeris"/>
                          <w:tag w:val="nr_fd636206d8d648bcbc9d795efd2b0704"/>
                          <w:lock w:val="sdtLocked"/>
                          <w:richText/>
                        </w:sdtPr>
                        <w:sdtContent>
                          <w:r>
                            <w:rPr>
                              <w:szCs w:val="24"/>
                            </w:rPr>
                            <w:t>3</w:t>
                          </w:r>
                        </w:sdtContent>
                      </w:sdt>
                      <w:r>
                        <w:rPr>
                          <w:szCs w:val="24"/>
                        </w:rPr>
                        <w:t xml:space="preserve">. Kai šio straipsnio 1 ir 2 dalyse nurodyti asmenys laikinai ar visam laikui išvyksta iš socialinės globos, švietimo įstaigų ar palaikomojo gydymo ir slaugos ligoninės, šalpos neįgalumo pensijos ar šalpos našlaičių pensijos jų pačių ar vieno iš jų tėvų (įtėvių), globėjų ar rūpintojų prašymu skiriamos, o paskirtos pradedamos mokėti nuo kitos dienos po to, kai jie išvyko iš šių įstaigų. Jeigu šie asmenys vėl grįžta į nurodytas įstaigas, šalpos neįgalumo pensijos ar šalpos našlaičių pensijos nemokamos nuo kitos dienos po to, kai jie vėl buvo apgyvendinti ar pradėti slaugyti šiose įstaigose. </w:t>
                      </w:r>
                    </w:p>
                  </w:sdtContent>
                </w:sdt>
                <w:sdt>
                  <w:sdtPr>
                    <w:alias w:val="18 str. 4 d."/>
                    <w:tag w:val="part_c24413c325dc4dc1841250349d36f355"/>
                    <w:lock w:val="sdtLocked"/>
                    <w:richText/>
                  </w:sdtPr>
                  <w:sdtContent>
                    <w:p>
                      <w:pPr>
                        <w:ind w:firstLine="720"/>
                        <w:jc w:val="both"/>
                        <w:rPr>
                          <w:szCs w:val="24"/>
                        </w:rPr>
                      </w:pPr>
                      <w:sdt>
                        <w:sdtPr>
                          <w:alias w:val="Numeris"/>
                          <w:tag w:val="nr_c24413c325dc4dc1841250349d36f355"/>
                          <w:lock w:val="sdtLocked"/>
                          <w:richText/>
                        </w:sdtPr>
                        <w:sdtContent>
                          <w:r>
                            <w:rPr>
                              <w:szCs w:val="24"/>
                            </w:rPr>
                            <w:t>4</w:t>
                          </w:r>
                        </w:sdtContent>
                      </w:sdt>
                      <w:r>
                        <w:rPr>
                          <w:szCs w:val="24"/>
                        </w:rPr>
                        <w:t xml:space="preserve">. Šalpos išmokos neskiriamos, o paskirtosios nemokamos asmenims kardomojo kalinimo (suėmimo) metu, taip pat asmenims, nuteistiems laisvės atėmimo bausmėmis, ir asmenims, kuriems </w:t>
                      </w:r>
                      <w:r>
                        <w:rPr>
                          <w:bCs/>
                          <w:szCs w:val="24"/>
                        </w:rPr>
                        <w:t xml:space="preserve">Lietuvos Respublikos </w:t>
                      </w:r>
                      <w:r>
                        <w:rPr>
                          <w:szCs w:val="24"/>
                        </w:rPr>
                        <w:t>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kito mėnesio pirmos dienos po to, kai jie buvo suimti, nuteisti, pradėti priverstinai gydyti ar auklėti. Kai pasibaigia kardomasis kalinimas (suėmimas), taip pat kai asmuo paleidžiamas iš įkalinimo vietos, priverstinio gydymo įstaigos ar specialios auklėjimo įstaigos, paskirta šalpos išmoka, gavus asmens prašymą, vėl pradedama mokėti nuo kitos dienos po to, kai jis buvo paleistas, jeigu asmuo turi teisę gauti šalpos išmoką.</w:t>
                      </w:r>
                    </w:p>
                  </w:sdtContent>
                </w:sdt>
                <w:sdt>
                  <w:sdtPr>
                    <w:alias w:val="18 str. 5 d."/>
                    <w:tag w:val="part_8845397d0b9340b49a3245ab66d0b1e2"/>
                    <w:lock w:val="sdtLocked"/>
                    <w:richText/>
                  </w:sdtPr>
                  <w:sdtContent>
                    <w:p>
                      <w:pPr>
                        <w:ind w:firstLine="720"/>
                        <w:jc w:val="both"/>
                        <w:rPr>
                          <w:strike/>
                          <w:szCs w:val="24"/>
                        </w:rPr>
                      </w:pPr>
                      <w:sdt>
                        <w:sdtPr>
                          <w:alias w:val="Numeris"/>
                          <w:tag w:val="nr_8845397d0b9340b49a3245ab66d0b1e2"/>
                          <w:lock w:val="sdtLocked"/>
                          <w:richText/>
                        </w:sdtPr>
                        <w:sdtContent>
                          <w:r>
                            <w:rPr>
                              <w:szCs w:val="24"/>
                            </w:rPr>
                            <w:t>5</w:t>
                          </w:r>
                        </w:sdtContent>
                      </w:sdt>
                      <w:r>
                        <w:rPr>
                          <w:szCs w:val="24"/>
                        </w:rPr>
                        <w:t xml:space="preserve">. Šalpos išmokos gavėjo mirties atveju jį laidojusiems fiziniams asmenims, juridiniams asmenims, kitoms organizacijoms ar jų padaliniams išmokama asmens negauta praėjusio mėnesio šalpos išmoka, šalpos išmoka už tą mėnesį, kurį šalpos gavėjas mirė, ir dar viena viso šalpos išmokos dydžio suma. </w:t>
                      </w:r>
                    </w:p>
                    <w:p>
                      <w:pPr>
                        <w:ind w:firstLine="720"/>
                        <w:jc w:val="both"/>
                        <w:rPr>
                          <w:szCs w:val="24"/>
                        </w:rPr>
                      </w:pPr>
                    </w:p>
                  </w:sdtContent>
                </w:sdt>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1bf84386ea7c4acb9aceed558c9d9f1f"/>
                <w:lock w:val="sdtLocked"/>
                <w:richText/>
              </w:sdtPr>
              <w:sdtContent>
                <w:p>
                  <w:pPr>
                    <w:ind w:firstLine="720"/>
                    <w:jc w:val="both"/>
                    <w:rPr>
                      <w:b/>
                      <w:szCs w:val="24"/>
                    </w:rPr>
                  </w:pPr>
                  <w:sdt>
                    <w:sdtPr>
                      <w:alias w:val="Numeris"/>
                      <w:tag w:val="nr_1bf84386ea7c4acb9aceed558c9d9f1f"/>
                      <w:lock w:val="sdtLocked"/>
                      <w:richText/>
                    </w:sdtPr>
                    <w:sdtContent>
                      <w:r>
                        <w:rPr>
                          <w:b/>
                          <w:szCs w:val="24"/>
                        </w:rPr>
                        <w:t>23</w:t>
                      </w:r>
                    </w:sdtContent>
                  </w:sdt>
                  <w:r>
                    <w:rPr>
                      <w:b/>
                      <w:szCs w:val="24"/>
                    </w:rPr>
                    <w:t xml:space="preserve"> straipsnis. </w:t>
                  </w:r>
                  <w:sdt>
                    <w:sdtPr>
                      <w:alias w:val="Pavadinimas"/>
                      <w:tag w:val="title_1bf84386ea7c4acb9aceed558c9d9f1f"/>
                      <w:lock w:val="sdtLocked"/>
                      <w:richText/>
                    </w:sdtPr>
                    <w:sdtContent>
                      <w:r>
                        <w:rPr>
                          <w:b/>
                          <w:szCs w:val="24"/>
                        </w:rPr>
                        <w:t>Slaugos namuose laikotarpių nustatymas</w:t>
                      </w:r>
                    </w:sdtContent>
                  </w:sdt>
                </w:p>
                <w:sdt>
                  <w:sdtPr>
                    <w:alias w:val="23 str. 1 d."/>
                    <w:tag w:val="part_04455137f1ba4bf6aa268c3ea914f88a"/>
                    <w:lock w:val="sdtLocked"/>
                    <w:richText/>
                  </w:sdtPr>
                  <w:sdtContent>
                    <w:p>
                      <w:pPr>
                        <w:ind w:firstLine="720"/>
                        <w:jc w:val="both"/>
                        <w:rPr>
                          <w:szCs w:val="24"/>
                        </w:rPr>
                      </w:pPr>
                      <w:sdt>
                        <w:sdtPr>
                          <w:alias w:val="Numeris"/>
                          <w:tag w:val="nr_04455137f1ba4bf6aa268c3ea914f88a"/>
                          <w:lock w:val="sdtLocked"/>
                          <w:richText/>
                        </w:sdtPr>
                        <w:sdtContent>
                          <w:r>
                            <w:rPr>
                              <w:szCs w:val="24"/>
                            </w:rPr>
                            <w:t>1</w:t>
                          </w:r>
                        </w:sdtContent>
                      </w:sdt>
                      <w:r>
                        <w:rPr>
                          <w:szCs w:val="24"/>
                        </w:rPr>
                        <w:t>. Nustatant asmens teisę gauti šalpos neįgalumo pensiją pagal šio įstatymo 5 straipsnio 3 punktą arba šalpos senatvės pensiją pagal šio įstatymo 6 straipsnio 1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703da527ed9e4d99bb324920d2c4216c"/>
                    <w:lock w:val="sdtLocked"/>
                    <w:richText/>
                  </w:sdtPr>
                  <w:sdtContent>
                    <w:p>
                      <w:pPr>
                        <w:ind w:firstLine="720"/>
                        <w:jc w:val="both"/>
                        <w:rPr>
                          <w:szCs w:val="24"/>
                        </w:rPr>
                      </w:pPr>
                      <w:sdt>
                        <w:sdtPr>
                          <w:alias w:val="Numeris"/>
                          <w:tag w:val="nr_703da527ed9e4d99bb324920d2c4216c"/>
                          <w:lock w:val="sdtLocked"/>
                          <w:richText/>
                        </w:sdtPr>
                        <w:sdtContent>
                          <w:r>
                            <w:rPr>
                              <w:szCs w:val="24"/>
                            </w:rPr>
                            <w:t>2</w:t>
                          </w:r>
                        </w:sdtContent>
                      </w:sdt>
                      <w:r>
                        <w:rPr>
                          <w:szCs w:val="24"/>
                        </w:rPr>
                        <w:t>. Skiriant šalpos neįgalumo pensiją pagal šio įstatymo 5 straipsnio 3 punktą, šalpos senatvės pensiją pagal šio įstatymo 6 straipsnio 1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ind w:firstLine="720"/>
                        <w:jc w:val="both"/>
                        <w:rPr>
                          <w:szCs w:val="24"/>
                        </w:rPr>
                      </w:pPr>
                    </w:p>
                  </w:sdtContent>
                </w:sdt>
              </w:sdtContent>
            </w:sdt>
            <w:sdt>
              <w:sdtPr>
                <w:alias w:val="24 str."/>
                <w:tag w:val="part_a9fcd56c9d01491aa239f33414c7a95e"/>
                <w:lock w:val="sdtLocked"/>
                <w:richText/>
              </w:sdtPr>
              <w:sdtContent>
                <w:p>
                  <w:pPr>
                    <w:ind w:firstLine="720"/>
                    <w:jc w:val="both"/>
                    <w:rPr>
                      <w:b/>
                      <w:szCs w:val="24"/>
                    </w:rPr>
                  </w:pPr>
                  <w:sdt>
                    <w:sdtPr>
                      <w:alias w:val="Numeris"/>
                      <w:tag w:val="nr_a9fcd56c9d01491aa239f33414c7a95e"/>
                      <w:lock w:val="sdtLocked"/>
                      <w:richText/>
                    </w:sdtPr>
                    <w:sdtContent>
                      <w:r>
                        <w:rPr>
                          <w:b/>
                          <w:szCs w:val="24"/>
                        </w:rPr>
                        <w:t>24</w:t>
                      </w:r>
                    </w:sdtContent>
                  </w:sdt>
                  <w:r>
                    <w:rPr>
                      <w:b/>
                      <w:szCs w:val="24"/>
                    </w:rPr>
                    <w:t xml:space="preserve"> straipsnis. </w:t>
                  </w:r>
                  <w:sdt>
                    <w:sdtPr>
                      <w:alias w:val="Pavadinimas"/>
                      <w:tag w:val="title_a9fcd56c9d01491aa239f33414c7a95e"/>
                      <w:lock w:val="sdtLocked"/>
                      <w:richText/>
                    </w:sdtPr>
                    <w:sdtContent>
                      <w:r>
                        <w:rPr>
                          <w:b/>
                          <w:szCs w:val="24"/>
                        </w:rPr>
                        <w:t>Informacijos ir metodinės pagalbos teikimas</w:t>
                      </w:r>
                    </w:sdtContent>
                  </w:sdt>
                </w:p>
                <w:sdt>
                  <w:sdtPr>
                    <w:alias w:val="24 str. 1 d."/>
                    <w:tag w:val="part_96aacbe2f0184853b28419904d71ac5f"/>
                    <w:lock w:val="sdtLocked"/>
                    <w:richText/>
                  </w:sdtPr>
                  <w:sdtContent>
                    <w:p>
                      <w:pPr>
                        <w:ind w:firstLine="720"/>
                        <w:jc w:val="both"/>
                        <w:rPr>
                          <w:szCs w:val="24"/>
                        </w:rPr>
                      </w:pPr>
                      <w:sdt>
                        <w:sdtPr>
                          <w:alias w:val="Numeris"/>
                          <w:tag w:val="nr_96aacbe2f0184853b28419904d71ac5f"/>
                          <w:lock w:val="sdtLocked"/>
                          <w:richText/>
                        </w:sdtPr>
                        <w:sdtContent>
                          <w:r>
                            <w:rPr>
                              <w:szCs w:val="24"/>
                            </w:rPr>
                            <w:t>1</w:t>
                          </w:r>
                        </w:sdtContent>
                      </w:sdt>
                      <w:r>
                        <w:rPr>
                          <w:szCs w:val="24"/>
                        </w:rPr>
                        <w:t xml:space="preserve">. Lietuvos Respublikos fiziniai ir juridiniai asmenys, kitos organizacijos ar jų padaliniai privalo teikti savivaldybių administracijoms informaciją, reikalingą šalpos išmokoms skirti ir mokėti. Ši informacija teikiama nemokamai savivaldybės administracijos prašymu arba pagal duomenų teikimo sutartis. </w:t>
                      </w:r>
                    </w:p>
                  </w:sdtContent>
                </w:sdt>
                <w:sdt>
                  <w:sdtPr>
                    <w:alias w:val="24 str. 2 d."/>
                    <w:tag w:val="part_ff439495f7354198a0ba3317dae018f5"/>
                    <w:lock w:val="sdtLocked"/>
                    <w:richText/>
                  </w:sdtPr>
                  <w:sdtContent>
                    <w:p>
                      <w:pPr>
                        <w:ind w:firstLine="720"/>
                        <w:jc w:val="both"/>
                        <w:rPr>
                          <w:szCs w:val="24"/>
                        </w:rPr>
                      </w:pPr>
                      <w:sdt>
                        <w:sdtPr>
                          <w:alias w:val="Numeris"/>
                          <w:tag w:val="nr_ff439495f7354198a0ba3317dae018f5"/>
                          <w:lock w:val="sdtLocked"/>
                          <w:richText/>
                        </w:sdtPr>
                        <w:sdtContent>
                          <w:r>
                            <w:rPr>
                              <w:szCs w:val="24"/>
                            </w:rPr>
                            <w:t>2</w:t>
                          </w:r>
                        </w:sdtContent>
                      </w:sdt>
                      <w:r>
                        <w:rPr>
                          <w:szCs w:val="24"/>
                        </w:rPr>
                        <w:t>. Savivaldybių administracijos įstatymų nustatyta tvarka užtikrina gautų duomenų konfidencialumą.</w:t>
                      </w:r>
                    </w:p>
                  </w:sdtContent>
                </w:sdt>
                <w:sdt>
                  <w:sdtPr>
                    <w:alias w:val="24 str. 3 d."/>
                    <w:tag w:val="part_531582bfb7ce42d7b6619fed2899750f"/>
                    <w:lock w:val="sdtLocked"/>
                    <w:richText/>
                  </w:sdtPr>
                  <w:sdtContent>
                    <w:p>
                      <w:pPr>
                        <w:ind w:firstLine="720"/>
                        <w:jc w:val="both"/>
                        <w:rPr>
                          <w:szCs w:val="24"/>
                        </w:rPr>
                      </w:pPr>
                      <w:sdt>
                        <w:sdtPr>
                          <w:alias w:val="Numeris"/>
                          <w:tag w:val="nr_531582bfb7ce42d7b6619fed2899750f"/>
                          <w:lock w:val="sdtLocked"/>
                          <w:richText/>
                        </w:sdtPr>
                        <w:sdtContent>
                          <w:r>
                            <w:rPr>
                              <w:szCs w:val="24"/>
                            </w:rPr>
                            <w:t>3</w:t>
                          </w:r>
                        </w:sdtContent>
                      </w:sdt>
                      <w:r>
                        <w:rPr>
                          <w:szCs w:val="24"/>
                        </w:rPr>
                        <w:t>. Savivaldybių administracijos socialinės apsaugos ir darbo ministro nustatyta tvarka privalo teikti Socialinės apsaugos ir darbo ministerijai duomenis apie paskirtas ir mokamas šalpos išmokas.</w:t>
                      </w:r>
                    </w:p>
                  </w:sdtContent>
                </w:sdt>
                <w:sdt>
                  <w:sdtPr>
                    <w:alias w:val="24 str. 4 d."/>
                    <w:tag w:val="part_8d017a6c780c445994851a7c890bc2d6"/>
                    <w:lock w:val="sdtLocked"/>
                    <w:richText/>
                  </w:sdtPr>
                  <w:sdtContent>
                    <w:p>
                      <w:pPr>
                        <w:ind w:firstLine="720"/>
                        <w:jc w:val="both"/>
                      </w:pPr>
                      <w:sdt>
                        <w:sdtPr>
                          <w:alias w:val="Numeris"/>
                          <w:tag w:val="nr_8d017a6c780c445994851a7c890bc2d6"/>
                          <w:lock w:val="sdtLocked"/>
                          <w:richText/>
                        </w:sdtPr>
                        <w:sdtContent>
                          <w:r>
                            <w:rPr>
                              <w:szCs w:val="24"/>
                            </w:rPr>
                            <w:t>4</w:t>
                          </w:r>
                        </w:sdtContent>
                      </w:sdt>
                      <w:r>
                        <w:rPr>
                          <w:szCs w:val="24"/>
                        </w:rPr>
                        <w:t>. Socialinės apsaugos ir darbo ministerija teikia savivaldybių administracijoms metodinę pagalbą šalpos išmokų skyrimo ir mokėjimo klausimais.</w:t>
                      </w:r>
                    </w:p>
                  </w:sdtContent>
                </w:sdt>
              </w:sdtContent>
            </w:sdt>
          </w:sdtContent>
        </w:sdt>
        <w:sdt>
          <w:sdtPr>
            <w:alias w:val="signatura"/>
            <w:tag w:val="part_f3364124028f45a3a61d44e5cfe0eeb6"/>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sdtContent>
    </w:sdt>
    <w:sdt>
      <w:sdtPr>
        <w:alias w:val="pr."/>
        <w:tag w:val="part_7970903468ac4d808f086cf875f739d3"/>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7970903468ac4d808f086cf875f739d3"/>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B9DF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09053c2285d24e3fb7375489cac2fde1">
        <Part Type="strDalis" Nr="1" Abbr="1 str. 1 d." DocPartId="bc92b736f131428b8be9b48913a662df" PartId="619152fa5fc54ed7a65bd65adfd8daca"/>
        <Part Type="strDalis" Nr="2" Abbr="1 str. 2 d." DocPartId="8542cf24451d4fbd94410e2ae0bc2948" PartId="bcd56c56a4054947883d47820f78e0e4"/>
        <Part Type="strDalis" Nr="3" Abbr="1 str. 3 d." DocPartId="c2ed392d88f84e089620ff556f500bcd" PartId="70df7206c4fe48e6b2ab2f1a3ed14262"/>
        <Part Type="strDalis" Nr="4" Abbr="1 str. 4 d." DocPartId="aa3ad1d3782040899ebc6f3f95b8c675" PartId="f13db3db7476490b870d952f8010227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6668ed271f014e5fa44e4feddb174be7"/>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0d49101a6cb14e80860ecc037f397ae3">
        <Part Type="strDalis" Nr="1" Abbr="4 str. 1 d." DocPartId="a8ae655f005549289ffdf5236c562b81" PartId="e5a41c4b52c24de983d56067e569d70a"/>
        <Part Type="strDalis" Nr="2" Abbr="4 str. 2 d." DocPartId="f7093922946a4746b669109c426d9855" PartId="eb1104949a504523998d76b06752796c"/>
        <Part Type="strDalis" Nr="3" Abbr="4 str. 3 d." DocPartId="c3aed2b5a7a746c2b65fbb9f320448b5" PartId="eddb044128824b71845e44a20e33dbf8"/>
        <Part Type="strDalis" Nr="4" Abbr="4 str. 4 d." DocPartId="ad4a61c9dd6846b99e326e9c6da663c5" PartId="e3491e6bdc7e466bb7eccdb52da2dc0b"/>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c73407bbd080462bbf3cd0db45103cf8">
        <Part Type="strDalis" Nr="1" Abbr="6 str. 1 d." DocPartId="c920840b3e184c89ae8023870dd4fc50" PartId="96f5805542b24da4bc7165a296642cc5">
          <Part Type="strPunktas" Nr="1" Abbr="6 str. 1 d. 1 p." DocPartId="64a6d10c06334416971c8640597b17b0" PartId="d7067db5ab7943daaf92f72103576f4e"/>
          <Part Type="strPunktas" Nr="2" Abbr="6 str. 1 d. 2 p." DocPartId="dc48e2ed92f6419ba2963a310f05d97c" PartId="affbff062518463ca0c5a918b35c1f11"/>
          <Part Type="strPunktas" Nr="3" Abbr="6 str. 1 d. 3 p." DocPartId="9b871277725348d284578e8e87a7124a" PartId="ef75a9b3ced3467e8301b107f10db67d"/>
        </Part>
      </Part>
      <Part Type="straipsnis" Nr="7" Abbr="7 str." Title="Šalpos neįgalumo ir šalpos senatvės pensijų skyrimo ir mokėjimo sąlygos" DocPartId="65a612b4c9c243bcbf66e72c4b34cc94" PartId="80a53e35f0a64ef7b8140a3ab8ccff68">
        <Part Type="strDalis" Nr="1" Abbr="7 str. 1 d." DocPartId="6f1f41f214d2497bbe89d2e3e41614c6" PartId="a53e159c63964b348409a94ebf22694a">
          <Part Type="strPunktas" Nr="1" Abbr="7 str. 1 d. 1 p." DocPartId="c2dc8df507774bd79b7794fc12e7fc94" PartId="7e0e17766e8b45c39a40d42f7bf4c492"/>
          <Part Type="strPunktas" Nr="2" Abbr="7 str. 1 d. 2 p." DocPartId="bcb8b772f5624fb5827ee9376964d7e7" PartId="380909f8cbfd4ead9029c6af9c3ce01b"/>
          <Part Type="strPunktas" Nr="3" Abbr="7 str. 1 d. 3 p." DocPartId="51647e2e15b04c8b8b9e32faf590e1cd" PartId="5f8e783696724832ae13d989449c001f"/>
        </Part>
        <Part Type="strDalis" Nr="2" Abbr="7 str. 2 d." DocPartId="032f0699dfbc4e82b120b86214096125" PartId="d48fd0eaac86451e92c520a73452b649"/>
        <Part Type="strDalis" Nr="3" Abbr="7 str. 3 d." DocPartId="8739c5b7272d4650a09328c3a553a9cf" PartId="15eb6bde1b654ac399e2ecf220b6bfb7"/>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6d8278ac33494a44a9b7dd06154db241">
          <Part Type="strPunktas" Nr="1" Abbr="8 str. 5 d. 1 p." DocPartId="5e76f84bc12d40208220e643388fab7b" PartId="b8c4b63a338844588d69ddc4946f5771"/>
          <Part Type="strPunktas" Nr="2" Abbr="8 str. 5 d. 2 p." DocPartId="10e543b38ff34443b2fe2baa9cf8435b" PartId="e95b6e94813b480384cceb63e7e78a92"/>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5b1654e8cf5840e1b3b3e2aa16f55444">
        <Part Type="strDalis" Nr="1" Abbr="15 str. 1 d." DocPartId="78bd027490bc451093518e6ad39f2ab8" PartId="3e221457336b488691733bccf7d9ae3a"/>
        <Part Type="strDalis" Nr="2" Abbr="15 str. 2 d." DocPartId="82070e21981d458ab6968e14218b4393" PartId="b2934f8edb2c49bcbb2de1d5ce5983fe"/>
        <Part Type="strDalis" Nr="3" Abbr="15 str. 3 d." DocPartId="81b0b163ad5145adafb0ca6cd97e2b27" PartId="0990902f65cb469ab46401398c5c4408"/>
        <Part Type="strDalis" Nr="4" Abbr="15 str. 4 d." DocPartId="2c157e6e215b4fbf95c7d22230b9699e" PartId="b9511e09162d4ff4934ddea8740cd654"/>
        <Part Type="strDalis" Nr="5" Abbr="15 str. 5 d." DocPartId="373afa7a61fe49189c2d8e77384f23bb" PartId="33333fa387f6456dabec7653664d066e"/>
        <Part Type="strDalis" Nr="6" Abbr="15 str. 6 d." DocPartId="08f1538e97ef431f923b9371458cd06c" PartId="039a493be20d4b108f7a3790dc1afbc9"/>
        <Part Type="strDalis" Nr="7" Abbr="15 str. 7 d." DocPartId="0257b683ef75438babb1c4b253f4f9ef" PartId="d6fd4f05ad6846d5909d46ef761e51a4"/>
        <Part Type="strDalis" Nr="8" Abbr="15 str. 8 d." DocPartId="7df19d76aadf4696986159dc178a99a8" PartId="d2a10ed06102400b90fc71e185ffc372">
          <Part Type="strPunktas" Nr="1" Abbr="15 str. 8 d. 1 p." DocPartId="684bcf0327844958ae28400f25870151" PartId="3d0e23167b2647bcb4aabc016a0b1cba"/>
          <Part Type="strPunktas" Nr="2" Abbr="15 str. 8 d. 2 p." DocPartId="f5d377e0ca4448458d358f66a1ec482e" PartId="f3b4c797943f4e328926f5b4c5de40e8"/>
          <Part Type="strPunktas" Nr="3" Abbr="15 str. 8 d. 3 p." DocPartId="bd0b693157cc4b868ae5094a4f081aee" PartId="35e60b733fb04fa9a88e1837758f4d84"/>
        </Part>
        <Part Type="strDalis" Nr="9" Abbr="15 str. 9 d." DocPartId="2e3b0666788541ca88eb5e8e93585b76" PartId="b56fc53c94344fa4808cb9315dda936a"/>
        <Part Type="strDalis" Nr="10" Abbr="15 str. 10 d." DocPartId="ca175031a6d84ada8fd0390078bf0d95" PartId="eae7aeccc69a4b46b0b0ddf924a7d9f5"/>
        <Part Type="strDalis" Nr="11" Abbr="15 str. 11 d." DocPartId="7031b155fe9444e091d5b83cf57df0be" PartId="5e59cea5d272463199767a1ef3fc8d6a"/>
      </Part>
      <Part Type="straipsnis" Nr="16" Abbr="16 str." Title="Šalpos išmokų skyrimo ir mokėjimo terminai" DocPartId="82b7b859a0d2437ba75c2e06aa347690" PartId="732d8c838f90488abcbfb5dd2f63f39e">
        <Part Type="strDalis" Nr="1" Abbr="16 str. 1 d." DocPartId="1a7aa0a83c4844ea96a854cefa2e3902" PartId="4c2b65768b0a497ebf54a40f0f97a3c0"/>
        <Part Type="strDalis" Nr="2" Abbr="16 str. 2 d." DocPartId="6c430f8dbf8b466d844837751820269f" PartId="140dd7f602324d3491056011c91a5495"/>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14fb134384bf45ba9cb38cb0104ff7c6">
        <Part Type="strDalis" Nr="1" Abbr="17 str. 1 d." DocPartId="d53106e13bb84949b27aa43e2539e477" PartId="96c6669431e84c95889020cf671d65b6"/>
        <Part Type="strDalis" Nr="2" Abbr="17 str. 2 d." DocPartId="c79464979b8e42f987ab32d7750759df" PartId="7b3fdeeb99e64985915d89c0793db66b"/>
      </Part>
      <Part Type="straipsnis" Nr="18" Abbr="18 str." Title="Šalpos išmokų skyrimo ir mokėjimo ypatumai" DocPartId="b6c64007edbe44e1813872f10d7fcc44" PartId="ad705011ce8f444f907ee4a8c087b80f">
        <Part Type="strDalis" Nr="1" Abbr="18 str. 1 d." DocPartId="0f6964f3d36a43d8bbf3138362c4c205" PartId="13e09201b24d4c22bbd7510cb9376f4e"/>
        <Part Type="strDalis" Nr="2" Abbr="18 str. 2 d." DocPartId="b11a878751df4bbeba5485412e25d7ae" PartId="4fa35579a7a64b86b053ce2b687737ae"/>
        <Part Type="strDalis" Nr="3" Abbr="18 str. 3 d." DocPartId="9ca85481e8c34feebda8d875bee4dab9" PartId="fd636206d8d648bcbc9d795efd2b0704"/>
        <Part Type="strDalis" Nr="4" Abbr="18 str. 4 d." DocPartId="dd2b3c68d90346f6ae912eb9e02455f2" PartId="c24413c325dc4dc1841250349d36f355"/>
        <Part Type="strDalis" Nr="5" Abbr="18 str. 5 d." DocPartId="9973a5822d514a26b96ad0a5ce4c15d1" PartId="8845397d0b9340b49a3245ab66d0b1e2"/>
      </Part>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7" Title="BAIGIAMOSIOS NUOSTATOS" DocPartId="5cad71e228e24f9a857578c87ab851d6" PartId="d8d167fa76f847418f2c8911cfab64b6">
      <Part Type="straipsnis" Nr="23" Abbr="23 str." Title="Slaugos namuose laikotarpių nustatymas" DocPartId="547b83d4fe02452caa237c0935fbfc18" PartId="1bf84386ea7c4acb9aceed558c9d9f1f">
        <Part Type="strDalis" Nr="1" Abbr="23 str. 1 d." DocPartId="a8fef312b02f45aabb1b900d328dc88c" PartId="04455137f1ba4bf6aa268c3ea914f88a"/>
        <Part Type="strDalis" Nr="2" Abbr="23 str. 2 d." DocPartId="aed77ca3d53f4723b4e9bf8adb782ea1" PartId="703da527ed9e4d99bb324920d2c4216c"/>
      </Part>
      <Part Type="straipsnis" Nr="24" Abbr="24 str." Title="Informacijos ir metodinės pagalbos teikimas" DocPartId="3d24bfda32fc4f4e81b3dcdc34a8eb22" PartId="a9fcd56c9d01491aa239f33414c7a95e">
        <Part Type="strDalis" Nr="1" Abbr="24 str. 1 d." DocPartId="49e344180ce445bbb2918e91e50f7424" PartId="96aacbe2f0184853b28419904d71ac5f"/>
        <Part Type="strDalis" Nr="2" Abbr="24 str. 2 d." DocPartId="7082c81743e9461189ac8fe176d98d62" PartId="ff439495f7354198a0ba3317dae018f5"/>
        <Part Type="strDalis" Nr="3" Abbr="24 str. 3 d." DocPartId="0ad57c0542544ac091488cc494c6bb60" PartId="531582bfb7ce42d7b6619fed2899750f"/>
        <Part Type="strDalis" Nr="4" Abbr="24 str. 4 d." DocPartId="fba9e10208e34605958d721837ceabb7" PartId="8d017a6c780c445994851a7c890bc2d6"/>
      </Part>
    </Part>
    <Part Type="signatura" DocPartId="8a73e02e4783476e9232e8394adb7f54" PartId="f3364124028f45a3a61d44e5cfe0eeb6"/>
  </Part>
  <Part Type="priedas" Abbr="pr." Title="ĮGYVENDINAMI EUROPOS SĄJUNGOS TEISĖS AKTAI" DocPartId="b6874f9503ab428a987d4e8c549d6169" PartId="7970903468ac4d808f086cf875f739d3">
    <Part Type="punktas" Nr="1" Abbr="pr. 1 p." DocPartId="94f271abea634b939ae17710168c6420" PartId="16b92afc12cf4aba8e652f074584a614"/>
  </Part>
</Parts>
</file>

<file path=customXml/itemProps1.xml><?xml version="1.0" encoding="utf-8"?>
<ds:datastoreItem xmlns:ds="http://schemas.openxmlformats.org/officeDocument/2006/customXml" ds:itemID="{07E2B751-E56B-41EE-B8FC-E271DA4BBC58}">
  <ds:schemaRefs>
    <ds:schemaRef ds:uri="http://lrs.lt/TAIS/DocParts"/>
  </ds:schemaRefs>
</ds:datastoreItem>
</file>

<file path=docProps/app.xml><?xml version="1.0" encoding="utf-8"?>
<Properties xmlns="http://schemas.openxmlformats.org/officeDocument/2006/extended-properties">
  <Template>Normal.dotm</Template>
  <TotalTime>19</TotalTime>
  <Pages>12</Pages>
  <Words>23997</Words>
  <Characters>13679</Characters>
  <Application>Microsoft Office Word</Application>
  <DocSecurity>0</DocSecurity>
  <Lines>113</Lines>
  <Paragraphs>75</Paragraphs>
  <ScaleCrop>false</ScaleCrop>
  <Company/>
  <LinksUpToDate>false</LinksUpToDate>
  <CharactersWithSpaces>37601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2017-07-11T08:02:00Z</dcterms:modified>
  <revision>25</revision>
</coreProperties>
</file>