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2018-01-01 iki 2018-09-30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3cdff8f56f90402ca5f17f316b42fb7a"/>
                        <w:lock w:val="sdtLocked"/>
                        <w:richText/>
                      </w:sdtPr>
                      <w:sdtContent>
                        <w:p>
                          <w:pPr>
                            <w:spacing w:line="360" w:lineRule="auto"/>
                            <w:ind w:firstLine="720"/>
                            <w:jc w:val="both"/>
                            <w:rPr>
                              <w:szCs w:val="24"/>
                            </w:rPr>
                          </w:pPr>
                          <w:sdt>
                            <w:sdtPr>
                              <w:alias w:val="Numeris"/>
                              <w:tag w:val="nr_3cdff8f56f90402ca5f17f316b42fb7a"/>
                              <w:lock w:val="sdtLocked"/>
                              <w:richText/>
                            </w:sdtPr>
                            <w:sdtContent>
                              <w:r>
                                <w:rPr>
                                  <w:szCs w:val="24"/>
                                </w:rPr>
                                <w:t>3</w:t>
                              </w:r>
                            </w:sdtContent>
                          </w:sdt>
                          <w:r>
                            <w:rPr>
                              <w:szCs w:val="24"/>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529b47d7606f408694a59928549c21f2"/>
                        <w:lock w:val="sdtLocked"/>
                        <w:richText/>
                      </w:sdtPr>
                      <w:sdtContent>
                        <w:p>
                          <w:pPr>
                            <w:spacing w:line="360" w:lineRule="auto"/>
                            <w:ind w:firstLine="720"/>
                            <w:jc w:val="both"/>
                            <w:rPr>
                              <w:szCs w:val="24"/>
                            </w:rPr>
                          </w:pPr>
                          <w:sdt>
                            <w:sdtPr>
                              <w:alias w:val="Numeris"/>
                              <w:tag w:val="nr_529b47d7606f408694a59928549c21f2"/>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teritorinėje darbo biržoje kaip bedarbiai, išskyrus užsieniečius, kuriems leista atvykti studijuoti;</w:t>
                          </w:r>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726332d2a119437bb32ec2b100fd1d3e"/>
                        <w:lock w:val="sdtLocked"/>
                        <w:richText/>
                      </w:sdtPr>
                      <w:sdtContent>
                        <w:p>
                          <w:pPr>
                            <w:spacing w:line="360" w:lineRule="auto"/>
                            <w:ind w:firstLine="720"/>
                            <w:jc w:val="both"/>
                            <w:rPr>
                              <w:szCs w:val="24"/>
                            </w:rPr>
                          </w:pPr>
                          <w:sdt>
                            <w:sdtPr>
                              <w:alias w:val="Numeris"/>
                              <w:tag w:val="nr_726332d2a119437bb32ec2b100fd1d3e"/>
                              <w:lock w:val="sdtLocked"/>
                              <w:richText/>
                            </w:sdtPr>
                            <w:sdtContent>
                              <w:r>
                                <w:rPr>
                                  <w:szCs w:val="24"/>
                                </w:rPr>
                                <w:t>7</w:t>
                              </w:r>
                            </w:sdtContent>
                          </w:sdt>
                          <w:r>
                            <w:rPr>
                              <w:szCs w:val="24"/>
                            </w:rPr>
                            <w:t xml:space="preserve">)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 Europos Sąjungos valstybės narės ar Europos ekonominei erdvei priklausančios Europos laisvosios prekybos asociacijos valstybės narės piliečio šeimos nariais laikomi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ar Europos ekonominei erdvei priklausančios Europos laisvosios prekybos asociacijos valstybės narės piliečio, sutuoktinio ar asmens, su kuriuo sudaryta registruotos partnerystės sutartis, išlaikomi giminaičiai pagal tiesiąją aukštutinę liniją; </w:t>
                          </w:r>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a0e004a497b742329a73761cb1097709"/>
                        <w:lock w:val="sdtLocked"/>
                        <w:richText/>
                      </w:sdtPr>
                      <w:sdtContent>
                        <w:p>
                          <w:pPr>
                            <w:spacing w:line="360" w:lineRule="auto"/>
                            <w:ind w:firstLine="720"/>
                            <w:jc w:val="both"/>
                            <w:rPr>
                              <w:szCs w:val="24"/>
                            </w:rPr>
                          </w:pPr>
                          <w:sdt>
                            <w:sdtPr>
                              <w:alias w:val="Numeris"/>
                              <w:tag w:val="nr_a0e004a497b742329a73761cb1097709"/>
                              <w:lock w:val="sdtLocked"/>
                              <w:richText/>
                            </w:sdtPr>
                            <w:sdtContent>
                              <w:r>
                                <w:rPr>
                                  <w:szCs w:val="24"/>
                                </w:rPr>
                                <w:t>9</w:t>
                              </w:r>
                            </w:sdtContent>
                          </w:sdt>
                          <w:r>
                            <w:rPr>
                              <w:szCs w:val="24"/>
                            </w:rPr>
                            <w:t>) užsieniečiams, kuriems suteiktas prieglobstis Lietuvos Respublikoje.</w:t>
                          </w:r>
                        </w:p>
                      </w:sdtContent>
                    </w:sdt>
                  </w:sdtContent>
                </w:sdt>
                <w:sdt>
                  <w:sdtPr>
                    <w:alias w:val="1 str. 3 d."/>
                    <w:tag w:val="part_d92d14be14454530aff206b2c0c4f0a9"/>
                    <w:lock w:val="sdtLocked"/>
                    <w:richText/>
                  </w:sdtPr>
                  <w:sdtContent>
                    <w:p>
                      <w:pPr>
                        <w:spacing w:line="360" w:lineRule="auto"/>
                        <w:ind w:firstLine="720"/>
                        <w:jc w:val="both"/>
                        <w:rPr>
                          <w:szCs w:val="24"/>
                        </w:rPr>
                      </w:pPr>
                      <w:sdt>
                        <w:sdtPr>
                          <w:alias w:val="Numeris"/>
                          <w:tag w:val="nr_d92d14be14454530aff206b2c0c4f0a9"/>
                          <w:lock w:val="sdtLocked"/>
                          <w:richText/>
                        </w:sdtPr>
                        <w:sdtContent>
                          <w:r>
                            <w:rPr>
                              <w:szCs w:val="24"/>
                            </w:rPr>
                            <w:t>3</w:t>
                          </w:r>
                        </w:sdtContent>
                      </w:sdt>
                      <w:r>
                        <w:rPr>
                          <w:szCs w:val="24"/>
                        </w:rPr>
                        <w:t>. Šio įstatymo nuostatos suderintos su Europos Sąjungos teisės aktais, nurodytais šio įstatymo priede.</w:t>
                      </w:r>
                    </w:p>
                    <w:p>
                      <w:pPr>
                        <w:spacing w:line="360" w:lineRule="auto"/>
                        <w:ind w:firstLine="720"/>
                        <w:jc w:val="both"/>
                        <w:rPr>
                          <w:szCs w:val="24"/>
                        </w:rPr>
                      </w:pPr>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e8ecdfdc89e343278a3ae4a80176cac8"/>
                    <w:lock w:val="sdtLocked"/>
                    <w:richText/>
                  </w:sdtPr>
                  <w:sdtContent>
                    <w:p>
                      <w:pPr>
                        <w:spacing w:line="360" w:lineRule="auto"/>
                        <w:ind w:firstLine="720"/>
                        <w:jc w:val="both"/>
                        <w:rPr>
                          <w:szCs w:val="24"/>
                        </w:rPr>
                      </w:pPr>
                      <w:sdt>
                        <w:sdtPr>
                          <w:alias w:val="Numeris"/>
                          <w:tag w:val="nr_e8ecdfdc89e343278a3ae4a80176cac8"/>
                          <w:lock w:val="sdtLocked"/>
                          <w:richText/>
                        </w:sdtPr>
                        <w:sdtContent>
                          <w:r>
                            <w:rPr>
                              <w:szCs w:val="24"/>
                            </w:rPr>
                            <w:t>2</w:t>
                          </w:r>
                        </w:sdtContent>
                      </w:sdt>
                      <w:r>
                        <w:rPr>
                          <w:szCs w:val="24"/>
                        </w:rPr>
                        <w:t xml:space="preserve">. </w:t>
                      </w:r>
                      <w:r>
                        <w:rPr>
                          <w:b/>
                          <w:szCs w:val="24"/>
                        </w:rPr>
                        <w:t>Globojamas vaikas</w:t>
                      </w:r>
                      <w:r>
                        <w:rPr>
                          <w:szCs w:val="24"/>
                        </w:rPr>
                        <w:t xml:space="preserve"> – vaikas, kuriam Lietuvos Respublikos civilinio kodekso nustatyta tvarka nustatyta vaiko laikinoji ar nuolatinė globa (rūpyba).</w:t>
                      </w:r>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4b66348fcbf843aea92da669d2d320c6"/>
                    <w:lock w:val="sdtLocked"/>
                    <w:richText/>
                  </w:sdtPr>
                  <w:sdtContent>
                    <w:p>
                      <w:pPr>
                        <w:spacing w:line="360" w:lineRule="auto"/>
                        <w:ind w:firstLine="720"/>
                        <w:jc w:val="both"/>
                        <w:rPr>
                          <w:szCs w:val="24"/>
                        </w:rPr>
                      </w:pPr>
                      <w:sdt>
                        <w:sdtPr>
                          <w:alias w:val="Numeris"/>
                          <w:tag w:val="nr_4b66348fcbf843aea92da669d2d320c6"/>
                          <w:lock w:val="sdtLocked"/>
                          <w:richText/>
                        </w:sdtPr>
                        <w:sdtContent>
                          <w:r>
                            <w:rPr>
                              <w:szCs w:val="24"/>
                            </w:rPr>
                            <w:t>5</w:t>
                          </w:r>
                        </w:sdtContent>
                      </w:sdt>
                      <w:r>
                        <w:rPr>
                          <w:szCs w:val="24"/>
                        </w:rPr>
                        <w:t xml:space="preserve">. </w:t>
                      </w:r>
                      <w:r>
                        <w:rPr>
                          <w:b/>
                          <w:szCs w:val="24"/>
                        </w:rPr>
                        <w:t>Vaiko globėjas (rūpintojas)</w:t>
                      </w:r>
                      <w:r>
                        <w:rPr>
                          <w:szCs w:val="24"/>
                        </w:rPr>
                        <w:t xml:space="preserve"> – fizinis ar juridinis asmuo, kuriam Civilinio kodekso nustatyta tvarka pavesta be tėvų globos likusio vaiko priežiūra, auklėjimas, teisių bei interesų gynimas ir atstovavimas jam. </w:t>
                      </w:r>
                    </w:p>
                    <w:p>
                      <w:pPr>
                        <w:spacing w:line="360" w:lineRule="auto"/>
                        <w:ind w:firstLine="720"/>
                        <w:jc w:val="both"/>
                        <w:rPr>
                          <w:szCs w:val="24"/>
                        </w:rPr>
                      </w:pPr>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3 str. 1 d. 6 p."/>
                        <w:tag w:val="part_7d5555ef59914fab811ee9ff9acdccba"/>
                        <w:lock w:val="sdtLocked"/>
                        <w:richText/>
                      </w:sdtPr>
                      <w:sdtContent>
                        <w:p>
                          <w:pPr>
                            <w:spacing w:line="360" w:lineRule="auto"/>
                            <w:ind w:firstLine="720"/>
                            <w:jc w:val="both"/>
                            <w:rPr>
                              <w:szCs w:val="24"/>
                            </w:rPr>
                          </w:pPr>
                          <w:sdt>
                            <w:sdtPr>
                              <w:alias w:val="Numeris"/>
                              <w:tag w:val="nr_7d5555ef59914fab811ee9ff9acdccba"/>
                              <w:lock w:val="sdtLocked"/>
                              <w:richText/>
                            </w:sdtPr>
                            <w:sdtContent>
                              <w:r>
                                <w:rPr>
                                  <w:szCs w:val="24"/>
                                </w:rPr>
                                <w:t>6</w:t>
                              </w:r>
                            </w:sdtContent>
                          </w:sdt>
                          <w:r>
                            <w:rPr>
                              <w:szCs w:val="24"/>
                            </w:rPr>
                            <w:t>) vienkartinė išmoka nėščiai moteriai;</w:t>
                          </w:r>
                        </w:p>
                      </w:sdtContent>
                    </w:sdt>
                    <w:sdt>
                      <w:sdtPr>
                        <w:alias w:val="3 str. 1 d. 7 p."/>
                        <w:tag w:val="part_0ad1c953f8b143cd827c8740c9f7b208"/>
                        <w:lock w:val="sdtLocked"/>
                        <w:richText/>
                      </w:sdtPr>
                      <w:sdtContent>
                        <w:p>
                          <w:pPr>
                            <w:spacing w:line="360" w:lineRule="auto"/>
                            <w:ind w:firstLine="720"/>
                            <w:jc w:val="both"/>
                            <w:rPr>
                              <w:szCs w:val="24"/>
                            </w:rPr>
                          </w:pPr>
                          <w:sdt>
                            <w:sdtPr>
                              <w:alias w:val="Numeris"/>
                              <w:tag w:val="nr_0ad1c953f8b143cd827c8740c9f7b208"/>
                              <w:lock w:val="sdtLocked"/>
                              <w:richText/>
                            </w:sdtPr>
                            <w:sdtContent>
                              <w:r>
                                <w:rPr>
                                  <w:szCs w:val="24"/>
                                </w:rPr>
                                <w:t>7</w:t>
                              </w:r>
                            </w:sdtContent>
                          </w:sdt>
                          <w:r>
                            <w:rPr>
                              <w:szCs w:val="24"/>
                            </w:rPr>
                            <w:t xml:space="preserve">) globos (rūpybos) išmoka; </w:t>
                          </w:r>
                        </w:p>
                      </w:sdtContent>
                    </w:sdt>
                    <w:sdt>
                      <w:sdtPr>
                        <w:alias w:val="3 str. 1 d. 8 p."/>
                        <w:tag w:val="part_74efe476d79745ceb153a7c9d919c076"/>
                        <w:lock w:val="sdtLocked"/>
                        <w:richText/>
                      </w:sdtPr>
                      <w:sdtContent>
                        <w:p>
                          <w:pPr>
                            <w:spacing w:line="360" w:lineRule="auto"/>
                            <w:ind w:firstLine="720"/>
                            <w:jc w:val="both"/>
                            <w:rPr>
                              <w:szCs w:val="24"/>
                            </w:rPr>
                          </w:pPr>
                          <w:sdt>
                            <w:sdtPr>
                              <w:alias w:val="Numeris"/>
                              <w:tag w:val="nr_74efe476d79745ceb153a7c9d919c076"/>
                              <w:lock w:val="sdtLocked"/>
                              <w:richText/>
                            </w:sdtPr>
                            <w:sdtContent>
                              <w:r>
                                <w:rPr>
                                  <w:szCs w:val="24"/>
                                </w:rPr>
                                <w:t>8</w:t>
                              </w:r>
                            </w:sdtContent>
                          </w:sdt>
                          <w:r>
                            <w:rPr>
                              <w:szCs w:val="24"/>
                            </w:rPr>
                            <w:t>) globos (rūpybos) išmokos tikslinis priedas;</w:t>
                          </w:r>
                        </w:p>
                      </w:sdtContent>
                    </w:sdt>
                    <w:sdt>
                      <w:sdtPr>
                        <w:alias w:val="3 str. 1 d. 9 p."/>
                        <w:tag w:val="part_444d1d4b1b4940aba1f88721dd756832"/>
                        <w:lock w:val="sdtLocked"/>
                        <w:richText/>
                      </w:sdtPr>
                      <w:sdtContent>
                        <w:p>
                          <w:pPr>
                            <w:spacing w:line="360" w:lineRule="auto"/>
                            <w:ind w:firstLine="720"/>
                            <w:jc w:val="both"/>
                            <w:rPr>
                              <w:szCs w:val="24"/>
                            </w:rPr>
                          </w:pPr>
                          <w:sdt>
                            <w:sdtPr>
                              <w:alias w:val="Numeris"/>
                              <w:tag w:val="nr_444d1d4b1b4940aba1f88721dd756832"/>
                              <w:lock w:val="sdtLocked"/>
                              <w:richText/>
                            </w:sdtPr>
                            <w:sdtContent>
                              <w:r>
                                <w:rPr>
                                  <w:szCs w:val="24"/>
                                </w:rPr>
                                <w:t>9</w:t>
                              </w:r>
                            </w:sdtContent>
                          </w:sdt>
                          <w:r>
                            <w:rPr>
                              <w:szCs w:val="24"/>
                            </w:rPr>
                            <w:t>) vienkartinė išmoka įsikurti;</w:t>
                          </w:r>
                        </w:p>
                      </w:sdtContent>
                    </w:sdt>
                    <w:sdt>
                      <w:sdtPr>
                        <w:alias w:val="3 str. 1 d. 10 p."/>
                        <w:tag w:val="part_eda3ad524ead4d86ab87ddfe5446c36f"/>
                        <w:lock w:val="sdtLocked"/>
                        <w:richText/>
                      </w:sdtPr>
                      <w:sdtContent>
                        <w:p>
                          <w:pPr>
                            <w:spacing w:line="360" w:lineRule="auto"/>
                            <w:ind w:firstLine="720"/>
                            <w:jc w:val="both"/>
                            <w:rPr>
                              <w:szCs w:val="24"/>
                            </w:rPr>
                          </w:pPr>
                          <w:sdt>
                            <w:sdtPr>
                              <w:alias w:val="Numeris"/>
                              <w:tag w:val="nr_eda3ad524ead4d86ab87ddfe5446c36f"/>
                              <w:lock w:val="sdtLocked"/>
                              <w:richText/>
                            </w:sdtPr>
                            <w:sdtContent>
                              <w:r>
                                <w:rPr>
                                  <w:szCs w:val="24"/>
                                </w:rPr>
                                <w:t>10</w:t>
                              </w:r>
                            </w:sdtContent>
                          </w:sdt>
                          <w:r>
                            <w:rPr>
                              <w:szCs w:val="24"/>
                            </w:rPr>
                            <w:t>) išmoka įvaikinus vaiką.</w:t>
                          </w:r>
                        </w:p>
                        <w:p>
                          <w:pPr>
                            <w:spacing w:line="360" w:lineRule="auto"/>
                            <w:ind w:firstLine="720"/>
                            <w:jc w:val="both"/>
                            <w:rPr>
                              <w:szCs w:val="24"/>
                            </w:rPr>
                          </w:pPr>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ba78aee1125d4063ac35e5051a3bb68e"/>
                    <w:lock w:val="sdtLocked"/>
                    <w:richText/>
                  </w:sdtPr>
                  <w:sdtContent>
                    <w:p>
                      <w:pPr>
                        <w:spacing w:line="360" w:lineRule="auto"/>
                        <w:ind w:firstLine="720"/>
                        <w:jc w:val="both"/>
                        <w:rPr>
                          <w:szCs w:val="24"/>
                        </w:rPr>
                      </w:pPr>
                      <w:sdt>
                        <w:sdtPr>
                          <w:alias w:val="Numeris"/>
                          <w:tag w:val="nr_ba78aee1125d4063ac35e5051a3bb68e"/>
                          <w:lock w:val="sdtLocked"/>
                          <w:richText/>
                        </w:sdtPr>
                        <w:sdtContent>
                          <w:r>
                            <w:rPr>
                              <w:szCs w:val="24"/>
                            </w:rPr>
                            <w:t>4</w:t>
                          </w:r>
                        </w:sdtContent>
                      </w:sdt>
                      <w:r>
                        <w:rPr>
                          <w:szCs w:val="24"/>
                        </w:rPr>
                        <w:t>. Išmokų dydžio matas yra bazinė socialinė išmoka, kurios dydį Lietuvos Respublikos socialinės paramos išmokų atskaitos rodiklių ir bazinio bausmių ir nuobaudų dydžio nustatymo įstatymo nustatyta tvarka tvirtina Lietuvos Respublikos Vyriausybė.</w:t>
                      </w:r>
                    </w:p>
                    <w:p>
                      <w:pPr>
                        <w:spacing w:line="360" w:lineRule="auto"/>
                        <w:jc w:val="center"/>
                        <w:rPr>
                          <w:b/>
                          <w:szCs w:val="24"/>
                        </w:rPr>
                      </w:pPr>
                    </w:p>
                    <w:p>
                      <w:pPr>
                        <w:spacing w:line="360" w:lineRule="auto"/>
                        <w:jc w:val="center"/>
                        <w:rPr>
                          <w:b/>
                          <w:szCs w:val="24"/>
                        </w:rPr>
                      </w:pPr>
                    </w:p>
                    <w:p>
                      <w:pPr>
                        <w:spacing w:line="360" w:lineRule="auto"/>
                        <w:jc w:val="center"/>
                        <w:rPr>
                          <w:b/>
                          <w:szCs w:val="24"/>
                        </w:rPr>
                      </w:pPr>
                    </w:p>
                  </w:sdtContent>
                </w:sdt>
              </w:sdtContent>
            </w:sdt>
          </w:sdtContent>
        </w:sdt>
        <w:sdt>
          <w:sdtPr>
            <w:alias w:val="skyrius"/>
            <w:tag w:val="part_3b8b34fcc57347209e16f04c8c9ef362"/>
            <w:lock w:val="sdtLocked"/>
            <w:richText/>
          </w:sdtPr>
          <w:sdtContent>
            <w:p>
              <w:pPr>
                <w:spacing w:line="360" w:lineRule="auto"/>
                <w:jc w:val="center"/>
                <w:rPr>
                  <w:b/>
                  <w:szCs w:val="24"/>
                </w:rPr>
              </w:pPr>
              <w:sdt>
                <w:sdtPr>
                  <w:alias w:val="Numeris"/>
                  <w:tag w:val="nr_3b8b34fcc57347209e16f04c8c9ef362"/>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b8b34fcc57347209e16f04c8c9ef362"/>
                  <w:lock w:val="sdtLocked"/>
                  <w:richText/>
                </w:sdtPr>
                <w:sdtContent>
                  <w:r>
                    <w:rPr>
                      <w:b/>
                      <w:szCs w:val="24"/>
                    </w:rPr>
                    <w:t>VIENKARTINĖ IŠMOKA VAIKUI, IŠMOKA VAIKUI, IŠMOKA GIMUS VIENU METU DAUGIAU KAIP VIENAM VAIKUI, IŠMOKA PRIVALOMOSIOS PRADINĖS KARO TARNYBOS KARIO VAIKUI, IŠMOKA BESIMOKANČIO AR STUDIJUOJANČIO ASMENS VAIKO PRIEŽIŪRAI IR VIENKARTINĖ IŠMOKA NĖŠČIAI MOTERIAI</w:t>
                  </w:r>
                </w:sdtContent>
              </w:sdt>
            </w:p>
            <w:p>
              <w:pPr>
                <w:spacing w:line="360" w:lineRule="auto"/>
                <w:ind w:firstLine="720"/>
                <w:jc w:val="both"/>
                <w:rPr>
                  <w:sz w:val="16"/>
                  <w:szCs w:val="16"/>
                </w:rPr>
              </w:pPr>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41642b9ab3c54ba192cfaa23443cf44e"/>
                    <w:lock w:val="sdtLocked"/>
                    <w:richText/>
                  </w:sdtPr>
                  <w:sdtContent>
                    <w:p>
                      <w:pPr>
                        <w:spacing w:line="360" w:lineRule="auto"/>
                        <w:ind w:firstLine="720"/>
                        <w:jc w:val="both"/>
                        <w:rPr>
                          <w:szCs w:val="24"/>
                        </w:rPr>
                      </w:pPr>
                      <w:sdt>
                        <w:sdtPr>
                          <w:alias w:val="Numeris"/>
                          <w:tag w:val="nr_41642b9ab3c54ba192cfaa23443cf44e"/>
                          <w:lock w:val="sdtLocked"/>
                          <w:richText/>
                        </w:sdtPr>
                        <w:sdtContent>
                          <w:r>
                            <w:rPr>
                              <w:szCs w:val="24"/>
                            </w:rPr>
                            <w:t>4</w:t>
                          </w:r>
                        </w:sdtContent>
                      </w:sdt>
                      <w:r>
                        <w:rPr>
                          <w:szCs w:val="24"/>
                        </w:rPr>
                        <w:t xml:space="preserve">. Vienkartinė išmoka vaikui skiriama, jeigu nors vienas iš vaiko tėvų (įtėvių) ar globėjas, kai vaiko globa nustatyta šeimoje, ir vaikas atitinka šio įstatymo 1 straipsnio 2 dalies 1, 2, 7 ar 9 punkto nuostatas, kai vaiko globa nustatyta šeimynoje, – jeigu vaikas atitinka šio įstatymo 1 straipsnio 2 dalies 1, 2, 7 ar 9 punkto nuostatas. Ši išmoka mokama vienam iš vaiką auginančių tėvų (ar turimam vieninteliam iš tėvų) (įtėvių) ar globėjui. </w:t>
                      </w:r>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ef70a1418bb8455583af55a868a7e00a"/>
                <w:lock w:val="sdtLocked"/>
                <w:richText/>
              </w:sdtPr>
              <w:sdtContent>
                <w:p>
                  <w:pPr>
                    <w:spacing w:line="360" w:lineRule="auto"/>
                    <w:ind w:firstLine="720"/>
                    <w:jc w:val="both"/>
                    <w:rPr>
                      <w:b/>
                      <w:szCs w:val="24"/>
                    </w:rPr>
                  </w:pPr>
                  <w:sdt>
                    <w:sdtPr>
                      <w:alias w:val="Numeris"/>
                      <w:tag w:val="nr_ef70a1418bb8455583af55a868a7e00a"/>
                      <w:lock w:val="sdtLocked"/>
                      <w:richText/>
                    </w:sdtPr>
                    <w:sdtContent>
                      <w:r>
                        <w:rPr>
                          <w:b/>
                          <w:szCs w:val="24"/>
                        </w:rPr>
                        <w:t>6</w:t>
                      </w:r>
                    </w:sdtContent>
                  </w:sdt>
                  <w:r>
                    <w:rPr>
                      <w:b/>
                      <w:szCs w:val="24"/>
                    </w:rPr>
                    <w:t xml:space="preserve"> straipsnis. </w:t>
                  </w:r>
                  <w:sdt>
                    <w:sdtPr>
                      <w:alias w:val="Pavadinimas"/>
                      <w:tag w:val="title_ef70a1418bb8455583af55a868a7e00a"/>
                      <w:lock w:val="sdtLocked"/>
                      <w:richText/>
                    </w:sdtPr>
                    <w:sdtContent>
                      <w:r>
                        <w:rPr>
                          <w:b/>
                          <w:szCs w:val="24"/>
                        </w:rPr>
                        <w:t>Išmoka vaikui</w:t>
                      </w:r>
                    </w:sdtContent>
                  </w:sdt>
                </w:p>
                <w:sdt>
                  <w:sdtPr>
                    <w:alias w:val="6 str. 1 d."/>
                    <w:tag w:val="part_a46ac0bd614a465ca2a95c13f7a41978"/>
                    <w:lock w:val="sdtLocked"/>
                    <w:richText/>
                  </w:sdtPr>
                  <w:sdtContent>
                    <w:p>
                      <w:pPr>
                        <w:spacing w:line="360" w:lineRule="auto"/>
                        <w:ind w:firstLine="720"/>
                        <w:jc w:val="both"/>
                        <w:rPr>
                          <w:szCs w:val="24"/>
                        </w:rPr>
                      </w:pPr>
                      <w:sdt>
                        <w:sdtPr>
                          <w:alias w:val="Numeris"/>
                          <w:tag w:val="nr_a46ac0bd614a465ca2a95c13f7a41978"/>
                          <w:lock w:val="sdtLocked"/>
                          <w:richText/>
                        </w:sdtPr>
                        <w:sdtContent>
                          <w:r>
                            <w:rPr>
                              <w:szCs w:val="24"/>
                            </w:rPr>
                            <w:t>1</w:t>
                          </w:r>
                        </w:sdtContent>
                      </w:sdt>
                      <w:r>
                        <w:rPr>
                          <w:szCs w:val="24"/>
                        </w:rPr>
                        <w:t xml:space="preserve">. Kiekvienam vaikui nuo gimimo dienos iki 18 metų ir vyresniam, jeigu jis mokosi pagal bendrojo ugdymo programą (įskaitant ir profesinio mokymo įstaigose besimokančius pagal bendrojo ugdymo programą ir pagal bendrojo ugdymo programą kartu su profesinio mokymo programa), bet ne ilgiau, iki jam sukaks 21 metai, yra skiriama ir mokama 0,79 bazinės socialinės išmokos dydžio išmoka per mėnesį. </w:t>
                      </w:r>
                    </w:p>
                  </w:sdtContent>
                </w:sdt>
                <w:sdt>
                  <w:sdtPr>
                    <w:alias w:val="6 str. 2 d."/>
                    <w:tag w:val="part_b319efd0ffc44481b82edf025b4ede16"/>
                    <w:lock w:val="sdtLocked"/>
                    <w:richText/>
                  </w:sdtPr>
                  <w:sdtContent>
                    <w:p>
                      <w:pPr>
                        <w:spacing w:line="360" w:lineRule="auto"/>
                        <w:ind w:firstLine="720"/>
                        <w:jc w:val="both"/>
                        <w:rPr>
                          <w:szCs w:val="24"/>
                        </w:rPr>
                      </w:pPr>
                      <w:sdt>
                        <w:sdtPr>
                          <w:alias w:val="Numeris"/>
                          <w:tag w:val="nr_b319efd0ffc44481b82edf025b4ede16"/>
                          <w:lock w:val="sdtLocked"/>
                          <w:richText/>
                        </w:sdtPr>
                        <w:sdtContent>
                          <w:r>
                            <w:rPr>
                              <w:szCs w:val="24"/>
                            </w:rPr>
                            <w:t>2</w:t>
                          </w:r>
                        </w:sdtContent>
                      </w:sdt>
                      <w:r>
                        <w:rPr>
                          <w:szCs w:val="24"/>
                        </w:rPr>
                        <w:t>. Papildomai išmoka vaikui skiriama ir mokama:</w:t>
                      </w:r>
                    </w:p>
                    <w:sdt>
                      <w:sdtPr>
                        <w:alias w:val="6 str. 2 d. 1 p."/>
                        <w:tag w:val="part_dcdb37b7ae2f4417a42f82b60cb965c7"/>
                        <w:lock w:val="sdtLocked"/>
                        <w:richText/>
                      </w:sdtPr>
                      <w:sdtContent>
                        <w:p>
                          <w:pPr>
                            <w:spacing w:line="360" w:lineRule="auto"/>
                            <w:ind w:firstLine="720"/>
                            <w:jc w:val="both"/>
                            <w:rPr>
                              <w:szCs w:val="24"/>
                            </w:rPr>
                          </w:pPr>
                          <w:sdt>
                            <w:sdtPr>
                              <w:alias w:val="Numeris"/>
                              <w:tag w:val="nr_dcdb37b7ae2f4417a42f82b60cb965c7"/>
                              <w:lock w:val="sdtLocked"/>
                              <w:richText/>
                            </w:sdtPr>
                            <w:sdtContent>
                              <w:r>
                                <w:rPr>
                                  <w:szCs w:val="24"/>
                                </w:rPr>
                                <w:t>1</w:t>
                              </w:r>
                            </w:sdtContent>
                          </w:sdt>
                          <w:r>
                            <w:rPr>
                              <w:szCs w:val="24"/>
                            </w:rPr>
                            <w:t>) kiekvienam bendrai gyvenančių asmenų, išskyrus asmenis, kurie augina ir (ar) globoja tris ar daugiau vaikų, auginamam ir (ar) globojamam vaikui, kuriam globa (rūpyba) nustatyta šeimoje, jeigu vidutinės bendrai gyvenančių asmenų pajamos, nustatytos Piniginės socialinės paramos nepasiturintiems gyventojams įstatymo 17 straipsnio 1 dalyje, vienam asmeniui per mėnesį yra mažesnės negu 1,5 valstybės remiamų pajamų dydžio. Vaikui nuo gimimo dienos iki 2 metų yra skiriama ir mokama 0,75 bazinės socialinės išmokos dydžio, nuo 2 metų iki 18 metų ir vyresniam, jeigu jis mokosi pagal bendrojo ugdymo programą (įskaitant ir profesinio mokymo įstaigose besimokančius pagal bendrojo ugdymo programą ir pagal bendrojo ugdymo programą kartu su profesinio mokymo programa), bet ne ilgiau, iki jam sukaks 21 metai, – 0,4 bazinės socialinės išmokos dydžio išmoka per mėnesį;</w:t>
                          </w:r>
                        </w:p>
                      </w:sdtContent>
                    </w:sdt>
                    <w:sdt>
                      <w:sdtPr>
                        <w:alias w:val="6 str. 2 d. 2 p."/>
                        <w:tag w:val="part_38070629f32348469355b244c5457c21"/>
                        <w:lock w:val="sdtLocked"/>
                        <w:richText/>
                      </w:sdtPr>
                      <w:sdtContent>
                        <w:p>
                          <w:pPr>
                            <w:spacing w:line="360" w:lineRule="auto"/>
                            <w:ind w:firstLine="720"/>
                            <w:jc w:val="both"/>
                            <w:rPr>
                              <w:szCs w:val="24"/>
                            </w:rPr>
                          </w:pPr>
                          <w:sdt>
                            <w:sdtPr>
                              <w:alias w:val="Numeris"/>
                              <w:tag w:val="nr_38070629f32348469355b244c5457c21"/>
                              <w:lock w:val="sdtLocked"/>
                              <w:richText/>
                            </w:sdtPr>
                            <w:sdtContent>
                              <w:r>
                                <w:rPr>
                                  <w:szCs w:val="24"/>
                                </w:rPr>
                                <w:t>2</w:t>
                              </w:r>
                            </w:sdtContent>
                          </w:sdt>
                          <w:r>
                            <w:rPr>
                              <w:szCs w:val="24"/>
                            </w:rPr>
                            <w:t>) kiekvienam bendrai gyvenančių asmenų, kurie augina ir (ar) globoja tris ar daugiau vaikų, auginamam ir (ar) globojamam vaikui, kuriam globa (rūpyba) nustatyta šeimoje. Vaikui nuo gimimo dienos iki 2 metų yra skiriama ir mokama 0,75 bazinės socialinės išmokos dydžio, nuo 2 metų iki 18 metų ir vyresniam, jeigu jis mokosi pagal bendrojo ugdymo programą (įskaitant ir profesinio mokymo įstaigose besimokančius pagal bendrojo ugdymo programą ir pagal bendrojo ugdymo programą kartu su profesinio mokymo programa), bet ne ilgiau, iki jam sukaks 21 metai, – 0,4 bazinės socialinės išmokos dydžio išmoka per mėnesį.</w:t>
                          </w:r>
                        </w:p>
                      </w:sdtContent>
                    </w:sdt>
                  </w:sdtContent>
                </w:sdt>
                <w:sdt>
                  <w:sdtPr>
                    <w:alias w:val="6 str. 3 d."/>
                    <w:tag w:val="part_d37f7e71e3ef41fe937376a213f612a2"/>
                    <w:lock w:val="sdtLocked"/>
                    <w:richText/>
                  </w:sdtPr>
                  <w:sdtContent>
                    <w:p>
                      <w:pPr>
                        <w:spacing w:line="360" w:lineRule="auto"/>
                        <w:ind w:firstLine="720"/>
                        <w:jc w:val="both"/>
                        <w:rPr>
                          <w:szCs w:val="24"/>
                        </w:rPr>
                      </w:pPr>
                      <w:sdt>
                        <w:sdtPr>
                          <w:alias w:val="Numeris"/>
                          <w:tag w:val="nr_d37f7e71e3ef41fe937376a213f612a2"/>
                          <w:lock w:val="sdtLocked"/>
                          <w:richText/>
                        </w:sdtPr>
                        <w:sdtContent>
                          <w:r>
                            <w:rPr>
                              <w:szCs w:val="24"/>
                            </w:rPr>
                            <w:t>3</w:t>
                          </w:r>
                        </w:sdtContent>
                      </w:sdt>
                      <w:r>
                        <w:rPr>
                          <w:szCs w:val="24"/>
                        </w:rPr>
                        <w:t>. Išmoka vaikui, kai vaikas auginamas ir (ar) globojamas šeimoje, skiriama, jeigu nors vienas iš vaiko tėvų (įtėvių) ar globėjas (rūpintojas) ir vaikas (asmuo) atitinka šio įstatymo 1 straipsnio 2 dalies 1, 2, 4, 5, 7, 8 ar 9 punkto nuostatas arba jeigu šio įstatymo 1 straipsnio 2 dalies 6 punkto nuostatą atitinka nors vienas iš vaiko tėvų (įtėvių) ar globėjas (rūpintojas) ir vaikas (asmuo) gyvena Europos Sąjungos valstybėje narėje ar Europos ekonominės erdvės valstybėje, ar Šveicarijos Konfederacijoje, kai vaikui globa (rūpyba) nustatyta šeimynoje ar vaikų globos institucijoje ar kai vaiko globėjo (rūpintojo) teises ir pareigas įgyvendina globos centras, – jeigu vaikas atitinka šio įstatymo 1 straipsnio 2 dalies 1, 2, 4, 5, 7, 8 ar 9 punkto nuostatas. Ši išmoka mokama vienam iš vaiką auginančių tėvų (ar turimam vieninteliam iš tėvų) (įtėvių), bendrai gyvenančių asmenų ar globėjui (rūpintojui).</w:t>
                      </w:r>
                    </w:p>
                  </w:sdtContent>
                </w:sdt>
                <w:sdt>
                  <w:sdtPr>
                    <w:alias w:val="6 str. 4 d."/>
                    <w:tag w:val="part_27cb4fdd54c34b8db0917cb01dc0a089"/>
                    <w:lock w:val="sdtLocked"/>
                    <w:richText/>
                  </w:sdtPr>
                  <w:sdtContent>
                    <w:p>
                      <w:pPr>
                        <w:spacing w:line="360" w:lineRule="auto"/>
                        <w:ind w:firstLine="720"/>
                        <w:jc w:val="both"/>
                        <w:rPr>
                          <w:szCs w:val="24"/>
                        </w:rPr>
                      </w:pPr>
                      <w:sdt>
                        <w:sdtPr>
                          <w:alias w:val="Numeris"/>
                          <w:tag w:val="nr_27cb4fdd54c34b8db0917cb01dc0a089"/>
                          <w:lock w:val="sdtLocked"/>
                          <w:richText/>
                        </w:sdtPr>
                        <w:sdtContent>
                          <w:r>
                            <w:rPr>
                              <w:szCs w:val="24"/>
                            </w:rPr>
                            <w:t>4</w:t>
                          </w:r>
                        </w:sdtContent>
                      </w:sdt>
                      <w:r>
                        <w:rPr>
                          <w:szCs w:val="24"/>
                        </w:rPr>
                        <w:t>. Išmoka vaikui neskiriama arba jos mokėjimas nutraukiamas, jeigu:</w:t>
                      </w:r>
                    </w:p>
                    <w:sdt>
                      <w:sdtPr>
                        <w:alias w:val="6 str. 4 d. 1 p."/>
                        <w:tag w:val="part_5a230079911a4be2a0e7b6a66d45f16d"/>
                        <w:lock w:val="sdtLocked"/>
                        <w:richText/>
                      </w:sdtPr>
                      <w:sdtContent>
                        <w:p>
                          <w:pPr>
                            <w:spacing w:line="360" w:lineRule="auto"/>
                            <w:ind w:firstLine="720"/>
                            <w:jc w:val="both"/>
                            <w:rPr>
                              <w:szCs w:val="24"/>
                            </w:rPr>
                          </w:pPr>
                          <w:sdt>
                            <w:sdtPr>
                              <w:alias w:val="Numeris"/>
                              <w:tag w:val="nr_5a230079911a4be2a0e7b6a66d45f16d"/>
                              <w:lock w:val="sdtLocked"/>
                              <w:richText/>
                            </w:sdtPr>
                            <w:sdtContent>
                              <w:r>
                                <w:rPr>
                                  <w:szCs w:val="24"/>
                                </w:rPr>
                                <w:t>1</w:t>
                              </w:r>
                            </w:sdtContent>
                          </w:sdt>
                          <w:r>
                            <w:rPr>
                              <w:szCs w:val="24"/>
                            </w:rPr>
                            <w:t xml:space="preserve">) vaikas yra emancipuotas; </w:t>
                          </w:r>
                        </w:p>
                      </w:sdtContent>
                    </w:sdt>
                    <w:sdt>
                      <w:sdtPr>
                        <w:alias w:val="6 str. 4 d. 2 p."/>
                        <w:tag w:val="part_9a378d5a8fe24b1bb2740f428a3e7e55"/>
                        <w:lock w:val="sdtLocked"/>
                        <w:richText/>
                      </w:sdtPr>
                      <w:sdtContent>
                        <w:p>
                          <w:pPr>
                            <w:spacing w:line="360" w:lineRule="auto"/>
                            <w:ind w:firstLine="720"/>
                            <w:jc w:val="both"/>
                            <w:rPr>
                              <w:szCs w:val="24"/>
                            </w:rPr>
                          </w:pPr>
                          <w:sdt>
                            <w:sdtPr>
                              <w:alias w:val="Numeris"/>
                              <w:tag w:val="nr_9a378d5a8fe24b1bb2740f428a3e7e55"/>
                              <w:lock w:val="sdtLocked"/>
                              <w:richText/>
                            </w:sdtPr>
                            <w:sdtContent>
                              <w:r>
                                <w:rPr>
                                  <w:szCs w:val="24"/>
                                </w:rPr>
                                <w:t>2</w:t>
                              </w:r>
                            </w:sdtContent>
                          </w:sdt>
                          <w:r>
                            <w:rPr>
                              <w:szCs w:val="24"/>
                            </w:rPr>
                            <w:t xml:space="preserve">) vaikas (asmuo) yra susituokęs; </w:t>
                          </w:r>
                        </w:p>
                      </w:sdtContent>
                    </w:sdt>
                    <w:sdt>
                      <w:sdtPr>
                        <w:alias w:val="6 str. 4 d. 3 p."/>
                        <w:tag w:val="part_d125111864f1459899490c153c2245d4"/>
                        <w:lock w:val="sdtLocked"/>
                        <w:richText/>
                      </w:sdtPr>
                      <w:sdtContent>
                        <w:p>
                          <w:pPr>
                            <w:spacing w:line="360" w:lineRule="auto"/>
                            <w:ind w:firstLine="720"/>
                            <w:jc w:val="both"/>
                            <w:rPr>
                              <w:szCs w:val="24"/>
                            </w:rPr>
                          </w:pPr>
                          <w:sdt>
                            <w:sdtPr>
                              <w:alias w:val="Numeris"/>
                              <w:tag w:val="nr_d125111864f1459899490c153c2245d4"/>
                              <w:lock w:val="sdtLocked"/>
                              <w:richText/>
                            </w:sdtPr>
                            <w:sdtContent>
                              <w:r>
                                <w:rPr>
                                  <w:szCs w:val="24"/>
                                </w:rPr>
                                <w:t>3</w:t>
                              </w:r>
                            </w:sdtContent>
                          </w:sdt>
                          <w:r>
                            <w:rPr>
                              <w:szCs w:val="24"/>
                            </w:rPr>
                            <w:t>)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60" w:lineRule="auto"/>
                            <w:ind w:firstLine="720"/>
                            <w:jc w:val="both"/>
                            <w:rPr>
                              <w:sz w:val="16"/>
                              <w:szCs w:val="16"/>
                            </w:rPr>
                          </w:pPr>
                        </w:p>
                      </w:sdtContent>
                    </w:sdt>
                  </w:sdtContent>
                </w:sdt>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1091519677814f83afe3d9a42384eae7"/>
                    <w:lock w:val="sdtLocked"/>
                    <w:richText/>
                  </w:sdtPr>
                  <w:sdtContent>
                    <w:p>
                      <w:pPr>
                        <w:spacing w:line="360" w:lineRule="auto"/>
                        <w:ind w:firstLine="720"/>
                        <w:jc w:val="both"/>
                        <w:rPr>
                          <w:szCs w:val="24"/>
                        </w:rPr>
                      </w:pPr>
                      <w:sdt>
                        <w:sdtPr>
                          <w:alias w:val="Numeris"/>
                          <w:tag w:val="nr_1091519677814f83afe3d9a42384eae7"/>
                          <w:lock w:val="sdtLocked"/>
                          <w:richText/>
                        </w:sdtPr>
                        <w:sdtContent>
                          <w:r>
                            <w:rPr>
                              <w:szCs w:val="24"/>
                            </w:rPr>
                            <w:t>3</w:t>
                          </w:r>
                        </w:sdtContent>
                      </w:sdt>
                      <w:r>
                        <w:rPr>
                          <w:szCs w:val="24"/>
                        </w:rPr>
                        <w:t>. Išmoka gimus vienu metu daugiau kaip vienam vaikui skiriama, jeigu nors vienas iš vaikų tėvų ir vaikai atitinka šio įstatymo 1 straipsnio 2 dalies 1, 2, 4, 5, 7, 8 ar 9 punkto nuostatas arba jeigu šio įstatymo 1 straipsnio 2 dalies 6 punkto nuostatą atitinka nors vienas iš vaikų tėvų ir vaikai gyvena Europos Sąjungos valstybėje narėje ar Europos ekonominės erdvės valstybėje, ar Šveicarijos Konfederacijoje, ir mokama vienam iš vaikus auginančių tėvų (ar turimam vieninteliam iš tėvų).</w:t>
                      </w:r>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1f327392a7564666bf2301d78335d2ff"/>
                    <w:lock w:val="sdtLocked"/>
                    <w:richText/>
                  </w:sdtPr>
                  <w:sdtContent>
                    <w:p>
                      <w:pPr>
                        <w:spacing w:line="360" w:lineRule="auto"/>
                        <w:ind w:firstLine="720"/>
                        <w:jc w:val="both"/>
                        <w:rPr>
                          <w:szCs w:val="24"/>
                        </w:rPr>
                      </w:pPr>
                      <w:sdt>
                        <w:sdtPr>
                          <w:alias w:val="Numeris"/>
                          <w:tag w:val="nr_1f327392a7564666bf2301d78335d2ff"/>
                          <w:lock w:val="sdtLocked"/>
                          <w:richText/>
                        </w:sdtPr>
                        <w:sdtContent>
                          <w:r>
                            <w:rPr>
                              <w:szCs w:val="24"/>
                            </w:rPr>
                            <w:t>2</w:t>
                          </w:r>
                        </w:sdtContent>
                      </w:sdt>
                      <w:r>
                        <w:rPr>
                          <w:szCs w:val="24"/>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ir mokama vienam iš vaiką auginančių tėvų (ar turimam vieninteliam iš tėvų) (įtėvių).</w:t>
                      </w:r>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629751b61fb748fd87eb4c1693ccd6c6"/>
                <w:lock w:val="sdtLocked"/>
                <w:richText/>
              </w:sdtPr>
              <w:sdtContent>
                <w:p>
                  <w:pPr>
                    <w:spacing w:line="360" w:lineRule="auto"/>
                    <w:ind w:firstLine="720"/>
                    <w:jc w:val="both"/>
                    <w:rPr>
                      <w:b/>
                      <w:szCs w:val="24"/>
                    </w:rPr>
                  </w:pPr>
                  <w:sdt>
                    <w:sdtPr>
                      <w:alias w:val="Numeris"/>
                      <w:tag w:val="nr_629751b61fb748fd87eb4c1693ccd6c6"/>
                      <w:lock w:val="sdtLocked"/>
                      <w:richText/>
                    </w:sdtPr>
                    <w:sdtContent>
                      <w:r>
                        <w:rPr>
                          <w:b/>
                          <w:szCs w:val="24"/>
                        </w:rPr>
                        <w:t>9</w:t>
                      </w:r>
                    </w:sdtContent>
                  </w:sdt>
                  <w:r>
                    <w:rPr>
                      <w:b/>
                      <w:szCs w:val="24"/>
                    </w:rPr>
                    <w:t xml:space="preserve"> straipsnis. </w:t>
                  </w:r>
                  <w:sdt>
                    <w:sdtPr>
                      <w:alias w:val="Pavadinimas"/>
                      <w:tag w:val="title_629751b61fb748fd87eb4c1693ccd6c6"/>
                      <w:lock w:val="sdtLocked"/>
                      <w:richText/>
                    </w:sdtPr>
                    <w:sdtContent>
                      <w:r>
                        <w:rPr>
                          <w:b/>
                          <w:szCs w:val="24"/>
                        </w:rPr>
                        <w:t>Išmoka besimokančio ar studijuojančio asmens vaiko priežiūrai</w:t>
                      </w:r>
                    </w:sdtContent>
                  </w:sdt>
                </w:p>
                <w:sdt>
                  <w:sdtPr>
                    <w:alias w:val="9 str. 1 d."/>
                    <w:tag w:val="part_eacccffd7a7d4caca534b83a0c58eb2a"/>
                    <w:lock w:val="sdtLocked"/>
                    <w:richText/>
                  </w:sdtPr>
                  <w:sdtContent>
                    <w:p>
                      <w:pPr>
                        <w:spacing w:line="360" w:lineRule="auto"/>
                        <w:ind w:firstLine="720"/>
                        <w:jc w:val="both"/>
                        <w:rPr>
                          <w:szCs w:val="24"/>
                        </w:rPr>
                      </w:pPr>
                      <w:sdt>
                        <w:sdtPr>
                          <w:alias w:val="Numeris"/>
                          <w:tag w:val="nr_eacccffd7a7d4caca534b83a0c58eb2a"/>
                          <w:lock w:val="sdtLocked"/>
                          <w:richText/>
                        </w:sdtPr>
                        <w:sdtContent>
                          <w:r>
                            <w:rPr>
                              <w:szCs w:val="24"/>
                            </w:rPr>
                            <w:t>1</w:t>
                          </w:r>
                        </w:sdtContent>
                      </w:sdt>
                      <w:r>
                        <w:rPr>
                          <w:szCs w:val="24"/>
                        </w:rPr>
                        <w:t>. Auginančiam vaiką vienam iš vaiko tėvų (ar turimam vieninteliam iš tėvų) (įtėvių) ar vaiko globėjui mokslo ar studijų laikotarpiu ir 12 mėnesių po mokslo ar studijų baigimo (pagal mokymosi ir (ar) kvalifikacijos pasiekimus įteisinantį dokumentą), jeigu jis mokosi (mokėsi) pagal formaliojo profesinio mokymo programą ar studijuoja (studijavo) aukštojoje mokykloje pagal dieninę ar nuolatinę studijų formą, iki jam sukaks 26 metai, arba jeigu jis studijuoja (studijavo) doktorantūroje ar rezidentūroje, iki jam sukaks 30 metų (įskaitant ir akademinių atostogų dėl nėštumo ar vaiko priežiūros laikotarpį), ir jeigu pagal Lietuvos Respublikos ligos ir motinystės socialinio draudimo įstatymą jis neturi teisės gauti vaiko priežiūros išmokos, skiriama 6 bazinių socialinių išmokų dydžio išmoka per mėnesį. Ši išmoka mokama nuo vaiko gimimo dienos, iki vaikui sukaks vieni metai.</w:t>
                      </w:r>
                    </w:p>
                  </w:sdtContent>
                </w:sdt>
                <w:sdt>
                  <w:sdtPr>
                    <w:alias w:val="9 str. 2 d."/>
                    <w:tag w:val="part_c6f4e8c247c94e748518d0562b8545b5"/>
                    <w:lock w:val="sdtLocked"/>
                    <w:richText/>
                  </w:sdtPr>
                  <w:sdtContent>
                    <w:p>
                      <w:pPr>
                        <w:spacing w:line="360" w:lineRule="auto"/>
                        <w:ind w:firstLine="720"/>
                        <w:jc w:val="both"/>
                        <w:rPr>
                          <w:szCs w:val="24"/>
                        </w:rPr>
                      </w:pPr>
                      <w:sdt>
                        <w:sdtPr>
                          <w:alias w:val="Numeris"/>
                          <w:tag w:val="nr_c6f4e8c247c94e748518d0562b8545b5"/>
                          <w:lock w:val="sdtLocked"/>
                          <w:richText/>
                        </w:sdtPr>
                        <w:sdtContent>
                          <w:r>
                            <w:rPr>
                              <w:szCs w:val="24"/>
                            </w:rPr>
                            <w:t>2</w:t>
                          </w:r>
                        </w:sdtContent>
                      </w:sdt>
                      <w:r>
                        <w:rPr>
                          <w:szCs w:val="24"/>
                        </w:rPr>
                        <w:t>. Išmoka besimokančio ar studijuojančio asmens vaiko priežiūrai skiriama, jeigu nors vienas iš vaiko tėvų (įtėvių) ar globėjas ir vaikas atitinka šio įstatymo 1 straipsnio 2 dalies 1, 2, 4, 5, 7, 8 ar 9 punkto nuostatas arba jeigu šio įstatymo 1 straipsnio 2 dalies 6 punkto nuostatą atitinka nors vienas iš vaiko tėvų (įtėvių) ar globėjas ir vaikas gyvena Europos Sąjungos valstybėje narėje ar Europos ekonominės erdvės valstybėje, ar Šveicarijos Konfederacijoje, ir mokama vienam iš vaiką auginančių tėvų (ar turimam vieninteliam iš tėvų) (įtėvių) ar globėjui.</w:t>
                      </w:r>
                    </w:p>
                  </w:sdtContent>
                </w:sdt>
                <w:sdt>
                  <w:sdtPr>
                    <w:alias w:val="9 str. 3 d."/>
                    <w:tag w:val="part_631d1562f10c4f3bb2ab36c60e95dccd"/>
                    <w:lock w:val="sdtLocked"/>
                    <w:richText/>
                  </w:sdtPr>
                  <w:sdtContent>
                    <w:p>
                      <w:pPr>
                        <w:spacing w:line="360" w:lineRule="auto"/>
                        <w:ind w:firstLine="720"/>
                        <w:jc w:val="both"/>
                        <w:rPr>
                          <w:szCs w:val="24"/>
                        </w:rPr>
                      </w:pPr>
                      <w:sdt>
                        <w:sdtPr>
                          <w:alias w:val="Numeris"/>
                          <w:tag w:val="nr_631d1562f10c4f3bb2ab36c60e95dccd"/>
                          <w:lock w:val="sdtLocked"/>
                          <w:richText/>
                        </w:sdtPr>
                        <w:sdtContent>
                          <w:r>
                            <w:rPr>
                              <w:szCs w:val="24"/>
                            </w:rPr>
                            <w:t>3</w:t>
                          </w:r>
                        </w:sdtContent>
                      </w:sdt>
                      <w:r>
                        <w:rPr>
                          <w:szCs w:val="24"/>
                        </w:rPr>
                        <w:t>. Išmoka besimokančio ar studijuojančio asmens vaiko priežiūrai neskiriama arba jos mokėjimas nutraukiamas, jeigu:</w:t>
                      </w:r>
                    </w:p>
                    <w:sdt>
                      <w:sdtPr>
                        <w:alias w:val="9 str. 3 d. 1 p."/>
                        <w:tag w:val="part_e07fb9a42d70473eaccdaeb35fef2deb"/>
                        <w:lock w:val="sdtLocked"/>
                        <w:richText/>
                      </w:sdtPr>
                      <w:sdtContent>
                        <w:p>
                          <w:pPr>
                            <w:spacing w:line="360" w:lineRule="auto"/>
                            <w:ind w:firstLine="720"/>
                            <w:jc w:val="both"/>
                            <w:rPr>
                              <w:szCs w:val="24"/>
                            </w:rPr>
                          </w:pPr>
                          <w:sdt>
                            <w:sdtPr>
                              <w:alias w:val="Numeris"/>
                              <w:tag w:val="nr_e07fb9a42d70473eaccdaeb35fef2deb"/>
                              <w:lock w:val="sdtLocked"/>
                              <w:richText/>
                            </w:sdtPr>
                            <w:sdtContent>
                              <w:r>
                                <w:rPr>
                                  <w:szCs w:val="24"/>
                                </w:rPr>
                                <w:t>1</w:t>
                              </w:r>
                            </w:sdtContent>
                          </w:sdt>
                          <w:r>
                            <w:rPr>
                              <w:szCs w:val="24"/>
                            </w:rPr>
                            <w:t>) kitam iš vaiko tėvų (įtėvių) ar globėjui už tą patį vaiką paskirta vaiko priežiūros išmoka pagal Ligos ir motinystės socialinio draudimo įstatymą;</w:t>
                          </w:r>
                        </w:p>
                      </w:sdtContent>
                    </w:sdt>
                    <w:sdt>
                      <w:sdtPr>
                        <w:alias w:val="9 str. 3 d. 2 p."/>
                        <w:tag w:val="part_b95fbf36ba344e3eae0bb2efeac0f6a1"/>
                        <w:lock w:val="sdtLocked"/>
                        <w:richText/>
                      </w:sdtPr>
                      <w:sdtContent>
                        <w:p>
                          <w:pPr>
                            <w:spacing w:line="360" w:lineRule="auto"/>
                            <w:ind w:firstLine="720"/>
                            <w:jc w:val="both"/>
                            <w:rPr>
                              <w:szCs w:val="24"/>
                            </w:rPr>
                          </w:pPr>
                          <w:sdt>
                            <w:sdtPr>
                              <w:alias w:val="Numeris"/>
                              <w:tag w:val="nr_b95fbf36ba344e3eae0bb2efeac0f6a1"/>
                              <w:lock w:val="sdtLocked"/>
                              <w:richText/>
                            </w:sdtPr>
                            <w:sdtContent>
                              <w:r>
                                <w:rPr>
                                  <w:szCs w:val="24"/>
                                </w:rPr>
                                <w:t>2</w:t>
                              </w:r>
                            </w:sdtContent>
                          </w:sdt>
                          <w:r>
                            <w:rPr>
                              <w:szCs w:val="24"/>
                            </w:rPr>
                            <w:t>) pagal šio įstatymo 14 straipsnį už tą patį vaiką paskirta išmoka įvaikinus vaiką.</w:t>
                          </w:r>
                        </w:p>
                      </w:sdtContent>
                    </w:sdt>
                  </w:sdtContent>
                </w:sdt>
                <w:sdt>
                  <w:sdtPr>
                    <w:alias w:val="9 str. 4 d."/>
                    <w:tag w:val="part_4b30780154c94264a0d1730bb9b6703a"/>
                    <w:lock w:val="sdtLocked"/>
                    <w:richText/>
                  </w:sdtPr>
                  <w:sdtContent>
                    <w:p>
                      <w:pPr>
                        <w:spacing w:line="360" w:lineRule="auto"/>
                        <w:ind w:firstLine="720"/>
                        <w:jc w:val="both"/>
                        <w:rPr>
                          <w:szCs w:val="24"/>
                        </w:rPr>
                      </w:pPr>
                      <w:sdt>
                        <w:sdtPr>
                          <w:alias w:val="Numeris"/>
                          <w:tag w:val="nr_4b30780154c94264a0d1730bb9b6703a"/>
                          <w:lock w:val="sdtLocked"/>
                          <w:richText/>
                        </w:sdtPr>
                        <w:sdtContent>
                          <w:r>
                            <w:rPr>
                              <w:szCs w:val="24"/>
                            </w:rPr>
                            <w:t>4</w:t>
                          </w:r>
                        </w:sdtContent>
                      </w:sdt>
                      <w:r>
                        <w:rPr>
                          <w:szCs w:val="24"/>
                        </w:rPr>
                        <w:t xml:space="preserve">. Gimus dviem ar daugiau vaikų ar įvaikinus du ir daugiau vaikų, išmokos besimokančio ar studijuojančio asmens vaiko priežiūrai dydis nedidinamas. </w:t>
                      </w:r>
                    </w:p>
                    <w:p>
                      <w:pPr>
                        <w:spacing w:line="360" w:lineRule="auto"/>
                        <w:ind w:firstLine="720"/>
                        <w:jc w:val="both"/>
                        <w:rPr>
                          <w:sz w:val="16"/>
                          <w:szCs w:val="16"/>
                        </w:rPr>
                      </w:pPr>
                    </w:p>
                  </w:sdtContent>
                </w:sdt>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fa799d12e73b449da5f40e2603a1e932"/>
                    <w:lock w:val="sdtLocked"/>
                    <w:richText/>
                  </w:sdtPr>
                  <w:sdtContent>
                    <w:p>
                      <w:pPr>
                        <w:spacing w:line="360" w:lineRule="auto"/>
                        <w:ind w:firstLine="720"/>
                        <w:jc w:val="both"/>
                        <w:rPr>
                          <w:szCs w:val="24"/>
                        </w:rPr>
                      </w:pPr>
                      <w:sdt>
                        <w:sdtPr>
                          <w:alias w:val="Numeris"/>
                          <w:tag w:val="nr_fa799d12e73b449da5f40e2603a1e932"/>
                          <w:lock w:val="sdtLocked"/>
                          <w:richText/>
                        </w:sdtPr>
                        <w:sdtContent>
                          <w:r>
                            <w:rPr>
                              <w:szCs w:val="24"/>
                            </w:rPr>
                            <w:t>1</w:t>
                          </w:r>
                        </w:sdtContent>
                      </w:sdt>
                      <w:r>
                        <w:rPr>
                          <w:szCs w:val="24"/>
                        </w:rPr>
                        <w:t>. Moteriai, pagal Ligos ir motinystės socialinio draudimo įstatymą neturinčiai teisės gauti motinystės išmokos, likus 70 kalendorinių dienų iki numatomos gimdymo datos skiriama 2 bazinių socialinių išmokų dydžio vienkartinė išmoka nėščiai moteriai.</w:t>
                      </w:r>
                    </w:p>
                  </w:sdtContent>
                </w:sdt>
                <w:sdt>
                  <w:sdtPr>
                    <w:alias w:val="10 str. 2 d."/>
                    <w:tag w:val="part_8771d2392d94468880c5cc0b15fc2aa8"/>
                    <w:lock w:val="sdtLocked"/>
                    <w:richText/>
                  </w:sdtPr>
                  <w:sdtContent>
                    <w:p>
                      <w:pPr>
                        <w:spacing w:line="360" w:lineRule="auto"/>
                        <w:ind w:firstLine="720"/>
                        <w:jc w:val="both"/>
                        <w:rPr>
                          <w:szCs w:val="24"/>
                        </w:rPr>
                      </w:pPr>
                      <w:sdt>
                        <w:sdtPr>
                          <w:alias w:val="Numeris"/>
                          <w:tag w:val="nr_8771d2392d94468880c5cc0b15fc2aa8"/>
                          <w:lock w:val="sdtLocked"/>
                          <w:richText/>
                        </w:sdtPr>
                        <w:sdtContent>
                          <w:r>
                            <w:rPr>
                              <w:szCs w:val="24"/>
                            </w:rPr>
                            <w:t>2</w:t>
                          </w:r>
                        </w:sdtContent>
                      </w:sdt>
                      <w:r>
                        <w:rPr>
                          <w:szCs w:val="24"/>
                        </w:rPr>
                        <w:t>. Vienkartinė išmoka nėščiai moteriai skiriama ir mokama moterims, atitinkančioms šio įstatymo 1 straipsnio 2 dalies 1, 2, 7 ar 9 punkto nuostatas.</w:t>
                      </w:r>
                    </w:p>
                    <w:p>
                      <w:pPr>
                        <w:spacing w:line="360" w:lineRule="auto"/>
                        <w:ind w:firstLine="720"/>
                        <w:jc w:val="both"/>
                        <w:rPr>
                          <w:sz w:val="16"/>
                          <w:szCs w:val="16"/>
                        </w:rPr>
                      </w:pPr>
                    </w:p>
                  </w:sdtContent>
                </w:sdt>
              </w:sdtContent>
            </w:sdt>
          </w:sdtContent>
        </w:sdt>
        <w:sdt>
          <w:sdtPr>
            <w:alias w:val="skyrius"/>
            <w:tag w:val="part_8a5efe6a8c384286905d98a24a5914c2"/>
            <w:lock w:val="sdtLocked"/>
            <w:richText/>
          </w:sdtPr>
          <w:sdtContent>
            <w:p>
              <w:pPr>
                <w:spacing w:line="360" w:lineRule="auto"/>
                <w:jc w:val="center"/>
                <w:rPr>
                  <w:b/>
                  <w:szCs w:val="24"/>
                </w:rPr>
              </w:pPr>
              <w:sdt>
                <w:sdtPr>
                  <w:alias w:val="Numeris"/>
                  <w:tag w:val="nr_8a5efe6a8c384286905d98a24a5914c2"/>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a5efe6a8c384286905d98a24a5914c2"/>
                  <w:lock w:val="sdtLocked"/>
                  <w:richText/>
                </w:sdtPr>
                <w:sdtContent>
                  <w:r>
                    <w:rPr>
                      <w:b/>
                      <w:szCs w:val="24"/>
                    </w:rPr>
                    <w:t>GLOBOS (RŪPYBOS) IŠMOKA, GLOBOS (RŪPYBOS) IŠMOKOS TIKSLINIS PRIEDAS, VIENKARTINĖ IŠMOKA ĮSIKURTI IR IŠMOKA ĮVAIKINUS VAIKĄ</w:t>
                  </w:r>
                </w:sdtContent>
              </w:sdt>
            </w:p>
            <w:p>
              <w:pPr>
                <w:spacing w:line="360" w:lineRule="auto"/>
                <w:ind w:firstLine="720"/>
                <w:jc w:val="both"/>
                <w:rPr>
                  <w:sz w:val="16"/>
                  <w:szCs w:val="16"/>
                </w:rPr>
              </w:pPr>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8aaae8bf47624e1194e47347492d399b"/>
                    <w:lock w:val="sdtLocked"/>
                    <w:richText/>
                  </w:sdtPr>
                  <w:sdtContent>
                    <w:p>
                      <w:pPr>
                        <w:spacing w:line="360" w:lineRule="auto"/>
                        <w:ind w:firstLine="720"/>
                        <w:jc w:val="both"/>
                        <w:rPr>
                          <w:szCs w:val="24"/>
                        </w:rPr>
                      </w:pPr>
                      <w:sdt>
                        <w:sdtPr>
                          <w:alias w:val="Numeris"/>
                          <w:tag w:val="nr_8aaae8bf47624e1194e47347492d399b"/>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4 bazinių socialinių išmokų dydžio išmoka per mėnesį. </w:t>
                      </w:r>
                    </w:p>
                  </w:sdtContent>
                </w:sdt>
                <w:sdt>
                  <w:sdtPr>
                    <w:alias w:val="11 str. 2 d."/>
                    <w:tag w:val="part_2375ae6d98f344f4a07809c2f520beb2"/>
                    <w:lock w:val="sdtLocked"/>
                    <w:richText/>
                  </w:sdtPr>
                  <w:sdtContent>
                    <w:p>
                      <w:pPr>
                        <w:spacing w:line="360" w:lineRule="auto"/>
                        <w:ind w:firstLine="720"/>
                        <w:jc w:val="both"/>
                        <w:rPr>
                          <w:szCs w:val="24"/>
                        </w:rPr>
                      </w:pPr>
                      <w:sdt>
                        <w:sdtPr>
                          <w:alias w:val="Numeris"/>
                          <w:tag w:val="nr_2375ae6d98f344f4a07809c2f520beb2"/>
                          <w:lock w:val="sdtLocked"/>
                          <w:richText/>
                        </w:sdtPr>
                        <w:sdtContent>
                          <w:r>
                            <w:rPr>
                              <w:szCs w:val="24"/>
                            </w:rPr>
                            <w:t>2</w:t>
                          </w:r>
                        </w:sdtContent>
                      </w:sdt>
                      <w:r>
                        <w:rPr>
                          <w:szCs w:val="24"/>
                        </w:rPr>
                        <w:t xml:space="preserve">. Jeigu pasibaigus vaiko globai (rūpybai) dėl pilnametystės, emancipacijos ar santuokos sudarymo asmuo mokosi pagal bendrojo ugdymo programą, pagal formaliojo profesinio mokymo programą ar studijuoja aukštojoje mokykloje pagal dieninės ar nuolatinės studijų formos programą (įskaitant ir akademinių atostogų laikotarpį dėl jo ligos, nėštumo ar vaiko priežiūros), taip pat tuo atveju, kai yra mirę pilnamečio arba emancipuoto ar santuoką sudariusio nepilnamečio asmens abu tėvai (turėtas vienintelis iš tėvų), mokymosi laikotarpiu, bet ne ilgiau, iki jam sukaks 24 metai, skiriama ir mokama 4 bazinių socialinių išmokų dydžio išmoka per mėnesį. </w:t>
                      </w:r>
                    </w:p>
                  </w:sdtContent>
                </w:sdt>
                <w:sdt>
                  <w:sdtPr>
                    <w:alias w:val="11 str. 3 d."/>
                    <w:tag w:val="part_b309f13aac5b4526a6d36a0337ddf1d7"/>
                    <w:lock w:val="sdtLocked"/>
                    <w:richText/>
                  </w:sdtPr>
                  <w:sdtContent>
                    <w:p>
                      <w:pPr>
                        <w:spacing w:line="360" w:lineRule="auto"/>
                        <w:ind w:firstLine="720"/>
                        <w:jc w:val="both"/>
                        <w:rPr>
                          <w:szCs w:val="24"/>
                        </w:rPr>
                      </w:pPr>
                      <w:sdt>
                        <w:sdtPr>
                          <w:alias w:val="Numeris"/>
                          <w:tag w:val="nr_b309f13aac5b4526a6d36a0337ddf1d7"/>
                          <w:lock w:val="sdtLocked"/>
                          <w:richText/>
                        </w:sdtPr>
                        <w:sdtContent>
                          <w:r>
                            <w:rPr>
                              <w:szCs w:val="24"/>
                            </w:rPr>
                            <w:t>3</w:t>
                          </w:r>
                        </w:sdtContent>
                      </w:sdt>
                      <w:r>
                        <w:rPr>
                          <w:szCs w:val="24"/>
                        </w:rPr>
                        <w:t xml:space="preserve">. Kai šio straipsnio 1 ir 2 dalyse nurodytas vaikas (asmuo), besimokantis pagal bendrojo ugdymo ir (ar) pagal formaliojo profesinio mokymo programas ar studijuojantis aukštojoje mokykloje pagal dieninės ar nuolatinės studijų formos programą, yra išlaikomas (nemokamai gauna nakvynę, maistą ir kitas paslaugas) bendrojo ugdymo mokyklos, profesinio mokymo įstaigos ar aukštosios mokyklos bendrabutyje arba vaikų socializacijos centre, mokslo metais skiriama ir mokama 2 bazinių socialinių išmokų dydžio išmoka per mėnesį. Tais atvejais, kai vasaros atostogų metu vaikas (asmuo) nėra išlaikomas bendrojo ugdymo mokyklos, profesinio mokymo įstaigos ar aukštosios mokyklos bendrabutyje arba vaikų socializacijos centre, šio straipsnio 1 ar 2 dalyse nustatytomis sąlygomis jam skiriama ir mokama 4 bazinių socialinių išmokų dydžio išmoka per mėnesį. </w:t>
                      </w:r>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5b969cf7c45a4861962926260bd6d34f"/>
                <w:lock w:val="sdtLocked"/>
                <w:richText/>
              </w:sdtPr>
              <w:sdtContent>
                <w:p>
                  <w:pPr>
                    <w:spacing w:line="360" w:lineRule="auto"/>
                    <w:ind w:firstLine="720"/>
                    <w:jc w:val="both"/>
                    <w:rPr>
                      <w:b/>
                      <w:szCs w:val="24"/>
                    </w:rPr>
                  </w:pPr>
                  <w:sdt>
                    <w:sdtPr>
                      <w:alias w:val="Numeris"/>
                      <w:tag w:val="nr_5b969cf7c45a4861962926260bd6d34f"/>
                      <w:lock w:val="sdtLocked"/>
                      <w:richText/>
                    </w:sdtPr>
                    <w:sdtContent>
                      <w:r>
                        <w:rPr>
                          <w:b/>
                          <w:szCs w:val="24"/>
                        </w:rPr>
                        <w:t>12</w:t>
                      </w:r>
                    </w:sdtContent>
                  </w:sdt>
                  <w:r>
                    <w:rPr>
                      <w:b/>
                      <w:szCs w:val="24"/>
                    </w:rPr>
                    <w:t xml:space="preserve"> straipsnis. </w:t>
                  </w:r>
                  <w:sdt>
                    <w:sdtPr>
                      <w:alias w:val="Pavadinimas"/>
                      <w:tag w:val="title_5b969cf7c45a4861962926260bd6d34f"/>
                      <w:lock w:val="sdtLocked"/>
                      <w:richText/>
                    </w:sdtPr>
                    <w:sdtContent>
                      <w:r>
                        <w:rPr>
                          <w:b/>
                          <w:szCs w:val="24"/>
                        </w:rPr>
                        <w:t>Globos (rūpybos) išmokos tikslinis priedas</w:t>
                      </w:r>
                    </w:sdtContent>
                  </w:sdt>
                </w:p>
                <w:sdt>
                  <w:sdtPr>
                    <w:alias w:val="12 str. 1 d."/>
                    <w:tag w:val="part_f47931463edf4b40a9d1906e4e069ec3"/>
                    <w:lock w:val="sdtLocked"/>
                    <w:richText/>
                  </w:sdtPr>
                  <w:sdtContent>
                    <w:p>
                      <w:pPr>
                        <w:spacing w:line="360" w:lineRule="auto"/>
                        <w:ind w:firstLine="720"/>
                        <w:jc w:val="both"/>
                        <w:rPr>
                          <w:szCs w:val="24"/>
                        </w:rPr>
                      </w:pPr>
                      <w:sdt>
                        <w:sdtPr>
                          <w:alias w:val="Numeris"/>
                          <w:tag w:val="nr_f47931463edf4b40a9d1906e4e069ec3"/>
                          <w:lock w:val="sdtLocked"/>
                          <w:richText/>
                        </w:sdtPr>
                        <w:sdtContent>
                          <w:r>
                            <w:rPr>
                              <w:szCs w:val="24"/>
                            </w:rPr>
                            <w:t>1</w:t>
                          </w:r>
                        </w:sdtContent>
                      </w:sdt>
                      <w:r>
                        <w:rPr>
                          <w:szCs w:val="24"/>
                        </w:rPr>
                        <w:t xml:space="preserve">. Vaiko globėjui (rūpintojui) už vaiką, kuriam globa (rūpyba) nustatyta šeimoje, yra skiriamas ir mokamas 4 bazinių socialinių išmokų dydžio globos (rūpybos) išmokos tikslinis priedas per mėnesį. </w:t>
                      </w:r>
                    </w:p>
                  </w:sdtContent>
                </w:sdt>
                <w:sdt>
                  <w:sdtPr>
                    <w:alias w:val="12 str. 2 d."/>
                    <w:tag w:val="part_3243b1b096e24600bf6a46faa5e92cd6"/>
                    <w:lock w:val="sdtLocked"/>
                    <w:richText/>
                  </w:sdtPr>
                  <w:sdtContent>
                    <w:p>
                      <w:pPr>
                        <w:spacing w:line="360" w:lineRule="auto"/>
                        <w:ind w:firstLine="720"/>
                        <w:jc w:val="both"/>
                        <w:rPr>
                          <w:szCs w:val="24"/>
                        </w:rPr>
                      </w:pPr>
                      <w:sdt>
                        <w:sdtPr>
                          <w:alias w:val="Numeris"/>
                          <w:tag w:val="nr_3243b1b096e24600bf6a46faa5e92cd6"/>
                          <w:lock w:val="sdtLocked"/>
                          <w:richText/>
                        </w:sdtPr>
                        <w:sdtContent>
                          <w:r>
                            <w:rPr>
                              <w:szCs w:val="24"/>
                            </w:rPr>
                            <w:t>2</w:t>
                          </w:r>
                        </w:sdtContent>
                      </w:sdt>
                      <w:r>
                        <w:rPr>
                          <w:szCs w:val="24"/>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c01db8316e3f480f82f6a56c101a96b3"/>
                    <w:lock w:val="sdtLocked"/>
                    <w:richText/>
                  </w:sdtPr>
                  <w:sdtContent>
                    <w:p>
                      <w:pPr>
                        <w:spacing w:line="360" w:lineRule="auto"/>
                        <w:ind w:firstLine="720"/>
                        <w:jc w:val="both"/>
                        <w:rPr>
                          <w:szCs w:val="24"/>
                        </w:rPr>
                      </w:pPr>
                      <w:sdt>
                        <w:sdtPr>
                          <w:alias w:val="Numeris"/>
                          <w:tag w:val="nr_c01db8316e3f480f82f6a56c101a96b3"/>
                          <w:lock w:val="sdtLocked"/>
                          <w:richText/>
                        </w:sdtPr>
                        <w:sdtContent>
                          <w:r>
                            <w:rPr>
                              <w:szCs w:val="24"/>
                            </w:rPr>
                            <w:t>3</w:t>
                          </w:r>
                        </w:sdtContent>
                      </w:sdt>
                      <w:r>
                        <w:rPr>
                          <w:szCs w:val="24"/>
                        </w:rPr>
                        <w:t xml:space="preserve">. Globos centrui, įgyvendinančiam vaiko globėjo (rūpintojo) teises ir pareigas, už vaiką yra skiriamas ir mokamas 4 bazinių socialinių išmokų dydžio globos (rūpybos) išmokos tikslinis priedas per mėnesį. </w:t>
                      </w:r>
                    </w:p>
                  </w:sdtContent>
                </w:sdt>
                <w:sdt>
                  <w:sdtPr>
                    <w:alias w:val="12 str. 4 d."/>
                    <w:tag w:val="part_0b4fefb69b5c4c89900509636582413d"/>
                    <w:lock w:val="sdtLocked"/>
                    <w:richText/>
                  </w:sdtPr>
                  <w:sdtContent>
                    <w:p>
                      <w:pPr>
                        <w:spacing w:line="360" w:lineRule="auto"/>
                        <w:ind w:firstLine="720"/>
                        <w:jc w:val="both"/>
                        <w:rPr>
                          <w:szCs w:val="24"/>
                        </w:rPr>
                      </w:pPr>
                      <w:sdt>
                        <w:sdtPr>
                          <w:alias w:val="Numeris"/>
                          <w:tag w:val="nr_0b4fefb69b5c4c89900509636582413d"/>
                          <w:lock w:val="sdtLocked"/>
                          <w:richText/>
                        </w:sdtPr>
                        <w:sdtContent>
                          <w:r>
                            <w:rPr>
                              <w:szCs w:val="24"/>
                            </w:rPr>
                            <w:t>4</w:t>
                          </w:r>
                        </w:sdtContent>
                      </w:sdt>
                      <w:r>
                        <w:rPr>
                          <w:szCs w:val="24"/>
                        </w:rPr>
                        <w:t>. Globos (rūpybos) išmokos tikslinis priedas už vaiką, kuriam globa (rūpyba) nustatyta šeimoje, skiriamas,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 Ši išmoka mokama vaiko globėjui (rūpintojui).</w:t>
                      </w:r>
                    </w:p>
                  </w:sdtContent>
                </w:sdt>
                <w:sdt>
                  <w:sdtPr>
                    <w:alias w:val="12 str. 5 d."/>
                    <w:tag w:val="part_d0c334976d2e445f86b1b8adf305ae03"/>
                    <w:lock w:val="sdtLocked"/>
                    <w:richText/>
                  </w:sdtPr>
                  <w:sdtContent>
                    <w:p>
                      <w:pPr>
                        <w:spacing w:line="360" w:lineRule="auto"/>
                        <w:ind w:firstLine="720"/>
                        <w:jc w:val="both"/>
                        <w:rPr>
                          <w:szCs w:val="24"/>
                        </w:rPr>
                      </w:pPr>
                      <w:sdt>
                        <w:sdtPr>
                          <w:alias w:val="Numeris"/>
                          <w:tag w:val="nr_d0c334976d2e445f86b1b8adf305ae03"/>
                          <w:lock w:val="sdtLocked"/>
                          <w:richText/>
                        </w:sdtPr>
                        <w:sdtContent>
                          <w:r>
                            <w:rPr>
                              <w:szCs w:val="24"/>
                            </w:rPr>
                            <w:t>5</w:t>
                          </w:r>
                        </w:sdtContent>
                      </w:sdt>
                      <w:r>
                        <w:rPr>
                          <w:szCs w:val="24"/>
                        </w:rPr>
                        <w:t xml:space="preserve">. Globos (rūpybos) išmokos tikslinis priedas neskiriamas arba jo mokėjimas nutraukiamas, jeigu vaikas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p>
                      <w:pPr>
                        <w:spacing w:line="360" w:lineRule="auto"/>
                        <w:ind w:firstLine="720"/>
                        <w:jc w:val="both"/>
                        <w:rPr>
                          <w:sz w:val="16"/>
                          <w:szCs w:val="16"/>
                        </w:rPr>
                      </w:pPr>
                    </w:p>
                  </w:sdtContent>
                </w:sdt>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93b4949ea6a84b579375d510e4f520f8"/>
                        <w:lock w:val="sdtLocked"/>
                        <w:richText/>
                      </w:sdtPr>
                      <w:sdtContent>
                        <w:p>
                          <w:pPr>
                            <w:spacing w:line="360" w:lineRule="auto"/>
                            <w:ind w:firstLine="720"/>
                            <w:jc w:val="both"/>
                            <w:rPr>
                              <w:szCs w:val="24"/>
                            </w:rPr>
                          </w:pPr>
                          <w:sdt>
                            <w:sdtPr>
                              <w:alias w:val="Numeris"/>
                              <w:tag w:val="nr_93b4949ea6a84b579375d510e4f520f8"/>
                              <w:lock w:val="sdtLocked"/>
                              <w:richText/>
                            </w:sdtPr>
                            <w:sdtContent>
                              <w:r>
                                <w:rPr>
                                  <w:szCs w:val="24"/>
                                </w:rPr>
                                <w:t>4</w:t>
                              </w:r>
                            </w:sdtContent>
                          </w:sdt>
                          <w:r>
                            <w:rPr>
                              <w:szCs w:val="24"/>
                            </w:rPr>
                            <w:t>) mokesčiams už nuomojamo ar nuosavybės teise turimo būsto komunalines paslaugas;</w:t>
                          </w:r>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5156c3cc84b54d18b6fec1346490e4e4"/>
                        <w:lock w:val="sdtLocked"/>
                        <w:richText/>
                      </w:sdtPr>
                      <w:sdtContent>
                        <w:p>
                          <w:pPr>
                            <w:spacing w:line="360" w:lineRule="auto"/>
                            <w:ind w:firstLine="720"/>
                            <w:jc w:val="both"/>
                            <w:rPr>
                              <w:szCs w:val="24"/>
                            </w:rPr>
                          </w:pPr>
                          <w:sdt>
                            <w:sdtPr>
                              <w:alias w:val="Numeris"/>
                              <w:tag w:val="nr_5156c3cc84b54d18b6fec1346490e4e4"/>
                              <w:lock w:val="sdtLocked"/>
                              <w:richText/>
                            </w:sdtPr>
                            <w:sdtContent>
                              <w:r>
                                <w:rPr>
                                  <w:szCs w:val="24"/>
                                </w:rPr>
                                <w:t>9</w:t>
                              </w:r>
                            </w:sdtContent>
                          </w:sdt>
                          <w:r>
                            <w:rPr>
                              <w:szCs w:val="24"/>
                            </w:rPr>
                            <w:t>) mokamų sveikatos priežiūros prekių ir paslaugų išlaidoms apmokėti.</w:t>
                          </w:r>
                        </w:p>
                      </w:sdtContent>
                    </w:sdt>
                  </w:sdtContent>
                </w:sdt>
                <w:sdt>
                  <w:sdtPr>
                    <w:alias w:val="13 str. 4 d."/>
                    <w:tag w:val="part_76628b0bc8c8463f83252136b1974356"/>
                    <w:lock w:val="sdtLocked"/>
                    <w:richText/>
                  </w:sdtPr>
                  <w:sdtContent>
                    <w:p>
                      <w:pPr>
                        <w:spacing w:line="360" w:lineRule="auto"/>
                        <w:ind w:firstLine="720"/>
                        <w:jc w:val="both"/>
                        <w:rPr>
                          <w:szCs w:val="24"/>
                        </w:rPr>
                      </w:pPr>
                      <w:sdt>
                        <w:sdtPr>
                          <w:alias w:val="Numeris"/>
                          <w:tag w:val="nr_76628b0bc8c8463f83252136b1974356"/>
                          <w:lock w:val="sdtLocked"/>
                          <w:richText/>
                        </w:sdtPr>
                        <w:sdtContent>
                          <w:r>
                            <w:rPr>
                              <w:szCs w:val="24"/>
                            </w:rPr>
                            <w:t>4</w:t>
                          </w:r>
                        </w:sdtContent>
                      </w:sdt>
                      <w:r>
                        <w:rPr>
                          <w:szCs w:val="24"/>
                        </w:rPr>
                        <w:t>. Vienkartinė išmoka įsikurti grynaisiais pinigais neišmokama, išskyrus atvejus, kai lieka nepanaudota mažesnė negu vieno bazinės socialinės išmokos dydžio išmokos dalis, kuri gali būti išmokama grynaisiais pinigais pačiam išmokos gavėjui.</w:t>
                      </w:r>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dd5eb4fc95f24dfcadc05484f1f65708"/>
                <w:lock w:val="sdtLocked"/>
                <w:richText/>
              </w:sdtPr>
              <w:sdtContent>
                <w:p>
                  <w:pPr>
                    <w:spacing w:line="380" w:lineRule="atLeast"/>
                    <w:ind w:firstLine="720"/>
                    <w:jc w:val="both"/>
                    <w:rPr>
                      <w:b/>
                      <w:szCs w:val="24"/>
                    </w:rPr>
                  </w:pPr>
                  <w:sdt>
                    <w:sdtPr>
                      <w:alias w:val="Numeris"/>
                      <w:tag w:val="nr_dd5eb4fc95f24dfcadc05484f1f65708"/>
                      <w:lock w:val="sdtLocked"/>
                      <w:richText/>
                    </w:sdtPr>
                    <w:sdtContent>
                      <w:r>
                        <w:rPr>
                          <w:b/>
                          <w:szCs w:val="24"/>
                        </w:rPr>
                        <w:t>14</w:t>
                      </w:r>
                    </w:sdtContent>
                  </w:sdt>
                  <w:r>
                    <w:rPr>
                      <w:b/>
                      <w:szCs w:val="24"/>
                    </w:rPr>
                    <w:t xml:space="preserve"> straipsnis. </w:t>
                  </w:r>
                  <w:sdt>
                    <w:sdtPr>
                      <w:alias w:val="Pavadinimas"/>
                      <w:tag w:val="title_dd5eb4fc95f24dfcadc05484f1f65708"/>
                      <w:lock w:val="sdtLocked"/>
                      <w:richText/>
                    </w:sdtPr>
                    <w:sdtContent>
                      <w:r>
                        <w:rPr>
                          <w:b/>
                          <w:szCs w:val="24"/>
                        </w:rPr>
                        <w:t>Išmoka įvaikinus vaiką</w:t>
                      </w:r>
                    </w:sdtContent>
                  </w:sdt>
                </w:p>
                <w:sdt>
                  <w:sdtPr>
                    <w:alias w:val="14 str. 1 d."/>
                    <w:tag w:val="part_16fe3200cc4542edbe24986c3490867b"/>
                    <w:lock w:val="sdtLocked"/>
                    <w:richText/>
                  </w:sdtPr>
                  <w:sdtContent>
                    <w:p>
                      <w:pPr>
                        <w:spacing w:line="380" w:lineRule="atLeast"/>
                        <w:ind w:firstLine="720"/>
                        <w:jc w:val="both"/>
                        <w:rPr>
                          <w:szCs w:val="24"/>
                        </w:rPr>
                      </w:pPr>
                      <w:sdt>
                        <w:sdtPr>
                          <w:alias w:val="Numeris"/>
                          <w:tag w:val="nr_16fe3200cc4542edbe24986c3490867b"/>
                          <w:lock w:val="sdtLocked"/>
                          <w:richText/>
                        </w:sdtPr>
                        <w:sdtContent>
                          <w:r>
                            <w:rPr>
                              <w:szCs w:val="24"/>
                            </w:rPr>
                            <w:t>1</w:t>
                          </w:r>
                        </w:sdtContent>
                      </w:sdt>
                      <w:r>
                        <w:rPr>
                          <w:szCs w:val="24"/>
                        </w:rPr>
                        <w:t xml:space="preserve">. Įvaikinus vaiką, jį auginančiam vienam iš vaiko įtėvių 24 mėnesius nuo teismo sprendimo įvaikinti įsiteisėjimo dienos (skubaus vykdymo atveju – nuo sprendimo vykdymo pradžios) skiriama 8 bazinių socialinių išmokų dydžio išmoka per mėnesį ir mokama ne ilgiau, iki vaikui sukaks 18 metų, išskyrus atvejus, kai jis pagal Ligos ir motinystės socialinio draudimo įstatymą turi teisę gauti vaiko priežiūros išmoką ir jos dydis yra ne mažesnis už šioje dalyje nustatytą išmokos įvaikinus vaiką dydį. </w:t>
                      </w:r>
                    </w:p>
                  </w:sdtContent>
                </w:sdt>
                <w:sdt>
                  <w:sdtPr>
                    <w:alias w:val="14 str. 2 d."/>
                    <w:tag w:val="part_2c3f3ada5d2d4749abf5bda02906dc8d"/>
                    <w:lock w:val="sdtLocked"/>
                    <w:richText/>
                  </w:sdtPr>
                  <w:sdtContent>
                    <w:p>
                      <w:pPr>
                        <w:spacing w:line="380" w:lineRule="atLeast"/>
                        <w:ind w:firstLine="720"/>
                        <w:jc w:val="both"/>
                        <w:rPr>
                          <w:szCs w:val="24"/>
                        </w:rPr>
                      </w:pPr>
                      <w:sdt>
                        <w:sdtPr>
                          <w:alias w:val="Numeris"/>
                          <w:tag w:val="nr_2c3f3ada5d2d4749abf5bda02906dc8d"/>
                          <w:lock w:val="sdtLocked"/>
                          <w:richText/>
                        </w:sdtPr>
                        <w:sdtContent>
                          <w:r>
                            <w:rPr>
                              <w:szCs w:val="24"/>
                            </w:rPr>
                            <w:t>2</w:t>
                          </w:r>
                        </w:sdtContent>
                      </w:sdt>
                      <w:r>
                        <w:rPr>
                          <w:szCs w:val="24"/>
                        </w:rPr>
                        <w:t xml:space="preserve">. Jeigu vaiko priežiūros išmokos, skiriamos pagal Ligos ir motinystės socialinio draudimo įstatymą, dydis yra mažesnis už šio straipsnio 1 dalyje nurodytą išmokos dydį, skiriamos išmokos įvaikinus vaiką dydis yra lygus šio straipsnio 1 dalyje nurodytos išmokos įvaikinus vaiką dydžio ir gaunamos vaiko priežiūros išmokos dydžio skirtumui. </w:t>
                      </w:r>
                    </w:p>
                  </w:sdtContent>
                </w:sdt>
                <w:sdt>
                  <w:sdtPr>
                    <w:alias w:val="14 str. 3 d."/>
                    <w:tag w:val="part_ee91f2b07b4c42c59944ada1e042c538"/>
                    <w:lock w:val="sdtLocked"/>
                    <w:richText/>
                  </w:sdtPr>
                  <w:sdtContent>
                    <w:p>
                      <w:pPr>
                        <w:spacing w:line="380" w:lineRule="atLeast"/>
                        <w:ind w:firstLine="720"/>
                        <w:jc w:val="both"/>
                        <w:rPr>
                          <w:szCs w:val="24"/>
                        </w:rPr>
                      </w:pPr>
                      <w:sdt>
                        <w:sdtPr>
                          <w:alias w:val="Numeris"/>
                          <w:tag w:val="nr_ee91f2b07b4c42c59944ada1e042c538"/>
                          <w:lock w:val="sdtLocked"/>
                          <w:richText/>
                        </w:sdtPr>
                        <w:sdtContent>
                          <w:r>
                            <w:rPr>
                              <w:szCs w:val="24"/>
                            </w:rPr>
                            <w:t>3</w:t>
                          </w:r>
                        </w:sdtContent>
                      </w:sdt>
                      <w:r>
                        <w:rPr>
                          <w:szCs w:val="24"/>
                        </w:rPr>
                        <w:t xml:space="preserve">. Išmoka įvaikinus vaiką skiriama ir mokama vienam iš vaiko įtėvių, jeigu nors vienas iš vaiko įtėvių ir vaikas atitinka šio įstatymo 1 straipsnio 2 dalies 1 ar 2 punkto nuostatas. </w:t>
                      </w:r>
                    </w:p>
                  </w:sdtContent>
                </w:sdt>
                <w:sdt>
                  <w:sdtPr>
                    <w:alias w:val="14 str. 4 d."/>
                    <w:tag w:val="part_ff872ec4157e4e1bb0907406021e053a"/>
                    <w:lock w:val="sdtLocked"/>
                    <w:richText/>
                  </w:sdtPr>
                  <w:sdtContent>
                    <w:p>
                      <w:pPr>
                        <w:spacing w:line="380" w:lineRule="atLeast"/>
                        <w:ind w:firstLine="720"/>
                        <w:jc w:val="both"/>
                        <w:rPr>
                          <w:szCs w:val="24"/>
                        </w:rPr>
                      </w:pPr>
                      <w:sdt>
                        <w:sdtPr>
                          <w:alias w:val="Numeris"/>
                          <w:tag w:val="nr_ff872ec4157e4e1bb0907406021e053a"/>
                          <w:lock w:val="sdtLocked"/>
                          <w:richText/>
                        </w:sdtPr>
                        <w:sdtContent>
                          <w:r>
                            <w:rPr>
                              <w:szCs w:val="24"/>
                            </w:rPr>
                            <w:t>4</w:t>
                          </w:r>
                        </w:sdtContent>
                      </w:sdt>
                      <w:r>
                        <w:rPr>
                          <w:szCs w:val="24"/>
                        </w:rPr>
                        <w:t>. Jeigu nuo teisės gauti vaiko priežiūros išmoką pagal Ligos ir motinystės socialinio draudimo įstatymą atsiradimo dienos nepraėjo 24 mėnesiai, išmoka įvaikinus vaiką mokama nuo teisės gauti vaiko priežiūros išmoką pabaigos iki šio straipsnio 1 dalyje nurodyto termino pabaigos.</w:t>
                      </w:r>
                    </w:p>
                  </w:sdtContent>
                </w:sdt>
                <w:sdt>
                  <w:sdtPr>
                    <w:alias w:val="14 str. 5 d."/>
                    <w:tag w:val="part_dc7c042d3be44e71928b1b89aa1b5cf9"/>
                    <w:lock w:val="sdtLocked"/>
                    <w:richText/>
                  </w:sdtPr>
                  <w:sdtContent>
                    <w:p>
                      <w:pPr>
                        <w:spacing w:line="380" w:lineRule="atLeast"/>
                        <w:ind w:firstLine="720"/>
                        <w:jc w:val="both"/>
                        <w:rPr>
                          <w:szCs w:val="24"/>
                        </w:rPr>
                      </w:pPr>
                      <w:sdt>
                        <w:sdtPr>
                          <w:alias w:val="Numeris"/>
                          <w:tag w:val="nr_dc7c042d3be44e71928b1b89aa1b5cf9"/>
                          <w:lock w:val="sdtLocked"/>
                          <w:richText/>
                        </w:sdtPr>
                        <w:sdtContent>
                          <w:r>
                            <w:rPr>
                              <w:szCs w:val="24"/>
                            </w:rPr>
                            <w:t>5</w:t>
                          </w:r>
                        </w:sdtContent>
                      </w:sdt>
                      <w:r>
                        <w:rPr>
                          <w:szCs w:val="24"/>
                        </w:rPr>
                        <w:t>. Išmoka įvaikinus vaiką neskiriama arba jos mokėjimas nutraukiamas, jeigu:</w:t>
                      </w:r>
                    </w:p>
                    <w:sdt>
                      <w:sdtPr>
                        <w:alias w:val="14 str. 5 d. 1 p."/>
                        <w:tag w:val="part_3c72156c16be4e90bedd3f3a7a2127a3"/>
                        <w:lock w:val="sdtLocked"/>
                        <w:richText/>
                      </w:sdtPr>
                      <w:sdtContent>
                        <w:p>
                          <w:pPr>
                            <w:spacing w:line="380" w:lineRule="atLeast"/>
                            <w:ind w:firstLine="720"/>
                            <w:jc w:val="both"/>
                            <w:rPr>
                              <w:szCs w:val="24"/>
                            </w:rPr>
                          </w:pPr>
                          <w:sdt>
                            <w:sdtPr>
                              <w:alias w:val="Numeris"/>
                              <w:tag w:val="nr_3c72156c16be4e90bedd3f3a7a2127a3"/>
                              <w:lock w:val="sdtLocked"/>
                              <w:richText/>
                            </w:sdtPr>
                            <w:sdtContent>
                              <w:r>
                                <w:rPr>
                                  <w:szCs w:val="24"/>
                                </w:rPr>
                                <w:t>1</w:t>
                              </w:r>
                            </w:sdtContent>
                          </w:sdt>
                          <w:r>
                            <w:rPr>
                              <w:szCs w:val="24"/>
                            </w:rPr>
                            <w:t>) kitam iš vaiko įtėvių už tą patį įvaikintą vaiką paskirta vaiko priežiūros išmoka pagal Ligos ir motinystės socialinio draudimo įstatymą;</w:t>
                          </w:r>
                        </w:p>
                      </w:sdtContent>
                    </w:sdt>
                    <w:sdt>
                      <w:sdtPr>
                        <w:alias w:val="14 str. 5 d. 2 p."/>
                        <w:tag w:val="part_90df1338d4274bf1a65d4b2f38c88711"/>
                        <w:lock w:val="sdtLocked"/>
                        <w:richText/>
                      </w:sdtPr>
                      <w:sdtContent>
                        <w:p>
                          <w:pPr>
                            <w:spacing w:line="380" w:lineRule="atLeast"/>
                            <w:ind w:firstLine="720"/>
                            <w:jc w:val="both"/>
                            <w:rPr>
                              <w:szCs w:val="24"/>
                            </w:rPr>
                          </w:pPr>
                          <w:sdt>
                            <w:sdtPr>
                              <w:alias w:val="Numeris"/>
                              <w:tag w:val="nr_90df1338d4274bf1a65d4b2f38c88711"/>
                              <w:lock w:val="sdtLocked"/>
                              <w:richText/>
                            </w:sdtPr>
                            <w:sdtContent>
                              <w:r>
                                <w:rPr>
                                  <w:szCs w:val="24"/>
                                </w:rPr>
                                <w:t>2</w:t>
                              </w:r>
                            </w:sdtContent>
                          </w:sdt>
                          <w:r>
                            <w:rPr>
                              <w:szCs w:val="24"/>
                            </w:rPr>
                            <w:t xml:space="preserve">) vaikas yra emancipuotas; </w:t>
                          </w:r>
                        </w:p>
                      </w:sdtContent>
                    </w:sdt>
                    <w:sdt>
                      <w:sdtPr>
                        <w:alias w:val="14 str. 5 d. 3 p."/>
                        <w:tag w:val="part_808479e04f634bbeae9e9e0279f3045c"/>
                        <w:lock w:val="sdtLocked"/>
                        <w:richText/>
                      </w:sdtPr>
                      <w:sdtContent>
                        <w:p>
                          <w:pPr>
                            <w:spacing w:line="380" w:lineRule="atLeast"/>
                            <w:ind w:firstLine="720"/>
                            <w:jc w:val="both"/>
                            <w:rPr>
                              <w:szCs w:val="24"/>
                            </w:rPr>
                          </w:pPr>
                          <w:sdt>
                            <w:sdtPr>
                              <w:alias w:val="Numeris"/>
                              <w:tag w:val="nr_808479e04f634bbeae9e9e0279f3045c"/>
                              <w:lock w:val="sdtLocked"/>
                              <w:richText/>
                            </w:sdtPr>
                            <w:sdtContent>
                              <w:r>
                                <w:rPr>
                                  <w:szCs w:val="24"/>
                                </w:rPr>
                                <w:t>3</w:t>
                              </w:r>
                            </w:sdtContent>
                          </w:sdt>
                          <w:r>
                            <w:rPr>
                              <w:szCs w:val="24"/>
                            </w:rPr>
                            <w:t>) vaikas yra susituokęs;</w:t>
                          </w:r>
                        </w:p>
                      </w:sdtContent>
                    </w:sdt>
                    <w:sdt>
                      <w:sdtPr>
                        <w:alias w:val="14 str. 5 d. 4 p."/>
                        <w:tag w:val="part_4fcde1a265ab407fac5e13750f05f754"/>
                        <w:lock w:val="sdtLocked"/>
                        <w:richText/>
                      </w:sdtPr>
                      <w:sdtContent>
                        <w:p>
                          <w:pPr>
                            <w:spacing w:line="380" w:lineRule="atLeast"/>
                            <w:ind w:firstLine="720"/>
                            <w:jc w:val="both"/>
                            <w:rPr>
                              <w:szCs w:val="24"/>
                            </w:rPr>
                          </w:pPr>
                          <w:sdt>
                            <w:sdtPr>
                              <w:alias w:val="Numeris"/>
                              <w:tag w:val="nr_4fcde1a265ab407fac5e13750f05f754"/>
                              <w:lock w:val="sdtLocked"/>
                              <w:richText/>
                            </w:sdtPr>
                            <w:sdtContent>
                              <w:r>
                                <w:rPr>
                                  <w:szCs w:val="24"/>
                                </w:rPr>
                                <w:t>4</w:t>
                              </w:r>
                            </w:sdtContent>
                          </w:sdt>
                          <w:r>
                            <w:rPr>
                              <w:szCs w:val="24"/>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5 p."/>
                        <w:tag w:val="part_5abf3e5abfcd4823a09038343d66cce3"/>
                        <w:lock w:val="sdtLocked"/>
                        <w:richText/>
                      </w:sdtPr>
                      <w:sdtContent>
                        <w:p>
                          <w:pPr>
                            <w:spacing w:line="380" w:lineRule="atLeast"/>
                            <w:ind w:firstLine="720"/>
                            <w:jc w:val="both"/>
                            <w:rPr>
                              <w:szCs w:val="24"/>
                            </w:rPr>
                          </w:pPr>
                          <w:sdt>
                            <w:sdtPr>
                              <w:alias w:val="Numeris"/>
                              <w:tag w:val="nr_5abf3e5abfcd4823a09038343d66cce3"/>
                              <w:lock w:val="sdtLocked"/>
                              <w:richText/>
                            </w:sdtPr>
                            <w:sdtContent>
                              <w:r>
                                <w:rPr>
                                  <w:szCs w:val="24"/>
                                </w:rPr>
                                <w:t>5</w:t>
                              </w:r>
                            </w:sdtContent>
                          </w:sdt>
                          <w:r>
                            <w:rPr>
                              <w:szCs w:val="24"/>
                            </w:rPr>
                            <w:t>) sutuoktinio (sugyventinio) vaiką įvaikina kitas sutuoktinis (sugyventinis).</w:t>
                          </w:r>
                        </w:p>
                        <w:p>
                          <w:pPr>
                            <w:spacing w:line="380" w:lineRule="atLeast"/>
                            <w:ind w:firstLine="720"/>
                            <w:jc w:val="both"/>
                            <w:rPr>
                              <w:sz w:val="16"/>
                              <w:szCs w:val="16"/>
                            </w:rPr>
                          </w:pPr>
                        </w:p>
                      </w:sdtContent>
                    </w:sdt>
                  </w:sdtContent>
                </w:sdt>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f1cedcc9c01d49f7956b483d8a8c56a7"/>
                <w:lock w:val="sdtLocked"/>
                <w:richText/>
              </w:sdtPr>
              <w:sdtContent>
                <w:p>
                  <w:pPr>
                    <w:spacing w:line="360" w:lineRule="auto"/>
                    <w:ind w:firstLine="720"/>
                    <w:jc w:val="both"/>
                    <w:rPr>
                      <w:b/>
                      <w:szCs w:val="24"/>
                    </w:rPr>
                  </w:pPr>
                  <w:sdt>
                    <w:sdtPr>
                      <w:alias w:val="Numeris"/>
                      <w:tag w:val="nr_f1cedcc9c01d49f7956b483d8a8c56a7"/>
                      <w:lock w:val="sdtLocked"/>
                      <w:richText/>
                    </w:sdtPr>
                    <w:sdtContent>
                      <w:r>
                        <w:rPr>
                          <w:b/>
                          <w:szCs w:val="24"/>
                        </w:rPr>
                        <w:t>15</w:t>
                      </w:r>
                    </w:sdtContent>
                  </w:sdt>
                  <w:r>
                    <w:rPr>
                      <w:b/>
                      <w:szCs w:val="24"/>
                    </w:rPr>
                    <w:t xml:space="preserve"> straipsnis. </w:t>
                  </w:r>
                  <w:sdt>
                    <w:sdtPr>
                      <w:alias w:val="Pavadinimas"/>
                      <w:tag w:val="title_f1cedcc9c01d49f7956b483d8a8c56a7"/>
                      <w:lock w:val="sdtLocked"/>
                      <w:richText/>
                    </w:sdtPr>
                    <w:sdtContent>
                      <w:r>
                        <w:rPr>
                          <w:b/>
                          <w:szCs w:val="24"/>
                        </w:rPr>
                        <w:t>Išmokas skiriančios ir mokančios įstaigos</w:t>
                      </w:r>
                    </w:sdtContent>
                  </w:sdt>
                </w:p>
                <w:sdt>
                  <w:sdtPr>
                    <w:alias w:val="15 str. 1 d."/>
                    <w:tag w:val="part_65537a43ea06487bbf1c3e3a29000796"/>
                    <w:lock w:val="sdtLocked"/>
                    <w:richText/>
                  </w:sdtPr>
                  <w:sdtContent>
                    <w:p>
                      <w:pPr>
                        <w:spacing w:line="360" w:lineRule="auto"/>
                        <w:ind w:firstLine="720"/>
                        <w:jc w:val="both"/>
                        <w:rPr>
                          <w:szCs w:val="24"/>
                        </w:rPr>
                      </w:pPr>
                      <w:sdt>
                        <w:sdtPr>
                          <w:alias w:val="Numeris"/>
                          <w:tag w:val="nr_65537a43ea06487bbf1c3e3a29000796"/>
                          <w:lock w:val="sdtLocked"/>
                          <w:richText/>
                        </w:sdtPr>
                        <w:sdtContent>
                          <w:r>
                            <w:rPr>
                              <w:szCs w:val="24"/>
                            </w:rPr>
                            <w:t>1</w:t>
                          </w:r>
                        </w:sdtContent>
                      </w:sdt>
                      <w:r>
                        <w:rPr>
                          <w:szCs w:val="24"/>
                        </w:rPr>
                        <w:t>. Išmokas skiria ir moka savivaldybių administracijos, vadovaudamosi šiuo įstatymu ir Vyriausybės tvirtinamais Išmokų vaikams skyrimo ir mokėjimo nuostatais (toliau – Išmokų vaikams skyrimo ir mokėjimo nuostatai):</w:t>
                      </w:r>
                    </w:p>
                    <w:sdt>
                      <w:sdtPr>
                        <w:alias w:val="15 str. 1 d. 1 p."/>
                        <w:tag w:val="part_5cb09a687c6a4945a7a8b5aad7b2224a"/>
                        <w:lock w:val="sdtLocked"/>
                        <w:richText/>
                      </w:sdtPr>
                      <w:sdtContent>
                        <w:p>
                          <w:pPr>
                            <w:spacing w:line="360" w:lineRule="auto"/>
                            <w:ind w:firstLine="720"/>
                            <w:jc w:val="both"/>
                            <w:rPr>
                              <w:szCs w:val="24"/>
                            </w:rPr>
                          </w:pPr>
                          <w:sdt>
                            <w:sdtPr>
                              <w:alias w:val="Numeris"/>
                              <w:tag w:val="nr_5cb09a687c6a4945a7a8b5aad7b2224a"/>
                              <w:lock w:val="sdtLocked"/>
                              <w:richText/>
                            </w:sdtPr>
                            <w:sdtContent>
                              <w:r>
                                <w:rPr>
                                  <w:szCs w:val="24"/>
                                </w:rPr>
                                <w:t>1</w:t>
                              </w:r>
                            </w:sdtContent>
                          </w:sdt>
                          <w:r>
                            <w:rPr>
                              <w:szCs w:val="24"/>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neturinčių asmenų apskaitą, administracija. Asmeniui, nedeklaravusiam gyvenamosios vietos ir neįtrauktam į gyvenamosios vietos neturinčių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4f60fc3a453e4355bf444f210ca27dba"/>
                        <w:lock w:val="sdtLocked"/>
                        <w:richText/>
                      </w:sdtPr>
                      <w:sdtContent>
                        <w:p>
                          <w:pPr>
                            <w:spacing w:line="360" w:lineRule="auto"/>
                            <w:ind w:firstLine="720"/>
                            <w:jc w:val="both"/>
                            <w:rPr>
                              <w:szCs w:val="24"/>
                            </w:rPr>
                          </w:pPr>
                          <w:sdt>
                            <w:sdtPr>
                              <w:alias w:val="Numeris"/>
                              <w:tag w:val="nr_4f60fc3a453e4355bf444f210ca27dba"/>
                              <w:lock w:val="sdtLocked"/>
                              <w:richText/>
                            </w:sdtPr>
                            <w:sdtContent>
                              <w:r>
                                <w:rPr>
                                  <w:szCs w:val="24"/>
                                </w:rPr>
                                <w:t>2</w:t>
                              </w:r>
                            </w:sdtContent>
                          </w:sdt>
                          <w:r>
                            <w:rPr>
                              <w:szCs w:val="24"/>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neturinčių asmenų apskaitą, administracija. Globėjui (rūpintojui), nedeklaravusiam gyvenamosios vietos ir neįtrauktam į gyvenamosios vietos neturinčių asmenų apskaitą, globos (rūpybos) išmoką ir globos (rūpybos) išmokos tikslinį priedą skiria ir moka savivaldybės, kurios teritorijoje šis asmuo faktiškai gyvena, administracija, o kai vaiko globėjas (rūpintojas) yra juridinis asmuo, – savivaldybės, kurios teritorijoje įregistruota globėjo (rūpintojo) buveinė, administracija; </w:t>
                          </w:r>
                        </w:p>
                      </w:sdtContent>
                    </w:sdt>
                    <w:sdt>
                      <w:sdtPr>
                        <w:alias w:val="15 str. 1 d. 3 p."/>
                        <w:tag w:val="part_8cd0c219048b430cb297b3ad1c463d08"/>
                        <w:lock w:val="sdtLocked"/>
                        <w:richText/>
                      </w:sdtPr>
                      <w:sdtContent>
                        <w:p>
                          <w:pPr>
                            <w:spacing w:line="360" w:lineRule="auto"/>
                            <w:ind w:firstLine="720"/>
                            <w:jc w:val="both"/>
                            <w:rPr>
                              <w:szCs w:val="24"/>
                            </w:rPr>
                          </w:pPr>
                          <w:sdt>
                            <w:sdtPr>
                              <w:alias w:val="Numeris"/>
                              <w:tag w:val="nr_8cd0c219048b430cb297b3ad1c463d08"/>
                              <w:lock w:val="sdtLocked"/>
                              <w:richText/>
                            </w:sdtPr>
                            <w:sdtContent>
                              <w:r>
                                <w:rPr>
                                  <w:szCs w:val="24"/>
                                </w:rPr>
                                <w:t>3</w:t>
                              </w:r>
                            </w:sdtContent>
                          </w:sdt>
                          <w:r>
                            <w:rPr>
                              <w:szCs w:val="24"/>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6063aa5495e849ba87ed9a08d2219757"/>
                        <w:lock w:val="sdtLocked"/>
                        <w:richText/>
                      </w:sdtPr>
                      <w:sdtContent>
                        <w:p>
                          <w:pPr>
                            <w:spacing w:line="360" w:lineRule="auto"/>
                            <w:ind w:firstLine="720"/>
                            <w:jc w:val="both"/>
                            <w:rPr>
                              <w:szCs w:val="24"/>
                            </w:rPr>
                          </w:pPr>
                          <w:sdt>
                            <w:sdtPr>
                              <w:alias w:val="Numeris"/>
                              <w:tag w:val="nr_6063aa5495e849ba87ed9a08d2219757"/>
                              <w:lock w:val="sdtLocked"/>
                              <w:richText/>
                            </w:sdtPr>
                            <w:sdtContent>
                              <w:r>
                                <w:rPr>
                                  <w:szCs w:val="24"/>
                                </w:rPr>
                                <w:t>4</w:t>
                              </w:r>
                            </w:sdtContent>
                          </w:sdt>
                          <w:r>
                            <w:rPr>
                              <w:szCs w:val="24"/>
                            </w:rPr>
                            <w:t>) globos (rūpybos) išmoką šio įstatymo 11 straipsnio 2 dalyje nurodytam asmeniui, kuris mokosi Lietuvos Respublikos bendrojo ugdymo mokykloje, profesinio mokymo įstaigoje ar aukštojoje mokykloje, skiria ir moka savivaldybės, kurios teritorijoje yra mokykla, administracija. Jeigu asmuo studijuoja užsienio valstybės bendrojo ugdymo mokykloje, profesinio mokymo įstaigoje ar aukštojoje mokykloje, globos (rūpybos) išmoką jam skiria ir moka savivaldybės, kurios teritorijoje asmuo Gyvenamosios vietos deklaravimo įstatymo nustatyta tvarka Lietuvos Respublikoje yra deklaravęs gyvenamąją vietą arba yra įtrauktas į gyvenamosios vietos neturinčių asmenų apskaitą, administracija. Jeigu iki išvykstant mokytis ar studijuoti į užsienio valstybės mokymo įstaigą asmens gyvenamoji vieta nebuvo deklaruota ir jis nebuvo įtrauktas į gyvenamosios vietos neturinčių asmenų apskaitą, išmoką skiria ir moka savivaldybės, kurios teritorijoje jis iki išvykimo faktiškai gyveno, administracija.</w:t>
                          </w:r>
                        </w:p>
                      </w:sdtContent>
                    </w:sdt>
                  </w:sdtContent>
                </w:sdt>
                <w:sdt>
                  <w:sdtPr>
                    <w:alias w:val="15 str. 2 d."/>
                    <w:tag w:val="part_55c57c1f038a43bcbca7c7effa3bee06"/>
                    <w:lock w:val="sdtLocked"/>
                    <w:richText/>
                  </w:sdtPr>
                  <w:sdtContent>
                    <w:p>
                      <w:pPr>
                        <w:spacing w:line="360" w:lineRule="auto"/>
                        <w:ind w:firstLine="720"/>
                        <w:jc w:val="both"/>
                        <w:rPr>
                          <w:szCs w:val="24"/>
                        </w:rPr>
                      </w:pPr>
                      <w:sdt>
                        <w:sdtPr>
                          <w:alias w:val="Numeris"/>
                          <w:tag w:val="nr_55c57c1f038a43bcbca7c7effa3bee06"/>
                          <w:lock w:val="sdtLocked"/>
                          <w:richText/>
                        </w:sdtPr>
                        <w:sdtContent>
                          <w:r>
                            <w:rPr>
                              <w:szCs w:val="24"/>
                            </w:rPr>
                            <w:t>2</w:t>
                          </w:r>
                        </w:sdtContent>
                      </w:sdt>
                      <w:r>
                        <w:rPr>
                          <w:szCs w:val="24"/>
                        </w:rPr>
                        <w:t xml:space="preserve">. Jeigu išmokos gavėjas persikelia gyventi į kitą savivaldybę, išmokos mokėjimas ankstesnėje savivaldybėje nutraukiamas nuo mėnesio, kurį asmuo pakeitė gyvenamąją vietą, paskutinės dienos. Kitoje savivaldybėje ši išmoka skiriama ir mokama ne anksčiau kaip nuo kito mėnesio po to, kai asmens gyvenamoji vieta buvo pakeista. </w:t>
                      </w:r>
                    </w:p>
                  </w:sdtContent>
                </w:sdt>
                <w:sdt>
                  <w:sdtPr>
                    <w:alias w:val="15 str. 3 d."/>
                    <w:tag w:val="part_dae2252535ba4dc7b4a5f437648e7b2d"/>
                    <w:lock w:val="sdtLocked"/>
                    <w:richText/>
                  </w:sdtPr>
                  <w:sdtContent>
                    <w:p>
                      <w:pPr>
                        <w:spacing w:line="360" w:lineRule="auto"/>
                        <w:ind w:firstLine="720"/>
                        <w:jc w:val="both"/>
                        <w:rPr>
                          <w:szCs w:val="24"/>
                        </w:rPr>
                      </w:pPr>
                      <w:sdt>
                        <w:sdtPr>
                          <w:alias w:val="Numeris"/>
                          <w:tag w:val="nr_dae2252535ba4dc7b4a5f437648e7b2d"/>
                          <w:lock w:val="sdtLocked"/>
                          <w:richText/>
                        </w:sdtPr>
                        <w:sdtContent>
                          <w:r>
                            <w:rPr>
                              <w:szCs w:val="24"/>
                            </w:rPr>
                            <w:t>3</w:t>
                          </w:r>
                        </w:sdtContent>
                      </w:sdt>
                      <w:r>
                        <w:rPr>
                          <w:szCs w:val="24"/>
                        </w:rPr>
                        <w:t xml:space="preserve">. Asmens, nedeklaravusio gyvenamosios vietos ir neįtraukto į gyvenamosios vietos neturinčių asmenų apskaitą, faktinė gyvenamoji vieta nustatoma Išmokų vaikams skyrimo ir mokėjimo nuostatuose nustatyta tvarka. </w:t>
                      </w:r>
                    </w:p>
                    <w:p>
                      <w:pPr>
                        <w:spacing w:line="360" w:lineRule="auto"/>
                        <w:ind w:firstLine="720"/>
                        <w:jc w:val="both"/>
                        <w:rPr>
                          <w:szCs w:val="24"/>
                        </w:rPr>
                      </w:pPr>
                    </w:p>
                  </w:sdtContent>
                </w:sdt>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e88e5688f284442c84e0186553f9c596"/>
                    <w:lock w:val="sdtLocked"/>
                    <w:richText/>
                  </w:sdtPr>
                  <w:sdtContent>
                    <w:p>
                      <w:pPr>
                        <w:spacing w:line="360" w:lineRule="auto"/>
                        <w:ind w:firstLine="720"/>
                        <w:jc w:val="both"/>
                        <w:rPr>
                          <w:szCs w:val="24"/>
                        </w:rPr>
                      </w:pPr>
                      <w:sdt>
                        <w:sdtPr>
                          <w:alias w:val="Numeris"/>
                          <w:tag w:val="nr_e88e5688f284442c84e0186553f9c596"/>
                          <w:lock w:val="sdtLocked"/>
                          <w:richText/>
                        </w:sdtPr>
                        <w:sdtContent>
                          <w:r>
                            <w:rPr>
                              <w:szCs w:val="24"/>
                            </w:rPr>
                            <w:t>5</w:t>
                          </w:r>
                        </w:sdtContent>
                      </w:sdt>
                      <w:r>
                        <w:rPr>
                          <w:szCs w:val="24"/>
                        </w:rPr>
                        <w:t>. Dėl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asmuo turi teisę kreiptis nuo teisės gauti išmoką atsiradimo dienos.</w:t>
                      </w:r>
                    </w:p>
                    <w:p>
                      <w:pPr>
                        <w:spacing w:line="360" w:lineRule="auto"/>
                        <w:ind w:firstLine="720"/>
                        <w:jc w:val="both"/>
                        <w:rPr>
                          <w:szCs w:val="24"/>
                        </w:rPr>
                      </w:pPr>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ed13b32908b24fb3abdcde8e3c98ca3d"/>
                    <w:lock w:val="sdtLocked"/>
                    <w:richText/>
                  </w:sdtPr>
                  <w:sdtContent>
                    <w:p>
                      <w:pPr>
                        <w:spacing w:line="360" w:lineRule="auto"/>
                        <w:ind w:firstLine="720"/>
                        <w:jc w:val="both"/>
                        <w:rPr>
                          <w:szCs w:val="24"/>
                        </w:rPr>
                      </w:pPr>
                      <w:sdt>
                        <w:sdtPr>
                          <w:alias w:val="Numeris"/>
                          <w:tag w:val="nr_ed13b32908b24fb3abdcde8e3c98ca3d"/>
                          <w:lock w:val="sdtLocked"/>
                          <w:richText/>
                        </w:sdtPr>
                        <w:sdtContent>
                          <w:r>
                            <w:rPr>
                              <w:szCs w:val="24"/>
                            </w:rPr>
                            <w:t>1</w:t>
                          </w:r>
                        </w:sdtContent>
                      </w:sdt>
                      <w:r>
                        <w:rPr>
                          <w:szCs w:val="24"/>
                        </w:rPr>
                        <w:t xml:space="preserve">. Sprendimas dėl išmokos, išskyrus vienkartinę išmoką vaikui ir vienkartinę išmoką nėščiai moteriai, skyrimo turi būti priimtas ir išmoka išmokėta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 </w:t>
                      </w:r>
                    </w:p>
                  </w:sdtContent>
                </w:sdt>
                <w:sdt>
                  <w:sdtPr>
                    <w:alias w:val="17 str. 2 d."/>
                    <w:tag w:val="part_ab433464c2394b4e84788a2c9e298fe6"/>
                    <w:lock w:val="sdtLocked"/>
                    <w:richText/>
                  </w:sdtPr>
                  <w:sdtContent>
                    <w:p>
                      <w:pPr>
                        <w:spacing w:line="360" w:lineRule="auto"/>
                        <w:ind w:firstLine="720"/>
                        <w:jc w:val="both"/>
                        <w:rPr>
                          <w:szCs w:val="24"/>
                        </w:rPr>
                      </w:pPr>
                      <w:sdt>
                        <w:sdtPr>
                          <w:alias w:val="Numeris"/>
                          <w:tag w:val="nr_ab433464c2394b4e84788a2c9e298fe6"/>
                          <w:lock w:val="sdtLocked"/>
                          <w:richText/>
                        </w:sdtPr>
                        <w:sdtContent>
                          <w:r>
                            <w:rPr>
                              <w:szCs w:val="24"/>
                            </w:rPr>
                            <w:t>2</w:t>
                          </w:r>
                        </w:sdtContent>
                      </w:sdt>
                      <w:r>
                        <w:rPr>
                          <w:szCs w:val="24"/>
                        </w:rPr>
                        <w:t xml:space="preserve">. Prašymą pateikęs asmuo apie priimtą sprendimą dėl išmokos skyrimo, išskyrus atvejus, kai paskirta vienkartinė išmoka vaikui ir vienkartinė išmoka nėščiai moteriai išmokėta, yra informuojamas asmens prašyme nurodytu informavimo būdu ne vėliau kaip per 5 darbo dienas nuo šio sprendimo priėmimo dienos. Sprendimo skirti išmoką nuorašas siunčiamas tik asmens prašymu. Kai priimamas sprendimas neskirti išmokos, sprendime nurodomos neskyrimo priežastys, jo apskundimo tvarka ir terminai, asmens pateikti dokumentai grąžinami prašymą pateikusiam asmeniui, o išmoką skiriančioje savivaldybės administracijoje paliekamos šių dokumentų kopijos. </w:t>
                      </w:r>
                    </w:p>
                  </w:sdtContent>
                </w:sdt>
                <w:sdt>
                  <w:sdtPr>
                    <w:alias w:val="17 str. 3 d."/>
                    <w:tag w:val="part_2ae59e4bc114432d9c371fa8b822c574"/>
                    <w:lock w:val="sdtLocked"/>
                    <w:richText/>
                  </w:sdtPr>
                  <w:sdtContent>
                    <w:p>
                      <w:pPr>
                        <w:spacing w:line="360" w:lineRule="auto"/>
                        <w:ind w:firstLine="720"/>
                        <w:jc w:val="both"/>
                        <w:rPr>
                          <w:szCs w:val="24"/>
                        </w:rPr>
                      </w:pPr>
                      <w:sdt>
                        <w:sdtPr>
                          <w:alias w:val="Numeris"/>
                          <w:tag w:val="nr_2ae59e4bc114432d9c371fa8b822c574"/>
                          <w:lock w:val="sdtLocked"/>
                          <w:richText/>
                        </w:sdtPr>
                        <w:sdtContent>
                          <w:r>
                            <w:rPr>
                              <w:szCs w:val="24"/>
                            </w:rPr>
                            <w:t>3</w:t>
                          </w:r>
                        </w:sdtContent>
                      </w:sdt>
                      <w:r>
                        <w:rPr>
                          <w:szCs w:val="24"/>
                        </w:rPr>
                        <w:t>. Vienkartinės išmokos vaikui, vienkartinės išmokos nėščiai moteriai ir vienkartinės išmokos įsikurti 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dydis apskaičiuojamas pagal tą mėnesį, už kurį išmoka mokama, galiojančius išmokos ir bazinės socialinės išmokos dydžius.</w:t>
                      </w:r>
                    </w:p>
                  </w:sdtContent>
                </w:sdt>
                <w:sdt>
                  <w:sdtPr>
                    <w:alias w:val="17 str. 4 d."/>
                    <w:tag w:val="part_094b2ea46db44693952ea84d3b8cc2a7"/>
                    <w:lock w:val="sdtLocked"/>
                    <w:richText/>
                  </w:sdtPr>
                  <w:sdtContent>
                    <w:p>
                      <w:pPr>
                        <w:spacing w:line="360" w:lineRule="auto"/>
                        <w:ind w:firstLine="720"/>
                        <w:jc w:val="both"/>
                        <w:rPr>
                          <w:szCs w:val="24"/>
                        </w:rPr>
                      </w:pPr>
                      <w:sdt>
                        <w:sdtPr>
                          <w:alias w:val="Numeris"/>
                          <w:tag w:val="nr_094b2ea46db44693952ea84d3b8cc2a7"/>
                          <w:lock w:val="sdtLocked"/>
                          <w:richText/>
                        </w:sdtPr>
                        <w:sdtContent>
                          <w:r>
                            <w:rPr>
                              <w:szCs w:val="24"/>
                            </w:rPr>
                            <w:t>4</w:t>
                          </w:r>
                        </w:sdtContent>
                      </w:sdt>
                      <w:r>
                        <w:rPr>
                          <w:szCs w:val="24"/>
                        </w:rPr>
                        <w:t xml:space="preserve">. Išmokos, išskyrus vienkartinę išmoką vaikui, vienkartinę išmoką nėščiai moteriai ir vienkartinę išmoką įsikurti,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 </w:t>
                      </w:r>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17af5b4e303b4c36b828c1b882517b41"/>
                    <w:lock w:val="sdtLocked"/>
                    <w:richText/>
                  </w:sdtPr>
                  <w:sdtContent>
                    <w:p>
                      <w:pPr>
                        <w:spacing w:line="360" w:lineRule="auto"/>
                        <w:ind w:firstLine="720"/>
                        <w:jc w:val="both"/>
                        <w:rPr>
                          <w:szCs w:val="24"/>
                        </w:rPr>
                      </w:pPr>
                      <w:sdt>
                        <w:sdtPr>
                          <w:alias w:val="Numeris"/>
                          <w:tag w:val="nr_17af5b4e303b4c36b828c1b882517b41"/>
                          <w:lock w:val="sdtLocked"/>
                          <w:richText/>
                        </w:sdtPr>
                        <w:sdtContent>
                          <w:r>
                            <w:rPr>
                              <w:szCs w:val="24"/>
                            </w:rPr>
                            <w:t>7</w:t>
                          </w:r>
                        </w:sdtContent>
                      </w:sdt>
                      <w:r>
                        <w:rPr>
                          <w:szCs w:val="24"/>
                        </w:rPr>
                        <w:t xml:space="preserve">. Papildomai išmokai vaikui, nustatytai šio įstatymo 6 straipsnio 2 dalies 1 punkte, gauti vidutinės bendrai gyvenančių asmenų mėnesio pajamos apskaičiuojamos pagal praėjusių kalendorinių metų iki teisės gauti išmoką atsiradimo dienos pajamas arba, jeigu pagal praėjusių kalendorinių metų vidutines mėnesio pajamas bendrai gyvenantys asmenys neturėjo teisės gauti šios išmokos, pajamoms sumažėjus, vidutinės mėnesio pajamos išmokai gauti apskaičiuojamos pagal praėjusių 12 kalendorinių mėnesių iki kreipimosi ar teisės gauti išmoką atsiradimo dienos pajamas. Jeigu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 </w:t>
                      </w:r>
                    </w:p>
                  </w:sdtContent>
                </w:sdt>
                <w:sdt>
                  <w:sdtPr>
                    <w:alias w:val="17 str. 8 d."/>
                    <w:tag w:val="part_ed0f4e0cacb74385ba08d5d50ddb8744"/>
                    <w:lock w:val="sdtLocked"/>
                    <w:richText/>
                  </w:sdtPr>
                  <w:sdtContent>
                    <w:p>
                      <w:pPr>
                        <w:spacing w:line="360" w:lineRule="auto"/>
                        <w:ind w:firstLine="720"/>
                        <w:jc w:val="both"/>
                        <w:rPr>
                          <w:szCs w:val="24"/>
                        </w:rPr>
                      </w:pPr>
                      <w:sdt>
                        <w:sdtPr>
                          <w:alias w:val="Numeris"/>
                          <w:tag w:val="nr_ed0f4e0cacb74385ba08d5d50ddb8744"/>
                          <w:lock w:val="sdtLocked"/>
                          <w:richText/>
                        </w:sdtPr>
                        <w:sdtContent>
                          <w:r>
                            <w:rPr>
                              <w:szCs w:val="24"/>
                            </w:rPr>
                            <w:t>8</w:t>
                          </w:r>
                        </w:sdtContent>
                      </w:sdt>
                      <w:r>
                        <w:rPr>
                          <w:szCs w:val="24"/>
                        </w:rPr>
                        <w:t>. Bendrai gyvenančių asmenų pateikti duomenys apie gautas pajamas patikrinami Išmokų vaikams skyrimo ir mokėjimo nuostatuose nustatyta tvarka.</w:t>
                      </w:r>
                    </w:p>
                  </w:sdtContent>
                </w:sdt>
                <w:sdt>
                  <w:sdtPr>
                    <w:alias w:val="17 str. 9 d."/>
                    <w:tag w:val="part_10a3e400e87b459d8bcc835dfdd8a225"/>
                    <w:lock w:val="sdtLocked"/>
                    <w:richText/>
                  </w:sdtPr>
                  <w:sdtContent>
                    <w:p>
                      <w:pPr>
                        <w:spacing w:line="360" w:lineRule="auto"/>
                        <w:ind w:firstLine="720"/>
                        <w:jc w:val="both"/>
                        <w:rPr>
                          <w:szCs w:val="24"/>
                        </w:rPr>
                      </w:pPr>
                      <w:sdt>
                        <w:sdtPr>
                          <w:alias w:val="Numeris"/>
                          <w:tag w:val="nr_10a3e400e87b459d8bcc835dfdd8a225"/>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p>
                      <w:pPr>
                        <w:spacing w:line="360" w:lineRule="auto"/>
                        <w:ind w:firstLine="720"/>
                        <w:jc w:val="both"/>
                        <w:rPr>
                          <w:szCs w:val="24"/>
                        </w:rPr>
                      </w:pPr>
                    </w:p>
                  </w:sdtContent>
                </w:sdt>
              </w:sdtContent>
            </w:sdt>
            <w:sdt>
              <w:sdtPr>
                <w:alias w:val="18 str."/>
                <w:tag w:val="part_41a8cfff482f4b9d9958a652adcab789"/>
                <w:lock w:val="sdtLocked"/>
                <w:richText/>
              </w:sdtPr>
              <w:sdtContent>
                <w:p>
                  <w:pPr>
                    <w:spacing w:line="360" w:lineRule="auto"/>
                    <w:ind w:firstLine="720"/>
                    <w:jc w:val="both"/>
                    <w:rPr>
                      <w:b/>
                      <w:szCs w:val="24"/>
                    </w:rPr>
                  </w:pPr>
                  <w:sdt>
                    <w:sdtPr>
                      <w:alias w:val="Numeris"/>
                      <w:tag w:val="nr_41a8cfff482f4b9d9958a652adcab789"/>
                      <w:lock w:val="sdtLocked"/>
                      <w:richText/>
                    </w:sdtPr>
                    <w:sdtContent>
                      <w:r>
                        <w:rPr>
                          <w:b/>
                          <w:szCs w:val="24"/>
                        </w:rPr>
                        <w:t>18</w:t>
                      </w:r>
                    </w:sdtContent>
                  </w:sdt>
                  <w:r>
                    <w:rPr>
                      <w:b/>
                      <w:szCs w:val="24"/>
                    </w:rPr>
                    <w:t xml:space="preserve"> straipsnis. </w:t>
                  </w:r>
                  <w:sdt>
                    <w:sdtPr>
                      <w:alias w:val="Pavadinimas"/>
                      <w:tag w:val="title_41a8cfff482f4b9d9958a652adcab789"/>
                      <w:lock w:val="sdtLocked"/>
                      <w:richText/>
                    </w:sdtPr>
                    <w:sdtContent>
                      <w:r>
                        <w:rPr>
                          <w:b/>
                          <w:szCs w:val="24"/>
                        </w:rPr>
                        <w:t>Išmokų skyrimo ir mokėjimo terminai</w:t>
                      </w:r>
                    </w:sdtContent>
                  </w:sdt>
                </w:p>
                <w:sdt>
                  <w:sdtPr>
                    <w:alias w:val="18 str. 1 d."/>
                    <w:tag w:val="part_e0d66cddd9fd4d61bb4dae74e03b9737"/>
                    <w:lock w:val="sdtLocked"/>
                    <w:richText/>
                  </w:sdtPr>
                  <w:sdtContent>
                    <w:p>
                      <w:pPr>
                        <w:spacing w:line="360" w:lineRule="auto"/>
                        <w:ind w:firstLine="720"/>
                        <w:jc w:val="both"/>
                        <w:rPr>
                          <w:szCs w:val="24"/>
                        </w:rPr>
                      </w:pPr>
                      <w:sdt>
                        <w:sdtPr>
                          <w:alias w:val="Numeris"/>
                          <w:tag w:val="nr_e0d66cddd9fd4d61bb4dae74e03b9737"/>
                          <w:lock w:val="sdtLocked"/>
                          <w:richText/>
                        </w:sdtPr>
                        <w:sdtContent>
                          <w:r>
                            <w:rPr>
                              <w:szCs w:val="24"/>
                            </w:rPr>
                            <w:t>1</w:t>
                          </w:r>
                        </w:sdtContent>
                      </w:sdt>
                      <w:r>
                        <w:rPr>
                          <w:szCs w:val="24"/>
                        </w:rPr>
                        <w:t xml:space="preserve">. Vienkartinė išmoka vaikui, vienkartinė išmoka nėščiai moteriai ir vienkartinė išmoka įsikurti skiriamos, jeigu dėl jų kreipiamasi šio įstatymo 16 straipsnyje nustatytais terminais. </w:t>
                      </w:r>
                    </w:p>
                  </w:sdtContent>
                </w:sdt>
                <w:sdt>
                  <w:sdtPr>
                    <w:alias w:val="18 str. 2 d."/>
                    <w:tag w:val="part_f24e7f1284c24474b26812432e569b16"/>
                    <w:lock w:val="sdtLocked"/>
                    <w:richText/>
                  </w:sdtPr>
                  <w:sdtContent>
                    <w:p>
                      <w:pPr>
                        <w:spacing w:line="360" w:lineRule="auto"/>
                        <w:ind w:firstLine="720"/>
                        <w:jc w:val="both"/>
                        <w:rPr>
                          <w:szCs w:val="24"/>
                        </w:rPr>
                      </w:pPr>
                      <w:sdt>
                        <w:sdtPr>
                          <w:alias w:val="Numeris"/>
                          <w:tag w:val="nr_f24e7f1284c24474b26812432e569b16"/>
                          <w:lock w:val="sdtLocked"/>
                          <w:richText/>
                        </w:sdtPr>
                        <w:sdtContent>
                          <w:r>
                            <w:rPr>
                              <w:szCs w:val="24"/>
                            </w:rPr>
                            <w:t>2</w:t>
                          </w:r>
                        </w:sdtContent>
                      </w:sdt>
                      <w:r>
                        <w:rPr>
                          <w:szCs w:val="24"/>
                        </w:rPr>
                        <w:t xml:space="preserve">. Išmoka vaikui, išmoka gimus vienu metu daugiau kaip vienam vaikui, išmoka privalomosios pradinės karo tarnybos kario vaikui, išmoka besimokančio ar studijuojančio asmens vaiko priežiūrai, globos (rūpybos) išmoka, globos (rūpybos) išmokos tikslinis priedas ir išmoka įvaikinus vaiką skiriami ir mokami nuo teisės gauti išmoką atsiradimo dienos, tačiau ne daugiau kaip už 12 praėjusių mėnesių nuo prašymo ir visų reikiamų dokumentų išmokai skirti pateikimo savivaldybės administracijai dienos. </w:t>
                      </w:r>
                    </w:p>
                  </w:sdtContent>
                </w:sdt>
                <w:sdt>
                  <w:sdtPr>
                    <w:alias w:val="18 str. 3 d."/>
                    <w:tag w:val="part_3b45c2efb4fa47aa86b93f16808dc6fb"/>
                    <w:lock w:val="sdtLocked"/>
                    <w:richText/>
                  </w:sdtPr>
                  <w:sdtContent>
                    <w:p>
                      <w:pPr>
                        <w:spacing w:line="360" w:lineRule="auto"/>
                        <w:ind w:firstLine="720"/>
                        <w:jc w:val="both"/>
                        <w:rPr>
                          <w:szCs w:val="24"/>
                        </w:rPr>
                      </w:pPr>
                      <w:sdt>
                        <w:sdtPr>
                          <w:alias w:val="Numeris"/>
                          <w:tag w:val="nr_3b45c2efb4fa47aa86b93f16808dc6fb"/>
                          <w:lock w:val="sdtLocked"/>
                          <w:richText/>
                        </w:sdtPr>
                        <w:sdtContent>
                          <w:r>
                            <w:rPr>
                              <w:szCs w:val="24"/>
                            </w:rPr>
                            <w:t>3</w:t>
                          </w:r>
                        </w:sdtContent>
                      </w:sdt>
                      <w:r>
                        <w:rPr>
                          <w:szCs w:val="24"/>
                        </w:rPr>
                        <w:t xml:space="preserve">. Išmoka vaikui, nustatyta šio įstatymo 6 straipsnio 1 dalyje, ir papildomai skiriama išmoka vaikui, nustatyta šio įstatymo 6 straipsnio 2 dalies 2 punkte, skiriama ir mokama, iki vaikui sukaks 18 metų. Pasibaigus paskirtos išmokos vaikui mokėjimo laikotarpiui, jeigu vyresnis kaip 18 metų asmuo ir toliau mokosi pagal bendrojo ugdymo programą (įskaitant ir profesinio mokymo įstaigose besimokančius pagal bendrojo ugdymo programą ir pagal bendrojo ugdymo programą kartu su profesinio mokymo programa), dėl tolesnio išmokos vaikui skyrimo asmuo turi teisę kreiptis ir pateikti būtinus dokumentus išmokai gauti, iki pilnametis asmuo baigs bendrojo ugdymo programą (įskaitant ir profesinio mokymo įstaigose besimokančius pagal bendrojo ugdymo programą ir pagal bendrojo ugdymo programą kartu su profesinio mokymo programa), bet ne ilgiau, iki jam sukaks 21 metai. </w:t>
                      </w:r>
                    </w:p>
                  </w:sdtContent>
                </w:sdt>
                <w:sdt>
                  <w:sdtPr>
                    <w:alias w:val="18 str. 4 d."/>
                    <w:tag w:val="part_d628424d05724fd18c5ef0cb91b2c205"/>
                    <w:lock w:val="sdtLocked"/>
                    <w:richText/>
                  </w:sdtPr>
                  <w:sdtContent>
                    <w:p>
                      <w:pPr>
                        <w:spacing w:line="360" w:lineRule="auto"/>
                        <w:ind w:firstLine="720"/>
                        <w:jc w:val="both"/>
                        <w:rPr>
                          <w:szCs w:val="24"/>
                        </w:rPr>
                      </w:pPr>
                      <w:sdt>
                        <w:sdtPr>
                          <w:alias w:val="Numeris"/>
                          <w:tag w:val="nr_d628424d05724fd18c5ef0cb91b2c205"/>
                          <w:lock w:val="sdtLocked"/>
                          <w:richText/>
                        </w:sdtPr>
                        <w:sdtContent>
                          <w:r>
                            <w:rPr>
                              <w:szCs w:val="24"/>
                            </w:rPr>
                            <w:t>4</w:t>
                          </w:r>
                        </w:sdtContent>
                      </w:sdt>
                      <w:r>
                        <w:rPr>
                          <w:szCs w:val="24"/>
                        </w:rPr>
                        <w:t xml:space="preserve">. Papildomai išmoka vaikui, nustatyta šio įstatymo 6 straipsnio 2 dalies 1 punkte, bendrai gyvenančių asmenų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pajamas. </w:t>
                      </w:r>
                    </w:p>
                  </w:sdtContent>
                </w:sdt>
                <w:sdt>
                  <w:sdtPr>
                    <w:alias w:val="18 str. 5 d."/>
                    <w:tag w:val="part_b6eb66a0306e40e7ac578d5092ce74a2"/>
                    <w:lock w:val="sdtLocked"/>
                    <w:richText/>
                  </w:sdtPr>
                  <w:sdtContent>
                    <w:p>
                      <w:pPr>
                        <w:spacing w:line="360" w:lineRule="auto"/>
                        <w:ind w:firstLine="720"/>
                        <w:jc w:val="both"/>
                        <w:rPr>
                          <w:szCs w:val="24"/>
                        </w:rPr>
                      </w:pPr>
                      <w:sdt>
                        <w:sdtPr>
                          <w:alias w:val="Numeris"/>
                          <w:tag w:val="nr_b6eb66a0306e40e7ac578d5092ce74a2"/>
                          <w:lock w:val="sdtLocked"/>
                          <w:richText/>
                        </w:sdtPr>
                        <w:sdtContent>
                          <w:r>
                            <w:rPr>
                              <w:szCs w:val="24"/>
                            </w:rPr>
                            <w:t>5</w:t>
                          </w:r>
                        </w:sdtContent>
                      </w:sdt>
                      <w:r>
                        <w:rPr>
                          <w:szCs w:val="24"/>
                        </w:rPr>
                        <w:t xml:space="preserve">. Išmoka vaikui vyresniam kaip 18 metų asmeniui, kuris mokosi pagal bendrojo ugdymo programą (įskaitant ir profesinio mokymo įstaigose besimokančius pagal bendrojo ugdymo programą ir pagal bendrojo ugdymo programą kartu su profesinio mokymo programa), baigiamaisiais mokymosi metais mokama iki tų metų rugsėjo 1 dienos, bet ne ilgiau, iki jam sukaks 21 metai. </w:t>
                      </w:r>
                    </w:p>
                  </w:sdtContent>
                </w:sdt>
                <w:sdt>
                  <w:sdtPr>
                    <w:alias w:val="18 str. 6 d."/>
                    <w:tag w:val="part_da8f70400f3a41f68ca63c866c72d458"/>
                    <w:lock w:val="sdtLocked"/>
                    <w:richText/>
                  </w:sdtPr>
                  <w:sdtContent>
                    <w:p>
                      <w:pPr>
                        <w:spacing w:line="360" w:lineRule="auto"/>
                        <w:ind w:firstLine="720"/>
                        <w:jc w:val="both"/>
                        <w:rPr>
                          <w:szCs w:val="24"/>
                        </w:rPr>
                      </w:pPr>
                      <w:sdt>
                        <w:sdtPr>
                          <w:alias w:val="Numeris"/>
                          <w:tag w:val="nr_da8f70400f3a41f68ca63c866c72d458"/>
                          <w:lock w:val="sdtLocked"/>
                          <w:richText/>
                        </w:sdtPr>
                        <w:sdtContent>
                          <w:r>
                            <w:rPr>
                              <w:szCs w:val="24"/>
                            </w:rPr>
                            <w:t>6</w:t>
                          </w:r>
                        </w:sdtContent>
                      </w:sdt>
                      <w:r>
                        <w:rPr>
                          <w:szCs w:val="24"/>
                        </w:rPr>
                        <w:t xml:space="preserve">. Globos (rūpybos) išmoka vyresniam kaip 18 metų asmeniui, kuris mokosi pagal bendrojo ugdymo programą (įskaitant ir profesinio mokymo įstaigose besimokančius pagal bendrojo ugdymo programą ir pagal bendrojo ugdymo programą kartu su profesinio mokymo programa), baigiamaisiais mokymosi metais mokama iki tų metų rugsėjo 1 dienos, o asmeniui, kuris mokosi pagal formaliojo profesinio mokymo programą ar studijas aukštojoje mokykloje pagal dieninės ar nuolatinės studijų formos programą, – iki mokymosi ar studijų pagal šias programas baigimo dienos, bet ne ilgiau, iki jam sukaks 24 metai. </w:t>
                      </w:r>
                    </w:p>
                  </w:sdtContent>
                </w:sdt>
                <w:sdt>
                  <w:sdtPr>
                    <w:alias w:val="18 str. 7 d."/>
                    <w:tag w:val="part_190f8516934f430eb24c6a5b4317d4e6"/>
                    <w:lock w:val="sdtLocked"/>
                    <w:richText/>
                  </w:sdtPr>
                  <w:sdtContent>
                    <w:p>
                      <w:pPr>
                        <w:spacing w:line="360" w:lineRule="auto"/>
                        <w:ind w:firstLine="720"/>
                        <w:jc w:val="both"/>
                        <w:rPr>
                          <w:szCs w:val="24"/>
                        </w:rPr>
                      </w:pPr>
                      <w:sdt>
                        <w:sdtPr>
                          <w:alias w:val="Numeris"/>
                          <w:tag w:val="nr_190f8516934f430eb24c6a5b4317d4e6"/>
                          <w:lock w:val="sdtLocked"/>
                          <w:richText/>
                        </w:sdtPr>
                        <w:sdtContent>
                          <w:r>
                            <w:rPr>
                              <w:szCs w:val="24"/>
                            </w:rPr>
                            <w:t>7</w:t>
                          </w:r>
                        </w:sdtContent>
                      </w:sdt>
                      <w:r>
                        <w:rPr>
                          <w:szCs w:val="24"/>
                        </w:rPr>
                        <w:t>. Vienkartinė išmoka įsikurti išmokos gavėjo turi būti panaudota per 24 mėnesius nuo savivaldybės administracijos sprendimo skirti išmoką priėmimo dienos.</w:t>
                      </w:r>
                    </w:p>
                    <w:p>
                      <w:pPr>
                        <w:spacing w:line="360" w:lineRule="auto"/>
                        <w:ind w:firstLine="720"/>
                        <w:jc w:val="both"/>
                        <w:rPr>
                          <w:szCs w:val="24"/>
                        </w:rPr>
                      </w:pPr>
                    </w:p>
                  </w:sdtContent>
                </w:sdt>
              </w:sdtContent>
            </w:sdt>
            <w:sdt>
              <w:sdtPr>
                <w:alias w:val="19 str."/>
                <w:tag w:val="part_9973880544224d7d9c0b804ff5cc13c3"/>
                <w:lock w:val="sdtLocked"/>
                <w:richText/>
              </w:sdtPr>
              <w:sdtContent>
                <w:p>
                  <w:pPr>
                    <w:spacing w:line="360" w:lineRule="auto"/>
                    <w:ind w:firstLine="720"/>
                    <w:jc w:val="both"/>
                    <w:rPr>
                      <w:b/>
                      <w:szCs w:val="24"/>
                    </w:rPr>
                  </w:pPr>
                  <w:sdt>
                    <w:sdtPr>
                      <w:alias w:val="Numeris"/>
                      <w:tag w:val="nr_9973880544224d7d9c0b804ff5cc13c3"/>
                      <w:lock w:val="sdtLocked"/>
                      <w:richText/>
                    </w:sdtPr>
                    <w:sdtContent>
                      <w:r>
                        <w:rPr>
                          <w:b/>
                          <w:szCs w:val="24"/>
                        </w:rPr>
                        <w:t>19</w:t>
                      </w:r>
                    </w:sdtContent>
                  </w:sdt>
                  <w:r>
                    <w:rPr>
                      <w:b/>
                      <w:szCs w:val="24"/>
                    </w:rPr>
                    <w:t xml:space="preserve"> straipsnis. </w:t>
                  </w:r>
                  <w:sdt>
                    <w:sdtPr>
                      <w:alias w:val="Pavadinimas"/>
                      <w:tag w:val="title_9973880544224d7d9c0b804ff5cc13c3"/>
                      <w:lock w:val="sdtLocked"/>
                      <w:richText/>
                    </w:sdtPr>
                    <w:sdtContent>
                      <w:r>
                        <w:rPr>
                          <w:b/>
                          <w:szCs w:val="24"/>
                        </w:rPr>
                        <w:t>Išmokų teikimas asmenims, patiriantiems socialinę riziką</w:t>
                      </w:r>
                    </w:sdtContent>
                  </w:sdt>
                </w:p>
                <w:sdt>
                  <w:sdtPr>
                    <w:alias w:val="19 str. 1 d."/>
                    <w:tag w:val="part_913742384957415a95fcfc9c0f0164c0"/>
                    <w:lock w:val="sdtLocked"/>
                    <w:richText/>
                  </w:sdtPr>
                  <w:sdtContent>
                    <w:p>
                      <w:pPr>
                        <w:spacing w:line="360" w:lineRule="auto"/>
                        <w:ind w:firstLine="720"/>
                        <w:jc w:val="both"/>
                        <w:rPr>
                          <w:szCs w:val="24"/>
                        </w:rPr>
                      </w:pPr>
                      <w:sdt>
                        <w:sdtPr>
                          <w:alias w:val="Numeris"/>
                          <w:tag w:val="nr_913742384957415a95fcfc9c0f0164c0"/>
                          <w:lock w:val="sdtLocked"/>
                          <w:richText/>
                        </w:sdtPr>
                        <w:sdtContent>
                          <w:r>
                            <w:rPr>
                              <w:szCs w:val="24"/>
                            </w:rPr>
                            <w:t>1</w:t>
                          </w:r>
                        </w:sdtContent>
                      </w:sdt>
                      <w:r>
                        <w:rPr>
                          <w:szCs w:val="24"/>
                        </w:rPr>
                        <w:t xml:space="preserve">. Asmenims, patiriantiems socialinę riziką, išmokos teikiamos savivaldybės tarybos nustatyta tvarka. </w:t>
                      </w:r>
                    </w:p>
                  </w:sdtContent>
                </w:sdt>
                <w:sdt>
                  <w:sdtPr>
                    <w:alias w:val="19 str. 2 d."/>
                    <w:tag w:val="part_a18eb1fe9e5e432280e15bca1bbe78b2"/>
                    <w:lock w:val="sdtLocked"/>
                    <w:richText/>
                  </w:sdtPr>
                  <w:sdtContent>
                    <w:p>
                      <w:pPr>
                        <w:spacing w:line="360" w:lineRule="auto"/>
                        <w:ind w:firstLine="720"/>
                        <w:jc w:val="both"/>
                        <w:rPr>
                          <w:szCs w:val="24"/>
                        </w:rPr>
                      </w:pPr>
                      <w:sdt>
                        <w:sdtPr>
                          <w:alias w:val="Numeris"/>
                          <w:tag w:val="nr_a18eb1fe9e5e432280e15bca1bbe78b2"/>
                          <w:lock w:val="sdtLocked"/>
                          <w:richText/>
                        </w:sdtPr>
                        <w:sdtContent>
                          <w:r>
                            <w:rPr>
                              <w:szCs w:val="24"/>
                            </w:rPr>
                            <w:t>2</w:t>
                          </w:r>
                        </w:sdtContent>
                      </w:sdt>
                      <w:r>
                        <w:rPr>
                          <w:szCs w:val="24"/>
                        </w:rPr>
                        <w:t xml:space="preserve">. Išmokos asmenims, patiriantiems socialinę riziką, teikiamos: </w:t>
                      </w:r>
                    </w:p>
                    <w:sdt>
                      <w:sdtPr>
                        <w:alias w:val="19 str. 2 d. 1 p."/>
                        <w:tag w:val="part_9d997a0ddd5248b9bbd87f844e0c6c72"/>
                        <w:lock w:val="sdtLocked"/>
                        <w:richText/>
                      </w:sdtPr>
                      <w:sdtContent>
                        <w:p>
                          <w:pPr>
                            <w:spacing w:line="360" w:lineRule="auto"/>
                            <w:ind w:firstLine="720"/>
                            <w:jc w:val="both"/>
                            <w:rPr>
                              <w:szCs w:val="24"/>
                            </w:rPr>
                          </w:pPr>
                          <w:sdt>
                            <w:sdtPr>
                              <w:alias w:val="Numeris"/>
                              <w:tag w:val="nr_9d997a0ddd5248b9bbd87f844e0c6c72"/>
                              <w:lock w:val="sdtLocked"/>
                              <w:richText/>
                            </w:sdtPr>
                            <w:sdtContent>
                              <w:r>
                                <w:rPr>
                                  <w:szCs w:val="24"/>
                                </w:rPr>
                                <w:t>1</w:t>
                              </w:r>
                            </w:sdtContent>
                          </w:sdt>
                          <w:r>
                            <w:rPr>
                              <w:szCs w:val="24"/>
                            </w:rPr>
                            <w:t xml:space="preserve">) piniginėmis lėšomis vaiką prižiūrintiems motinai (įmotei) ar tėvui (įtėviui); </w:t>
                          </w:r>
                        </w:p>
                      </w:sdtContent>
                    </w:sdt>
                    <w:sdt>
                      <w:sdtPr>
                        <w:alias w:val="19 str. 2 d. 2 p."/>
                        <w:tag w:val="part_f2860fd57148400f9f1c41d25f91fe0b"/>
                        <w:lock w:val="sdtLocked"/>
                        <w:richText/>
                      </w:sdtPr>
                      <w:sdtContent>
                        <w:p>
                          <w:pPr>
                            <w:spacing w:line="360" w:lineRule="auto"/>
                            <w:ind w:firstLine="720"/>
                            <w:jc w:val="both"/>
                            <w:rPr>
                              <w:szCs w:val="24"/>
                            </w:rPr>
                          </w:pPr>
                          <w:sdt>
                            <w:sdtPr>
                              <w:alias w:val="Numeris"/>
                              <w:tag w:val="nr_f2860fd57148400f9f1c41d25f91fe0b"/>
                              <w:lock w:val="sdtLocked"/>
                              <w:richText/>
                            </w:sdtPr>
                            <w:sdtContent>
                              <w:r>
                                <w:rPr>
                                  <w:szCs w:val="24"/>
                                </w:rPr>
                                <w:t>2</w:t>
                              </w:r>
                            </w:sdtContent>
                          </w:sdt>
                          <w:r>
                            <w:rPr>
                              <w:szCs w:val="24"/>
                            </w:rPr>
                            <w:t>) piniginėmis lėšomis vyresniam kaip 16 metų vaikui;</w:t>
                          </w:r>
                        </w:p>
                      </w:sdtContent>
                    </w:sdt>
                    <w:sdt>
                      <w:sdtPr>
                        <w:alias w:val="19 str. 2 d. 3 p."/>
                        <w:tag w:val="part_6536c304499b42808e7f5efbe67ab4bb"/>
                        <w:lock w:val="sdtLocked"/>
                        <w:richText/>
                      </w:sdtPr>
                      <w:sdtContent>
                        <w:p>
                          <w:pPr>
                            <w:spacing w:line="360" w:lineRule="auto"/>
                            <w:ind w:firstLine="720"/>
                            <w:jc w:val="both"/>
                            <w:rPr>
                              <w:szCs w:val="24"/>
                            </w:rPr>
                          </w:pPr>
                          <w:sdt>
                            <w:sdtPr>
                              <w:alias w:val="Numeris"/>
                              <w:tag w:val="nr_6536c304499b42808e7f5efbe67ab4bb"/>
                              <w:lock w:val="sdtLocked"/>
                              <w:richText/>
                            </w:sdtPr>
                            <w:sdtContent>
                              <w:r>
                                <w:rPr>
                                  <w:szCs w:val="24"/>
                                </w:rPr>
                                <w:t>3</w:t>
                              </w:r>
                            </w:sdtContent>
                          </w:sdt>
                          <w:r>
                            <w:rPr>
                              <w:szCs w:val="24"/>
                            </w:rPr>
                            <w:t>) maisto produktais, drabužiais, avalyne, higienos reikmenimis ir kitais vaikams būtinais daiktais;</w:t>
                          </w:r>
                        </w:p>
                      </w:sdtContent>
                    </w:sdt>
                    <w:sdt>
                      <w:sdtPr>
                        <w:alias w:val="19 str. 2 d. 4 p."/>
                        <w:tag w:val="part_26bb31ca72ee48fe961c47af9081f068"/>
                        <w:lock w:val="sdtLocked"/>
                        <w:richText/>
                      </w:sdtPr>
                      <w:sdtContent>
                        <w:p>
                          <w:pPr>
                            <w:spacing w:line="360" w:lineRule="auto"/>
                            <w:ind w:firstLine="720"/>
                            <w:jc w:val="both"/>
                            <w:rPr>
                              <w:szCs w:val="24"/>
                            </w:rPr>
                          </w:pPr>
                          <w:sdt>
                            <w:sdtPr>
                              <w:alias w:val="Numeris"/>
                              <w:tag w:val="nr_26bb31ca72ee48fe961c47af9081f068"/>
                              <w:lock w:val="sdtLocked"/>
                              <w:richText/>
                            </w:sdtPr>
                            <w:sdtContent>
                              <w:r>
                                <w:rPr>
                                  <w:szCs w:val="24"/>
                                </w:rPr>
                                <w:t>4</w:t>
                              </w:r>
                            </w:sdtContent>
                          </w:sdt>
                          <w:r>
                            <w:rPr>
                              <w:szCs w:val="24"/>
                            </w:rPr>
                            <w:t>) socialinėmis kortelėmis, skirtomis pirkti maisto parduotuvėse;</w:t>
                          </w:r>
                        </w:p>
                      </w:sdtContent>
                    </w:sdt>
                    <w:sdt>
                      <w:sdtPr>
                        <w:alias w:val="19 str. 2 d. 5 p."/>
                        <w:tag w:val="part_ae9902a6ff2e4675a1383c4468ed03a9"/>
                        <w:lock w:val="sdtLocked"/>
                        <w:richText/>
                      </w:sdtPr>
                      <w:sdtContent>
                        <w:p>
                          <w:pPr>
                            <w:spacing w:line="360" w:lineRule="auto"/>
                            <w:ind w:firstLine="720"/>
                            <w:jc w:val="both"/>
                            <w:rPr>
                              <w:szCs w:val="24"/>
                            </w:rPr>
                          </w:pPr>
                          <w:sdt>
                            <w:sdtPr>
                              <w:alias w:val="Numeris"/>
                              <w:tag w:val="nr_ae9902a6ff2e4675a1383c4468ed03a9"/>
                              <w:lock w:val="sdtLocked"/>
                              <w:richText/>
                            </w:sdtPr>
                            <w:sdtContent>
                              <w:r>
                                <w:rPr>
                                  <w:szCs w:val="24"/>
                                </w:rPr>
                                <w:t>5</w:t>
                              </w:r>
                            </w:sdtContent>
                          </w:sdt>
                          <w:r>
                            <w:rPr>
                              <w:szCs w:val="24"/>
                            </w:rPr>
                            <w:t>) maitinimo talonais;</w:t>
                          </w:r>
                        </w:p>
                      </w:sdtContent>
                    </w:sdt>
                    <w:sdt>
                      <w:sdtPr>
                        <w:alias w:val="19 str. 2 d. 6 p."/>
                        <w:tag w:val="part_c3d1a47bc943495bab5739e9dccaab5f"/>
                        <w:lock w:val="sdtLocked"/>
                        <w:richText/>
                      </w:sdtPr>
                      <w:sdtContent>
                        <w:p>
                          <w:pPr>
                            <w:spacing w:line="360" w:lineRule="auto"/>
                            <w:ind w:firstLine="720"/>
                            <w:jc w:val="both"/>
                            <w:rPr>
                              <w:szCs w:val="24"/>
                            </w:rPr>
                          </w:pPr>
                          <w:sdt>
                            <w:sdtPr>
                              <w:alias w:val="Numeris"/>
                              <w:tag w:val="nr_c3d1a47bc943495bab5739e9dccaab5f"/>
                              <w:lock w:val="sdtLocked"/>
                              <w:richText/>
                            </w:sdtPr>
                            <w:sdtContent>
                              <w:r>
                                <w:rPr>
                                  <w:szCs w:val="24"/>
                                </w:rPr>
                                <w:t>6</w:t>
                              </w:r>
                            </w:sdtContent>
                          </w:sdt>
                          <w:r>
                            <w:rPr>
                              <w:szCs w:val="24"/>
                            </w:rPr>
                            <w:t>) socialinėmis paslaugomis, vadovaujantis Socialinių paslaugų įstatymu;</w:t>
                          </w:r>
                        </w:p>
                      </w:sdtContent>
                    </w:sdt>
                    <w:sdt>
                      <w:sdtPr>
                        <w:alias w:val="19 str. 2 d. 7 p."/>
                        <w:tag w:val="part_f02343f7420e4a59abf8580ef26fc67f"/>
                        <w:lock w:val="sdtLocked"/>
                        <w:richText/>
                      </w:sdtPr>
                      <w:sdtContent>
                        <w:p>
                          <w:pPr>
                            <w:spacing w:line="360" w:lineRule="auto"/>
                            <w:ind w:firstLine="720"/>
                            <w:jc w:val="both"/>
                            <w:rPr>
                              <w:szCs w:val="24"/>
                            </w:rPr>
                          </w:pPr>
                          <w:sdt>
                            <w:sdtPr>
                              <w:alias w:val="Numeris"/>
                              <w:tag w:val="nr_f02343f7420e4a59abf8580ef26fc67f"/>
                              <w:lock w:val="sdtLocked"/>
                              <w:richText/>
                            </w:sdtPr>
                            <w:sdtContent>
                              <w:r>
                                <w:rPr>
                                  <w:szCs w:val="24"/>
                                </w:rPr>
                                <w:t>7</w:t>
                              </w:r>
                            </w:sdtContent>
                          </w:sdt>
                          <w:r>
                            <w:rPr>
                              <w:szCs w:val="24"/>
                            </w:rPr>
                            <w:t>) apmokant vaikų maitinimo išlaidas mokyklose ar dienos centruose;</w:t>
                          </w:r>
                        </w:p>
                      </w:sdtContent>
                    </w:sdt>
                    <w:sdt>
                      <w:sdtPr>
                        <w:alias w:val="19 str. 2 d. 8 p."/>
                        <w:tag w:val="part_77fd64fc13be4bcfae51cdc12ef09206"/>
                        <w:lock w:val="sdtLocked"/>
                        <w:richText/>
                      </w:sdtPr>
                      <w:sdtContent>
                        <w:p>
                          <w:pPr>
                            <w:spacing w:line="360" w:lineRule="auto"/>
                            <w:ind w:firstLine="720"/>
                            <w:jc w:val="both"/>
                            <w:rPr>
                              <w:szCs w:val="24"/>
                            </w:rPr>
                          </w:pPr>
                          <w:sdt>
                            <w:sdtPr>
                              <w:alias w:val="Numeris"/>
                              <w:tag w:val="nr_77fd64fc13be4bcfae51cdc12ef09206"/>
                              <w:lock w:val="sdtLocked"/>
                              <w:richText/>
                            </w:sdtPr>
                            <w:sdtContent>
                              <w:r>
                                <w:rPr>
                                  <w:szCs w:val="24"/>
                                </w:rPr>
                                <w:t>8</w:t>
                              </w:r>
                            </w:sdtContent>
                          </w:sdt>
                          <w:r>
                            <w:rPr>
                              <w:szCs w:val="24"/>
                            </w:rPr>
                            <w:t xml:space="preserve">) apmokant vaikų išlaikymo išlaidas ikimokyklinėse įstaigose; </w:t>
                          </w:r>
                        </w:p>
                      </w:sdtContent>
                    </w:sdt>
                    <w:sdt>
                      <w:sdtPr>
                        <w:alias w:val="19 str. 2 d. 9 p."/>
                        <w:tag w:val="part_d4e820b0a7e6415e855d5996f5fe2637"/>
                        <w:lock w:val="sdtLocked"/>
                        <w:richText/>
                      </w:sdtPr>
                      <w:sdtContent>
                        <w:p>
                          <w:pPr>
                            <w:spacing w:line="360" w:lineRule="auto"/>
                            <w:ind w:firstLine="720"/>
                            <w:jc w:val="both"/>
                            <w:rPr>
                              <w:szCs w:val="24"/>
                            </w:rPr>
                          </w:pPr>
                          <w:sdt>
                            <w:sdtPr>
                              <w:alias w:val="Numeris"/>
                              <w:tag w:val="nr_d4e820b0a7e6415e855d5996f5fe2637"/>
                              <w:lock w:val="sdtLocked"/>
                              <w:richText/>
                            </w:sdtPr>
                            <w:sdtContent>
                              <w:r>
                                <w:rPr>
                                  <w:szCs w:val="24"/>
                                </w:rPr>
                                <w:t>9</w:t>
                              </w:r>
                            </w:sdtContent>
                          </w:sdt>
                          <w:r>
                            <w:rPr>
                              <w:szCs w:val="24"/>
                            </w:rPr>
                            <w:t>) apmokant neformaliojo vaikų švietimo paslaugų išlaidas;</w:t>
                          </w:r>
                        </w:p>
                      </w:sdtContent>
                    </w:sdt>
                    <w:sdt>
                      <w:sdtPr>
                        <w:alias w:val="19 str. 2 d. 10 p."/>
                        <w:tag w:val="part_c11908af228f473c898fb9a43306bfef"/>
                        <w:lock w:val="sdtLocked"/>
                        <w:richText/>
                      </w:sdtPr>
                      <w:sdtContent>
                        <w:p>
                          <w:pPr>
                            <w:spacing w:line="360" w:lineRule="auto"/>
                            <w:ind w:firstLine="720"/>
                            <w:jc w:val="both"/>
                            <w:rPr>
                              <w:szCs w:val="24"/>
                            </w:rPr>
                          </w:pPr>
                          <w:sdt>
                            <w:sdtPr>
                              <w:alias w:val="Numeris"/>
                              <w:tag w:val="nr_c11908af228f473c898fb9a43306bfef"/>
                              <w:lock w:val="sdtLocked"/>
                              <w:richText/>
                            </w:sdtPr>
                            <w:sdtContent>
                              <w:r>
                                <w:rPr>
                                  <w:szCs w:val="24"/>
                                </w:rPr>
                                <w:t>10</w:t>
                              </w:r>
                            </w:sdtContent>
                          </w:sdt>
                          <w:r>
                            <w:rPr>
                              <w:szCs w:val="24"/>
                            </w:rPr>
                            <w:t>) kitais savivaldybės tarybos nustatytais būdais.</w:t>
                          </w:r>
                        </w:p>
                      </w:sdtContent>
                    </w:sdt>
                  </w:sdtContent>
                </w:sdt>
                <w:sdt>
                  <w:sdtPr>
                    <w:alias w:val="19 str. 3 d."/>
                    <w:tag w:val="part_291deb11916a41cb86dd758b71264a60"/>
                    <w:lock w:val="sdtLocked"/>
                    <w:richText/>
                  </w:sdtPr>
                  <w:sdtContent>
                    <w:p>
                      <w:pPr>
                        <w:spacing w:line="360" w:lineRule="auto"/>
                        <w:ind w:firstLine="720"/>
                        <w:jc w:val="both"/>
                        <w:rPr>
                          <w:szCs w:val="24"/>
                        </w:rPr>
                      </w:pPr>
                      <w:sdt>
                        <w:sdtPr>
                          <w:alias w:val="Numeris"/>
                          <w:tag w:val="nr_291deb11916a41cb86dd758b71264a60"/>
                          <w:lock w:val="sdtLocked"/>
                          <w:richText/>
                        </w:sdtPr>
                        <w:sdtContent>
                          <w:r>
                            <w:rPr>
                              <w:szCs w:val="24"/>
                            </w:rPr>
                            <w:t>3</w:t>
                          </w:r>
                        </w:sdtContent>
                      </w:sdt>
                      <w:r>
                        <w:rPr>
                          <w:szCs w:val="24"/>
                        </w:rPr>
                        <w:t xml:space="preserve">. Šio straipsnio 2 dalyje nustatyti išmokų teikimo būdai vaiko (vaikų) poreikiams užtikrinti parenkami atsižvelgiant į socialinio darbuotojo, dirbančio su asmenimis, patiriančiais socialinę riziką, rekomendacijas. </w:t>
                      </w:r>
                    </w:p>
                  </w:sdtContent>
                </w:sdt>
                <w:sdt>
                  <w:sdtPr>
                    <w:alias w:val="19 str. 4 d."/>
                    <w:tag w:val="part_963932079d5d49918a5c15152ffabe91"/>
                    <w:lock w:val="sdtLocked"/>
                    <w:richText/>
                  </w:sdtPr>
                  <w:sdtContent>
                    <w:p>
                      <w:pPr>
                        <w:spacing w:line="360" w:lineRule="auto"/>
                        <w:ind w:firstLine="720"/>
                        <w:jc w:val="both"/>
                        <w:rPr>
                          <w:szCs w:val="24"/>
                        </w:rPr>
                      </w:pPr>
                      <w:sdt>
                        <w:sdtPr>
                          <w:alias w:val="Numeris"/>
                          <w:tag w:val="nr_963932079d5d49918a5c15152ffabe91"/>
                          <w:lock w:val="sdtLocked"/>
                          <w:richText/>
                        </w:sdtPr>
                        <w:sdtContent>
                          <w:r>
                            <w:rPr>
                              <w:szCs w:val="24"/>
                            </w:rPr>
                            <w:t>4</w:t>
                          </w:r>
                        </w:sdtContent>
                      </w:sdt>
                      <w:r>
                        <w:rPr>
                          <w:szCs w:val="24"/>
                        </w:rPr>
                        <w:t>. Asmenims, patiriantiems socialinę riziką, išmokos dydis piniginėmis lėšomis negali viršyti 50 procentų paskirtos išmokos dydžio.</w:t>
                      </w:r>
                    </w:p>
                    <w:p>
                      <w:pPr>
                        <w:spacing w:line="360" w:lineRule="auto"/>
                        <w:ind w:firstLine="720"/>
                        <w:jc w:val="both"/>
                        <w:rPr>
                          <w:szCs w:val="24"/>
                        </w:rPr>
                      </w:pPr>
                    </w:p>
                  </w:sdtContent>
                </w:sdt>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f4aaa131ff564237b83c5d9e7284d57e"/>
                    <w:lock w:val="sdtLocked"/>
                    <w:richText/>
                  </w:sdtPr>
                  <w:sdtContent>
                    <w:p>
                      <w:pPr>
                        <w:spacing w:line="360" w:lineRule="auto"/>
                        <w:ind w:firstLine="720"/>
                        <w:jc w:val="both"/>
                        <w:rPr>
                          <w:szCs w:val="24"/>
                        </w:rPr>
                      </w:pPr>
                      <w:sdt>
                        <w:sdtPr>
                          <w:alias w:val="Numeris"/>
                          <w:tag w:val="nr_f4aaa131ff564237b83c5d9e7284d57e"/>
                          <w:lock w:val="sdtLocked"/>
                          <w:richText/>
                        </w:sdtPr>
                        <w:sdtContent>
                          <w:r>
                            <w:rPr>
                              <w:szCs w:val="24"/>
                            </w:rPr>
                            <w:t>2</w:t>
                          </w:r>
                        </w:sdtContent>
                      </w:sdt>
                      <w:r>
                        <w:rPr>
                          <w:szCs w:val="24"/>
                        </w:rPr>
                        <w:t xml:space="preserve">. Išmokos gavėjas privalo pranešti savivaldybės administracijai apie šio įstatymo 21 straipsnio 1 dalyje nurodytas aplinkybes, turinčias įtakos išmokų dydžiui ar mokėjimui, ne vėliau kaip per mėnesį nuo dienos, kurią sužinojo ar turėjo sužinoti apie šių aplinkybių atsiradimą. </w:t>
                      </w:r>
                    </w:p>
                  </w:sdtContent>
                </w:sdt>
                <w:sdt>
                  <w:sdtPr>
                    <w:alias w:val="20 str. 3 d."/>
                    <w:tag w:val="part_6c65c0639cbe455fb0de35875c54e2de"/>
                    <w:lock w:val="sdtLocked"/>
                    <w:richText/>
                  </w:sdtPr>
                  <w:sdtContent>
                    <w:p>
                      <w:pPr>
                        <w:spacing w:line="360" w:lineRule="auto"/>
                        <w:ind w:firstLine="720"/>
                        <w:jc w:val="both"/>
                        <w:rPr>
                          <w:szCs w:val="24"/>
                        </w:rPr>
                      </w:pPr>
                      <w:sdt>
                        <w:sdtPr>
                          <w:alias w:val="Numeris"/>
                          <w:tag w:val="nr_6c65c0639cbe455fb0de35875c54e2de"/>
                          <w:lock w:val="sdtLocked"/>
                          <w:richText/>
                        </w:sdtPr>
                        <w:sdtContent>
                          <w:r>
                            <w:rPr>
                              <w:szCs w:val="24"/>
                            </w:rPr>
                            <w:t>3</w:t>
                          </w:r>
                        </w:sdtContent>
                      </w:sdt>
                      <w:r>
                        <w:rPr>
                          <w:szCs w:val="24"/>
                        </w:rPr>
                        <w:t xml:space="preserve">.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direktoriaus sprendimu. </w:t>
                      </w:r>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86d2a26ccdf64e3f8861dc6fc00b370a"/>
                <w:lock w:val="sdtLocked"/>
                <w:richText/>
              </w:sdtPr>
              <w:sdtContent>
                <w:p>
                  <w:pPr>
                    <w:spacing w:line="360" w:lineRule="auto"/>
                    <w:ind w:firstLine="720"/>
                    <w:jc w:val="both"/>
                    <w:rPr>
                      <w:b/>
                      <w:szCs w:val="24"/>
                    </w:rPr>
                  </w:pPr>
                  <w:sdt>
                    <w:sdtPr>
                      <w:alias w:val="Numeris"/>
                      <w:tag w:val="nr_86d2a26ccdf64e3f8861dc6fc00b370a"/>
                      <w:lock w:val="sdtLocked"/>
                      <w:richText/>
                    </w:sdtPr>
                    <w:sdtContent>
                      <w:r>
                        <w:rPr>
                          <w:b/>
                          <w:szCs w:val="24"/>
                        </w:rPr>
                        <w:t>21</w:t>
                      </w:r>
                    </w:sdtContent>
                  </w:sdt>
                  <w:r>
                    <w:rPr>
                      <w:b/>
                      <w:szCs w:val="24"/>
                    </w:rPr>
                    <w:t xml:space="preserve"> straipsnis. </w:t>
                  </w:r>
                  <w:sdt>
                    <w:sdtPr>
                      <w:alias w:val="Pavadinimas"/>
                      <w:tag w:val="title_86d2a26ccdf64e3f8861dc6fc00b370a"/>
                      <w:lock w:val="sdtLocked"/>
                      <w:richText/>
                    </w:sdtPr>
                    <w:sdtContent>
                      <w:r>
                        <w:rPr>
                          <w:b/>
                          <w:szCs w:val="24"/>
                        </w:rPr>
                        <w:t xml:space="preserve">Išmokų mokėjimo nutraukimas ir sustabdymas </w:t>
                      </w:r>
                    </w:sdtContent>
                  </w:sdt>
                </w:p>
                <w:sdt>
                  <w:sdtPr>
                    <w:alias w:val="21 str. 1 d."/>
                    <w:tag w:val="part_1563b7476aa94b16bce415a0e205443b"/>
                    <w:lock w:val="sdtLocked"/>
                    <w:richText/>
                  </w:sdtPr>
                  <w:sdtContent>
                    <w:p>
                      <w:pPr>
                        <w:spacing w:line="360" w:lineRule="auto"/>
                        <w:ind w:firstLine="720"/>
                        <w:jc w:val="both"/>
                        <w:rPr>
                          <w:szCs w:val="24"/>
                        </w:rPr>
                      </w:pPr>
                      <w:sdt>
                        <w:sdtPr>
                          <w:alias w:val="Numeris"/>
                          <w:tag w:val="nr_1563b7476aa94b16bce415a0e205443b"/>
                          <w:lock w:val="sdtLocked"/>
                          <w:richText/>
                        </w:sdtPr>
                        <w:sdtContent>
                          <w:r>
                            <w:rPr>
                              <w:szCs w:val="24"/>
                            </w:rPr>
                            <w:t>1</w:t>
                          </w:r>
                        </w:sdtContent>
                      </w:sdt>
                      <w:r>
                        <w:rPr>
                          <w:szCs w:val="24"/>
                        </w:rPr>
                        <w:t>. Savivaldybės administracija nutraukia išmokų mokėjimą, jeigu atsiranda nors viena iš nurodytų aplinkybių:</w:t>
                      </w:r>
                    </w:p>
                    <w:sdt>
                      <w:sdtPr>
                        <w:alias w:val="21 str. 1 d. 1 p."/>
                        <w:tag w:val="part_859fffbb17974b58999218140d949f43"/>
                        <w:lock w:val="sdtLocked"/>
                        <w:richText/>
                      </w:sdtPr>
                      <w:sdtContent>
                        <w:p>
                          <w:pPr>
                            <w:spacing w:line="360" w:lineRule="auto"/>
                            <w:ind w:firstLine="720"/>
                            <w:jc w:val="both"/>
                            <w:rPr>
                              <w:szCs w:val="24"/>
                            </w:rPr>
                          </w:pPr>
                          <w:sdt>
                            <w:sdtPr>
                              <w:alias w:val="Numeris"/>
                              <w:tag w:val="nr_859fffbb17974b58999218140d949f43"/>
                              <w:lock w:val="sdtLocked"/>
                              <w:richText/>
                            </w:sdtPr>
                            <w:sdtContent>
                              <w:r>
                                <w:rPr>
                                  <w:szCs w:val="24"/>
                                </w:rPr>
                                <w:t>1</w:t>
                              </w:r>
                            </w:sdtContent>
                          </w:sdt>
                          <w:r>
                            <w:rPr>
                              <w:szCs w:val="24"/>
                            </w:rPr>
                            <w:t xml:space="preserve">) vaikas ir (ar) asmuo neatitinka šio įstatymo 6 straipsnio 3 dalyje ar 7 straipsnio 3 dalyje, ar 8 straipsnio 2 dalyje, ar 9 straipsnio 2 dalyje, ar 11 straipsnio 4 dalyje, ar 12 straipsnio 4 dalyje, ar 14 straipsnio 3 dalyje nurodytų sąlygų – nuo faktinių aplinkybių atsiradimo dienos; </w:t>
                          </w:r>
                        </w:p>
                      </w:sdtContent>
                    </w:sdt>
                    <w:sdt>
                      <w:sdtPr>
                        <w:alias w:val="21 str. 1 d. 2 p."/>
                        <w:tag w:val="part_34ff0b2bd7c7441181cc9c2f425c6eba"/>
                        <w:lock w:val="sdtLocked"/>
                        <w:richText/>
                      </w:sdtPr>
                      <w:sdtContent>
                        <w:p>
                          <w:pPr>
                            <w:spacing w:line="360" w:lineRule="auto"/>
                            <w:ind w:firstLine="720"/>
                            <w:jc w:val="both"/>
                            <w:rPr>
                              <w:szCs w:val="24"/>
                            </w:rPr>
                          </w:pPr>
                          <w:sdt>
                            <w:sdtPr>
                              <w:alias w:val="Numeris"/>
                              <w:tag w:val="nr_34ff0b2bd7c7441181cc9c2f425c6eba"/>
                              <w:lock w:val="sdtLocked"/>
                              <w:richText/>
                            </w:sdtPr>
                            <w:sdtContent>
                              <w:r>
                                <w:rPr>
                                  <w:szCs w:val="24"/>
                                </w:rPr>
                                <w:t>2</w:t>
                              </w:r>
                            </w:sdtContent>
                          </w:sdt>
                          <w:r>
                            <w:rPr>
                              <w:szCs w:val="24"/>
                            </w:rPr>
                            <w:t>) bendrai gyvenantys asmenys neatitinka šio įstatymo 6 straipsnio 2 dalyje nustatytų sąlygų – nuo faktinių aplinkybių atsiradimo dienos;</w:t>
                          </w:r>
                        </w:p>
                      </w:sdtContent>
                    </w:sdt>
                    <w:sdt>
                      <w:sdtPr>
                        <w:alias w:val="21 str. 1 d. 3 p."/>
                        <w:tag w:val="part_2bd27cfd9e774a2e9418f0964cda3d76"/>
                        <w:lock w:val="sdtLocked"/>
                        <w:richText/>
                      </w:sdtPr>
                      <w:sdtContent>
                        <w:p>
                          <w:pPr>
                            <w:spacing w:line="360" w:lineRule="auto"/>
                            <w:ind w:firstLine="720"/>
                            <w:jc w:val="both"/>
                            <w:rPr>
                              <w:szCs w:val="24"/>
                            </w:rPr>
                          </w:pPr>
                          <w:sdt>
                            <w:sdtPr>
                              <w:alias w:val="Numeris"/>
                              <w:tag w:val="nr_2bd27cfd9e774a2e9418f0964cda3d76"/>
                              <w:lock w:val="sdtLocked"/>
                              <w:richText/>
                            </w:sdtPr>
                            <w:sdtContent>
                              <w:r>
                                <w:rPr>
                                  <w:szCs w:val="24"/>
                                </w:rPr>
                                <w:t>3</w:t>
                              </w:r>
                            </w:sdtContent>
                          </w:sdt>
                          <w:r>
                            <w:rPr>
                              <w:szCs w:val="24"/>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7b9f666785c444d0abf4364cec86c065"/>
                        <w:lock w:val="sdtLocked"/>
                        <w:richText/>
                      </w:sdtPr>
                      <w:sdtContent>
                        <w:p>
                          <w:pPr>
                            <w:spacing w:line="360" w:lineRule="auto"/>
                            <w:ind w:firstLine="720"/>
                            <w:jc w:val="both"/>
                            <w:rPr>
                              <w:szCs w:val="24"/>
                            </w:rPr>
                          </w:pPr>
                          <w:sdt>
                            <w:sdtPr>
                              <w:alias w:val="Numeris"/>
                              <w:tag w:val="nr_7b9f666785c444d0abf4364cec86c065"/>
                              <w:lock w:val="sdtLocked"/>
                              <w:richText/>
                            </w:sdtPr>
                            <w:sdtContent>
                              <w:r>
                                <w:rPr>
                                  <w:szCs w:val="24"/>
                                </w:rPr>
                                <w:t>4</w:t>
                              </w:r>
                            </w:sdtContent>
                          </w:sdt>
                          <w:r>
                            <w:rPr>
                              <w:szCs w:val="24"/>
                            </w:rPr>
                            <w:t>) asmuo, kuriam paskirtos šio įstatymo 6 straipsnyje, 9 straipsnyje ar 11 straipsnio 2 dalyje nustatytos išmokos, nutraukia mokymąsi ar studijas – nuo mokymosi ar studijų nutraukimo dienos;</w:t>
                          </w:r>
                        </w:p>
                      </w:sdtContent>
                    </w:sdt>
                    <w:sdt>
                      <w:sdtPr>
                        <w:alias w:val="21 str. 1 d. 5 p."/>
                        <w:tag w:val="part_f7703926cecb4cda8a11a4871447a727"/>
                        <w:lock w:val="sdtLocked"/>
                        <w:richText/>
                      </w:sdtPr>
                      <w:sdtContent>
                        <w:p>
                          <w:pPr>
                            <w:spacing w:line="360" w:lineRule="auto"/>
                            <w:ind w:firstLine="720"/>
                            <w:jc w:val="both"/>
                            <w:rPr>
                              <w:szCs w:val="24"/>
                            </w:rPr>
                          </w:pPr>
                          <w:sdt>
                            <w:sdtPr>
                              <w:alias w:val="Numeris"/>
                              <w:tag w:val="nr_f7703926cecb4cda8a11a4871447a727"/>
                              <w:lock w:val="sdtLocked"/>
                              <w:richText/>
                            </w:sdtPr>
                            <w:sdtContent>
                              <w:r>
                                <w:rPr>
                                  <w:szCs w:val="24"/>
                                </w:rPr>
                                <w:t>5</w:t>
                              </w:r>
                            </w:sdtContent>
                          </w:sdt>
                          <w:r>
                            <w:rPr>
                              <w:szCs w:val="24"/>
                            </w:rPr>
                            <w:t>) vaikas, kuriam nustatyta laikinoji globa (rūpyba), grąžinamas tėvams – nuo vaiko grąžinimo tėvams dienos;</w:t>
                          </w:r>
                        </w:p>
                      </w:sdtContent>
                    </w:sdt>
                    <w:sdt>
                      <w:sdtPr>
                        <w:alias w:val="21 str. 1 d. 6 p."/>
                        <w:tag w:val="part_35fcbdb2e02e4787a2d7d217fcb4b826"/>
                        <w:lock w:val="sdtLocked"/>
                        <w:richText/>
                      </w:sdtPr>
                      <w:sdtContent>
                        <w:p>
                          <w:pPr>
                            <w:spacing w:line="360" w:lineRule="auto"/>
                            <w:ind w:firstLine="720"/>
                            <w:jc w:val="both"/>
                            <w:rPr>
                              <w:szCs w:val="24"/>
                            </w:rPr>
                          </w:pPr>
                          <w:sdt>
                            <w:sdtPr>
                              <w:alias w:val="Numeris"/>
                              <w:tag w:val="nr_35fcbdb2e02e4787a2d7d217fcb4b826"/>
                              <w:lock w:val="sdtLocked"/>
                              <w:richText/>
                            </w:sdtPr>
                            <w:sdtContent>
                              <w:r>
                                <w:rPr>
                                  <w:szCs w:val="24"/>
                                </w:rPr>
                                <w:t>6</w:t>
                              </w:r>
                            </w:sdtContent>
                          </w:sdt>
                          <w:r>
                            <w:rPr>
                              <w:szCs w:val="24"/>
                            </w:rPr>
                            <w:t>) asmeniui teismo sprendimu apribota tėvų valdžia ar globėjas (rūpintojas) teismo nutartimi ar savivaldybės administracijos direktoriaus įsakymu atleistas ar nušalintas nuo globėjo (rūpintojo) pareigų atlikimo – nuo teismo sprendimo ar teismo nutarties įsiteisėjimo dienos arba nuo teismo sprendime ar teismo nutartyje arba savivaldybės administracijos direktoriaus įsakyme nurodytos datos;</w:t>
                          </w:r>
                        </w:p>
                      </w:sdtContent>
                    </w:sdt>
                    <w:sdt>
                      <w:sdtPr>
                        <w:alias w:val="21 str. 1 d. 7 p."/>
                        <w:tag w:val="part_b3110a3b7c444181b581c3ab19c1f997"/>
                        <w:lock w:val="sdtLocked"/>
                        <w:richText/>
                      </w:sdtPr>
                      <w:sdtContent>
                        <w:p>
                          <w:pPr>
                            <w:spacing w:line="360" w:lineRule="auto"/>
                            <w:ind w:firstLine="720"/>
                            <w:jc w:val="both"/>
                            <w:rPr>
                              <w:szCs w:val="24"/>
                            </w:rPr>
                          </w:pPr>
                          <w:sdt>
                            <w:sdtPr>
                              <w:alias w:val="Numeris"/>
                              <w:tag w:val="nr_b3110a3b7c444181b581c3ab19c1f997"/>
                              <w:lock w:val="sdtLocked"/>
                              <w:richText/>
                            </w:sdtPr>
                            <w:sdtContent>
                              <w:r>
                                <w:rPr>
                                  <w:szCs w:val="24"/>
                                </w:rPr>
                                <w:t>7</w:t>
                              </w:r>
                            </w:sdtContent>
                          </w:sdt>
                          <w:r>
                            <w:rPr>
                              <w:szCs w:val="24"/>
                            </w:rPr>
                            <w:t>) globojamas vaikas įvaikinamas – nuo teismo sprendimo įvaikinti įsiteisėjimo dienos arba teismo sprendime nurodytos datos;</w:t>
                          </w:r>
                        </w:p>
                      </w:sdtContent>
                    </w:sdt>
                    <w:sdt>
                      <w:sdtPr>
                        <w:alias w:val="21 str. 1 d. 8 p."/>
                        <w:tag w:val="part_61a7acccd7bc44e49094dc94b3ef274f"/>
                        <w:lock w:val="sdtLocked"/>
                        <w:richText/>
                      </w:sdtPr>
                      <w:sdtContent>
                        <w:p>
                          <w:pPr>
                            <w:spacing w:line="360" w:lineRule="auto"/>
                            <w:ind w:firstLine="720"/>
                            <w:jc w:val="both"/>
                            <w:rPr>
                              <w:szCs w:val="24"/>
                            </w:rPr>
                          </w:pPr>
                          <w:sdt>
                            <w:sdtPr>
                              <w:alias w:val="Numeris"/>
                              <w:tag w:val="nr_61a7acccd7bc44e49094dc94b3ef274f"/>
                              <w:lock w:val="sdtLocked"/>
                              <w:richText/>
                            </w:sdtPr>
                            <w:sdtContent>
                              <w:r>
                                <w:rPr>
                                  <w:szCs w:val="24"/>
                                </w:rPr>
                                <w:t>8</w:t>
                              </w:r>
                            </w:sdtContent>
                          </w:sdt>
                          <w:r>
                            <w:rPr>
                              <w:szCs w:val="24"/>
                            </w:rPr>
                            <w:t xml:space="preserve">) vaikas (asmuo), kuriam paskirtos šio įstatymo 6 straipsnyje, 11 straipsnyje ar 13 straipsnyje nustatytos išmokos, ir (ar) globojamas vaikas, už kurį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 </w:t>
                          </w:r>
                        </w:p>
                      </w:sdtContent>
                    </w:sdt>
                    <w:sdt>
                      <w:sdtPr>
                        <w:alias w:val="21 str. 1 d. 9 p."/>
                        <w:tag w:val="part_4da0bc85bcb441448819f58536723752"/>
                        <w:lock w:val="sdtLocked"/>
                        <w:richText/>
                      </w:sdtPr>
                      <w:sdtContent>
                        <w:p>
                          <w:pPr>
                            <w:spacing w:line="360" w:lineRule="auto"/>
                            <w:ind w:firstLine="720"/>
                            <w:jc w:val="both"/>
                            <w:rPr>
                              <w:szCs w:val="24"/>
                            </w:rPr>
                          </w:pPr>
                          <w:sdt>
                            <w:sdtPr>
                              <w:alias w:val="Numeris"/>
                              <w:tag w:val="nr_4da0bc85bcb441448819f58536723752"/>
                              <w:lock w:val="sdtLocked"/>
                              <w:richText/>
                            </w:sdtPr>
                            <w:sdtContent>
                              <w:r>
                                <w:rPr>
                                  <w:szCs w:val="24"/>
                                </w:rPr>
                                <w:t>9</w:t>
                              </w:r>
                            </w:sdtContent>
                          </w:sdt>
                          <w:r>
                            <w:rPr>
                              <w:szCs w:val="24"/>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0 p."/>
                        <w:tag w:val="part_0306718c326c4659bac6e4d7079c1210"/>
                        <w:lock w:val="sdtLocked"/>
                        <w:richText/>
                      </w:sdtPr>
                      <w:sdtContent>
                        <w:p>
                          <w:pPr>
                            <w:spacing w:line="360" w:lineRule="auto"/>
                            <w:ind w:firstLine="720"/>
                            <w:jc w:val="both"/>
                            <w:rPr>
                              <w:szCs w:val="24"/>
                            </w:rPr>
                          </w:pPr>
                          <w:sdt>
                            <w:sdtPr>
                              <w:alias w:val="Numeris"/>
                              <w:tag w:val="nr_0306718c326c4659bac6e4d7079c1210"/>
                              <w:lock w:val="sdtLocked"/>
                              <w:richText/>
                            </w:sdtPr>
                            <w:sdtContent>
                              <w:r>
                                <w:rPr>
                                  <w:szCs w:val="24"/>
                                </w:rPr>
                                <w:t>10</w:t>
                              </w:r>
                            </w:sdtContent>
                          </w:sdt>
                          <w:r>
                            <w:rPr>
                              <w:szCs w:val="24"/>
                            </w:rPr>
                            <w:t>) tėvui (įtėviui) ar motinai (įmotei), kurių vaikui (vaikams) jų tarnybos laikotarpiu paskirta šio įstatymo 8 straipsnyje nustatyta išmoka, nutraukus privalomosios pradinės karo tarnybos sutartį, – nuo privalomosios pradinės karo tarnybos sutarties nutraukimo dienos;</w:t>
                          </w:r>
                        </w:p>
                      </w:sdtContent>
                    </w:sdt>
                    <w:sdt>
                      <w:sdtPr>
                        <w:alias w:val="21 str. 1 d. 11 p."/>
                        <w:tag w:val="part_65ba1e782b094c5296bf3a1675d590bc"/>
                        <w:lock w:val="sdtLocked"/>
                        <w:richText/>
                      </w:sdtPr>
                      <w:sdtContent>
                        <w:p>
                          <w:pPr>
                            <w:spacing w:line="360" w:lineRule="auto"/>
                            <w:ind w:firstLine="720"/>
                            <w:jc w:val="both"/>
                            <w:rPr>
                              <w:szCs w:val="24"/>
                            </w:rPr>
                          </w:pPr>
                          <w:sdt>
                            <w:sdtPr>
                              <w:alias w:val="Numeris"/>
                              <w:tag w:val="nr_65ba1e782b094c5296bf3a1675d590bc"/>
                              <w:lock w:val="sdtLocked"/>
                              <w:richText/>
                            </w:sdtPr>
                            <w:sdtContent>
                              <w:r>
                                <w:rPr>
                                  <w:szCs w:val="24"/>
                                </w:rPr>
                                <w:t>11</w:t>
                              </w:r>
                            </w:sdtContent>
                          </w:sdt>
                          <w:r>
                            <w:rPr>
                              <w:szCs w:val="24"/>
                            </w:rPr>
                            <w:t>) išmokos gavėjui persikėlus nuolat gyventi į kitą valstybę, – nuo dienos, kai asmuo persikėlė nuolat gyventi į kitą valstybę, jeigu Lietuvos Respublikos tarptautinėse sutartyse ar Europos Sąjungos teisės aktuose nenustatyta kitaip.</w:t>
                          </w:r>
                        </w:p>
                      </w:sdtContent>
                    </w:sdt>
                  </w:sdtContent>
                </w:sdt>
                <w:sdt>
                  <w:sdtPr>
                    <w:alias w:val="21 str. 2 d."/>
                    <w:tag w:val="part_373975b42bcc425684056cecfb9a5e20"/>
                    <w:lock w:val="sdtLocked"/>
                    <w:richText/>
                  </w:sdtPr>
                  <w:sdtContent>
                    <w:p>
                      <w:pPr>
                        <w:spacing w:line="360" w:lineRule="auto"/>
                        <w:ind w:firstLine="720"/>
                        <w:jc w:val="both"/>
                        <w:rPr>
                          <w:szCs w:val="24"/>
                        </w:rPr>
                      </w:pPr>
                      <w:sdt>
                        <w:sdtPr>
                          <w:alias w:val="Numeris"/>
                          <w:tag w:val="nr_373975b42bcc425684056cecfb9a5e20"/>
                          <w:lock w:val="sdtLocked"/>
                          <w:richText/>
                        </w:sdtPr>
                        <w:sdtContent>
                          <w:r>
                            <w:rPr>
                              <w:szCs w:val="24"/>
                            </w:rPr>
                            <w:t>2</w:t>
                          </w:r>
                        </w:sdtContent>
                      </w:sdt>
                      <w:r>
                        <w:rPr>
                          <w:szCs w:val="24"/>
                        </w:rPr>
                        <w:t xml:space="preserve">. Savivaldybės administracija sustabdo išmokų mokėjimą, jeigu išmokos gavėjas nevykdo šio įstatymo 22 straipsnyje nustatytų pareigų, nuo faktinių aplinkybių atsiradimo dienos, iki pareigos bus įvykdytos. </w:t>
                      </w:r>
                    </w:p>
                  </w:sdtContent>
                </w:sdt>
                <w:sdt>
                  <w:sdtPr>
                    <w:alias w:val="21 str. 3 d."/>
                    <w:tag w:val="part_4d23ed1616924cbbb5b7cd570bcb3102"/>
                    <w:lock w:val="sdtLocked"/>
                    <w:richText/>
                  </w:sdtPr>
                  <w:sdtContent>
                    <w:p>
                      <w:pPr>
                        <w:spacing w:line="360" w:lineRule="auto"/>
                        <w:ind w:firstLine="720"/>
                        <w:jc w:val="both"/>
                        <w:rPr>
                          <w:szCs w:val="24"/>
                        </w:rPr>
                      </w:pPr>
                      <w:sdt>
                        <w:sdtPr>
                          <w:alias w:val="Numeris"/>
                          <w:tag w:val="nr_4d23ed1616924cbbb5b7cd570bcb3102"/>
                          <w:lock w:val="sdtLocked"/>
                          <w:richText/>
                        </w:sdtPr>
                        <w:sdtContent>
                          <w:r>
                            <w:rPr>
                              <w:szCs w:val="24"/>
                            </w:rPr>
                            <w:t>3</w:t>
                          </w:r>
                        </w:sdtContent>
                      </w:sdt>
                      <w:r>
                        <w:rPr>
                          <w:szCs w:val="24"/>
                        </w:rPr>
                        <w:t>. Sprendimas nutraukti išmokų mokėjimą priimamas ne vėliau kaip per 10 darbo dienų nuo dokumentų ar duomenų, patvirtinančių šio straipsnio 1 dalyje nurodytas aplinkybes, gavimo dienos.</w:t>
                      </w:r>
                    </w:p>
                  </w:sdtContent>
                </w:sdt>
                <w:sdt>
                  <w:sdtPr>
                    <w:alias w:val="21 str. 4 d."/>
                    <w:tag w:val="part_40b5194cd8fb4ebd9f0916700fbc3d1d"/>
                    <w:lock w:val="sdtLocked"/>
                    <w:richText/>
                  </w:sdtPr>
                  <w:sdtContent>
                    <w:p>
                      <w:pPr>
                        <w:spacing w:line="360" w:lineRule="auto"/>
                        <w:ind w:firstLine="720"/>
                        <w:jc w:val="both"/>
                        <w:rPr>
                          <w:szCs w:val="24"/>
                        </w:rPr>
                      </w:pPr>
                      <w:sdt>
                        <w:sdtPr>
                          <w:alias w:val="Numeris"/>
                          <w:tag w:val="nr_40b5194cd8fb4ebd9f0916700fbc3d1d"/>
                          <w:lock w:val="sdtLocked"/>
                          <w:richText/>
                        </w:sdtPr>
                        <w:sdtContent>
                          <w:r>
                            <w:rPr>
                              <w:szCs w:val="24"/>
                            </w:rPr>
                            <w:t>4</w:t>
                          </w:r>
                        </w:sdtContent>
                      </w:sdt>
                      <w:r>
                        <w:rPr>
                          <w:szCs w:val="24"/>
                        </w:rPr>
                        <w:t xml:space="preserve">. Išmokų gavėjas apie priimtą sprendimą nutraukti išmokų mokėjimą informuojamas Išmokų vaikams skyrimo ir mokėjimo nuostatuose nustatyta tvarka. </w:t>
                      </w:r>
                    </w:p>
                    <w:p>
                      <w:pPr>
                        <w:spacing w:line="360" w:lineRule="auto"/>
                        <w:ind w:firstLine="720"/>
                        <w:jc w:val="both"/>
                        <w:rPr>
                          <w:szCs w:val="24"/>
                        </w:rPr>
                      </w:pPr>
                    </w:p>
                  </w:sdtContent>
                </w:sdt>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683ac4410abf446bb7c90eacccb9a182"/>
                        <w:lock w:val="sdtLocked"/>
                        <w:richText/>
                      </w:sdtPr>
                      <w:sdtContent>
                        <w:p>
                          <w:pPr>
                            <w:spacing w:line="360" w:lineRule="auto"/>
                            <w:ind w:firstLine="720"/>
                            <w:jc w:val="both"/>
                            <w:rPr>
                              <w:szCs w:val="24"/>
                            </w:rPr>
                          </w:pPr>
                          <w:sdt>
                            <w:sdtPr>
                              <w:alias w:val="Numeris"/>
                              <w:tag w:val="nr_683ac4410abf446bb7c90eacccb9a182"/>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2 dalyje nustatytais būdais;</w:t>
                          </w:r>
                        </w:p>
                      </w:sdtContent>
                    </w:sdt>
                    <w:sdt>
                      <w:sdtPr>
                        <w:alias w:val="24 str. 1 d. 4 p."/>
                        <w:tag w:val="part_e90b0caed64f4747b02bf8ffcb4931b3"/>
                        <w:lock w:val="sdtLocked"/>
                        <w:richText/>
                      </w:sdtPr>
                      <w:sdtContent>
                        <w:p>
                          <w:pPr>
                            <w:spacing w:line="360" w:lineRule="auto"/>
                            <w:ind w:firstLine="720"/>
                            <w:jc w:val="both"/>
                            <w:rPr>
                              <w:szCs w:val="24"/>
                            </w:rPr>
                          </w:pPr>
                          <w:sdt>
                            <w:sdtPr>
                              <w:alias w:val="Numeris"/>
                              <w:tag w:val="nr_e90b0caed64f4747b02bf8ffcb4931b3"/>
                              <w:lock w:val="sdtLocked"/>
                              <w:richText/>
                            </w:sdtPr>
                            <w:sdtContent>
                              <w:r>
                                <w:rPr>
                                  <w:szCs w:val="24"/>
                                </w:rPr>
                                <w:t>4</w:t>
                              </w:r>
                            </w:sdtContent>
                          </w:sdt>
                          <w:r>
                            <w:rPr>
                              <w:szCs w:val="24"/>
                            </w:rPr>
                            <w:t xml:space="preserve">) jeigu yra pagrįstų įtarimų, kad vienkartinė išmoka įsikurti gali būti panaudota ne pagal jos tikslinę paskirtį, apklausti besikreipiančius dėl išmokos asmenis, tikrinti jų gyvenimo sąlygas ir, surašius socialinės apsaugos ir darbo ministro įsakymu patvirtintą buities ir gyvenimo sąlygų patikrinimo aktą, priimti sprendimą dėl tikslingo vienkartinės išmokos įsikurti panaudojimo. </w:t>
                          </w:r>
                        </w:p>
                        <w:p>
                          <w:pPr>
                            <w:spacing w:line="360" w:lineRule="auto"/>
                            <w:ind w:firstLine="720"/>
                            <w:jc w:val="both"/>
                            <w:rPr>
                              <w:szCs w:val="24"/>
                            </w:rPr>
                          </w:pPr>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38f96a2f3d824f2181f995e0648c29bd"/>
        <w:lock w:val="sdtLocked"/>
        <w:richText/>
      </w:sdtPr>
      <w:sdtContent>
        <w:p>
          <w:pPr>
            <w:ind w:firstLine="6237"/>
            <w:sectPr>
              <w:pgSz w:w="12240" w:h="15840" w:code="1"/>
              <w:pgMar w:top="1134" w:right="851" w:bottom="1134" w:left="1701" w:header="709" w:footer="709" w:gutter="0"/>
              <w:pgNumType w:start="1"/>
              <w:cols w:space="720"/>
              <w:titlePg/>
            </w:sectPr>
          </w:pPr>
        </w:p>
        <w:p>
          <w:pPr>
            <w:ind w:firstLine="6237"/>
            <w:rPr>
              <w:szCs w:val="24"/>
            </w:rPr>
          </w:pPr>
          <w:r>
            <w:rPr>
              <w:szCs w:val="24"/>
            </w:rPr>
            <w:t xml:space="preserve">Lietuvos Respublikos </w:t>
          </w:r>
        </w:p>
        <w:p>
          <w:pPr>
            <w:ind w:firstLine="6237"/>
            <w:rPr>
              <w:szCs w:val="24"/>
            </w:rPr>
          </w:pPr>
          <w:r>
            <w:rPr>
              <w:szCs w:val="24"/>
            </w:rPr>
            <w:t xml:space="preserve">išmokų vaikams įstatymo </w:t>
          </w:r>
        </w:p>
        <w:p>
          <w:pPr>
            <w:ind w:firstLine="6237"/>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38f96a2f3d824f2181f995e0648c29bd"/>
              <w:lock w:val="sdtLocked"/>
              <w:richText/>
            </w:sdtPr>
            <w:sdtContent>
              <w:r>
                <w:rPr>
                  <w:b/>
                  <w:szCs w:val="24"/>
                </w:rPr>
                <w:t>ĮGYVENDINAMI EUROPOS SĄJUNGOS TEISĖS AKTAI</w:t>
              </w:r>
            </w:sdtContent>
          </w:sdt>
        </w:p>
        <w:p>
          <w:pPr>
            <w:spacing w:line="360" w:lineRule="auto"/>
            <w:ind w:firstLine="720"/>
            <w:jc w:val="both"/>
            <w:rPr>
              <w:szCs w:val="24"/>
            </w:rPr>
          </w:pPr>
        </w:p>
        <w:sdt>
          <w:sdtPr>
            <w:alias w:val="pr. 1 p."/>
            <w:tag w:val="part_b8a9177adeb14947bd103a5547cdadc5"/>
            <w:lock w:val="sdtLocked"/>
            <w:richText/>
          </w:sdtPr>
          <w:sdtContent>
            <w:p>
              <w:pPr>
                <w:spacing w:line="360" w:lineRule="auto"/>
                <w:ind w:firstLine="720"/>
                <w:jc w:val="both"/>
                <w:rPr>
                  <w:szCs w:val="24"/>
                </w:rPr>
              </w:pPr>
              <w:sdt>
                <w:sdtPr>
                  <w:alias w:val="Numeris"/>
                  <w:tag w:val="nr_b8a9177adeb14947bd103a5547cdadc5"/>
                  <w:lock w:val="sdtLocked"/>
                  <w:richText/>
                </w:sdtPr>
                <w:sdtContent>
                  <w:r>
                    <w:rPr>
                      <w:szCs w:val="24"/>
                    </w:rPr>
                    <w:t>1</w:t>
                  </w:r>
                </w:sdtContent>
              </w:sdt>
              <w:r>
                <w:rPr>
                  <w:szCs w:val="24"/>
                </w:rPr>
                <w:t>. 2009 m. gegužės 25 d. Tarybos direktyva 2009/50/EB dėl trečiųjų šalių piliečių atvykimo ir apsigyvenimo sąlygų siekiant dirbti aukštos kvalifikacijos darbą (OL 2009 L 155, p. 17).</w:t>
              </w:r>
            </w:p>
          </w:sdtContent>
        </w:sdt>
        <w:sdt>
          <w:sdtPr>
            <w:alias w:val="pr. 2 p."/>
            <w:tag w:val="part_5fe0ca769aec4fb1a7d9ece51b18f738"/>
            <w:lock w:val="sdtLocked"/>
            <w:richText/>
          </w:sdtPr>
          <w:sdtContent>
            <w:p>
              <w:pPr>
                <w:spacing w:line="360" w:lineRule="auto"/>
                <w:ind w:firstLine="720"/>
                <w:jc w:val="both"/>
                <w:rPr>
                  <w:szCs w:val="24"/>
                </w:rPr>
              </w:pPr>
              <w:sdt>
                <w:sdtPr>
                  <w:alias w:val="Numeris"/>
                  <w:tag w:val="nr_5fe0ca769aec4fb1a7d9ece51b18f738"/>
                  <w:lock w:val="sdtLocked"/>
                  <w:richText/>
                </w:sdtPr>
                <w:sdtContent>
                  <w:r>
                    <w:rPr>
                      <w:szCs w:val="24"/>
                    </w:rPr>
                    <w:t>2</w:t>
                  </w:r>
                </w:sdtContent>
              </w:sdt>
              <w:r>
                <w:rPr>
                  <w:szCs w:val="24"/>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3 p."/>
            <w:tag w:val="part_f5bd4112981a4580b5bfb3e86c9bd7a6"/>
            <w:lock w:val="sdtLocked"/>
            <w:richText/>
          </w:sdtPr>
          <w:sdtContent>
            <w:p>
              <w:pPr>
                <w:spacing w:line="360" w:lineRule="auto"/>
                <w:ind w:firstLine="720"/>
                <w:jc w:val="both"/>
                <w:rPr>
                  <w:szCs w:val="24"/>
                </w:rPr>
              </w:pPr>
              <w:sdt>
                <w:sdtPr>
                  <w:alias w:val="Numeris"/>
                  <w:tag w:val="nr_f5bd4112981a4580b5bfb3e86c9bd7a6"/>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w:t>
              </w:r>
              <w:r>
                <w:rPr>
                  <w:rFonts w:ascii="TimesLT" w:hAnsi="TimesLT"/>
                </w:rPr>
                <w:t>OL</w:t>
              </w:r>
              <w:r>
                <w:rPr>
                  <w:rFonts w:ascii="TimesLT" w:hAnsi="TimesLT"/>
                  <w:lang w:val="en-US"/>
                </w:rPr>
                <w:t> </w:t>
              </w:r>
              <w:r>
                <w:rPr>
                  <w:rFonts w:ascii="TimesLT" w:hAnsi="TimesLT"/>
                </w:rPr>
                <w:t>2014</w:t>
              </w:r>
              <w:r>
                <w:rPr>
                  <w:szCs w:val="24"/>
                </w:rPr>
                <w:t xml:space="preserve"> L 128, p. 8).</w:t>
              </w:r>
            </w:p>
          </w:sdtContent>
        </w:sdt>
        <w:sdt>
          <w:sdtPr>
            <w:alias w:val="pr. 4 p."/>
            <w:tag w:val="part_c2f81b1929cd46e7951f8365edd63b86"/>
            <w:lock w:val="sdtLocked"/>
            <w:richText/>
          </w:sdtPr>
          <w:sdtContent>
            <w:p>
              <w:pPr>
                <w:spacing w:line="360" w:lineRule="auto"/>
                <w:ind w:firstLine="720"/>
                <w:jc w:val="both"/>
                <w:rPr>
                  <w:sz w:val="22"/>
                </w:rPr>
              </w:pPr>
              <w:sdt>
                <w:sdtPr>
                  <w:alias w:val="Numeris"/>
                  <w:tag w:val="nr_c2f81b1929cd46e7951f8365edd63b86"/>
                  <w:lock w:val="sdtLocked"/>
                  <w:richText/>
                </w:sdtPr>
                <w:sdtContent>
                  <w:r>
                    <w:rPr>
                      <w:szCs w:val="24"/>
                    </w:rPr>
                    <w:t>4</w:t>
                  </w:r>
                </w:sdtContent>
              </w:sdt>
              <w:r>
                <w:rPr>
                  <w:szCs w:val="24"/>
                </w:rPr>
                <w:t>. 2014 m. gegužės 15 d. Europos Parlamento ir Tarybos direktyva 2014/66/ES dėl bendrovės viduje perkeliamų trečiųjų šalių piliečių atvykimo ir apsigyvenimo sąlygų (OL 2014 L 157, p. 1).</w:t>
              </w:r>
            </w:p>
          </w:sdtContent>
        </w:sdt>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VIII-478</w:t>
            </w:r>
          </w:hyperlink>
          <w:r>
            <w:rPr>
              <w:sz w:val="20"/>
            </w:rPr>
            <w:t>, 97.10.23, Žin., 1997, Nr.</w:t>
          </w:r>
          <w:hyperlink r:id="rId44"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VIII-676</w:t>
            </w:r>
          </w:hyperlink>
          <w:r>
            <w:rPr>
              <w:sz w:val="20"/>
            </w:rPr>
            <w:t>, 98.03.24, Žin., 1998, Nr.</w:t>
          </w:r>
          <w:hyperlink r:id="rId46"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47" w:history="1">
            <w:r>
              <w:rPr>
                <w:color w:val="0000FF"/>
                <w:sz w:val="20"/>
                <w:u w:val="single"/>
              </w:rPr>
              <w:t>VIII-985</w:t>
            </w:r>
          </w:hyperlink>
          <w:r>
            <w:rPr>
              <w:sz w:val="20"/>
            </w:rPr>
            <w:t>, 98.12.21, Žin., 1998, Nr.</w:t>
          </w:r>
          <w:hyperlink r:id="rId48"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9" w:history="1">
            <w:r>
              <w:rPr>
                <w:color w:val="0000FF"/>
                <w:sz w:val="20"/>
                <w:u w:val="single"/>
              </w:rPr>
              <w:t>VIII-1497</w:t>
            </w:r>
          </w:hyperlink>
          <w:r>
            <w:rPr>
              <w:sz w:val="20"/>
            </w:rPr>
            <w:t>, 99.12.23, Žin., 2000, Nr.</w:t>
          </w:r>
          <w:hyperlink r:id="rId50"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IX-168</w:t>
            </w:r>
          </w:hyperlink>
          <w:r>
            <w:rPr>
              <w:sz w:val="20"/>
            </w:rPr>
            <w:t xml:space="preserve">, 2001 01 25, Žin., 2001, Nr. </w:t>
          </w:r>
          <w:hyperlink r:id="rId52"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53" w:history="1">
            <w:r>
              <w:rPr>
                <w:color w:val="0000FF"/>
                <w:sz w:val="20"/>
                <w:u w:val="single"/>
              </w:rPr>
              <w:t>IX-878</w:t>
            </w:r>
          </w:hyperlink>
          <w:r>
            <w:rPr>
              <w:sz w:val="20"/>
            </w:rPr>
            <w:t xml:space="preserve">, 2002-05-09, Žin., 2002, Nr. </w:t>
          </w:r>
          <w:hyperlink r:id="rId54"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IX-1750</w:t>
            </w:r>
          </w:hyperlink>
          <w:r>
            <w:rPr>
              <w:rFonts w:eastAsia="MS Mincho"/>
              <w:sz w:val="20"/>
            </w:rPr>
            <w:t xml:space="preserve">, 2003-10-07, Žin., 2003, Nr. </w:t>
          </w:r>
          <w:hyperlink r:id="rId56"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7"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8" w:history="1">
            <w:r>
              <w:rPr>
                <w:rFonts w:eastAsia="MS Mincho"/>
                <w:color w:val="0000FF"/>
                <w:sz w:val="20"/>
                <w:u w:val="single"/>
              </w:rPr>
              <w:t>IX-2470</w:t>
            </w:r>
          </w:hyperlink>
          <w:r>
            <w:rPr>
              <w:rFonts w:eastAsia="MS Mincho"/>
              <w:sz w:val="20"/>
            </w:rPr>
            <w:t xml:space="preserve">, 2004-09-29, Žin., 2004, Nr. </w:t>
          </w:r>
          <w:hyperlink r:id="rId59"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0" w:history="1">
            <w:r>
              <w:rPr>
                <w:rFonts w:eastAsia="MS Mincho"/>
                <w:color w:val="0000FF"/>
                <w:sz w:val="20"/>
                <w:u w:val="single"/>
              </w:rPr>
              <w:t>X-496</w:t>
            </w:r>
          </w:hyperlink>
          <w:r>
            <w:rPr>
              <w:rFonts w:eastAsia="MS Mincho"/>
              <w:sz w:val="20"/>
            </w:rPr>
            <w:t xml:space="preserve">, 2006-01-19, Žin., 2006, Nr. </w:t>
          </w:r>
          <w:hyperlink r:id="rId61"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X-641</w:t>
            </w:r>
          </w:hyperlink>
          <w:r>
            <w:rPr>
              <w:rFonts w:eastAsia="MS Mincho"/>
              <w:sz w:val="20"/>
            </w:rPr>
            <w:t xml:space="preserve">, 2006-06-01, Žin., 2006, Nr. </w:t>
          </w:r>
          <w:hyperlink r:id="rId63"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4" w:history="1">
            <w:r>
              <w:rPr>
                <w:rFonts w:eastAsia="MS Mincho"/>
                <w:color w:val="0000FF"/>
                <w:sz w:val="20"/>
                <w:u w:val="single"/>
              </w:rPr>
              <w:t>X-1158</w:t>
            </w:r>
          </w:hyperlink>
          <w:r>
            <w:rPr>
              <w:rFonts w:eastAsia="MS Mincho"/>
              <w:sz w:val="20"/>
            </w:rPr>
            <w:t xml:space="preserve">, 2007-06-05, Žin., 2007, Nr. </w:t>
          </w:r>
          <w:hyperlink r:id="rId65"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6" w:history="1">
            <w:r>
              <w:rPr>
                <w:rFonts w:eastAsia="MS Mincho"/>
                <w:color w:val="0000FF"/>
                <w:sz w:val="20"/>
                <w:u w:val="single"/>
              </w:rPr>
              <w:t>X-1664</w:t>
            </w:r>
          </w:hyperlink>
          <w:r>
            <w:rPr>
              <w:rFonts w:eastAsia="MS Mincho"/>
              <w:sz w:val="20"/>
            </w:rPr>
            <w:t xml:space="preserve">, 2008-07-01, Žin., 2008, Nr. </w:t>
          </w:r>
          <w:hyperlink r:id="rId67"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8" w:history="1">
            <w:r>
              <w:rPr>
                <w:rFonts w:eastAsia="MS Mincho"/>
                <w:color w:val="0000FF"/>
                <w:sz w:val="20"/>
                <w:u w:val="single"/>
              </w:rPr>
              <w:t>XI-90</w:t>
            </w:r>
          </w:hyperlink>
          <w:r>
            <w:rPr>
              <w:rFonts w:eastAsia="MS Mincho"/>
              <w:sz w:val="20"/>
            </w:rPr>
            <w:t xml:space="preserve">, 2008-12-19, Žin., 2008, Nr. </w:t>
          </w:r>
          <w:hyperlink r:id="rId69"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70" w:history="1">
            <w:r>
              <w:rPr>
                <w:color w:val="0000FF"/>
                <w:sz w:val="20"/>
                <w:u w:val="single"/>
              </w:rPr>
              <w:t>XI-181</w:t>
            </w:r>
          </w:hyperlink>
          <w:r>
            <w:rPr>
              <w:sz w:val="20"/>
            </w:rPr>
            <w:t xml:space="preserve">, 2009-02-19, Žin., 2009, Nr. </w:t>
          </w:r>
          <w:hyperlink r:id="rId71"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72" w:history="1">
            <w:r>
              <w:rPr>
                <w:color w:val="0000FF"/>
                <w:sz w:val="20"/>
                <w:u w:val="single"/>
              </w:rPr>
              <w:t>XI-1238</w:t>
            </w:r>
          </w:hyperlink>
          <w:r>
            <w:rPr>
              <w:sz w:val="20"/>
            </w:rPr>
            <w:t xml:space="preserve">, 2010-12-16, Žin., 2010, Nr. </w:t>
          </w:r>
          <w:hyperlink r:id="rId73"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74" w:history="1">
            <w:r>
              <w:rPr>
                <w:color w:val="0000FF"/>
                <w:sz w:val="20"/>
                <w:u w:val="single"/>
              </w:rPr>
              <w:t>XI-180</w:t>
            </w:r>
          </w:hyperlink>
          <w:r>
            <w:rPr>
              <w:sz w:val="20"/>
            </w:rPr>
            <w:t xml:space="preserve">, 2009-02-19, Žin., 2009, Nr. </w:t>
          </w:r>
          <w:hyperlink r:id="rId75"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76" w:history="1">
            <w:r>
              <w:rPr>
                <w:color w:val="0000FF"/>
                <w:sz w:val="20"/>
                <w:u w:val="single"/>
              </w:rPr>
              <w:t>XI-182</w:t>
            </w:r>
          </w:hyperlink>
          <w:r>
            <w:rPr>
              <w:sz w:val="20"/>
            </w:rPr>
            <w:t xml:space="preserve">, 2009-02-19, Žin., 2009, Nr. </w:t>
          </w:r>
          <w:hyperlink r:id="rId77"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78" w:history="1">
            <w:r>
              <w:rPr>
                <w:color w:val="0000FF"/>
                <w:sz w:val="20"/>
                <w:u w:val="single"/>
              </w:rPr>
              <w:t>XI-708</w:t>
            </w:r>
          </w:hyperlink>
          <w:r>
            <w:rPr>
              <w:sz w:val="20"/>
            </w:rPr>
            <w:t xml:space="preserve">, 2010-03-30, Žin., 2010, Nr. </w:t>
          </w:r>
          <w:hyperlink r:id="rId79"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80" w:history="1">
            <w:r>
              <w:rPr>
                <w:color w:val="0000FF"/>
                <w:sz w:val="20"/>
                <w:u w:val="single"/>
              </w:rPr>
              <w:t>XI-1434</w:t>
            </w:r>
          </w:hyperlink>
          <w:r>
            <w:rPr>
              <w:sz w:val="20"/>
            </w:rPr>
            <w:t xml:space="preserve">, 2011-06-09, Žin., 2011, Nr. </w:t>
          </w:r>
          <w:hyperlink r:id="rId81"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82" w:history="1">
            <w:r>
              <w:rPr>
                <w:color w:val="0000FF"/>
                <w:sz w:val="20"/>
                <w:u w:val="single"/>
              </w:rPr>
              <w:t>XI-1756</w:t>
            </w:r>
          </w:hyperlink>
          <w:r>
            <w:rPr>
              <w:sz w:val="20"/>
            </w:rPr>
            <w:t xml:space="preserve">, 2011-12-01, Žin., 2011, Nr. </w:t>
          </w:r>
          <w:hyperlink r:id="rId83"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84"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7478405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34411&amp;b="/>
  <Relationship Id="rId11" Type="http://schemas.openxmlformats.org/officeDocument/2006/relationships/hyperlink" TargetMode="External" Target="http://www3.lrs.lt/cgi-bin/preps2?a=242944&amp;b="/>
  <Relationship Id="rId12" Type="http://schemas.openxmlformats.org/officeDocument/2006/relationships/hyperlink" TargetMode="External" Target="http://www3.lrs.lt/cgi-bin/preps2?a=270345&amp;b="/>
  <Relationship Id="rId13" Type="http://schemas.openxmlformats.org/officeDocument/2006/relationships/hyperlink" TargetMode="External" Target="http://www3.lrs.lt/cgi-bin/preps2?a=278234&amp;b="/>
  <Relationship Id="rId14" Type="http://schemas.openxmlformats.org/officeDocument/2006/relationships/hyperlink" TargetMode="External" Target="http://www3.lrs.lt/cgi-bin/preps2?a=299701&amp;b="/>
  <Relationship Id="rId15" Type="http://schemas.openxmlformats.org/officeDocument/2006/relationships/hyperlink" TargetMode="External" Target="http://www3.lrs.lt/cgi-bin/preps2?a=324329&amp;b="/>
  <Relationship Id="rId16" Type="http://schemas.openxmlformats.org/officeDocument/2006/relationships/hyperlink" TargetMode="External" Target="http://www3.lrs.lt/cgi-bin/preps2?a=334470&amp;b="/>
  <Relationship Id="rId17" Type="http://schemas.openxmlformats.org/officeDocument/2006/relationships/hyperlink" TargetMode="External" Target="http://www3.lrs.lt/cgi-bin/preps2?a=338327&amp;b="/>
  <Relationship Id="rId18" Type="http://schemas.openxmlformats.org/officeDocument/2006/relationships/hyperlink" TargetMode="External" Target="http://www3.lrs.lt/cgi-bin/preps2?a=338328&amp;b="/>
  <Relationship Id="rId19" Type="http://schemas.openxmlformats.org/officeDocument/2006/relationships/hyperlink" TargetMode="External" Target="http://www3.lrs.lt/cgi-bin/preps2?a=338329&amp;b="/>
  <Relationship Id="rId2" Type="http://schemas.openxmlformats.org/officeDocument/2006/relationships/fontTable" Target="fontTable.xml"/>
  <Relationship Id="rId20" Type="http://schemas.openxmlformats.org/officeDocument/2006/relationships/hyperlink" TargetMode="External" Target="http://www3.lrs.lt/cgi-bin/preps2?a=368502&amp;b="/>
  <Relationship Id="rId21" Type="http://schemas.openxmlformats.org/officeDocument/2006/relationships/hyperlink" TargetMode="External" Target="http://www3.lrs.lt/cgi-bin/preps2?a=389233&amp;b="/>
  <Relationship Id="rId22" Type="http://schemas.openxmlformats.org/officeDocument/2006/relationships/hyperlink" TargetMode="External" Target="http://www3.lrs.lt/cgi-bin/preps2?a=401320&amp;b="/>
  <Relationship Id="rId23" Type="http://schemas.openxmlformats.org/officeDocument/2006/relationships/hyperlink" TargetMode="External" Target="http://www3.lrs.lt/cgi-bin/preps2?a=413552&amp;b="/>
  <Relationship Id="rId24" Type="http://schemas.openxmlformats.org/officeDocument/2006/relationships/hyperlink" TargetMode="External" Target="http://www3.lrs.lt/cgi-bin/preps2?a=470912&amp;b="/>
  <Relationship Id="rId25" Type="http://schemas.openxmlformats.org/officeDocument/2006/relationships/hyperlink" TargetMode="External" Target="https://www.e-tar.lt/portal/legalAct.html?documentId=TAR.0B96B2F93F13"/>
  <Relationship Id="rId26" Type="http://schemas.openxmlformats.org/officeDocument/2006/relationships/hyperlink" TargetMode="External" Target="https://www.e-tar.lt/portal/legalAct.html?documentId=TAR.248C7408E018"/>
  <Relationship Id="rId27" Type="http://schemas.openxmlformats.org/officeDocument/2006/relationships/hyperlink" TargetMode="External" Target="https://www.e-tar.lt/portal/legalAct.html?documentId=TAR.49F68EB98DA9"/>
  <Relationship Id="rId28" Type="http://schemas.openxmlformats.org/officeDocument/2006/relationships/hyperlink" TargetMode="External" Target="https://www.e-tar.lt/portal/legalAct.html?documentId=TAR.52D3D1B8E992"/>
  <Relationship Id="rId29" Type="http://schemas.openxmlformats.org/officeDocument/2006/relationships/hyperlink" TargetMode="External" Target="https://www.e-tar.lt/portal/legalAct.html?documentId=TAR.53E1A0AC60A2"/>
  <Relationship Id="rId3" Type="http://schemas.openxmlformats.org/officeDocument/2006/relationships/footer" Target="footer1.xml"/>
  <Relationship Id="rId30" Type="http://schemas.openxmlformats.org/officeDocument/2006/relationships/hyperlink" TargetMode="External" Target="https://www.e-tar.lt/portal/legalAct.html?documentId=TAR.87D718AF8B13"/>
  <Relationship Id="rId31" Type="http://schemas.openxmlformats.org/officeDocument/2006/relationships/hyperlink" TargetMode="External" Target="https://www.e-tar.lt/portal/legalAct.html?documentId=TAR.958BDFBD83AA"/>
  <Relationship Id="rId32" Type="http://schemas.openxmlformats.org/officeDocument/2006/relationships/hyperlink" TargetMode="External" Target="https://www.e-tar.lt/portal/legalAct.html?documentId=TAR.9665F2D6C990"/>
  <Relationship Id="rId33" Type="http://schemas.openxmlformats.org/officeDocument/2006/relationships/hyperlink" TargetMode="External" Target="https://www.e-tar.lt/portal/legalAct.html?documentId=TAR.9E71326D9433"/>
  <Relationship Id="rId34" Type="http://schemas.openxmlformats.org/officeDocument/2006/relationships/hyperlink" TargetMode="External" Target="https://www.e-tar.lt/portal/legalAct.html?documentId=TAR.B9FB8F126DEF"/>
  <Relationship Id="rId35" Type="http://schemas.openxmlformats.org/officeDocument/2006/relationships/hyperlink" TargetMode="External" Target="https://www.e-tar.lt/portal/legalAct.html?documentId=TAR.CE2E0D623A02"/>
  <Relationship Id="rId36" Type="http://schemas.openxmlformats.org/officeDocument/2006/relationships/hyperlink" TargetMode="External" Target="https://www.e-tar.lt/portal/legalAct.html?documentId=TAR.D207959E0560"/>
  <Relationship Id="rId37" Type="http://schemas.openxmlformats.org/officeDocument/2006/relationships/hyperlink" TargetMode="External" Target="https://www.e-tar.lt/portal/legalAct.html?documentId=TAR.E14C789C8A3B"/>
  <Relationship Id="rId38" Type="http://schemas.openxmlformats.org/officeDocument/2006/relationships/settings" Target="settings.xml"/>
  <Relationship Id="rId39" Type="http://schemas.openxmlformats.org/officeDocument/2006/relationships/styles" Target="styles.xml"/>
  <Relationship Id="rId4" Type="http://schemas.openxmlformats.org/officeDocument/2006/relationships/footer" Target="footer2.xml"/>
  <Relationship Id="rId40" Type="http://schemas.microsoft.com/office/2007/relationships/stylesWithEffects" Target="stylesWithEffects.xml"/>
  <Relationship Id="rId41" Type="http://schemas.openxmlformats.org/officeDocument/2006/relationships/theme" Target="theme/theme1.xml"/>
  <Relationship Id="rId42" Type="http://schemas.openxmlformats.org/officeDocument/2006/relationships/webSettings" Target="webSettings.xml"/>
  <Relationship Id="rId43" Type="http://schemas.openxmlformats.org/officeDocument/2006/relationships/hyperlink" TargetMode="External" Target="http://www3.lrs.lt/cgi-bin/preps2?Condition1=45413&amp;Condition2="/>
  <Relationship Id="rId44" Type="http://schemas.openxmlformats.org/officeDocument/2006/relationships/hyperlink" TargetMode="External" Target="https://www.e-tar.lt/portal/legalAct.html?documentId=TAR.59166173AB26"/>
  <Relationship Id="rId45" Type="http://schemas.openxmlformats.org/officeDocument/2006/relationships/hyperlink" TargetMode="External" Target="http://www3.lrs.lt/cgi-bin/preps2?Condition1=53548&amp;Condition2="/>
  <Relationship Id="rId46" Type="http://schemas.openxmlformats.org/officeDocument/2006/relationships/hyperlink" TargetMode="External" Target="https://www.e-tar.lt/portal/legalAct.html?documentId=TAR.B97537087EDC"/>
  <Relationship Id="rId47" Type="http://schemas.openxmlformats.org/officeDocument/2006/relationships/hyperlink" TargetMode="External" Target="http://www3.lrs.lt/cgi-bin/preps2?Condition1=69895&amp;Condition2="/>
  <Relationship Id="rId48" Type="http://schemas.openxmlformats.org/officeDocument/2006/relationships/hyperlink" TargetMode="External" Target="https://www.e-tar.lt/portal/legalAct.html?documentId=TAR.62F5567CB5FC"/>
  <Relationship Id="rId49" Type="http://schemas.openxmlformats.org/officeDocument/2006/relationships/hyperlink" TargetMode="External" Target="http://www3.lrs.lt/cgi-bin/preps2?Condition1=93336&amp;Condition2="/>
  <Relationship Id="rId5" Type="http://schemas.openxmlformats.org/officeDocument/2006/relationships/footer" Target="footer3.xml"/>
  <Relationship Id="rId50" Type="http://schemas.openxmlformats.org/officeDocument/2006/relationships/hyperlink" TargetMode="External" Target="https://www.e-tar.lt/portal/legalAct.html?documentId=TAR.5B9905575880"/>
  <Relationship Id="rId51" Type="http://schemas.openxmlformats.org/officeDocument/2006/relationships/hyperlink" TargetMode="External" Target="http://www3.lrs.lt/cgi-bin/preps2?Condition1=121302&amp;Condition2="/>
  <Relationship Id="rId52" Type="http://schemas.openxmlformats.org/officeDocument/2006/relationships/hyperlink" TargetMode="External" Target="https://www.e-tar.lt/portal/legalAct.html?documentId=TAR.8C4A000A4D04"/>
  <Relationship Id="rId53" Type="http://schemas.openxmlformats.org/officeDocument/2006/relationships/hyperlink" TargetMode="External" Target="http://www3.lrs.lt/cgi-bin/preps2?a=167059&amp;b="/>
  <Relationship Id="rId54" Type="http://schemas.openxmlformats.org/officeDocument/2006/relationships/hyperlink" TargetMode="External" Target="https://www.e-tar.lt/portal/legalAct.html?documentId=TAR.0CD8A1102F78"/>
  <Relationship Id="rId55" Type="http://schemas.openxmlformats.org/officeDocument/2006/relationships/hyperlink" TargetMode="External" Target="http://www3.lrs.lt/cgi-bin/preps2?a=220091&amp;b="/>
  <Relationship Id="rId56" Type="http://schemas.openxmlformats.org/officeDocument/2006/relationships/hyperlink" TargetMode="External" Target="https://www.e-tar.lt/portal/legalAct.html?documentId=TAR.97205ACB4F37"/>
  <Relationship Id="rId57" Type="http://schemas.openxmlformats.org/officeDocument/2006/relationships/hyperlink" TargetMode="External" Target="http://www3.lrs.lt/cgi-bin/preps2?a=234411&amp;b="/>
  <Relationship Id="rId58" Type="http://schemas.openxmlformats.org/officeDocument/2006/relationships/hyperlink" TargetMode="External" Target="http://www3.lrs.lt/cgi-bin/preps2?a=242944&amp;b="/>
  <Relationship Id="rId59" Type="http://schemas.openxmlformats.org/officeDocument/2006/relationships/hyperlink" TargetMode="External" Target="https://www.e-tar.lt/portal/legalAct.html?documentId=TAR.49F68EB98DA9"/>
  <Relationship Id="rId6" Type="http://schemas.openxmlformats.org/officeDocument/2006/relationships/footnotes" Target="footnotes.xml"/>
  <Relationship Id="rId60" Type="http://schemas.openxmlformats.org/officeDocument/2006/relationships/hyperlink" TargetMode="External" Target="http://www3.lrs.lt/cgi-bin/preps2?a=270345&amp;b="/>
  <Relationship Id="rId61" Type="http://schemas.openxmlformats.org/officeDocument/2006/relationships/hyperlink" TargetMode="External" Target="https://www.e-tar.lt/portal/legalAct.html?documentId=TAR.52D3D1B8E992"/>
  <Relationship Id="rId62" Type="http://schemas.openxmlformats.org/officeDocument/2006/relationships/hyperlink" TargetMode="External" Target="http://www3.lrs.lt/cgi-bin/preps2?a=278234&amp;b="/>
  <Relationship Id="rId63" Type="http://schemas.openxmlformats.org/officeDocument/2006/relationships/hyperlink" TargetMode="External" Target="https://www.e-tar.lt/portal/legalAct.html?documentId=TAR.E14C789C8A3B"/>
  <Relationship Id="rId64" Type="http://schemas.openxmlformats.org/officeDocument/2006/relationships/hyperlink" TargetMode="External" Target="http://www3.lrs.lt/cgi-bin/preps2?a=299701&amp;b="/>
  <Relationship Id="rId65" Type="http://schemas.openxmlformats.org/officeDocument/2006/relationships/hyperlink" TargetMode="External" Target="https://www.e-tar.lt/portal/legalAct.html?documentId=TAR.0B96B2F93F13"/>
  <Relationship Id="rId66" Type="http://schemas.openxmlformats.org/officeDocument/2006/relationships/hyperlink" TargetMode="External" Target="http://www3.lrs.lt/cgi-bin/preps2?a=324329&amp;b="/>
  <Relationship Id="rId67" Type="http://schemas.openxmlformats.org/officeDocument/2006/relationships/hyperlink" TargetMode="External" Target="https://www.e-tar.lt/portal/legalAct.html?documentId=TAR.958BDFBD83AA"/>
  <Relationship Id="rId68" Type="http://schemas.openxmlformats.org/officeDocument/2006/relationships/hyperlink" TargetMode="External" Target="http://www3.lrs.lt/cgi-bin/preps2?a=334470&amp;b="/>
  <Relationship Id="rId69" Type="http://schemas.openxmlformats.org/officeDocument/2006/relationships/hyperlink" TargetMode="External" Target="https://www.e-tar.lt/portal/legalAct.html?documentId=TAR.9665F2D6C990"/>
  <Relationship Id="rId7" Type="http://schemas.openxmlformats.org/officeDocument/2006/relationships/header" Target="header1.xml"/>
  <Relationship Id="rId70" Type="http://schemas.openxmlformats.org/officeDocument/2006/relationships/hyperlink" TargetMode="External" Target="http://www3.lrs.lt/cgi-bin/preps2?a=338328&amp;b="/>
  <Relationship Id="rId71" Type="http://schemas.openxmlformats.org/officeDocument/2006/relationships/hyperlink" TargetMode="External" Target="https://www.e-tar.lt/portal/legalAct.html?documentId=TAR.CE2E0D623A02"/>
  <Relationship Id="rId72" Type="http://schemas.openxmlformats.org/officeDocument/2006/relationships/hyperlink" TargetMode="External" Target="http://www3.lrs.lt/cgi-bin/preps2?a=389233&amp;b="/>
  <Relationship Id="rId73" Type="http://schemas.openxmlformats.org/officeDocument/2006/relationships/hyperlink" TargetMode="External" Target="https://www.e-tar.lt/portal/legalAct.html?documentId=TAR.9E71326D9433"/>
  <Relationship Id="rId74" Type="http://schemas.openxmlformats.org/officeDocument/2006/relationships/hyperlink" TargetMode="External" Target="http://www3.lrs.lt/cgi-bin/preps2?a=338327&amp;b="/>
  <Relationship Id="rId75" Type="http://schemas.openxmlformats.org/officeDocument/2006/relationships/hyperlink" TargetMode="External" Target="https://www.e-tar.lt/portal/legalAct.html?documentId=TAR.87D718AF8B13"/>
  <Relationship Id="rId76" Type="http://schemas.openxmlformats.org/officeDocument/2006/relationships/hyperlink" TargetMode="External" Target="http://www3.lrs.lt/cgi-bin/preps2?a=338329&amp;b="/>
  <Relationship Id="rId77" Type="http://schemas.openxmlformats.org/officeDocument/2006/relationships/hyperlink" TargetMode="External" Target="https://www.e-tar.lt/portal/legalAct.html?documentId=TAR.D207959E0560"/>
  <Relationship Id="rId78" Type="http://schemas.openxmlformats.org/officeDocument/2006/relationships/hyperlink" TargetMode="External" Target="http://www3.lrs.lt/cgi-bin/preps2?a=368502&amp;b="/>
  <Relationship Id="rId79" Type="http://schemas.openxmlformats.org/officeDocument/2006/relationships/hyperlink" TargetMode="External" Target="https://www.e-tar.lt/portal/legalAct.html?documentId=TAR.B9FB8F126DEF"/>
  <Relationship Id="rId8" Type="http://schemas.openxmlformats.org/officeDocument/2006/relationships/header" Target="header2.xml"/>
  <Relationship Id="rId80" Type="http://schemas.openxmlformats.org/officeDocument/2006/relationships/hyperlink" TargetMode="External" Target="http://www3.lrs.lt/cgi-bin/preps2?a=401320&amp;b="/>
  <Relationship Id="rId81" Type="http://schemas.openxmlformats.org/officeDocument/2006/relationships/hyperlink" TargetMode="External" Target="https://www.e-tar.lt/portal/legalAct.html?documentId=TAR.53E1A0AC60A2"/>
  <Relationship Id="rId82" Type="http://schemas.openxmlformats.org/officeDocument/2006/relationships/hyperlink" TargetMode="External" Target="http://www3.lrs.lt/cgi-bin/preps2?a=413552&amp;b="/>
  <Relationship Id="rId83" Type="http://schemas.openxmlformats.org/officeDocument/2006/relationships/hyperlink" TargetMode="External" Target="https://www.e-tar.lt/portal/legalAct.html?documentId=TAR.248C7408E018"/>
  <Relationship Id="rId84" Type="http://schemas.openxmlformats.org/officeDocument/2006/relationships/hyperlink" TargetMode="External" Target="http://www3.lrs.lt/cgi-bin/preps2?a=470912&amp;b="/>
  <Relationship Id="rId85" Type="http://schemas.openxmlformats.org/officeDocument/2006/relationships/customXml" Target="../customXml/item1.xml"/>
  <Relationship Id="rId9" Type="http://schemas.openxmlformats.org/officeDocument/2006/relationships/header" Target="header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3cdff8f56f90402ca5f17f316b42fb7a"/>
          <Part Type="strPunktas" Nr="4" Abbr="1 str. 2 d. 4 p." DocPartId="4fed6434964647159fdfc55b6a088ea4" PartId="dc2e36483ea54ca3bb2972ecb87f55d8"/>
          <Part Type="strPunktas" Nr="5" Abbr="1 str. 2 d. 5 p." DocPartId="e03b8a6fcd254d978e1c6829667a83e6" PartId="529b47d7606f408694a59928549c21f2"/>
          <Part Type="strPunktas" Nr="6" Abbr="1 str. 2 d. 6 p." DocPartId="044dd36dff4541d18232419e020ed768" PartId="7a19548f120d49faaf8358b092391bbe"/>
          <Part Type="strPunktas" Nr="7" Abbr="1 str. 2 d. 7 p." DocPartId="8aa6b1362156455286415b7139bba59a" PartId="726332d2a119437bb32ec2b100fd1d3e"/>
          <Part Type="strPunktas" Nr="8" Abbr="1 str. 2 d. 8 p." DocPartId="bbbba3a4166f46dd8134c4431426fc15" PartId="078b2312b3134c1b9a5fdc8aa03fdf48"/>
          <Part Type="strPunktas" Nr="9" Abbr="1 str. 2 d. 9 p." DocPartId="0d4ab329e4a64ecc94ebc3d64a0f67d3" PartId="a0e004a497b742329a73761cb1097709"/>
        </Part>
        <Part Type="strDalis" Nr="3" Abbr="1 str. 3 d." DocPartId="da45ea07077b4d6783268169f50fad1a" PartId="d92d14be14454530aff206b2c0c4f0a9"/>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e8ecdfdc89e343278a3ae4a80176cac8"/>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4b66348fcbf843aea92da669d2d320c6"/>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3 str. 1 d. 6 p." DocPartId="9edbd679d5ac4bfb885ae616177b609d" PartId="7d5555ef59914fab811ee9ff9acdccba"/>
          <Part Type="strPunktas" Nr="7" Abbr="3 str. 1 d. 7 p." DocPartId="6f16262d9cb5436aa741753f2ff51dd1" PartId="0ad1c953f8b143cd827c8740c9f7b208"/>
          <Part Type="strPunktas" Nr="8" Abbr="3 str. 1 d. 8 p." DocPartId="b5b65019b8a74e00b22f51f29af470b0" PartId="74efe476d79745ceb153a7c9d919c076"/>
          <Part Type="strPunktas" Nr="9" Abbr="3 str. 1 d. 9 p." DocPartId="9fc714ec810448029e1b1a293f6faf00" PartId="444d1d4b1b4940aba1f88721dd756832"/>
          <Part Type="strPunktas" Nr="10" Abbr="3 str. 1 d. 10 p." DocPartId="f573eda47d294d2c8ab8a40e4ee01445" PartId="eda3ad524ead4d86ab87ddfe5446c36f"/>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ba78aee1125d4063ac35e5051a3bb68e"/>
      </Part>
    </Part>
    <Part Type="skyrius" Nr="2" Title="VIENKARTINĖ IŠMOKA VAIKUI, IŠMOKA VAIKUI, IŠMOKA GIMUS VIENU METU DAUGIAU KAIP VIENAM VAIKUI, IŠMOKA PRIVALOMOSIOS PRADINĖS KARO TARNYBOS KARIO VAIKUI, IŠMOKA BESIMOKANČIO AR STUDIJUOJANČIO ASMENS VAIKO PRIEŽIŪRAI IR VIENKARTINĖ IŠMOKA NĖŠČIAI MOTERIAI" DocPartId="0eea142cf14c4f478f9ecaeea0e8b9c7" PartId="3b8b34fcc57347209e16f04c8c9ef362">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41642b9ab3c54ba192cfaa23443cf44e"/>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ef70a1418bb8455583af55a868a7e00a">
        <Part Type="strDalis" Nr="1" Abbr="6 str. 1 d." DocPartId="5edecff541984ea2bb985980b81597ef" PartId="a46ac0bd614a465ca2a95c13f7a41978"/>
        <Part Type="strDalis" Nr="2" Abbr="6 str. 2 d." DocPartId="eec50a781bdf413585344e6966e7bdf3" PartId="b319efd0ffc44481b82edf025b4ede16">
          <Part Type="strPunktas" Nr="1" Abbr="6 str. 2 d. 1 p." DocPartId="504af4953c524d68bc2b545a18d4c749" PartId="dcdb37b7ae2f4417a42f82b60cb965c7"/>
          <Part Type="strPunktas" Nr="2" Abbr="6 str. 2 d. 2 p." DocPartId="d1e01730aa2146b5a2e6051b231b65d8" PartId="38070629f32348469355b244c5457c21"/>
        </Part>
        <Part Type="strDalis" Nr="3" Abbr="6 str. 3 d." DocPartId="d098d4224abb4fc3aa070bb928bb3bf8" PartId="d37f7e71e3ef41fe937376a213f612a2"/>
        <Part Type="strDalis" Nr="4" Abbr="6 str. 4 d." DocPartId="737b465d821b4076b65b0706dd37001f" PartId="27cb4fdd54c34b8db0917cb01dc0a089">
          <Part Type="strPunktas" Nr="1" Abbr="6 str. 4 d. 1 p." DocPartId="0ac392b87f8742da90604fc5b3fe939d" PartId="5a230079911a4be2a0e7b6a66d45f16d"/>
          <Part Type="strPunktas" Nr="2" Abbr="6 str. 4 d. 2 p." DocPartId="a96738efa12b468e8056c579fcbe3f0a" PartId="9a378d5a8fe24b1bb2740f428a3e7e55"/>
          <Part Type="strPunktas" Nr="3" Abbr="6 str. 4 d. 3 p." DocPartId="0bd79cc5175a4824970faecfaed7f49d" PartId="d125111864f1459899490c153c2245d4"/>
        </Part>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1091519677814f83afe3d9a42384eae7"/>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1f327392a7564666bf2301d78335d2ff"/>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629751b61fb748fd87eb4c1693ccd6c6">
        <Part Type="strDalis" Nr="1" Abbr="9 str. 1 d." DocPartId="d3601eb04fc2463f9529f4e50516348c" PartId="eacccffd7a7d4caca534b83a0c58eb2a"/>
        <Part Type="strDalis" Nr="2" Abbr="9 str. 2 d." DocPartId="c35aa02e2ba8401eb63bb6295acd2206" PartId="c6f4e8c247c94e748518d0562b8545b5"/>
        <Part Type="strDalis" Nr="3" Abbr="9 str. 3 d." DocPartId="a53eda4a82db455b8b36abb7d47f9622" PartId="631d1562f10c4f3bb2ab36c60e95dccd">
          <Part Type="strPunktas" Nr="1" Abbr="9 str. 3 d. 1 p." DocPartId="6423c60b00ff48ccac9cb0520a586721" PartId="e07fb9a42d70473eaccdaeb35fef2deb"/>
          <Part Type="strPunktas" Nr="2" Abbr="9 str. 3 d. 2 p." DocPartId="480f1f44396f4bd987a56bce3d7fe557" PartId="b95fbf36ba344e3eae0bb2efeac0f6a1"/>
        </Part>
        <Part Type="strDalis" Nr="4" Abbr="9 str. 4 d." DocPartId="b4bf1520692f4a5289b837189792ef9a" PartId="4b30780154c94264a0d1730bb9b6703a"/>
      </Part>
      <Part Type="straipsnis" Nr="10" Abbr="10 str." Title="Vienkartinė išmoka nėščiai moteriai" DocPartId="d5b780bf4ba24ffc9722827c90687263" PartId="ee1e3e92e7a542de97c7e858e2dc5a21">
        <Part Type="strDalis" Nr="1" Abbr="10 str. 1 d." DocPartId="6460c2881eb8449caa2e0780daf184a3" PartId="fa799d12e73b449da5f40e2603a1e932"/>
        <Part Type="strDalis" Nr="2" Abbr="10 str. 2 d." DocPartId="2b1628e82070457d84f56de7f7c4f93d" PartId="8771d2392d94468880c5cc0b15fc2aa8"/>
      </Part>
    </Part>
    <Part Type="skyrius" Nr="3" Title="GLOBOS (RŪPYBOS) IŠMOKA, GLOBOS (RŪPYBOS) IŠMOKOS TIKSLINIS PRIEDAS, VIENKARTINĖ IŠMOKA ĮSIKURTI IR IŠMOKA ĮVAIKINUS VAIKĄ" DocPartId="85b5a242352146f78955d5172bc335b6" PartId="8a5efe6a8c384286905d98a24a5914c2">
      <Part Type="straipsnis" Nr="11" Abbr="11 str." Title="Globos (rūpybos) išmoka" DocPartId="40146ffa8da548e8aa93880bb3453ac7" PartId="e442fbc09f884511a8fd6220759754a9">
        <Part Type="strDalis" Nr="1" Abbr="11 str. 1 d." DocPartId="0be0cc4d74aa433c876207e558383786" PartId="8aaae8bf47624e1194e47347492d399b"/>
        <Part Type="strDalis" Nr="2" Abbr="11 str. 2 d." DocPartId="1bf06ba9567140518c980f199dd71816" PartId="2375ae6d98f344f4a07809c2f520beb2"/>
        <Part Type="strDalis" Nr="3" Abbr="11 str. 3 d." DocPartId="7ef525e7434140f1bc3be8a25ea1a950" PartId="b309f13aac5b4526a6d36a0337ddf1d7"/>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5b969cf7c45a4861962926260bd6d34f">
        <Part Type="strDalis" Nr="1" Abbr="12 str. 1 d." DocPartId="db5e1da5bc634041adb1d462f812e87a" PartId="f47931463edf4b40a9d1906e4e069ec3"/>
        <Part Type="strDalis" Nr="2" Abbr="12 str. 2 d." DocPartId="38cc9e9db0914c74ac0b5d61aedd56b4" PartId="3243b1b096e24600bf6a46faa5e92cd6"/>
        <Part Type="strDalis" Nr="3" Abbr="12 str. 3 d." DocPartId="69e53639f7cc4239aab77605cc37e6ba" PartId="c01db8316e3f480f82f6a56c101a96b3"/>
        <Part Type="strDalis" Nr="4" Abbr="12 str. 4 d." DocPartId="ad56907168a04a79a46964897a0fa7ee" PartId="0b4fefb69b5c4c89900509636582413d"/>
        <Part Type="strDalis" Nr="5" Abbr="12 str. 5 d." DocPartId="3e4008c0e6f6472cb02715af80d36760" PartId="d0c334976d2e445f86b1b8adf305ae03"/>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93b4949ea6a84b579375d510e4f520f8"/>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5156c3cc84b54d18b6fec1346490e4e4"/>
        </Part>
        <Part Type="strDalis" Nr="4" Abbr="13 str. 4 d." DocPartId="ca7bcfed671a4d6180a086f0206be39f" PartId="76628b0bc8c8463f83252136b1974356"/>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dd5eb4fc95f24dfcadc05484f1f65708">
        <Part Type="strDalis" Nr="1" Abbr="14 str. 1 d." DocPartId="a64aaeace4c7495fa45ef364163d352a" PartId="16fe3200cc4542edbe24986c3490867b"/>
        <Part Type="strDalis" Nr="2" Abbr="14 str. 2 d." DocPartId="fa8ac1baa1714097997b5ceaeffa275f" PartId="2c3f3ada5d2d4749abf5bda02906dc8d"/>
        <Part Type="strDalis" Nr="3" Abbr="14 str. 3 d." DocPartId="44f9cdddde1c43b2a00de5f500a91ba3" PartId="ee91f2b07b4c42c59944ada1e042c538"/>
        <Part Type="strDalis" Nr="4" Abbr="14 str. 4 d." DocPartId="61f0b67675804abeb340095832cfc8da" PartId="ff872ec4157e4e1bb0907406021e053a"/>
        <Part Type="strDalis" Nr="5" Abbr="14 str. 5 d." DocPartId="fe2054743905403197b5462e6b67e1ba" PartId="dc7c042d3be44e71928b1b89aa1b5cf9">
          <Part Type="strPunktas" Nr="1" Abbr="14 str. 5 d. 1 p." DocPartId="e73ecc280f554912a02f6bae653f2824" PartId="3c72156c16be4e90bedd3f3a7a2127a3"/>
          <Part Type="strPunktas" Nr="2" Abbr="14 str. 5 d. 2 p." DocPartId="a2253a69ded9412f8808b920408be21e" PartId="90df1338d4274bf1a65d4b2f38c88711"/>
          <Part Type="strPunktas" Nr="3" Abbr="14 str. 5 d. 3 p." DocPartId="f6d41698bdbe403d95001bf40637a399" PartId="808479e04f634bbeae9e9e0279f3045c"/>
          <Part Type="strPunktas" Nr="4" Abbr="14 str. 5 d. 4 p." DocPartId="3366f236984c4eb683e06fca76877518" PartId="4fcde1a265ab407fac5e13750f05f754"/>
          <Part Type="strPunktas" Nr="5" Abbr="14 str. 5 d. 5 p." DocPartId="6f15bc87e32c42149fbbe4f874d88695" PartId="5abf3e5abfcd4823a09038343d66cce3"/>
        </Part>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f1cedcc9c01d49f7956b483d8a8c56a7">
        <Part Type="strDalis" Nr="1" Abbr="15 str. 1 d." DocPartId="5d738860ebfc44228931602c0b65deea" PartId="65537a43ea06487bbf1c3e3a29000796">
          <Part Type="strPunktas" Nr="1" Abbr="15 str. 1 d. 1 p." DocPartId="52bdf90d589749ad88bb315b27d09d7f" PartId="5cb09a687c6a4945a7a8b5aad7b2224a"/>
          <Part Type="strPunktas" Nr="2" Abbr="15 str. 1 d. 2 p." DocPartId="96b47870f84e47518c39062045fae5c0" PartId="4f60fc3a453e4355bf444f210ca27dba"/>
          <Part Type="strPunktas" Nr="3" Abbr="15 str. 1 d. 3 p." DocPartId="078a41b5fcd64577a5a27c8d61e69f51" PartId="8cd0c219048b430cb297b3ad1c463d08"/>
          <Part Type="strPunktas" Nr="4" Abbr="15 str. 1 d. 4 p." DocPartId="325796a5475241cfb550b86aa65f8357" PartId="6063aa5495e849ba87ed9a08d2219757"/>
        </Part>
        <Part Type="strDalis" Nr="2" Abbr="15 str. 2 d." DocPartId="f120c7ffe9e644e986fc6a32ad260b91" PartId="55c57c1f038a43bcbca7c7effa3bee06"/>
        <Part Type="strDalis" Nr="3" Abbr="15 str. 3 d." DocPartId="1034effdd5e840e39ba97f0927dbcf79" PartId="dae2252535ba4dc7b4a5f437648e7b2d"/>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e88e5688f284442c84e0186553f9c596"/>
      </Part>
      <Part Type="straipsnis" Nr="17" Abbr="17 str." Title="Išmokų skyrimas ir mokėjimas" DocPartId="cad1782b18854557bbf23e2457926e03" PartId="9a26f282cca04016b1be775218c2a630">
        <Part Type="strDalis" Nr="1" Abbr="17 str. 1 d." DocPartId="2f7bc73961a64146b288bce1bbd3efc3" PartId="ed13b32908b24fb3abdcde8e3c98ca3d"/>
        <Part Type="strDalis" Nr="2" Abbr="17 str. 2 d." DocPartId="4f5a8255fedc4032ba7e93c006a6b096" PartId="ab433464c2394b4e84788a2c9e298fe6"/>
        <Part Type="strDalis" Nr="3" Abbr="17 str. 3 d." DocPartId="e1370f8362694fd090b20669cf999dd3" PartId="2ae59e4bc114432d9c371fa8b822c574"/>
        <Part Type="strDalis" Nr="4" Abbr="17 str. 4 d." DocPartId="a498d5e280b94b6aa493f8597a8c9459" PartId="094b2ea46db44693952ea84d3b8cc2a7"/>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17af5b4e303b4c36b828c1b882517b41"/>
        <Part Type="strDalis" Nr="8" Abbr="17 str. 8 d." DocPartId="7db188595453487d97a7300b781c38e8" PartId="ed0f4e0cacb74385ba08d5d50ddb8744"/>
        <Part Type="strDalis" Nr="9" Abbr="17 str. 9 d." DocPartId="6f2c9c52616b4805998a725d44484990" PartId="10a3e400e87b459d8bcc835dfdd8a225"/>
      </Part>
      <Part Type="straipsnis" Nr="18" Abbr="18 str." Title="Išmokų skyrimo ir mokėjimo terminai" DocPartId="2a99cad2c81b4086a3ab62397fd6cd85" PartId="41a8cfff482f4b9d9958a652adcab789">
        <Part Type="strDalis" Nr="1" Abbr="18 str. 1 d." DocPartId="c77a0a6c442a499082dbe6f4e175abd3" PartId="e0d66cddd9fd4d61bb4dae74e03b9737"/>
        <Part Type="strDalis" Nr="2" Abbr="18 str. 2 d." DocPartId="96611716e79a4cb79595dd44e47c7ea7" PartId="f24e7f1284c24474b26812432e569b16"/>
        <Part Type="strDalis" Nr="3" Abbr="18 str. 3 d." DocPartId="6550d90bf77a4f2b863aaf14d746cee6" PartId="3b45c2efb4fa47aa86b93f16808dc6fb"/>
        <Part Type="strDalis" Nr="4" Abbr="18 str. 4 d." DocPartId="44437466e6a24ac7b8b844e2d9f730cb" PartId="d628424d05724fd18c5ef0cb91b2c205"/>
        <Part Type="strDalis" Nr="5" Abbr="18 str. 5 d." DocPartId="51dd9651fa34479c8e977ef87bb5e12c" PartId="b6eb66a0306e40e7ac578d5092ce74a2"/>
        <Part Type="strDalis" Nr="6" Abbr="18 str. 6 d." DocPartId="e9f1d2ca6da04ff1b5eb71f2d1e5a216" PartId="da8f70400f3a41f68ca63c866c72d458"/>
        <Part Type="strDalis" Nr="7" Abbr="18 str. 7 d." DocPartId="3d6a7f51f56d43cb9214d710d9dd4931" PartId="190f8516934f430eb24c6a5b4317d4e6"/>
      </Part>
      <Part Type="straipsnis" Nr="19" Abbr="19 str." Title="Išmokų teikimas asmenims, patiriantiems socialinę riziką" DocPartId="23852534b1394c02899c1e7de5a65e6b" PartId="9973880544224d7d9c0b804ff5cc13c3">
        <Part Type="strDalis" Nr="1" Abbr="19 str. 1 d." DocPartId="ca31f15d44ff4b75a86366d8812af5d8" PartId="913742384957415a95fcfc9c0f0164c0"/>
        <Part Type="strDalis" Nr="2" Abbr="19 str. 2 d." DocPartId="76c088b1a5764a63867a78029d706952" PartId="a18eb1fe9e5e432280e15bca1bbe78b2">
          <Part Type="strPunktas" Nr="1" Abbr="19 str. 2 d. 1 p." DocPartId="a8a0a1e3f4934a109458aa961c2b3ffb" PartId="9d997a0ddd5248b9bbd87f844e0c6c72"/>
          <Part Type="strPunktas" Nr="2" Abbr="19 str. 2 d. 2 p." DocPartId="be12e8f450314ce79175a00077dc7782" PartId="f2860fd57148400f9f1c41d25f91fe0b"/>
          <Part Type="strPunktas" Nr="3" Abbr="19 str. 2 d. 3 p." DocPartId="ce0fa357c625452ebe5019fee3894827" PartId="6536c304499b42808e7f5efbe67ab4bb"/>
          <Part Type="strPunktas" Nr="4" Abbr="19 str. 2 d. 4 p." DocPartId="b7102557106f4e09bf19cebf949ae459" PartId="26bb31ca72ee48fe961c47af9081f068"/>
          <Part Type="strPunktas" Nr="5" Abbr="19 str. 2 d. 5 p." DocPartId="7e34b7d1a79f42b4a8aa8483f036e6b1" PartId="ae9902a6ff2e4675a1383c4468ed03a9"/>
          <Part Type="strPunktas" Nr="6" Abbr="19 str. 2 d. 6 p." DocPartId="b3a62323e3004e349babca2e53998a96" PartId="c3d1a47bc943495bab5739e9dccaab5f"/>
          <Part Type="strPunktas" Nr="7" Abbr="19 str. 2 d. 7 p." DocPartId="cc52b331dd39450b9fb28fe071043108" PartId="f02343f7420e4a59abf8580ef26fc67f"/>
          <Part Type="strPunktas" Nr="8" Abbr="19 str. 2 d. 8 p." DocPartId="08438991ef664f39970e657e0d820773" PartId="77fd64fc13be4bcfae51cdc12ef09206"/>
          <Part Type="strPunktas" Nr="9" Abbr="19 str. 2 d. 9 p." DocPartId="3d5fa6743edb4f05877b13d2a8e3f7fa" PartId="d4e820b0a7e6415e855d5996f5fe2637"/>
          <Part Type="strPunktas" Nr="10" Abbr="19 str. 2 d. 10 p." DocPartId="8fea5173755f44f1a4d37d84bf92eff7" PartId="c11908af228f473c898fb9a43306bfef"/>
        </Part>
        <Part Type="strDalis" Nr="3" Abbr="19 str. 3 d." DocPartId="f6334f0aeacc429bb3e2e51e85edca29" PartId="291deb11916a41cb86dd758b71264a60"/>
        <Part Type="strDalis" Nr="4" Abbr="19 str. 4 d." DocPartId="228c79525982412e82bd9195fc116be9" PartId="963932079d5d49918a5c15152ffabe91"/>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f4aaa131ff564237b83c5d9e7284d57e"/>
        <Part Type="strDalis" Nr="3" Abbr="20 str. 3 d." DocPartId="dbae74287ad54e60988845c787615e50" PartId="6c65c0639cbe455fb0de35875c54e2de"/>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86d2a26ccdf64e3f8861dc6fc00b370a">
        <Part Type="strDalis" Nr="1" Abbr="21 str. 1 d." DocPartId="4366d44c80c74f9f8facfa6727bd5bc8" PartId="1563b7476aa94b16bce415a0e205443b">
          <Part Type="strPunktas" Nr="1" Abbr="21 str. 1 d. 1 p." DocPartId="9d906ffda77a49a1b4d857e2dbe04476" PartId="859fffbb17974b58999218140d949f43"/>
          <Part Type="strPunktas" Nr="2" Abbr="21 str. 1 d. 2 p." DocPartId="58545a004f1c47c4af4c0f985b38aa3d" PartId="34ff0b2bd7c7441181cc9c2f425c6eba"/>
          <Part Type="strPunktas" Nr="3" Abbr="21 str. 1 d. 3 p." DocPartId="d95c742bd73d4e5780e2bee9e33ccc77" PartId="2bd27cfd9e774a2e9418f0964cda3d76"/>
          <Part Type="strPunktas" Nr="4" Abbr="21 str. 1 d. 4 p." DocPartId="5d3939f567fe434f83573b6465c3b2eb" PartId="7b9f666785c444d0abf4364cec86c065"/>
          <Part Type="strPunktas" Nr="5" Abbr="21 str. 1 d. 5 p." DocPartId="0800f93be5984577a77c4698706ec34b" PartId="f7703926cecb4cda8a11a4871447a727"/>
          <Part Type="strPunktas" Nr="6" Abbr="21 str. 1 d. 6 p." DocPartId="0f063b90f3cd4682b921ff57a32fce02" PartId="35fcbdb2e02e4787a2d7d217fcb4b826"/>
          <Part Type="strPunktas" Nr="7" Abbr="21 str. 1 d. 7 p." DocPartId="2ecc57c01c9141738e56605edd107906" PartId="b3110a3b7c444181b581c3ab19c1f997"/>
          <Part Type="strPunktas" Nr="8" Abbr="21 str. 1 d. 8 p." DocPartId="65b8de6699824b02b90fbc6dc73d7769" PartId="61a7acccd7bc44e49094dc94b3ef274f"/>
          <Part Type="strPunktas" Nr="9" Abbr="21 str. 1 d. 9 p." DocPartId="1568837cfb4441edad688e0f16062432" PartId="4da0bc85bcb441448819f58536723752"/>
          <Part Type="strPunktas" Nr="10" Abbr="21 str. 1 d. 10 p." DocPartId="dfadc9c103d54dc2ae61222dd00d1216" PartId="0306718c326c4659bac6e4d7079c1210"/>
          <Part Type="strPunktas" Nr="11" Abbr="21 str. 1 d. 11 p." DocPartId="156f641e80124026b9fc491f92c4c477" PartId="65ba1e782b094c5296bf3a1675d590bc"/>
        </Part>
        <Part Type="strDalis" Nr="2" Abbr="21 str. 2 d." DocPartId="95ef5500043748ddbb4a00c3cb126083" PartId="373975b42bcc425684056cecfb9a5e20"/>
        <Part Type="strDalis" Nr="3" Abbr="21 str. 3 d." DocPartId="60f6bdea00b74b9db5444ca2ce60fc57" PartId="4d23ed1616924cbbb5b7cd570bcb3102"/>
        <Part Type="strDalis" Nr="4" Abbr="21 str. 4 d." DocPartId="c010ae8859e04d8fa6321c21c0352bb7" PartId="40b5194cd8fb4ebd9f0916700fbc3d1d"/>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683ac4410abf446bb7c90eacccb9a182"/>
          <Part Type="strPunktas" Nr="4" Abbr="24 str. 1 d. 4 p." DocPartId="b0dcfdeacaf94aa09f1cf518106b8e20" PartId="e90b0caed64f4747b02bf8ffcb4931b3"/>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38f96a2f3d824f2181f995e0648c29bd">
    <Part Type="punktas" Nr="1" Abbr="pr. 1 p." DocPartId="3ed17d06dcde4e2a92aa039a5a7b1627" PartId="b8a9177adeb14947bd103a5547cdadc5"/>
    <Part Type="punktas" Nr="2" Abbr="pr. 2 p." DocPartId="6bd4bc5106554dcaac1a39be4ec66377" PartId="5fe0ca769aec4fb1a7d9ece51b18f738"/>
    <Part Type="punktas" Nr="3" Abbr="pr. 3 p." DocPartId="470729447c1e42a1a918d421fa3cd01b" PartId="f5bd4112981a4580b5bfb3e86c9bd7a6"/>
    <Part Type="punktas" Nr="4" Abbr="pr. 4 p." DocPartId="a8ad3b59677e4e70a95e95f47d60b0ea" PartId="c2f81b1929cd46e7951f8365edd63b86"/>
  </Part>
  <Part Type="priedas" Title="Pakeitimai" DocPartId="55307b2f5a7e47fba9f34a7786dd4e52" PartId="c0dd6923fba1456585fbc940adb25edd"/>
</Parts>
</file>

<file path=customXml/itemProps1.xml><?xml version="1.0" encoding="utf-8"?>
<ds:datastoreItem xmlns:ds="http://schemas.openxmlformats.org/officeDocument/2006/customXml" ds:itemID="{3EA46242-4A3F-434E-8D22-0948C03F1DB4}">
  <ds:schemaRefs>
    <ds:schemaRef ds:uri="http://lrs.lt/TAIS/DocParts"/>
  </ds:schemaRefs>
</ds:datastoreItem>
</file>

<file path=docProps/app.xml><?xml version="1.0" encoding="utf-8"?>
<Properties xmlns="http://schemas.openxmlformats.org/officeDocument/2006/extended-properties">
  <Template>Normal.dotm</Template>
  <TotalTime>25</TotalTime>
  <Pages>36</Pages>
  <Words>72045</Words>
  <Characters>41066</Characters>
  <Application>Microsoft Office Word</Application>
  <DocSecurity>0</DocSecurity>
  <Lines>342</Lines>
  <Paragraphs>225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112886</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2017-12-19T08:16:00Z</dcterms:modified>
  <revision>21</revision>
  <dc:title>LIETUVOS RESPUBLIKOS</dc:title>
</coreProperties>
</file>