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80cc72b004ccab60a46b2254426a5"/>
        <w:lock w:val="sdtLocked"/>
        <w:richText/>
      </w:sdtPr>
      <w:sdtContent>
        <w:p>
          <w:pPr>
            <w:jc w:val="both"/>
            <w:rPr>
              <w:rFonts w:ascii="Times New Roman" w:hAnsi="Times New Roman"/>
            </w:rPr>
          </w:pPr>
          <w:r>
            <w:rPr>
              <w:rFonts w:ascii="Times New Roman" w:hAnsi="Times New Roman"/>
              <w:b/>
              <w:i/>
            </w:rPr>
            <w:t>Suvestinė redakcija nuo 2014-12-31 iki 2015-03-31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0" w:history="1">
            <w:r>
              <w:rPr>
                <w:i/>
                <w:color w:val="0000FF"/>
                <w:sz w:val="20"/>
                <w:u w:val="single"/>
              </w:rPr>
              <w:t>IX-1004</w:t>
            </w:r>
          </w:hyperlink>
          <w:r>
            <w:rPr>
              <w:i/>
              <w:sz w:val="20"/>
            </w:rPr>
            <w:t>, 2002-07-01, Žin., 2002, Nr. 72-3016 (2002-07-17)</w:t>
          </w:r>
        </w:p>
        <w:p>
          <w:pPr>
            <w:jc w:val="center"/>
            <w:rPr>
              <w:b/>
              <w:caps/>
              <w:sz w:val="22"/>
            </w:rPr>
          </w:pPr>
        </w:p>
        <w:p>
          <w:pPr>
            <w:jc w:val="center"/>
            <w:rPr>
              <w:b/>
              <w:caps/>
              <w:sz w:val="22"/>
            </w:rPr>
          </w:pPr>
          <w:r>
            <w:rPr>
              <w:b/>
              <w:caps/>
              <w:sz w:val="22"/>
            </w:rPr>
            <w:t>LIETUVOS RESPUBLIKOS</w:t>
          </w:r>
        </w:p>
        <w:p>
          <w:pPr>
            <w:jc w:val="center"/>
            <w:rPr>
              <w:caps/>
              <w:sz w:val="22"/>
            </w:rPr>
          </w:pPr>
          <w:r>
            <w:rPr>
              <w:b/>
              <w:sz w:val="22"/>
            </w:rPr>
            <w:t>ATLIEKŲ TVARKYMO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37a766ad01a1470e93dba48d7527a324"/>
                    <w:lock w:val="sdtLocked"/>
                    <w:richText/>
                  </w:sdtPr>
                  <w:sdtContent>
                    <w:p>
                      <w:pPr>
                        <w:ind w:firstLine="720"/>
                        <w:jc w:val="both"/>
                        <w:rPr>
                          <w:sz w:val="22"/>
                          <w:szCs w:val="22"/>
                        </w:rPr>
                      </w:pPr>
                      <w:sdt>
                        <w:sdtPr>
                          <w:alias w:val="Numeris"/>
                          <w:tag w:val="nr_37a766ad01a1470e93dba48d7527a324"/>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0e6b406d521b4c6283d69d6169421838"/>
                    <w:lock w:val="sdtLocked"/>
                    <w:richText/>
                  </w:sdtPr>
                  <w:sdtContent>
                    <w:p>
                      <w:pPr>
                        <w:ind w:firstLine="720"/>
                        <w:jc w:val="both"/>
                        <w:rPr>
                          <w:sz w:val="22"/>
                          <w:szCs w:val="22"/>
                        </w:rPr>
                      </w:pPr>
                      <w:sdt>
                        <w:sdtPr>
                          <w:alias w:val="Numeris"/>
                          <w:tag w:val="nr_0e6b406d521b4c6283d69d6169421838"/>
                          <w:lock w:val="sdtLocked"/>
                          <w:richText/>
                        </w:sdtPr>
                        <w:sdtContent>
                          <w:r>
                            <w:rPr>
                              <w:sz w:val="22"/>
                              <w:szCs w:val="22"/>
                            </w:rPr>
                            <w:t>53</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f55c6039a3b64bdf9a26142579ad84f7"/>
                    <w:lock w:val="sdtLocked"/>
                    <w:richText/>
                  </w:sdtPr>
                  <w:sdtContent>
                    <w:p>
                      <w:pPr>
                        <w:ind w:firstLine="720"/>
                        <w:jc w:val="both"/>
                        <w:rPr>
                          <w:sz w:val="22"/>
                          <w:szCs w:val="22"/>
                        </w:rPr>
                      </w:pPr>
                      <w:sdt>
                        <w:sdtPr>
                          <w:alias w:val="Numeris"/>
                          <w:tag w:val="nr_f55c6039a3b64bdf9a26142579ad84f7"/>
                          <w:lock w:val="sdtLocked"/>
                          <w:richText/>
                        </w:sdtPr>
                        <w:sdtContent>
                          <w:r>
                            <w:rPr>
                              <w:sz w:val="22"/>
                              <w:szCs w:val="22"/>
                            </w:rPr>
                            <w:t>54</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8"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9"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0"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31"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2"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3"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4"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6a7e939266114675846446cdf4432824"/>
                <w:lock w:val="sdtLocked"/>
                <w:richText/>
              </w:sdtPr>
              <w:sdtContent>
                <w:p>
                  <w:pPr>
                    <w:ind w:firstLine="720"/>
                    <w:jc w:val="both"/>
                    <w:rPr>
                      <w:sz w:val="22"/>
                    </w:rPr>
                  </w:pPr>
                  <w:sdt>
                    <w:sdtPr>
                      <w:alias w:val="Numeris"/>
                      <w:tag w:val="nr_6a7e939266114675846446cdf4432824"/>
                      <w:lock w:val="sdtLocked"/>
                      <w:richText/>
                    </w:sdtPr>
                    <w:sdtContent>
                      <w:r>
                        <w:rPr>
                          <w:b/>
                          <w:sz w:val="22"/>
                        </w:rPr>
                        <w:t>4</w:t>
                      </w:r>
                    </w:sdtContent>
                  </w:sdt>
                  <w:r>
                    <w:rPr>
                      <w:b/>
                      <w:sz w:val="22"/>
                    </w:rPr>
                    <w:t xml:space="preserve"> straipsnis. </w:t>
                  </w:r>
                  <w:sdt>
                    <w:sdtPr>
                      <w:alias w:val="Pavadinimas"/>
                      <w:tag w:val="title_6a7e939266114675846446cdf4432824"/>
                      <w:lock w:val="sdtLocked"/>
                      <w:richText/>
                    </w:sdtPr>
                    <w:sdtContent>
                      <w:r>
                        <w:rPr>
                          <w:b/>
                          <w:sz w:val="22"/>
                        </w:rPr>
                        <w:t>Atliekų tvarkymo organizavimas</w:t>
                      </w:r>
                    </w:sdtContent>
                  </w:sdt>
                </w:p>
                <w:sdt>
                  <w:sdtPr>
                    <w:alias w:val="4 str. 1 d."/>
                    <w:tag w:val="part_7fae9136900d4e678a2698abc37c932c"/>
                    <w:lock w:val="sdtLocked"/>
                    <w:richText/>
                  </w:sdtPr>
                  <w:sdtContent>
                    <w:p>
                      <w:pPr>
                        <w:suppressAutoHyphens/>
                        <w:ind w:firstLine="720"/>
                        <w:jc w:val="both"/>
                        <w:rPr>
                          <w:sz w:val="22"/>
                          <w:szCs w:val="22"/>
                          <w:lang w:eastAsia="ar-SA"/>
                        </w:rPr>
                      </w:pPr>
                      <w:sdt>
                        <w:sdtPr>
                          <w:alias w:val="Numeris"/>
                          <w:tag w:val="nr_7fae9136900d4e678a2698abc37c932c"/>
                          <w:lock w:val="sdtLocked"/>
                          <w:richText/>
                        </w:sdtPr>
                        <w:sdtContent>
                          <w:r>
                            <w:rPr>
                              <w:sz w:val="22"/>
                              <w:szCs w:val="22"/>
                              <w:lang w:eastAsia="ar-SA"/>
                            </w:rPr>
                            <w:t>1</w:t>
                          </w:r>
                        </w:sdtContent>
                      </w:sdt>
                      <w:r>
                        <w:rPr>
                          <w:sz w:val="22"/>
                          <w:szCs w:val="22"/>
                          <w:lang w:eastAsia="ar-SA"/>
                        </w:rPr>
                        <w:t xml:space="preserve">. </w:t>
                      </w:r>
                      <w:r>
                        <w:rPr>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6a26708da11e47918e672e459927e57d"/>
                    <w:lock w:val="sdtLocked"/>
                    <w:richText/>
                  </w:sdtPr>
                  <w:sdtContent>
                    <w:p>
                      <w:pPr>
                        <w:ind w:firstLine="720"/>
                        <w:jc w:val="both"/>
                        <w:rPr>
                          <w:sz w:val="22"/>
                        </w:rPr>
                      </w:pPr>
                      <w:sdt>
                        <w:sdtPr>
                          <w:alias w:val="Numeris"/>
                          <w:tag w:val="nr_6a26708da11e47918e672e459927e57d"/>
                          <w:lock w:val="sdtLocked"/>
                          <w:richText/>
                        </w:sdtPr>
                        <w:sdtContent>
                          <w:r>
                            <w:rPr>
                              <w:sz w:val="22"/>
                            </w:rPr>
                            <w:t>4</w:t>
                          </w:r>
                        </w:sdtContent>
                      </w:sdt>
                      <w:r>
                        <w:rPr>
                          <w:sz w:val="22"/>
                        </w:rPr>
                        <w:t>. Atliekas tvarkančios įmonės vadovaujasi darbuotojų saugos ir sveikatos teisės aktais.</w:t>
                      </w:r>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3"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4"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6"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fbb02032263e48aaab1057e196a0c166"/>
            <w:lock w:val="sdtLocked"/>
            <w:richText/>
          </w:sdtPr>
          <w:sdtContent>
            <w:p>
              <w:pPr>
                <w:ind w:firstLine="720"/>
                <w:jc w:val="center"/>
                <w:rPr>
                  <w:b/>
                  <w:sz w:val="22"/>
                </w:rPr>
              </w:pPr>
              <w:sdt>
                <w:sdtPr>
                  <w:alias w:val="Numeris"/>
                  <w:tag w:val="nr_fbb02032263e48aaab1057e196a0c166"/>
                  <w:lock w:val="sdtLocked"/>
                  <w:richText/>
                </w:sdtPr>
                <w:sdtContent>
                  <w:r>
                    <w:rPr>
                      <w:b/>
                      <w:caps/>
                      <w:sz w:val="22"/>
                    </w:rPr>
                    <w:t>Ketvirtasis</w:t>
                  </w:r>
                </w:sdtContent>
              </w:sdt>
              <w:r>
                <w:rPr>
                  <w:b/>
                  <w:caps/>
                  <w:sz w:val="22"/>
                </w:rPr>
                <w:t xml:space="preserve"> skirsnis</w:t>
              </w:r>
            </w:p>
            <w:p>
              <w:pPr>
                <w:ind w:firstLine="720"/>
                <w:jc w:val="center"/>
                <w:rPr>
                  <w:b/>
                  <w:sz w:val="22"/>
                </w:rPr>
              </w:pPr>
              <w:sdt>
                <w:sdtPr>
                  <w:alias w:val="Pavadinimas"/>
                  <w:tag w:val="title_fbb02032263e48aaab1057e196a0c16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3"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b295b05437d24caf9a79a8a94a46b2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6125420a00f246b0a3c9f365ca4f0877"/>
            <w:lock w:val="sdtLocked"/>
            <w:richText/>
          </w:sdtPr>
          <w:sdtContent>
            <w:p>
              <w:pPr>
                <w:ind w:firstLine="720"/>
                <w:jc w:val="center"/>
                <w:rPr>
                  <w:b/>
                  <w:sz w:val="22"/>
                </w:rPr>
              </w:pPr>
              <w:sdt>
                <w:sdtPr>
                  <w:alias w:val="Numeris"/>
                  <w:tag w:val="nr_6125420a00f246b0a3c9f365ca4f0877"/>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6125420a00f246b0a3c9f365ca4f087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6"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8"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5"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9"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9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9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3b8c3b242d434cdfacd106df14ae718d"/>
                    <w:lock w:val="sdtLocked"/>
                    <w:richText/>
                  </w:sdtPr>
                  <w:sdtContent>
                    <w:p>
                      <w:pPr>
                        <w:ind w:firstLine="720"/>
                        <w:jc w:val="both"/>
                        <w:rPr>
                          <w:sz w:val="22"/>
                          <w:szCs w:val="22"/>
                        </w:rPr>
                      </w:pPr>
                      <w:sdt>
                        <w:sdtPr>
                          <w:alias w:val="Numeris"/>
                          <w:tag w:val="nr_3b8c3b242d434cdfacd106df14ae718d"/>
                          <w:lock w:val="sdtLocked"/>
                          <w:richText/>
                        </w:sdtPr>
                        <w:sdtContent>
                          <w:r>
                            <w:rPr>
                              <w:sz w:val="22"/>
                              <w:szCs w:val="22"/>
                            </w:rPr>
                            <w:t>3</w:t>
                          </w:r>
                        </w:sdtContent>
                      </w:sdt>
                      <w:r>
                        <w:rPr>
                          <w:sz w:val="22"/>
                          <w:szCs w:val="22"/>
                        </w:rPr>
                        <w:t>. Nustatant rinkliavos ar kitos įmokos už komunalinių atliekų surinkimą iš atliekų turėtojų ir atliekų tvarkymą dydį, turi būti atsižvelgiama į Vyriausybės patvirtintą metodiką.</w:t>
                      </w:r>
                    </w:p>
                  </w:sdtContent>
                </w:sdt>
                <w:sdt>
                  <w:sdtPr>
                    <w:alias w:val="30-2 str. 4 d."/>
                    <w:tag w:val="part_fa4c313154504d4d952f66a331782b58"/>
                    <w:lock w:val="sdtLocked"/>
                    <w:richText/>
                  </w:sdtPr>
                  <w:sdtContent>
                    <w:p>
                      <w:pPr>
                        <w:ind w:firstLine="720"/>
                        <w:jc w:val="both"/>
                      </w:pPr>
                      <w:sdt>
                        <w:sdtPr>
                          <w:alias w:val="Numeris"/>
                          <w:tag w:val="nr_fa4c313154504d4d952f66a331782b58"/>
                          <w:lock w:val="sdtLocked"/>
                          <w:richText/>
                        </w:sdtPr>
                        <w:sdtContent>
                          <w:r>
                            <w:rPr>
                              <w:sz w:val="22"/>
                              <w:szCs w:val="22"/>
                              <w:lang w:eastAsia="lt-LT"/>
                            </w:rPr>
                            <w:t>4</w:t>
                          </w:r>
                        </w:sdtContent>
                      </w:sdt>
                      <w:r>
                        <w:rPr>
                          <w:sz w:val="22"/>
                          <w:szCs w:val="22"/>
                          <w:lang w:eastAsia="lt-LT"/>
                        </w:rPr>
                        <w:t>. Komunalinių atliekų tvarkymo paslaugų kainą ir</w:t>
                      </w:r>
                      <w:r>
                        <w:rPr>
                          <w:sz w:val="22"/>
                          <w:szCs w:val="22"/>
                          <w:lang w:eastAsia="ar-SA"/>
                        </w:rPr>
                        <w:t xml:space="preserve"> įmokos už komunalinių atliekų surinkimą iš atliekų turėtojų ir atliekų tvarkymą dydį</w:t>
                      </w:r>
                      <w:r>
                        <w:rPr>
                          <w:sz w:val="22"/>
                          <w:szCs w:val="22"/>
                          <w:lang w:eastAsia="lt-LT"/>
                        </w:rPr>
                        <w:t xml:space="preserve"> nustato savivaldybė, vadovaudamasi šio straipsnio 1, 2 ir 3 dalyse nurodytais principais.</w:t>
                      </w:r>
                    </w:p>
                  </w:sdtContent>
                </w:sdt>
                <w:p>
                  <w:pPr>
                    <w:rPr>
                      <w:i/>
                      <w:sz w:val="20"/>
                    </w:rPr>
                  </w:pPr>
                  <w:r>
                    <w:rPr>
                      <w:i/>
                      <w:sz w:val="20"/>
                    </w:rPr>
                    <w:t>Įstatymas papildytas straipsniu:</w:t>
                  </w:r>
                </w:p>
                <w:p>
                  <w:pPr>
                    <w:widowControl w:val="0"/>
                    <w:jc w:val="both"/>
                    <w:rPr>
                      <w:i/>
                      <w:sz w:val="20"/>
                    </w:rPr>
                  </w:pPr>
                  <w:r>
                    <w:rPr>
                      <w:i/>
                      <w:sz w:val="20"/>
                    </w:rPr>
                    <w:t xml:space="preserve">Nr. </w:t>
                  </w:r>
                  <w:hyperlink r:id="rId95"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6"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7"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2f1d59f6a3c3473e9bbd5d085beda25e"/>
                        <w:lock w:val="sdtLocked"/>
                        <w:richText/>
                      </w:sdtPr>
                      <w:sdtContent>
                        <w:p>
                          <w:pPr>
                            <w:ind w:firstLine="720"/>
                            <w:jc w:val="both"/>
                            <w:rPr>
                              <w:sz w:val="22"/>
                            </w:rPr>
                          </w:pPr>
                          <w:sdt>
                            <w:sdtPr>
                              <w:alias w:val="Numeris"/>
                              <w:tag w:val="nr_2f1d59f6a3c3473e9bbd5d085beda25e"/>
                              <w:lock w:val="sdtLocked"/>
                              <w:richText/>
                            </w:sdtPr>
                            <w:sdtContent>
                              <w:r>
                                <w:rPr>
                                  <w:sz w:val="22"/>
                                </w:rPr>
                                <w:t>1</w:t>
                              </w:r>
                            </w:sdtContent>
                          </w:sdt>
                          <w:r>
                            <w:rPr>
                              <w:sz w:val="22"/>
                            </w:rPr>
                            <w:t>) Gaminių ar pakuotės atliekų tvarkymo programos lėšos;</w:t>
                          </w:r>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2f7c61de2d5e41cea2600afe7d790889"/>
                <w:lock w:val="sdtLocked"/>
                <w:richText/>
              </w:sdtPr>
              <w:sdtContent>
                <w:p>
                  <w:pPr>
                    <w:ind w:left="2160" w:hanging="1451"/>
                    <w:jc w:val="both"/>
                    <w:rPr>
                      <w:sz w:val="22"/>
                      <w:szCs w:val="22"/>
                    </w:rPr>
                  </w:pPr>
                  <w:sdt>
                    <w:sdtPr>
                      <w:alias w:val="Numeris"/>
                      <w:tag w:val="nr_2f7c61de2d5e41cea2600afe7d790889"/>
                      <w:lock w:val="sdtLocked"/>
                      <w:richText/>
                    </w:sdtPr>
                    <w:sdtContent>
                      <w:r>
                        <w:rPr>
                          <w:b/>
                          <w:sz w:val="22"/>
                          <w:szCs w:val="22"/>
                        </w:rPr>
                        <w:t>34</w:t>
                      </w:r>
                    </w:sdtContent>
                  </w:sdt>
                  <w:r>
                    <w:rPr>
                      <w:b/>
                      <w:sz w:val="22"/>
                      <w:szCs w:val="22"/>
                    </w:rPr>
                    <w:t xml:space="preserve"> straipsnis. </w:t>
                  </w:r>
                  <w:sdt>
                    <w:sdtPr>
                      <w:alias w:val="Pavadinimas"/>
                      <w:tag w:val="title_2f7c61de2d5e41cea2600afe7d790889"/>
                      <w:lock w:val="sdtLocked"/>
                      <w:richText/>
                    </w:sdtPr>
                    <w:sdtContent>
                      <w:r>
                        <w:rPr>
                          <w:b/>
                          <w:sz w:val="22"/>
                          <w:szCs w:val="22"/>
                        </w:rPr>
                        <w:t>Gaminių ar pakuotės atliekų tvarkymo programa</w:t>
                      </w:r>
                    </w:sdtContent>
                  </w:sdt>
                </w:p>
                <w:sdt>
                  <w:sdtPr>
                    <w:alias w:val="34 str. 1 d."/>
                    <w:tag w:val="part_89a1aeac3be44398bda2d06064e1a34c"/>
                    <w:lock w:val="sdtLocked"/>
                    <w:richText/>
                  </w:sdtPr>
                  <w:sdtContent>
                    <w:p>
                      <w:pPr>
                        <w:ind w:firstLine="720"/>
                        <w:jc w:val="both"/>
                        <w:rPr>
                          <w:sz w:val="22"/>
                          <w:szCs w:val="22"/>
                        </w:rPr>
                      </w:pPr>
                      <w:sdt>
                        <w:sdtPr>
                          <w:alias w:val="Numeris"/>
                          <w:tag w:val="nr_89a1aeac3be44398bda2d06064e1a34c"/>
                          <w:lock w:val="sdtLocked"/>
                          <w:richText/>
                        </w:sdtPr>
                        <w:sdtContent>
                          <w:r>
                            <w:rPr>
                              <w:sz w:val="22"/>
                              <w:szCs w:val="22"/>
                            </w:rPr>
                            <w:t>1</w:t>
                          </w:r>
                        </w:sdtContent>
                      </w:sdt>
                      <w:r>
                        <w:rPr>
                          <w:sz w:val="22"/>
                          <w:szCs w:val="22"/>
                        </w:rPr>
                        <w:t>. Gaminių ar pakuotės atliekų tvarkymo programa (toliau – Programa) sudaroma atliekų tvarkymo finansavimo galimybėms padidinti.</w:t>
                      </w:r>
                    </w:p>
                  </w:sdtContent>
                </w:sdt>
                <w:sdt>
                  <w:sdtPr>
                    <w:alias w:val="34 str. 2 d."/>
                    <w:tag w:val="part_fdcd33ec33be49339ad3113fe8f84f81"/>
                    <w:lock w:val="sdtLocked"/>
                    <w:richText/>
                  </w:sdtPr>
                  <w:sdtContent>
                    <w:p>
                      <w:pPr>
                        <w:ind w:firstLine="720"/>
                        <w:jc w:val="both"/>
                        <w:rPr>
                          <w:sz w:val="22"/>
                          <w:szCs w:val="22"/>
                        </w:rPr>
                      </w:pPr>
                      <w:sdt>
                        <w:sdtPr>
                          <w:alias w:val="Numeris"/>
                          <w:tag w:val="nr_fdcd33ec33be49339ad3113fe8f84f81"/>
                          <w:lock w:val="sdtLocked"/>
                          <w:richText/>
                        </w:sdtPr>
                        <w:sdtContent>
                          <w:r>
                            <w:rPr>
                              <w:sz w:val="22"/>
                              <w:szCs w:val="22"/>
                            </w:rPr>
                            <w:t>2</w:t>
                          </w:r>
                        </w:sdtContent>
                      </w:sdt>
                      <w:r>
                        <w:rPr>
                          <w:sz w:val="22"/>
                          <w:szCs w:val="22"/>
                        </w:rPr>
                        <w:t>.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atliekų tvarkymo finansavimą.</w:t>
                      </w:r>
                    </w:p>
                  </w:sdtContent>
                </w:sdt>
                <w:sdt>
                  <w:sdtPr>
                    <w:alias w:val="34 str. 3 d."/>
                    <w:tag w:val="part_09dd0f9da28f4912b4158c3e0ee1ce87"/>
                    <w:lock w:val="sdtLocked"/>
                    <w:richText/>
                  </w:sdtPr>
                  <w:sdtContent>
                    <w:p>
                      <w:pPr>
                        <w:ind w:firstLine="720"/>
                        <w:jc w:val="both"/>
                        <w:rPr>
                          <w:sz w:val="22"/>
                          <w:szCs w:val="22"/>
                        </w:rPr>
                      </w:pPr>
                      <w:sdt>
                        <w:sdtPr>
                          <w:alias w:val="Numeris"/>
                          <w:tag w:val="nr_09dd0f9da28f4912b4158c3e0ee1ce87"/>
                          <w:lock w:val="sdtLocked"/>
                          <w:richText/>
                        </w:sdtPr>
                        <w:sdtContent>
                          <w:r>
                            <w:rPr>
                              <w:sz w:val="22"/>
                              <w:szCs w:val="22"/>
                            </w:rPr>
                            <w:t>3</w:t>
                          </w:r>
                        </w:sdtContent>
                      </w:sdt>
                      <w:r>
                        <w:rPr>
                          <w:sz w:val="22"/>
                          <w:szCs w:val="22"/>
                        </w:rPr>
                        <w:t>. Programos lėšos naudojamos finansuoti:</w:t>
                      </w:r>
                    </w:p>
                    <w:sdt>
                      <w:sdtPr>
                        <w:alias w:val="34 str. 3 d. 1 p."/>
                        <w:tag w:val="part_757ccd0cf70342468d62196979d4609f"/>
                        <w:lock w:val="sdtLocked"/>
                        <w:richText/>
                      </w:sdtPr>
                      <w:sdtContent>
                        <w:p>
                          <w:pPr>
                            <w:ind w:firstLine="720"/>
                            <w:jc w:val="both"/>
                            <w:rPr>
                              <w:color w:val="000000"/>
                              <w:sz w:val="22"/>
                              <w:szCs w:val="22"/>
                            </w:rPr>
                          </w:pPr>
                          <w:sdt>
                            <w:sdtPr>
                              <w:alias w:val="Numeris"/>
                              <w:tag w:val="nr_757ccd0cf70342468d62196979d4609f"/>
                              <w:lock w:val="sdtLocked"/>
                              <w:richText/>
                            </w:sdtPr>
                            <w:sdtContent>
                              <w:r>
                                <w:rPr>
                                  <w:sz w:val="22"/>
                                  <w:szCs w:val="22"/>
                                </w:rPr>
                                <w:t>1</w:t>
                              </w:r>
                            </w:sdtContent>
                          </w:sdt>
                          <w:r>
                            <w:rPr>
                              <w:sz w:val="22"/>
                              <w:szCs w:val="22"/>
                            </w:rPr>
                            <w:t xml:space="preserve">) elektros ir elektroninės įrangos, apmokestinamųjų gaminių ir pakuotės atliekų </w:t>
                          </w:r>
                          <w:r>
                            <w:rPr>
                              <w:color w:val="000000"/>
                              <w:sz w:val="22"/>
                              <w:szCs w:val="22"/>
                            </w:rPr>
                            <w:t>tvarkymo sistemų kūrimą, funkcionavimą ir vystymą, įskaitant ir investicinių projektų įgyvendinimą;</w:t>
                          </w:r>
                        </w:p>
                      </w:sdtContent>
                    </w:sdt>
                    <w:sdt>
                      <w:sdtPr>
                        <w:alias w:val="34 str. 3 d. 2 p."/>
                        <w:tag w:val="part_c09f08c0d0f64f8daec5f88524bc476a"/>
                        <w:lock w:val="sdtLocked"/>
                        <w:richText/>
                      </w:sdtPr>
                      <w:sdtContent>
                        <w:p>
                          <w:pPr>
                            <w:ind w:firstLine="720"/>
                            <w:jc w:val="both"/>
                            <w:rPr>
                              <w:color w:val="000000"/>
                              <w:sz w:val="22"/>
                              <w:szCs w:val="22"/>
                            </w:rPr>
                          </w:pPr>
                          <w:sdt>
                            <w:sdtPr>
                              <w:alias w:val="Numeris"/>
                              <w:tag w:val="nr_c09f08c0d0f64f8daec5f88524bc476a"/>
                              <w:lock w:val="sdtLocked"/>
                              <w:richText/>
                            </w:sdtPr>
                            <w:sdtContent>
                              <w:r>
                                <w:rPr>
                                  <w:color w:val="000000"/>
                                  <w:sz w:val="22"/>
                                  <w:szCs w:val="22"/>
                                </w:rPr>
                                <w:t>2</w:t>
                              </w:r>
                            </w:sdtContent>
                          </w:sdt>
                          <w:r>
                            <w:rPr>
                              <w:color w:val="000000"/>
                              <w:sz w:val="22"/>
                              <w:szCs w:val="22"/>
                            </w:rPr>
                            <w:t>) visuomenės ir savivaldybių darbuotojų mokymą, švietimą ir informavimą</w:t>
                          </w:r>
                          <w:r>
                            <w:rPr>
                              <w:b/>
                              <w:bCs/>
                              <w:color w:val="000000"/>
                              <w:sz w:val="22"/>
                              <w:szCs w:val="22"/>
                            </w:rPr>
                            <w:t xml:space="preserve"> </w:t>
                          </w:r>
                          <w:r>
                            <w:rPr>
                              <w:color w:val="000000"/>
                              <w:sz w:val="22"/>
                              <w:szCs w:val="22"/>
                            </w:rPr>
                            <w:t>elektros ir elektroninės įrangos, apmokestinamųjų gaminių ir pakuotės bei jų atliekų tvarkymo klausimais – ne daugiau kaip 5 procentai Programos metinių įplaukų;</w:t>
                          </w:r>
                        </w:p>
                      </w:sdtContent>
                    </w:sdt>
                    <w:sdt>
                      <w:sdtPr>
                        <w:alias w:val="34 str. 3 d. 3 p."/>
                        <w:tag w:val="part_5b676c7e846b40beaa7a8bba3b3c5272"/>
                        <w:lock w:val="sdtLocked"/>
                        <w:richText/>
                      </w:sdtPr>
                      <w:sdtContent>
                        <w:p>
                          <w:pPr>
                            <w:ind w:firstLine="720"/>
                            <w:jc w:val="both"/>
                            <w:rPr>
                              <w:color w:val="000000"/>
                              <w:sz w:val="22"/>
                              <w:szCs w:val="22"/>
                            </w:rPr>
                          </w:pPr>
                          <w:sdt>
                            <w:sdtPr>
                              <w:alias w:val="Numeris"/>
                              <w:tag w:val="nr_5b676c7e846b40beaa7a8bba3b3c5272"/>
                              <w:lock w:val="sdtLocked"/>
                              <w:richText/>
                            </w:sdtPr>
                            <w:sdtContent>
                              <w:r>
                                <w:rPr>
                                  <w:color w:val="000000"/>
                                  <w:sz w:val="22"/>
                                  <w:szCs w:val="22"/>
                                </w:rPr>
                                <w:t>3</w:t>
                              </w:r>
                            </w:sdtContent>
                          </w:sdt>
                          <w:r>
                            <w:rPr>
                              <w:color w:val="000000"/>
                              <w:sz w:val="22"/>
                              <w:szCs w:val="22"/>
                            </w:rPr>
                            <w:t>) elektros ir elektroninės įrangos, apmokestinamųjų gaminių ir pakuotės atliekų tvarkymo sistemų kūrimą, funkcionavimą ir vystymą, teikiant dotacijas savivaldybėms ir subsidijas ūkio subjektams;</w:t>
                          </w:r>
                        </w:p>
                      </w:sdtContent>
                    </w:sdt>
                    <w:sdt>
                      <w:sdtPr>
                        <w:alias w:val="34 str. 3 d. 4 p."/>
                        <w:tag w:val="part_898f3b97cc3e42ba879fcebaa85378da"/>
                        <w:lock w:val="sdtLocked"/>
                        <w:richText/>
                      </w:sdtPr>
                      <w:sdtContent>
                        <w:p>
                          <w:pPr>
                            <w:ind w:firstLine="720"/>
                            <w:jc w:val="both"/>
                            <w:rPr>
                              <w:sz w:val="22"/>
                              <w:szCs w:val="22"/>
                            </w:rPr>
                          </w:pPr>
                          <w:sdt>
                            <w:sdtPr>
                              <w:alias w:val="Numeris"/>
                              <w:tag w:val="nr_898f3b97cc3e42ba879fcebaa85378da"/>
                              <w:lock w:val="sdtLocked"/>
                              <w:richText/>
                            </w:sdtPr>
                            <w:sdtContent>
                              <w:r>
                                <w:rPr>
                                  <w:sz w:val="22"/>
                                  <w:szCs w:val="22"/>
                                </w:rPr>
                                <w:t>4</w:t>
                              </w:r>
                            </w:sdtContent>
                          </w:sdt>
                          <w:r>
                            <w:rPr>
                              <w:sz w:val="22"/>
                              <w:szCs w:val="22"/>
                            </w:rPr>
                            <w:t>) Programos lėšų ir mokesčio už aplinkos teršimą apmokestinamųjų gaminių ir pakuotės atliekomis administravimo priemones.</w:t>
                          </w:r>
                        </w:p>
                      </w:sdtContent>
                    </w:sdt>
                  </w:sdtContent>
                </w:sdt>
                <w:sdt>
                  <w:sdtPr>
                    <w:alias w:val="34 str. 4 d."/>
                    <w:tag w:val="part_b1474441664c47f6af876599430e3e8b"/>
                    <w:lock w:val="sdtLocked"/>
                    <w:richText/>
                  </w:sdtPr>
                  <w:sdtContent>
                    <w:p>
                      <w:pPr>
                        <w:ind w:firstLine="720"/>
                        <w:jc w:val="both"/>
                        <w:rPr>
                          <w:sz w:val="22"/>
                          <w:szCs w:val="22"/>
                        </w:rPr>
                      </w:pPr>
                      <w:sdt>
                        <w:sdtPr>
                          <w:alias w:val="Numeris"/>
                          <w:tag w:val="nr_b1474441664c47f6af876599430e3e8b"/>
                          <w:lock w:val="sdtLocked"/>
                          <w:richText/>
                        </w:sdtPr>
                        <w:sdtContent>
                          <w:r>
                            <w:rPr>
                              <w:sz w:val="22"/>
                              <w:szCs w:val="22"/>
                            </w:rPr>
                            <w:t>4</w:t>
                          </w:r>
                        </w:sdtContent>
                      </w:sdt>
                      <w:r>
                        <w:rPr>
                          <w:sz w:val="22"/>
                          <w:szCs w:val="22"/>
                        </w:rPr>
                        <w:t>. Programos lėšos naudojamos einamaisiais biudžetiniais metais šio straipsnio 3 dalyje numatytoms priemonėms finansuoti, o jei nėra galimybės, – perkeliamos į kitus biudžetinius metus.</w:t>
                      </w:r>
                    </w:p>
                  </w:sdtContent>
                </w:sdt>
                <w:sdt>
                  <w:sdtPr>
                    <w:alias w:val="34 str. 5 d."/>
                    <w:tag w:val="part_96aa39ad6cef48d592ab583b5b286166"/>
                    <w:lock w:val="sdtLocked"/>
                    <w:richText/>
                  </w:sdtPr>
                  <w:sdtContent>
                    <w:p>
                      <w:pPr>
                        <w:ind w:firstLine="720"/>
                        <w:jc w:val="both"/>
                        <w:rPr>
                          <w:color w:val="000000"/>
                          <w:sz w:val="22"/>
                          <w:szCs w:val="22"/>
                        </w:rPr>
                      </w:pPr>
                      <w:sdt>
                        <w:sdtPr>
                          <w:alias w:val="Numeris"/>
                          <w:tag w:val="nr_96aa39ad6cef48d592ab583b5b286166"/>
                          <w:lock w:val="sdtLocked"/>
                          <w:richText/>
                        </w:sdtPr>
                        <w:sdtContent>
                          <w:r>
                            <w:rPr>
                              <w:sz w:val="22"/>
                              <w:szCs w:val="22"/>
                            </w:rPr>
                            <w:t>5</w:t>
                          </w:r>
                        </w:sdtContent>
                      </w:sdt>
                      <w:r>
                        <w:rPr>
                          <w:sz w:val="22"/>
                          <w:szCs w:val="22"/>
                        </w:rPr>
                        <w:t xml:space="preserve">. </w:t>
                      </w:r>
                      <w:r>
                        <w:rPr>
                          <w:color w:val="000000"/>
                          <w:sz w:val="22"/>
                          <w:szCs w:val="22"/>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sdtContent>
                </w:sdt>
                <w:sdt>
                  <w:sdtPr>
                    <w:alias w:val="34 str. 6 d."/>
                    <w:tag w:val="part_0b464c2adcd343cf992580c511a989c7"/>
                    <w:lock w:val="sdtLocked"/>
                    <w:richText/>
                  </w:sdtPr>
                  <w:sdtContent>
                    <w:p>
                      <w:pPr>
                        <w:ind w:firstLine="720"/>
                        <w:jc w:val="both"/>
                      </w:pPr>
                      <w:sdt>
                        <w:sdtPr>
                          <w:alias w:val="Numeris"/>
                          <w:tag w:val="nr_0b464c2adcd343cf992580c511a989c7"/>
                          <w:lock w:val="sdtLocked"/>
                          <w:richText/>
                        </w:sdtPr>
                        <w:sdtContent>
                          <w:r>
                            <w:rPr>
                              <w:color w:val="000000"/>
                              <w:sz w:val="22"/>
                              <w:szCs w:val="22"/>
                            </w:rPr>
                            <w:t>6</w:t>
                          </w:r>
                        </w:sdtContent>
                      </w:sdt>
                      <w:r>
                        <w:rPr>
                          <w:color w:val="000000"/>
                          <w:sz w:val="22"/>
                          <w:szCs w:val="22"/>
                        </w:rPr>
                        <w:t>. Programos lėšas administruoja ir jų naudojimo tvarką, finansuojamų priemonių tikslus, uždavinius, siekiamus rezultatus, paraiškų pateikimo ir vertinimo kriterijus, subsidijų ir dotacijų teikimo tvarką nustato Aplinkos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02" w:history="1">
                    <w:r>
                      <w:rPr>
                        <w:i/>
                        <w:color w:val="0000FF"/>
                        <w:sz w:val="20"/>
                        <w:u w:val="single"/>
                      </w:rPr>
                      <w:t>XI-624</w:t>
                    </w:r>
                  </w:hyperlink>
                  <w:r>
                    <w:rPr>
                      <w:i/>
                      <w:sz w:val="20"/>
                    </w:rPr>
                    <w:t>, 2009-12-22, Žin., 2009, Nr. 154-6961 (2009-12-28)</w:t>
                  </w:r>
                </w:p>
                <w:p>
                  <w:pPr>
                    <w:rPr>
                      <w:i/>
                      <w:sz w:val="20"/>
                      <w:szCs w:val="21"/>
                    </w:rPr>
                  </w:pPr>
                  <w:r>
                    <w:rPr>
                      <w:i/>
                      <w:sz w:val="20"/>
                      <w:szCs w:val="21"/>
                    </w:rPr>
                    <w:t xml:space="preserve">Nr. </w:t>
                  </w:r>
                  <w:hyperlink r:id="rId103" w:history="1">
                    <w:r>
                      <w:rPr>
                        <w:i/>
                        <w:color w:val="0000FF"/>
                        <w:sz w:val="20"/>
                        <w:szCs w:val="21"/>
                        <w:u w:val="single"/>
                      </w:rPr>
                      <w:t>XI-1892</w:t>
                    </w:r>
                  </w:hyperlink>
                  <w:r>
                    <w:rPr>
                      <w:i/>
                      <w:sz w:val="20"/>
                      <w:szCs w:val="21"/>
                    </w:rPr>
                    <w:t>, 2011-12-22, Žin., 2012, Nr. 6-190 (2012-01-10)</w:t>
                  </w:r>
                </w:p>
                <w:p>
                  <w:pPr>
                    <w:ind w:firstLine="567"/>
                    <w:jc w:val="both"/>
                    <w:rPr>
                      <w:sz w:val="22"/>
                    </w:rPr>
                  </w:pPr>
                </w:p>
              </w:sdtContent>
            </w:sdt>
          </w:sdtContent>
        </w:sdt>
        <w:sdt>
          <w:sdtPr>
            <w:alias w:val="skirsnis"/>
            <w:tag w:val="part_3f3f69fa31b948818ef6db55938a74b0"/>
            <w:lock w:val="sdtLocked"/>
            <w:richText/>
          </w:sdtPr>
          <w:sdtContent>
            <w:p>
              <w:pPr>
                <w:ind w:firstLine="720"/>
                <w:jc w:val="center"/>
                <w:rPr>
                  <w:b/>
                  <w:bCs/>
                  <w:sz w:val="22"/>
                  <w:szCs w:val="22"/>
                </w:rPr>
              </w:pPr>
              <w:sdt>
                <w:sdtPr>
                  <w:alias w:val="Numeris"/>
                  <w:tag w:val="nr_3f3f69fa31b948818ef6db55938a74b0"/>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ind w:firstLine="720"/>
                <w:jc w:val="center"/>
                <w:rPr>
                  <w:b/>
                  <w:bCs/>
                  <w:sz w:val="22"/>
                  <w:szCs w:val="22"/>
                </w:rPr>
              </w:pPr>
              <w:sdt>
                <w:sdtPr>
                  <w:alias w:val="Pavadinimas"/>
                  <w:tag w:val="title_3f3f69fa31b948818ef6db55938a74b0"/>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7b73034779b1492a9d506ed08006faa1"/>
            <w:lock w:val="sdtLocked"/>
            <w:richText/>
          </w:sdtPr>
          <w:sdtContent>
            <w:p>
              <w:pPr>
                <w:jc w:val="center"/>
                <w:rPr>
                  <w:b/>
                  <w:sz w:val="22"/>
                  <w:szCs w:val="22"/>
                </w:rPr>
              </w:pPr>
              <w:sdt>
                <w:sdtPr>
                  <w:alias w:val="Numeris"/>
                  <w:tag w:val="nr_7b73034779b1492a9d506ed08006faa1"/>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ind w:firstLine="720"/>
                <w:jc w:val="center"/>
                <w:rPr>
                  <w:b/>
                  <w:sz w:val="22"/>
                  <w:szCs w:val="22"/>
                </w:rPr>
              </w:pPr>
              <w:sdt>
                <w:sdtPr>
                  <w:alias w:val="Pavadinimas"/>
                  <w:tag w:val="title_7b73034779b1492a9d506ed08006faa1"/>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98407a05852f4644990407a968ab1bc0"/>
            <w:lock w:val="sdtLocked"/>
            <w:richText/>
          </w:sdtPr>
          <w:sdtContent>
            <w:p>
              <w:pPr>
                <w:ind w:firstLine="720"/>
                <w:jc w:val="center"/>
                <w:rPr>
                  <w:sz w:val="22"/>
                  <w:szCs w:val="22"/>
                  <w:lang w:eastAsia="lt-LT"/>
                </w:rPr>
              </w:pPr>
              <w:sdt>
                <w:sdtPr>
                  <w:alias w:val="Numeris"/>
                  <w:tag w:val="nr_98407a05852f4644990407a968ab1bc0"/>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ind w:firstLine="720"/>
                <w:jc w:val="center"/>
                <w:rPr>
                  <w:sz w:val="22"/>
                  <w:szCs w:val="22"/>
                  <w:lang w:eastAsia="lt-LT"/>
                </w:rPr>
              </w:pPr>
              <w:sdt>
                <w:sdtPr>
                  <w:alias w:val="Pavadinimas"/>
                  <w:tag w:val="title_98407a05852f4644990407a968ab1bc0"/>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4"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3"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714eb813889c4579b4693f597eec58ff"/>
            <w:lock w:val="sdtLocked"/>
            <w:richText/>
          </w:sdtPr>
          <w:sdtContent>
            <w:p>
              <w:pPr>
                <w:jc w:val="center"/>
                <w:rPr>
                  <w:b/>
                  <w:sz w:val="22"/>
                  <w:szCs w:val="22"/>
                </w:rPr>
              </w:pPr>
              <w:sdt>
                <w:sdtPr>
                  <w:alias w:val="Numeris"/>
                  <w:tag w:val="nr_714eb813889c4579b4693f597eec58ff"/>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ind w:firstLine="720"/>
                <w:jc w:val="center"/>
                <w:rPr>
                  <w:b/>
                  <w:sz w:val="22"/>
                  <w:szCs w:val="22"/>
                </w:rPr>
              </w:pPr>
              <w:sdt>
                <w:sdtPr>
                  <w:alias w:val="Pavadinimas"/>
                  <w:tag w:val="title_714eb813889c4579b4693f597eec58ff"/>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f63450cce6b44ed7bef65e94676683d7"/>
                <w:lock w:val="sdtLocked"/>
                <w:richText/>
              </w:sdtPr>
              <w:sdtContent>
                <w:p>
                  <w:pPr>
                    <w:suppressAutoHyphens/>
                    <w:ind w:left="2410" w:hanging="1690"/>
                    <w:jc w:val="both"/>
                    <w:rPr>
                      <w:rFonts w:eastAsia="MS Mincho"/>
                      <w:b/>
                      <w:bCs/>
                      <w:sz w:val="22"/>
                      <w:szCs w:val="22"/>
                    </w:rPr>
                  </w:pPr>
                  <w:sdt>
                    <w:sdtPr>
                      <w:alias w:val="Numeris"/>
                      <w:tag w:val="nr_f63450cce6b44ed7bef65e94676683d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f63450cce6b44ed7bef65e94676683d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34-15 str. 17 d."/>
                    <w:tag w:val="part_eee14c92efb44dbcaacf4feda5c48959"/>
                    <w:lock w:val="sdtLocked"/>
                    <w:richText/>
                  </w:sdtPr>
                  <w:sdtContent>
                    <w:p>
                      <w:pPr>
                        <w:ind w:firstLine="720"/>
                        <w:jc w:val="both"/>
                      </w:pPr>
                      <w:sdt>
                        <w:sdtPr>
                          <w:alias w:val="Numeris"/>
                          <w:tag w:val="nr_eee14c92efb44dbcaacf4feda5c48959"/>
                          <w:lock w:val="sdtLocked"/>
                          <w:richText/>
                        </w:sdtPr>
                        <w:sdtContent>
                          <w:r>
                            <w:rPr>
                              <w:sz w:val="22"/>
                              <w:szCs w:val="22"/>
                            </w:rPr>
                            <w:t>17</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733664e307a34e58a990c673d7739a9e"/>
            <w:lock w:val="sdtLocked"/>
            <w:richText/>
          </w:sdtPr>
          <w:sdtContent>
            <w:p>
              <w:pPr>
                <w:jc w:val="center"/>
                <w:rPr>
                  <w:b/>
                  <w:sz w:val="22"/>
                  <w:szCs w:val="22"/>
                </w:rPr>
              </w:pPr>
              <w:sdt>
                <w:sdtPr>
                  <w:alias w:val="Numeris"/>
                  <w:tag w:val="nr_733664e307a34e58a990c673d7739a9e"/>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ind w:firstLine="720"/>
                <w:jc w:val="center"/>
                <w:rPr>
                  <w:b/>
                  <w:sz w:val="22"/>
                  <w:szCs w:val="22"/>
                </w:rPr>
              </w:pPr>
              <w:sdt>
                <w:sdtPr>
                  <w:alias w:val="Pavadinimas"/>
                  <w:tag w:val="title_733664e307a34e58a990c673d7739a9e"/>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cb5a23d3c154a6292653290a71ff74c"/>
            <w:lock w:val="sdtLocked"/>
            <w:richText/>
          </w:sdtPr>
          <w:sdtContent>
            <w:p>
              <w:pPr>
                <w:jc w:val="center"/>
                <w:rPr>
                  <w:b/>
                  <w:sz w:val="22"/>
                  <w:szCs w:val="22"/>
                </w:rPr>
              </w:pPr>
              <w:sdt>
                <w:sdtPr>
                  <w:alias w:val="Numeris"/>
                  <w:tag w:val="nr_4cb5a23d3c154a6292653290a71ff74c"/>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ind w:firstLine="720"/>
                <w:jc w:val="center"/>
                <w:rPr>
                  <w:b/>
                  <w:sz w:val="22"/>
                  <w:szCs w:val="22"/>
                </w:rPr>
              </w:pPr>
              <w:sdt>
                <w:sdtPr>
                  <w:alias w:val="Pavadinimas"/>
                  <w:tag w:val="title_4cb5a23d3c154a6292653290a71ff74c"/>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002e9c3236c44a45998f191f11526802"/>
            <w:lock w:val="sdtLocked"/>
            <w:richText/>
          </w:sdtPr>
          <w:sdtContent>
            <w:p>
              <w:pPr>
                <w:jc w:val="center"/>
                <w:rPr>
                  <w:b/>
                  <w:sz w:val="22"/>
                  <w:szCs w:val="22"/>
                </w:rPr>
              </w:pPr>
              <w:sdt>
                <w:sdtPr>
                  <w:alias w:val="Numeris"/>
                  <w:tag w:val="nr_002e9c3236c44a45998f191f11526802"/>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ind w:firstLine="720"/>
                <w:jc w:val="center"/>
                <w:rPr>
                  <w:b/>
                  <w:sz w:val="22"/>
                  <w:szCs w:val="22"/>
                </w:rPr>
              </w:pPr>
              <w:sdt>
                <w:sdtPr>
                  <w:alias w:val="Pavadinimas"/>
                  <w:tag w:val="title_002e9c3236c44a45998f191f11526802"/>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2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06125c8e9044f548877223781dfb834"/>
            <w:lock w:val="sdtLocked"/>
            <w:richText/>
          </w:sdtPr>
          <w:sdtContent>
            <w:p>
              <w:pPr>
                <w:jc w:val="center"/>
                <w:rPr>
                  <w:b/>
                  <w:sz w:val="22"/>
                  <w:szCs w:val="22"/>
                </w:rPr>
              </w:pPr>
              <w:sdt>
                <w:sdtPr>
                  <w:alias w:val="Numeris"/>
                  <w:tag w:val="nr_f06125c8e9044f548877223781dfb834"/>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ind w:firstLine="720"/>
                <w:jc w:val="center"/>
                <w:rPr>
                  <w:b/>
                  <w:bCs/>
                  <w:sz w:val="22"/>
                  <w:szCs w:val="22"/>
                </w:rPr>
              </w:pPr>
              <w:sdt>
                <w:sdtPr>
                  <w:alias w:val="Pavadinimas"/>
                  <w:tag w:val="title_f06125c8e9044f548877223781dfb834"/>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0fdba74a7b174513908061fd9da18204"/>
                        <w:lock w:val="sdtLocked"/>
                        <w:richText/>
                      </w:sdtPr>
                      <w:sdtContent>
                        <w:p>
                          <w:pPr>
                            <w:ind w:firstLine="720"/>
                            <w:jc w:val="both"/>
                            <w:rPr>
                              <w:sz w:val="22"/>
                              <w:szCs w:val="22"/>
                            </w:rPr>
                          </w:pPr>
                          <w:sdt>
                            <w:sdtPr>
                              <w:alias w:val="Numeris"/>
                              <w:tag w:val="nr_0fdba74a7b174513908061fd9da18204"/>
                              <w:lock w:val="sdtLocked"/>
                              <w:richText/>
                            </w:sdtPr>
                            <w:sdtContent>
                              <w:r>
                                <w:rPr>
                                  <w:sz w:val="22"/>
                                  <w:szCs w:val="22"/>
                                </w:rPr>
                                <w:t>3</w:t>
                              </w:r>
                            </w:sdtContent>
                          </w:sdt>
                          <w:r>
                            <w:rPr>
                              <w:sz w:val="22"/>
                              <w:szCs w:val="22"/>
                            </w:rPr>
                            <w:t>) volframinėms lemputėms.</w:t>
                          </w:r>
                        </w:p>
                        <w:p>
                          <w:pPr>
                            <w:jc w:val="both"/>
                            <w:rPr>
                              <w:b/>
                              <w:i/>
                              <w:sz w:val="20"/>
                            </w:rPr>
                          </w:pPr>
                          <w:r>
                            <w:rPr>
                              <w:b/>
                              <w:i/>
                              <w:sz w:val="20"/>
                            </w:rPr>
                            <w:t>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4"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890e7dbf95b496db5f4f623d1e4a146"/>
            <w:lock w:val="sdtLocked"/>
            <w:richText/>
          </w:sdtPr>
          <w:sdtContent>
            <w:p>
              <w:pPr>
                <w:ind w:firstLine="720"/>
                <w:jc w:val="center"/>
                <w:rPr>
                  <w:b/>
                  <w:sz w:val="22"/>
                  <w:szCs w:val="22"/>
                </w:rPr>
              </w:pPr>
              <w:sdt>
                <w:sdtPr>
                  <w:alias w:val="Numeris"/>
                  <w:tag w:val="nr_f890e7dbf95b496db5f4f623d1e4a14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ind w:firstLine="720"/>
                <w:jc w:val="center"/>
                <w:rPr>
                  <w:bCs/>
                  <w:sz w:val="22"/>
                  <w:szCs w:val="22"/>
                </w:rPr>
              </w:pPr>
              <w:sdt>
                <w:sdtPr>
                  <w:alias w:val="Pavadinimas"/>
                  <w:tag w:val="title_f890e7dbf95b496db5f4f623d1e4a14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5"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7"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6"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ec9bc6bc621a4660acd3661a9ac0d48b"/>
            <w:lock w:val="sdtLocked"/>
            <w:richText/>
          </w:sdtPr>
          <w:sdtContent>
            <w:p>
              <w:pPr>
                <w:keepNext/>
                <w:ind w:firstLine="53"/>
                <w:jc w:val="center"/>
                <w:outlineLvl w:val="2"/>
                <w:rPr>
                  <w:b/>
                  <w:caps/>
                  <w:sz w:val="22"/>
                </w:rPr>
              </w:pPr>
              <w:sdt>
                <w:sdtPr>
                  <w:alias w:val="Numeris"/>
                  <w:tag w:val="nr_ec9bc6bc621a4660acd3661a9ac0d48b"/>
                  <w:lock w:val="sdtLocked"/>
                  <w:richText/>
                </w:sdtPr>
                <w:sdtContent>
                  <w:r>
                    <w:rPr>
                      <w:b/>
                      <w:caps/>
                      <w:sz w:val="22"/>
                    </w:rPr>
                    <w:t>devintasis</w:t>
                  </w:r>
                </w:sdtContent>
              </w:sdt>
              <w:r>
                <w:rPr>
                  <w:b/>
                  <w:caps/>
                  <w:sz w:val="22"/>
                </w:rPr>
                <w:t xml:space="preserve"> skirsnis</w:t>
              </w:r>
            </w:p>
            <w:p>
              <w:pPr>
                <w:keepNext/>
                <w:ind w:firstLine="53"/>
                <w:jc w:val="center"/>
                <w:outlineLvl w:val="2"/>
                <w:rPr>
                  <w:b/>
                  <w:sz w:val="22"/>
                </w:rPr>
              </w:pPr>
              <w:sdt>
                <w:sdtPr>
                  <w:alias w:val="Pavadinimas"/>
                  <w:tag w:val="title_ec9bc6bc621a4660acd3661a9ac0d48b"/>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8"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cbe835957e4844d7a888ad3d08a40852"/>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rPr>
              </w:pPr>
              <w:r>
                <w:rPr>
                  <w:sz w:val="22"/>
                </w:rPr>
                <w:t>RESPUBLIKOS PREZIDENTAS</w:t>
                <w:tab/>
                <w:t>VALDAS ADAMKUS</w:t>
              </w:r>
            </w:p>
            <w:p>
              <w:pPr>
                <w:rPr>
                  <w:sz w:val="62"/>
                  <w:szCs w:val="6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31"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a695b1c327ce4985b889c13027044735"/>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a695b1c327ce4985b889c13027044735"/>
              <w:lock w:val="sdtLocked"/>
              <w:richText/>
            </w:sdtPr>
            <w:sdtContent>
              <w:r>
                <w:rPr>
                  <w:sz w:val="22"/>
                </w:rPr>
                <w:t>4</w:t>
              </w:r>
            </w:sdtContent>
          </w:sdt>
          <w:r>
            <w:rPr>
              <w:sz w:val="22"/>
            </w:rPr>
            <w:t xml:space="preserve"> priedas</w:t>
          </w:r>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b/>
              <w:caps/>
              <w:kern w:val="28"/>
              <w:sz w:val="22"/>
              <w:szCs w:val="22"/>
            </w:rPr>
          </w:pPr>
        </w:p>
        <w:p>
          <w:pPr>
            <w:keepNext/>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right="-1" w:firstLine="53"/>
            <w:jc w:val="center"/>
            <w:rPr>
              <w:b/>
              <w:caps/>
              <w:kern w:val="28"/>
              <w:sz w:val="22"/>
              <w:szCs w:val="22"/>
            </w:rPr>
          </w:pPr>
          <w:sdt>
            <w:sdtPr>
              <w:alias w:val="Pavadinimas"/>
              <w:tag w:val="title_a695b1c327ce4985b889c13027044735"/>
              <w:lock w:val="sdtLocked"/>
              <w:richText/>
            </w:sdtPr>
            <w:sdtContent>
              <w:r>
                <w:rPr>
                  <w:b/>
                  <w:caps/>
                  <w:kern w:val="28"/>
                  <w:sz w:val="22"/>
                  <w:szCs w:val="22"/>
                </w:rPr>
                <w:t>SAVYBĖS, DĖL KURIŲ ATLIEKOS TAMPA PAVOJINGOSIOMIS</w:t>
              </w:r>
            </w:sdtContent>
          </w:sdt>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caps/>
              <w:kern w:val="28"/>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 </w:t>
            <w:tab/>
          </w:r>
          <w:r>
            <w:rPr>
              <w:bCs/>
              <w:sz w:val="22"/>
              <w:szCs w:val="22"/>
            </w:rPr>
            <w:t>Sprogstamosios</w:t>
          </w:r>
          <w:r>
            <w:rPr>
              <w:sz w:val="22"/>
              <w:szCs w:val="22"/>
            </w:rPr>
            <w:t>: medžiagos ir preparatai, kurie nuo liepsnos gali sprogti arba kurie yra jautresni smūgiui ar trinčiai negu dinitrobenzenas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H2 </w:t>
            <w:tab/>
          </w:r>
          <w:r>
            <w:rPr>
              <w:bCs/>
              <w:sz w:val="22"/>
              <w:szCs w:val="22"/>
            </w:rPr>
            <w:t>Oksiduojamosios</w:t>
          </w:r>
          <w:r>
            <w:rPr>
              <w:sz w:val="22"/>
              <w:szCs w:val="22"/>
            </w:rPr>
            <w:t>: medžiagos ir preparatai, kurie nuo sąlyčio su kitomis medžiagomis, ypač degiomis, sukelia stiprią egzoterminę reakciją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H3-A </w:t>
            <w:tab/>
          </w:r>
          <w:r>
            <w:rPr>
              <w:bCs/>
              <w:sz w:val="22"/>
              <w:szCs w:val="22"/>
            </w:rPr>
            <w:t>Labai degios</w:t>
          </w:r>
          <w:r>
            <w:rPr>
              <w:sz w:val="22"/>
              <w:szCs w:val="22"/>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skystos medžiagos ir preparatai, kurių pliūpsnio temperatūra žemesnė negu 21 °C (įskaitant itin degius skysčius),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oru aplinkos temperatūros sąlygomis gali įkaisti ir galiausiai savaime užsidegti be pašalinės energijos,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kietos medžiagos ir preparatai, kurie nuo trumpo sąlyčio su ugnies šaltiniu gali lengvai užsidegti ir kurie pašalinus ugnies šaltinį dega toliau arba sudega,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dujinės medžiagos ir preparatai, kurie gali užsidegti ore esant normaliam slėgiui,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vandeniu ar drėgnu oru skleidžia pavojingai dideliu kiekiu</w:t>
          </w:r>
          <w:r>
            <w:rPr>
              <w:b/>
              <w:sz w:val="22"/>
              <w:szCs w:val="22"/>
            </w:rPr>
            <w:t xml:space="preserve"> </w:t>
          </w:r>
          <w:r>
            <w:rPr>
              <w:sz w:val="22"/>
              <w:szCs w:val="22"/>
            </w:rPr>
            <w:t>labai degias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H3-B </w:t>
            <w:tab/>
          </w:r>
          <w:r>
            <w:rPr>
              <w:bCs/>
              <w:sz w:val="22"/>
              <w:szCs w:val="22"/>
            </w:rPr>
            <w:t>Degios</w:t>
          </w:r>
          <w:r>
            <w:rPr>
              <w:sz w:val="22"/>
              <w:szCs w:val="22"/>
            </w:rPr>
            <w:t>: skystos medžiagos ir preparatai, kurių pliūpsnio temperatūra lygi arba aukštesnė negu 21 °C ir lygi arba žemesnė negu 55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H4 </w:t>
            <w:tab/>
          </w:r>
          <w:r>
            <w:rPr>
              <w:bCs/>
              <w:sz w:val="22"/>
              <w:szCs w:val="22"/>
            </w:rPr>
            <w:t>Dirginančios</w:t>
          </w:r>
          <w:r>
            <w:rPr>
              <w:sz w:val="22"/>
              <w:szCs w:val="22"/>
            </w:rPr>
            <w:t>: medžiagos ir preparatai, neturintys ėdžių savybių, kurie nuo staigaus, ilgesnio ar pakartotinio sąlyčio su oda ar gleivine gali sukelti uždegimą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H5 </w:t>
            <w:tab/>
          </w:r>
          <w:r>
            <w:rPr>
              <w:bCs/>
              <w:sz w:val="22"/>
              <w:szCs w:val="22"/>
            </w:rPr>
            <w:t>Kenksmingos</w:t>
          </w:r>
          <w:r>
            <w:rPr>
              <w:sz w:val="22"/>
              <w:szCs w:val="22"/>
            </w:rPr>
            <w:t>: medžiagos ir preparatai, kurie įkvėpti, praryti ar prasiskverbę per odą gali iš dalies pakenkti sveikatai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H6 </w:t>
            <w:tab/>
          </w:r>
          <w:r>
            <w:rPr>
              <w:bCs/>
              <w:sz w:val="22"/>
              <w:szCs w:val="22"/>
            </w:rPr>
            <w:t>Toksiškos</w:t>
          </w:r>
          <w:r>
            <w:rPr>
              <w:sz w:val="22"/>
              <w:szCs w:val="22"/>
            </w:rPr>
            <w:t>: medžiagos ir preparatai (įskaitant labai toksiškus), kurie įkvėpti, praryti ar prasiskverbę per odą gali sukelti sunkią ūmią arba chronišką ligą ar net mirtį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H7 </w:t>
            <w:tab/>
          </w:r>
          <w:r>
            <w:rPr>
              <w:bCs/>
              <w:sz w:val="22"/>
              <w:szCs w:val="22"/>
            </w:rPr>
            <w:t>Kancerogeninės</w:t>
          </w:r>
          <w:r>
            <w:rPr>
              <w:sz w:val="22"/>
              <w:szCs w:val="22"/>
            </w:rPr>
            <w:t>: medžiagos ir preparatai, kurie įkvėpti, praryti ar prasiskverbę per odą gali sukelti vėžį arba padidinti susirgimo vėžiu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H8 </w:t>
            <w:tab/>
          </w:r>
          <w:r>
            <w:rPr>
              <w:bCs/>
              <w:sz w:val="22"/>
              <w:szCs w:val="22"/>
            </w:rPr>
            <w:t>Ėdžios</w:t>
          </w:r>
          <w:r>
            <w:rPr>
              <w:sz w:val="22"/>
              <w:szCs w:val="22"/>
            </w:rPr>
            <w:t>: medžiagos ir preparatai, prie kurių prisilietus gali būti sunaikinti gyvieji audiniai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H9 </w:t>
            <w:tab/>
            <w:t>Infekcinės: medžiagos ir preparatai, turintys gyvybingų mikroorganizmų arba jų toksinų, kurie, kaip žinoma arba pagrįstai tikima, sukelia žmonių ar kitų gyvųjų organizmų ligas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H10 </w:t>
            <w:tab/>
            <w:t>Toksiškos reprodukcijai: medžiagos ir preparatai, kurie įkvėpti, praryti ar prasiskverbę per odą gali sukelti įgimtus nepaveldimus išsigimimus arba padidinti jų skaičių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H11 </w:t>
            <w:tab/>
          </w:r>
          <w:r>
            <w:rPr>
              <w:bCs/>
              <w:sz w:val="22"/>
              <w:szCs w:val="22"/>
            </w:rPr>
            <w:t>Mutageninės</w:t>
          </w:r>
          <w:r>
            <w:rPr>
              <w:sz w:val="22"/>
              <w:szCs w:val="22"/>
            </w:rPr>
            <w:t>: medžiagos ir preparatai, kurie įkvėpti, praryti ar prasiskverbę per odą gali sukelti paveldimus genetinius išsigimimus arba padidinti jų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H12 </w:t>
            <w:tab/>
            <w:t>Atliekos, kurios nuo sąlyčio su vandeniu, oru ar rūgštimi išskiria toksiškas arba labai toksiškas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H13* </w:t>
            <w:tab/>
            <w:t>Jautrinančios: medžiagos ir preparatai, kurie įkvėpti ar prasiskverbę per odą gali sukelti tokią stiprią alerginę reakciją, kad toliau veikiant medžiagai ar preparatui pasireiškia būdingas neigiamas poveikis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H14 </w:t>
            <w:tab/>
            <w:t>Ekotoksiškos: atliekos, kurios</w:t>
          </w:r>
          <w:r>
            <w:rPr>
              <w:b/>
              <w:sz w:val="22"/>
              <w:szCs w:val="22"/>
            </w:rPr>
            <w:t xml:space="preserve"> </w:t>
          </w:r>
          <w:r>
            <w:rPr>
              <w:sz w:val="22"/>
              <w:szCs w:val="22"/>
            </w:rPr>
            <w:t>sukelia arba gali sukelti staigų ar uždelstą pavojų vienam ar daugiau aplinkos komponentų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H15 </w:t>
            <w:tab/>
            <w:t>Atliekos, iš kurių bet kuriuo būdu po šalinimo gali susidaryti kita medžiaga (pvz., filtratas), turinti kurią nors pirmiau nurodytų savybių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Pastabos:</w:t>
          </w:r>
        </w:p>
        <w:sdt>
          <w:sdtPr>
            <w:alias w:val="4 pr. 1 p."/>
            <w:tag w:val="part_f9e914a212e545f5ade5662bead071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 w:val="22"/>
                  <w:szCs w:val="22"/>
                </w:rPr>
              </w:pPr>
              <w:sdt>
                <w:sdtPr>
                  <w:alias w:val="Numeris"/>
                  <w:tag w:val="nr_f9e914a212e545f5ade5662bead0717f"/>
                  <w:lock w:val="sdtLocked"/>
                  <w:richText/>
                </w:sdtPr>
                <w:sdtContent>
                  <w:r>
                    <w:rPr>
                      <w:sz w:val="22"/>
                      <w:szCs w:val="22"/>
                    </w:rPr>
                    <w:t>1</w:t>
                  </w:r>
                </w:sdtContent>
              </w:sdt>
              <w:r>
                <w:rPr>
                  <w:sz w:val="22"/>
                  <w:szCs w:val="22"/>
                </w:rPr>
                <w:t xml:space="preserve">. Atliekoms pavojingos savybės </w:t>
              </w:r>
              <w:r>
                <w:rPr>
                  <w:bCs/>
                  <w:sz w:val="22"/>
                  <w:szCs w:val="22"/>
                </w:rPr>
                <w:t>–</w:t>
              </w:r>
              <w:r>
                <w:rPr>
                  <w:sz w:val="22"/>
                  <w:szCs w:val="22"/>
                </w:rPr>
                <w:t xml:space="preserve"> „toksiškos“ ir „labai toksiškos“, „kenksmingos“, „ėsdinančios“, „dirginančios“, „kancerogeninės“, „toksiškos reprodukcijai“, „mutageninės“ ir „ekologiškai toksiškos“ </w:t>
              </w:r>
              <w:r>
                <w:rPr>
                  <w:bCs/>
                  <w:sz w:val="22"/>
                  <w:szCs w:val="22"/>
                </w:rPr>
                <w:t xml:space="preserve">– </w:t>
              </w:r>
              <w:r>
                <w:rPr>
                  <w:sz w:val="22"/>
                  <w:szCs w:val="22"/>
                </w:rPr>
                <w:t xml:space="preserve">priskiriamos remiantis kriterijais, nustatytais </w:t>
              </w:r>
              <w:r>
                <w:rPr>
                  <w:sz w:val="22"/>
                  <w:szCs w:val="22"/>
                  <w:lang w:eastAsia="ar-SA"/>
                </w:rPr>
                <w:t xml:space="preserve">pavojingųjų cheminių medžiagų ir preparatų klasifikavimą ir ženklinimą reglamentuojančiuose </w:t>
              </w:r>
              <w:r>
                <w:rPr>
                  <w:sz w:val="22"/>
                  <w:szCs w:val="22"/>
                </w:rPr>
                <w:t xml:space="preserve">teisės aktuose. </w:t>
              </w:r>
            </w:p>
          </w:sdtContent>
        </w:sdt>
        <w:sdt>
          <w:sdtPr>
            <w:alias w:val="4 pr. 2 p."/>
            <w:tag w:val="part_80e1092234e64aa9a3f3db59d64ba3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0e1092234e64aa9a3f3db59d64ba311"/>
                  <w:lock w:val="sdtLocked"/>
                  <w:richText/>
                </w:sdtPr>
                <w:sdtContent>
                  <w:r>
                    <w:rPr>
                      <w:sz w:val="22"/>
                      <w:szCs w:val="22"/>
                    </w:rPr>
                    <w:t>2</w:t>
                  </w:r>
                </w:sdtContent>
              </w:sdt>
              <w:r>
                <w:rPr>
                  <w:sz w:val="22"/>
                  <w:szCs w:val="22"/>
                </w:rPr>
                <w:t xml:space="preserve">. Tam tikrais atvejais taikomos </w:t>
              </w:r>
              <w:r>
                <w:rPr>
                  <w:sz w:val="22"/>
                  <w:szCs w:val="22"/>
                  <w:lang w:eastAsia="ar-SA"/>
                </w:rPr>
                <w:t xml:space="preserve">pavojingųjų cheminių medžiagų ir preparatų klasifikavimą ir ženklinimą reglamentuojančiuose </w:t>
              </w:r>
              <w:r>
                <w:rPr>
                  <w:sz w:val="22"/>
                  <w:szCs w:val="22"/>
                </w:rPr>
                <w:t>teisės aktuose išvardytos ribinės vertės.</w:t>
              </w:r>
            </w:p>
          </w:sdtContent>
        </w:sdt>
        <w:sdt>
          <w:sdtPr>
            <w:alias w:val="4 pr. 3 p."/>
            <w:tag w:val="part_937ab06a3b4641a9af1b15cad2f634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37ab06a3b4641a9af1b15cad2f63431"/>
                  <w:lock w:val="sdtLocked"/>
                  <w:richText/>
                </w:sdtPr>
                <w:sdtContent>
                  <w:r>
                    <w:rPr>
                      <w:sz w:val="22"/>
                      <w:szCs w:val="22"/>
                    </w:rPr>
                    <w:t>3</w:t>
                  </w:r>
                </w:sdtContent>
              </w:sdt>
              <w:r>
                <w:rPr>
                  <w:sz w:val="22"/>
                  <w:szCs w:val="22"/>
                </w:rPr>
                <w:t>. Taikomi atitinkamuose Lietuvos Respublikos ir Europos standartizacijos komiteto (CEN) dokumentuose aprašyti metodai.</w:t>
              </w:r>
            </w:p>
            <w:p>
              <w:pPr>
                <w:ind w:firstLine="720"/>
                <w:jc w:val="both"/>
              </w:pPr>
              <w:r>
                <w:rPr>
                  <w:sz w:val="22"/>
                  <w:szCs w:val="22"/>
                </w:rPr>
                <w:t>* Jei yra bandymų metodai.</w:t>
              </w:r>
            </w:p>
          </w:sdtContent>
        </w:sdt>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Priedo pakeitimai:</w:t>
          </w:r>
        </w:p>
        <w:p>
          <w:pPr>
            <w:jc w:val="both"/>
          </w:pPr>
          <w:r>
            <w:rPr>
              <w:i/>
              <w:sz w:val="20"/>
            </w:rPr>
            <w:t xml:space="preserve">Nr. </w:t>
          </w:r>
          <w:hyperlink r:id="rId137"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40"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41"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5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5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BCABB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259325&amp;b="/>
  <Relationship Id="rId101" Type="http://schemas.openxmlformats.org/officeDocument/2006/relationships/hyperlink" TargetMode="External" Target="http://www3.lrs.lt/cgi-bin/preps2?a=323621&amp;b="/>
  <Relationship Id="rId102" Type="http://schemas.openxmlformats.org/officeDocument/2006/relationships/hyperlink" TargetMode="External" Target="http://www3.lrs.lt/cgi-bin/preps2?a=362026&amp;b="/>
  <Relationship Id="rId103" Type="http://schemas.openxmlformats.org/officeDocument/2006/relationships/hyperlink" TargetMode="External" Target="http://www3.lrs.lt/cgi-bin/preps2?a=415961&amp;b="/>
  <Relationship Id="rId104" Type="http://schemas.openxmlformats.org/officeDocument/2006/relationships/hyperlink" TargetMode="External" Target="http://www3.lrs.lt/cgi-bin/preps2?a=469650&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232383&amp;b="/>
  <Relationship Id="rId108" Type="http://schemas.openxmlformats.org/officeDocument/2006/relationships/hyperlink" TargetMode="External" Target="http://www3.lrs.lt/cgi-bin/preps2?a=259325&amp;b="/>
  <Relationship Id="rId109" Type="http://schemas.openxmlformats.org/officeDocument/2006/relationships/hyperlink" TargetMode="External" Target="http://www3.lrs.lt/cgi-bin/preps2?a=415961&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469650&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15961&amp;b="/>
  <Relationship Id="rId114" Type="http://schemas.openxmlformats.org/officeDocument/2006/relationships/hyperlink" TargetMode="External" Target="http://www3.lrs.lt/cgi-bin/preps2?a=469650&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69650&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15961&amp;b="/>
  <Relationship Id="rId12" Type="http://schemas.openxmlformats.org/officeDocument/2006/relationships/hyperlink" TargetMode="External" Target="http://www3.lrs.lt/cgi-bin/preps2?a=397404&amp;b="/>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15961&amp;b="/>
  <Relationship Id="rId124" Type="http://schemas.openxmlformats.org/officeDocument/2006/relationships/hyperlink" TargetMode="External" Target="http://www3.lrs.lt/cgi-bin/preps2?a=469650&amp;b="/>
  <Relationship Id="rId125" Type="http://schemas.openxmlformats.org/officeDocument/2006/relationships/hyperlink" TargetMode="External" Target="http://www3.lrs.lt/cgi-bin/preps2?a=448835&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48835&amp;b="/>
  <Relationship Id="rId128" Type="http://schemas.openxmlformats.org/officeDocument/2006/relationships/hyperlink" TargetMode="External" Target="http://www3.lrs.lt/cgi-bin/preps2?a=423038&amp;b="/>
  <Relationship Id="rId129" Type="http://schemas.openxmlformats.org/officeDocument/2006/relationships/hyperlink" TargetMode="External" Target="http://www3.lrs.lt/cgi-bin/preps2?a=397404&amp;b="/>
  <Relationship Id="rId13" Type="http://schemas.openxmlformats.org/officeDocument/2006/relationships/hyperlink" TargetMode="External" Target="http://www3.lrs.lt/cgi-bin/preps2?a=448835&amp;b="/>
  <Relationship Id="rId130" Type="http://schemas.openxmlformats.org/officeDocument/2006/relationships/hyperlink" TargetMode="External" Target="http://www3.lrs.lt/cgi-bin/preps2?a=232383&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323621&amp;b="/>
  <Relationship Id="rId14" Type="http://schemas.openxmlformats.org/officeDocument/2006/relationships/numbering" Target="numbering.xml"/>
  <Relationship Id="rId140" Type="http://schemas.openxmlformats.org/officeDocument/2006/relationships/hyperlink" TargetMode="External" Target="http://www3.lrs.lt/cgi-bin/preps2?a=397404&amp;b="/>
  <Relationship Id="rId141" Type="http://schemas.openxmlformats.org/officeDocument/2006/relationships/hyperlink" TargetMode="External" Target="http://www3.lrs.lt/cgi-bin/preps2?a=469650&amp;b="/>
  <Relationship Id="rId142" Type="http://schemas.openxmlformats.org/officeDocument/2006/relationships/hyperlink" TargetMode="External" Target="http://www3.lrs.lt/cgi-bin/preps2?Condition1=111659&amp;Condition2="/>
  <Relationship Id="rId143" Type="http://schemas.openxmlformats.org/officeDocument/2006/relationships/hyperlink" TargetMode="External" Target="http://www3.lrs.lt/cgi-bin/preps2?a=159553&amp;b="/>
  <Relationship Id="rId144" Type="http://schemas.openxmlformats.org/officeDocument/2006/relationships/hyperlink" TargetMode="External" Target="http://www3.lrs.lt/cgi-bin/preps2?a=171181&amp;b="/>
  <Relationship Id="rId145" Type="http://schemas.openxmlformats.org/officeDocument/2006/relationships/hyperlink" TargetMode="External" Target="http://www3.lrs.lt/cgi-bin/preps2?a=171181&amp;b="/>
  <Relationship Id="rId146" Type="http://schemas.openxmlformats.org/officeDocument/2006/relationships/hyperlink" TargetMode="External" Target="http://www3.lrs.lt/cgi-bin/preps2?a=213979&amp;b="/>
  <Relationship Id="rId147" Type="http://schemas.openxmlformats.org/officeDocument/2006/relationships/hyperlink" TargetMode="External" Target="http://www3.lrs.lt/cgi-bin/preps2?a=232383&amp;b="/>
  <Relationship Id="rId148" Type="http://schemas.openxmlformats.org/officeDocument/2006/relationships/hyperlink" TargetMode="External" Target="http://www3.lrs.lt/cgi-bin/preps2?a=259325&amp;b="/>
  <Relationship Id="rId149" Type="http://schemas.openxmlformats.org/officeDocument/2006/relationships/hyperlink" TargetMode="External" Target="http://www3.lrs.lt/cgi-bin/preps2?a=323621&amp;b="/>
  <Relationship Id="rId15" Type="http://schemas.openxmlformats.org/officeDocument/2006/relationships/settings" Target="settings.xml"/>
  <Relationship Id="rId150" Type="http://schemas.openxmlformats.org/officeDocument/2006/relationships/hyperlink" TargetMode="External" Target="http://www3.lrs.lt/cgi-bin/preps2?a=324493&amp;b="/>
  <Relationship Id="rId151" Type="http://schemas.openxmlformats.org/officeDocument/2006/relationships/hyperlink" TargetMode="External" Target="http://www3.lrs.lt/cgi-bin/preps2?a=362026&amp;b="/>
  <Relationship Id="rId152" Type="http://schemas.openxmlformats.org/officeDocument/2006/relationships/hyperlink" TargetMode="External" Target="http://www3.lrs.lt/cgi-bin/preps2?a=370844&amp;b="/>
  <Relationship Id="rId153" Type="http://schemas.openxmlformats.org/officeDocument/2006/relationships/hyperlink" TargetMode="External" Target="http://www3.lrs.lt/cgi-bin/preps2?a=397404&amp;b="/>
  <Relationship Id="rId154" Type="http://schemas.openxmlformats.org/officeDocument/2006/relationships/hyperlink" TargetMode="External" Target="http://www3.lrs.lt/cgi-bin/preps2?a=415950&amp;b="/>
  <Relationship Id="rId155" Type="http://schemas.openxmlformats.org/officeDocument/2006/relationships/hyperlink" TargetMode="External" Target="http://www3.lrs.lt/cgi-bin/preps2?a=429164&amp;b="/>
  <Relationship Id="rId156" Type="http://schemas.openxmlformats.org/officeDocument/2006/relationships/hyperlink" TargetMode="External" Target="http://www3.lrs.lt/cgi-bin/preps2?a=415961&amp;b="/>
  <Relationship Id="rId157" Type="http://schemas.openxmlformats.org/officeDocument/2006/relationships/hyperlink" TargetMode="External" Target="http://www3.lrs.lt/cgi-bin/preps2?a=423038&amp;b="/>
  <Relationship Id="rId158" Type="http://schemas.openxmlformats.org/officeDocument/2006/relationships/hyperlink" TargetMode="External" Target="http://www3.lrs.lt/cgi-bin/preps2?a=440530&amp;b="/>
  <Relationship Id="rId159" Type="http://schemas.openxmlformats.org/officeDocument/2006/relationships/hyperlink" TargetMode="External" Target="http://www3.lrs.lt/cgi-bin/preps2?a=448835&amp;b="/>
  <Relationship Id="rId16" Type="http://schemas.openxmlformats.org/officeDocument/2006/relationships/styles" Target="styles.xml"/>
  <Relationship Id="rId160" Type="http://schemas.openxmlformats.org/officeDocument/2006/relationships/hyperlink" TargetMode="External" Target="http://www3.lrs.lt/cgi-bin/preps2?a=464845&amp;b="/>
  <Relationship Id="rId161" Type="http://schemas.openxmlformats.org/officeDocument/2006/relationships/hyperlink" TargetMode="External" Target="http://www3.lrs.lt/cgi-bin/preps2?a=469650&amp;b="/>
  <Relationship Id="rId162" Type="http://schemas.openxmlformats.org/officeDocument/2006/relationships/customXml" Target="../customXml/item1.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hyperlink" TargetMode="External" Target="http://www3.lrs.lt/cgi-bin/preps2?a=171181&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324493&amp;b="/>
  <Relationship Id="rId23" Type="http://schemas.openxmlformats.org/officeDocument/2006/relationships/hyperlink" TargetMode="External" Target="http://www3.lrs.lt/cgi-bin/preps2?a=397404&amp;b="/>
  <Relationship Id="rId24" Type="http://schemas.openxmlformats.org/officeDocument/2006/relationships/hyperlink" TargetMode="External" Target="http://www3.lrs.lt/cgi-bin/preps2?a=232383&amp;b="/>
  <Relationship Id="rId25" Type="http://schemas.openxmlformats.org/officeDocument/2006/relationships/hyperlink" TargetMode="External" Target="http://www3.lrs.lt/cgi-bin/preps2?a=259325&amp;b="/>
  <Relationship Id="rId26" Type="http://schemas.openxmlformats.org/officeDocument/2006/relationships/hyperlink" TargetMode="External" Target="http://www3.lrs.lt/cgi-bin/preps2?a=323621&amp;b="/>
  <Relationship Id="rId27" Type="http://schemas.openxmlformats.org/officeDocument/2006/relationships/hyperlink" TargetMode="External" Target="http://www3.lrs.lt/cgi-bin/preps2?a=324493&amp;b="/>
  <Relationship Id="rId28" Type="http://schemas.openxmlformats.org/officeDocument/2006/relationships/hyperlink" TargetMode="External" Target="http://www3.lrs.lt/cgi-bin/preps2?a=362026&amp;b="/>
  <Relationship Id="rId29" Type="http://schemas.openxmlformats.org/officeDocument/2006/relationships/hyperlink" TargetMode="External" Target="http://www3.lrs.lt/cgi-bin/preps2?a=397404&amp;b="/>
  <Relationship Id="rId3" Type="http://schemas.openxmlformats.org/officeDocument/2006/relationships/footer" Target="footer1.xml"/>
  <Relationship Id="rId30" Type="http://schemas.openxmlformats.org/officeDocument/2006/relationships/hyperlink" TargetMode="External" Target="http://www3.lrs.lt/cgi-bin/preps2?a=415950&amp;b="/>
  <Relationship Id="rId31" Type="http://schemas.openxmlformats.org/officeDocument/2006/relationships/hyperlink" TargetMode="External" Target="http://www3.lrs.lt/cgi-bin/preps2?a=429164&amp;b="/>
  <Relationship Id="rId32" Type="http://schemas.openxmlformats.org/officeDocument/2006/relationships/hyperlink" TargetMode="External" Target="http://www3.lrs.lt/cgi-bin/preps2?a=415961&amp;b="/>
  <Relationship Id="rId33" Type="http://schemas.openxmlformats.org/officeDocument/2006/relationships/hyperlink" TargetMode="External" Target="http://www3.lrs.lt/cgi-bin/preps2?a=423038&amp;b="/>
  <Relationship Id="rId34" Type="http://schemas.openxmlformats.org/officeDocument/2006/relationships/hyperlink" TargetMode="External" Target="http://www3.lrs.lt/cgi-bin/preps2?a=448835&amp;b="/>
  <Relationship Id="rId35" Type="http://schemas.openxmlformats.org/officeDocument/2006/relationships/hyperlink" TargetMode="External" Target="http://www3.lrs.lt/cgi-bin/preps2?a=469650&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232383&amp;b="/>
  <Relationship Id="rId4" Type="http://schemas.openxmlformats.org/officeDocument/2006/relationships/footer" Target="footer2.xml"/>
  <Relationship Id="rId40" Type="http://schemas.openxmlformats.org/officeDocument/2006/relationships/hyperlink" TargetMode="External" Target="http://www3.lrs.lt/cgi-bin/preps2?a=324493&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423038&amp;b="/>
  <Relationship Id="rId43" Type="http://schemas.openxmlformats.org/officeDocument/2006/relationships/hyperlink" TargetMode="External" Target="http://www3.lrs.lt/cgi-bin/preps2?a=46484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448835&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232383&amp;b="/>
  <Relationship Id="rId53" Type="http://schemas.openxmlformats.org/officeDocument/2006/relationships/hyperlink" TargetMode="External" Target="http://www3.lrs.lt/cgi-bin/preps2?a=32449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232383&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232383&amp;b="/>
  <Relationship Id="rId59" Type="http://schemas.openxmlformats.org/officeDocument/2006/relationships/hyperlink" TargetMode="External" Target="http://www3.lrs.lt/cgi-bin/preps2?a=397404&amp;b="/>
  <Relationship Id="rId6" Type="http://schemas.openxmlformats.org/officeDocument/2006/relationships/footer" Target="footer3.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232383&amp;b="/>
  <Relationship Id="rId63" Type="http://schemas.openxmlformats.org/officeDocument/2006/relationships/hyperlink" TargetMode="External" Target="http://www3.lrs.lt/cgi-bin/preps2?a=41596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397404&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70844&amp;b="/>
  <Relationship Id="rId72" Type="http://schemas.openxmlformats.org/officeDocument/2006/relationships/hyperlink" TargetMode="External" Target="http://www3.lrs.lt/cgi-bin/preps2?a=415950&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15950&amp;b="/>
  <Relationship Id="rId75" Type="http://schemas.openxmlformats.org/officeDocument/2006/relationships/hyperlink" TargetMode="External" Target="http://www3.lrs.lt/cgi-bin/preps2?a=370844&amp;b="/>
  <Relationship Id="rId76" Type="http://schemas.openxmlformats.org/officeDocument/2006/relationships/hyperlink" TargetMode="External" Target="http://www3.lrs.lt/cgi-bin/preps2?a=415950&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397404&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397404&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397404&amp;b="/>
  <Relationship Id="rId86" Type="http://schemas.openxmlformats.org/officeDocument/2006/relationships/hyperlink" TargetMode="External" Target="http://www3.lrs.lt/cgi-bin/preps2?a=232383&amp;b="/>
  <Relationship Id="rId87" Type="http://schemas.openxmlformats.org/officeDocument/2006/relationships/hyperlink" TargetMode="External" Target="http://www3.lrs.lt/cgi-bin/preps2?a=259325&amp;b="/>
  <Relationship Id="rId88" Type="http://schemas.openxmlformats.org/officeDocument/2006/relationships/hyperlink" TargetMode="External" Target="http://www3.lrs.lt/cgi-bin/preps2?a=323621&amp;b="/>
  <Relationship Id="rId89" Type="http://schemas.openxmlformats.org/officeDocument/2006/relationships/hyperlink" TargetMode="External" Target="http://www3.lrs.lt/cgi-bin/preps2?a=397404&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23038&amp;b="/>
  <Relationship Id="rId92" Type="http://schemas.openxmlformats.org/officeDocument/2006/relationships/hyperlink" TargetMode="External" Target="http://www3.lrs.lt/cgi-bin/preps2?a=448835&amp;b="/>
  <Relationship Id="rId93" Type="http://schemas.openxmlformats.org/officeDocument/2006/relationships/hyperlink" TargetMode="External" Target="http://www3.lrs.lt/cgi-bin/preps2?a=423038&amp;b="/>
  <Relationship Id="rId94" Type="http://schemas.openxmlformats.org/officeDocument/2006/relationships/hyperlink" TargetMode="External" Target="http://www3.lrs.lt/cgi-bin/preps2?a=440530&amp;b="/>
  <Relationship Id="rId95" Type="http://schemas.openxmlformats.org/officeDocument/2006/relationships/hyperlink" TargetMode="External" Target="http://www3.lrs.lt/cgi-bin/preps2?a=423038&amp;b="/>
  <Relationship Id="rId96" Type="http://schemas.openxmlformats.org/officeDocument/2006/relationships/hyperlink" TargetMode="External" Target="http://www3.lrs.lt/cgi-bin/preps2?a=440530&amp;b="/>
  <Relationship Id="rId97" Type="http://schemas.openxmlformats.org/officeDocument/2006/relationships/hyperlink" TargetMode="External" Target="http://www3.lrs.lt/cgi-bin/preps2?a=423038&amp;b="/>
  <Relationship Id="rId98" Type="http://schemas.openxmlformats.org/officeDocument/2006/relationships/hyperlink" TargetMode="External" Target="http://www3.lrs.lt/cgi-bin/preps2?a=397404&amp;b="/>
  <Relationship Id="rId99" Type="http://schemas.openxmlformats.org/officeDocument/2006/relationships/hyperlink" TargetMode="External" Target="http://www3.lrs.lt/cgi-bin/preps2?a=213979&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d6580cc72b004ccab60a46b2254426a5">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37a766ad01a1470e93dba48d7527a324"/>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0e6b406d521b4c6283d69d6169421838"/>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f55c6039a3b64bdf9a26142579ad84f7"/>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6a7e939266114675846446cdf4432824">
        <Part Type="strDalis" Nr="1" Abbr="4 str. 1 d." DocPartId="49b018aac4d246dd9b20cb8b0b57c82e" PartId="7fae9136900d4e678a2698abc37c93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6a26708da11e47918e672e459927e57d"/>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fbb02032263e48aaab1057e196a0c16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b295b05437d24caf9a79a8a94a46b213"/>
    </Part>
    <Part Type="skirsnis" Nr="5" Title="ATLIEKŲ TVARKYMO VALSTYBINIS REGLAMENTAVIMAS" DocPartId="0d97a59659c044bc9ffb6baaedef2e06" PartId="6125420a00f246b0a3c9f365ca4f087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3b8c3b242d434cdfacd106df14ae718d"/>
        <Part Type="strDalis" Nr="4" Abbr="30-2 str. 4 d." DocPartId="8774471b10914dc195a3666a33f19ab7" PartId="fa4c313154504d4d952f66a331782b58"/>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2f1d59f6a3c3473e9bbd5d085beda25e"/>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Gaminių ar pakuotės atliekų tvarkymo programa" DocPartId="328cde8f7983496782d2868d615677ce" PartId="2f7c61de2d5e41cea2600afe7d790889">
        <Part Type="strDalis" Nr="1" Abbr="34 str. 1 d." DocPartId="b151419cde384bd88c49297e51aca345" PartId="89a1aeac3be44398bda2d06064e1a34c"/>
        <Part Type="strDalis" Nr="2" Abbr="34 str. 2 d." DocPartId="3732c5ffc1024e46aa70a43fb2ac95e1" PartId="fdcd33ec33be49339ad3113fe8f84f81"/>
        <Part Type="strDalis" Nr="3" Abbr="34 str. 3 d." DocPartId="c051c961d08e4b4996f6a08d2cb73780" PartId="09dd0f9da28f4912b4158c3e0ee1ce87">
          <Part Type="strPunktas" Nr="1" Abbr="34 str. 3 d. 1 p." DocPartId="4c97425bcf4644b99afa61b8df8fe092" PartId="757ccd0cf70342468d62196979d4609f"/>
          <Part Type="strPunktas" Nr="2" Abbr="34 str. 3 d. 2 p." DocPartId="cd823f0d612643b5a2c562d7b2aa4972" PartId="c09f08c0d0f64f8daec5f88524bc476a"/>
          <Part Type="strPunktas" Nr="3" Abbr="34 str. 3 d. 3 p." DocPartId="af397f03704c4f65b573d3984ecc6d36" PartId="5b676c7e846b40beaa7a8bba3b3c5272"/>
          <Part Type="strPunktas" Nr="4" Abbr="34 str. 3 d. 4 p." DocPartId="372d293289ed4985bc390774cb0648e6" PartId="898f3b97cc3e42ba879fcebaa85378da"/>
        </Part>
        <Part Type="strDalis" Nr="4" Abbr="34 str. 4 d." DocPartId="3bae81a270244c4aa724b92d354343d9" PartId="b1474441664c47f6af876599430e3e8b"/>
        <Part Type="strDalis" Nr="5" Abbr="34 str. 5 d." DocPartId="bc341b876ccc446ca79685e169bab9ed" PartId="96aa39ad6cef48d592ab583b5b286166"/>
        <Part Type="strDalis" Nr="6" Abbr="34 str. 6 d." DocPartId="9709af2a9dfb4eb3ae16db7a85d15fde" PartId="0b464c2adcd343cf992580c511a989c7"/>
      </Part>
    </Part>
    <Part Type="skirsnis" Nr="8-1" Title="ELEKTROS IR ELEKTRONINĖS ĮRANGOS ATLIEKŲ TVARKYMO YPATUMAI" DocPartId="7d423881f20a437a895eeb66575b98d9" PartId="3f3f69fa31b948818ef6db55938a74b0">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7b73034779b1492a9d506ed08006faa1">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98407a05852f4644990407a968ab1bc0">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714eb813889c4579b4693f597eec58ff">
      <Part Type="straipsnis" Nr="34-15" Abbr="34-15 str." Title="Baterijų ir akumuliatorių atliekų tvarkymo sistemos dalyvių teisės ir pareigos" DocPartId="f5850bc5948b440ca5f51d669b2e55a5" PartId="f63450cce6b44ed7bef65e94676683d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34-15 str. 17 d." DocPartId="b8ac7247b7ac4f11b17cc98f56592698" PartId="eee14c92efb44dbcaacf4feda5c48959"/>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733664e307a34e58a990c673d7739a9e">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4cb5a23d3c154a6292653290a71ff74c">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002e9c3236c44a45998f191f11526802">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06125c8e9044f548877223781dfb834">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0fdba74a7b174513908061fd9da18204"/>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f890e7dbf95b496db5f4f623d1e4a14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ec9bc6bc621a4660acd3661a9ac0d48b">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cbe835957e4844d7a888ad3d08a40852"/>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a695b1c327ce4985b889c13027044735">
    <Part Type="punktas" Nr="1" Abbr="4 pr. 1 p." DocPartId="d4dfb65e994e47c290246963363f24d5" PartId="f9e914a212e545f5ade5662bead0717f"/>
    <Part Type="punktas" Nr="2" Abbr="4 pr. 2 p." DocPartId="d8312997dcb44fe39a2790096ef24bde" PartId="80e1092234e64aa9a3f3db59d64ba311"/>
    <Part Type="punktas" Nr="3" Abbr="4 pr. 3 p." DocPartId="73ec5ed4edb94138b9ed0b7f9eb2f2a0" PartId="937ab06a3b4641a9af1b15cad2f63431"/>
  </Part>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99B2B7-1495-44C8-B0CC-11A9B1E5BA0D}">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83548C1B-05A5-4E8C-97B5-750048DB8A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51</Pages>
  <Words>25126</Words>
  <Characters>192201</Characters>
  <Application>Microsoft Office Word</Application>
  <DocSecurity>0</DocSecurity>
  <Lines>1601</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216894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2015-01-26T08:35:00Z</dcterms:modified>
  <revision>6</revision>
</coreProperties>
</file>