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2023-01-01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3cd37d9ee96742de8c044c91f0ade8c9"/>
                <w:lock w:val="sdtLocked"/>
                <w:richText/>
              </w:sdtPr>
              <w:sdtContent>
                <w:p>
                  <w:pPr>
                    <w:ind w:firstLine="720"/>
                    <w:jc w:val="both"/>
                    <w:rPr>
                      <w:b/>
                      <w:sz w:val="22"/>
                      <w:szCs w:val="22"/>
                    </w:rPr>
                  </w:pPr>
                  <w:sdt>
                    <w:sdtPr>
                      <w:alias w:val="Numeris"/>
                      <w:tag w:val="nr_3cd37d9ee96742de8c044c91f0ade8c9"/>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3cd37d9ee96742de8c044c91f0ade8c9"/>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9-1 d."/>
                    <w:tag w:val="part_4646720a8bcf455796d4552e2e0a00ec"/>
                    <w:lock w:val="sdtLocked"/>
                    <w:richText/>
                  </w:sdtPr>
                  <w:sdtContent>
                    <w:p>
                      <w:pPr>
                        <w:widowControl w:val="0"/>
                        <w:tabs>
                          <w:tab w:val="left" w:pos="851"/>
                        </w:tabs>
                        <w:ind w:firstLine="720"/>
                        <w:jc w:val="both"/>
                        <w:rPr>
                          <w:sz w:val="22"/>
                          <w:szCs w:val="22"/>
                        </w:rPr>
                      </w:pPr>
                      <w:sdt>
                        <w:sdtPr>
                          <w:alias w:val="Numeris"/>
                          <w:tag w:val="nr_4646720a8bcf455796d4552e2e0a00ec"/>
                          <w:lock w:val="sdtLocked"/>
                          <w:richText/>
                        </w:sdtPr>
                        <w:sdtContent>
                          <w:r>
                            <w:rPr>
                              <w:bCs/>
                              <w:sz w:val="22"/>
                              <w:szCs w:val="22"/>
                            </w:rPr>
                            <w:t>39</w:t>
                          </w:r>
                          <w:r>
                            <w:rPr>
                              <w:bCs/>
                              <w:sz w:val="22"/>
                              <w:szCs w:val="22"/>
                              <w:vertAlign w:val="superscript"/>
                            </w:rPr>
                            <w:t>1</w:t>
                          </w:r>
                        </w:sdtContent>
                      </w:sdt>
                      <w:r>
                        <w:rPr>
                          <w:bCs/>
                          <w:sz w:val="22"/>
                          <w:szCs w:val="22"/>
                        </w:rPr>
                        <w:t xml:space="preserve">. </w:t>
                      </w:r>
                      <w:r>
                        <w:rPr>
                          <w:b/>
                          <w:bCs/>
                          <w:sz w:val="22"/>
                          <w:szCs w:val="22"/>
                        </w:rPr>
                        <w:t>Komunalinių atliekų tvarkymo lėšų administravimas</w:t>
                      </w:r>
                      <w:r>
                        <w:rPr>
                          <w:bCs/>
                          <w:sz w:val="22"/>
                          <w:szCs w:val="22"/>
                        </w:rPr>
                        <w:t xml:space="preserve"> – savivaldybės ar savivaldybės pavedimu juridinio asmens atliekamas vietinės rinkliavos ar kitos įmokos už komunalinių atliekų surinkimą ir jų tvarkymą surinkimas iš atliekų turėtojų ir kitos funkcijos, nurodytos šio Įstatymo 30</w:t>
                      </w:r>
                      <w:r>
                        <w:rPr>
                          <w:bCs/>
                          <w:sz w:val="22"/>
                          <w:szCs w:val="22"/>
                          <w:vertAlign w:val="superscript"/>
                        </w:rPr>
                        <w:t>5</w:t>
                      </w:r>
                      <w:r>
                        <w:rPr>
                          <w:bCs/>
                          <w:sz w:val="22"/>
                          <w:szCs w:val="22"/>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3 d."/>
                    <w:tag w:val="part_5a898f66bea34ce5a68d511cf3410a1a"/>
                    <w:lock w:val="sdtLocked"/>
                    <w:richText/>
                  </w:sdtPr>
                  <w:sdtContent>
                    <w:p>
                      <w:pPr>
                        <w:widowControl w:val="0"/>
                        <w:ind w:firstLine="720"/>
                        <w:jc w:val="both"/>
                      </w:pPr>
                      <w:sdt>
                        <w:sdtPr>
                          <w:alias w:val="Numeris"/>
                          <w:tag w:val="nr_5a898f66bea34ce5a68d511cf3410a1a"/>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3</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Regioniniai komunalinių atliekų tvarkymo įrenginiai</w:t>
                      </w:r>
                      <w:r>
                        <w:rPr>
                          <w:rFonts w:eastAsia="Lucida Sans Unicode"/>
                          <w:bCs/>
                          <w:color w:val="000000"/>
                          <w:sz w:val="22"/>
                          <w:szCs w:val="22"/>
                          <w:lang w:eastAsia="lt-LT"/>
                        </w:rPr>
                        <w:t xml:space="preserve"> – regione naudojami komunalinių atliekų mechaninio-biologinio apdorojimo įrenginiai ir (ar) biologinio apdorojimo įrenginiai, nepavojingųjų atliekų sąvartynai, didelių gabaritų atliekų surinkimo aikštelės, kompostavimo aikštelės ir kiti įrenginiai, kuriuos savivaldybių pavedimu tvarko regioninis atliekų tvarkymo centras ar komunalinių atliekų sistemos administratorius arba kitas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4 d."/>
                    <w:tag w:val="part_d0d53b48a60244a19c97d888917a61cc"/>
                    <w:lock w:val="sdtLocked"/>
                    <w:richText/>
                  </w:sdtPr>
                  <w:sdtContent>
                    <w:p>
                      <w:pPr>
                        <w:widowControl w:val="0"/>
                        <w:ind w:firstLine="720"/>
                        <w:jc w:val="both"/>
                      </w:pPr>
                      <w:sdt>
                        <w:sdtPr>
                          <w:alias w:val="Numeris"/>
                          <w:tag w:val="nr_d0d53b48a60244a19c97d888917a61cc"/>
                          <w:lock w:val="sdtLocked"/>
                          <w:richText/>
                        </w:sdtPr>
                        <w:sdtContent>
                          <w:r>
                            <w:rPr>
                              <w:sz w:val="22"/>
                              <w:szCs w:val="22"/>
                            </w:rPr>
                            <w:t>58</w:t>
                          </w:r>
                          <w:r>
                            <w:rPr>
                              <w:sz w:val="22"/>
                              <w:szCs w:val="22"/>
                              <w:vertAlign w:val="superscript"/>
                            </w:rPr>
                            <w:t>4</w:t>
                          </w:r>
                        </w:sdtContent>
                      </w:sdt>
                      <w:r>
                        <w:rPr>
                          <w:sz w:val="22"/>
                          <w:szCs w:val="22"/>
                        </w:rPr>
                        <w:t xml:space="preserve">. </w:t>
                      </w:r>
                      <w:r>
                        <w:rPr>
                          <w:b/>
                          <w:sz w:val="22"/>
                          <w:szCs w:val="22"/>
                        </w:rPr>
                        <w:t>Reguliuojamoji kaina</w:t>
                      </w:r>
                      <w:r>
                        <w:rPr>
                          <w:sz w:val="22"/>
                          <w:szCs w:val="22"/>
                        </w:rPr>
                        <w:t xml:space="preserve"> – valstybės reguliuojama regioninių atliekų tvarkymo centrų, bendro atliekų deginimo įrenginių, atliekų deginimo įrenginių valdytojų komunalinių atliekų tvarkymo paslaugos kaina, į kurią neįskaičiuojamos komunalinių atliekų tvarkymo administravimo, komunalinių atliekų tvarkymo lėšų administravimo sąnaudos ir komunalinių atliekų surinkimo ir vežimo iš atliekų turėtojų paslaugų kaina.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5 d."/>
                    <w:tag w:val="part_fc7112686ea84d22a79eb800ca4ff130"/>
                    <w:lock w:val="sdtLocked"/>
                    <w:richText/>
                  </w:sdtPr>
                  <w:sdtContent>
                    <w:p>
                      <w:pPr>
                        <w:widowControl w:val="0"/>
                        <w:ind w:firstLine="720"/>
                        <w:jc w:val="both"/>
                      </w:pPr>
                      <w:sdt>
                        <w:sdtPr>
                          <w:alias w:val="Numeris"/>
                          <w:tag w:val="nr_fc7112686ea84d22a79eb800ca4ff13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5</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Reguliuojamoji veikla</w:t>
                      </w:r>
                      <w:r>
                        <w:rPr>
                          <w:rFonts w:eastAsia="Lucida Sans Unicode"/>
                          <w:color w:val="000000"/>
                          <w:sz w:val="22"/>
                          <w:szCs w:val="22"/>
                          <w:lang w:eastAsia="lt-LT"/>
                        </w:rPr>
                        <w:t xml:space="preserve"> – regioninių atliekų tvarkymo centrų, bendro atliekų deginimo įrenginių, atliekų deginimo įrenginių valdytojų vykdoma komunalinių atliekų tvarkymo veikla, kurios įkainius ar kainas reguliuoja valstybė.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de2a3b498c1044799e8cea2e30d4873b"/>
                        <w:lock w:val="sdtLocked"/>
                        <w:richText/>
                      </w:sdtPr>
                      <w:sdtContent>
                        <w:p>
                          <w:pPr>
                            <w:ind w:firstLine="720"/>
                            <w:jc w:val="both"/>
                            <w:rPr>
                              <w:sz w:val="22"/>
                              <w:szCs w:val="22"/>
                            </w:rPr>
                          </w:pPr>
                          <w:sdt>
                            <w:sdtPr>
                              <w:alias w:val="Numeris"/>
                              <w:tag w:val="nr_de2a3b498c1044799e8cea2e30d4873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pateikti savivaldybei rinkliavos ar kitos įmokos už komunalinių atliekų surinkimą iš atliekų turėtojų ir atliekų tvarkymą dydžio apskaičiavimą ir, jeigu savivaldybės taryba patvirtina, ją rinkti;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2"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262fdbcf6a0d4b10aa9587fdf37d1ce0"/>
                <w:lock w:val="sdtLocked"/>
                <w:richText/>
              </w:sdtPr>
              <w:sdtContent>
                <w:p>
                  <w:pPr>
                    <w:suppressAutoHyphens/>
                    <w:ind w:firstLine="720"/>
                    <w:textAlignment w:val="baseline"/>
                    <w:rPr>
                      <w:rFonts w:eastAsia="Calibri"/>
                      <w:sz w:val="22"/>
                      <w:szCs w:val="22"/>
                    </w:rPr>
                  </w:pPr>
                  <w:sdt>
                    <w:sdtPr>
                      <w:alias w:val="Numeris"/>
                      <w:tag w:val="nr_262fdbcf6a0d4b10aa9587fdf37d1ce0"/>
                      <w:lock w:val="sdtLocked"/>
                      <w:richText/>
                    </w:sdtPr>
                    <w:sdtContent>
                      <w:r>
                        <w:rPr>
                          <w:rFonts w:eastAsia="Calibri"/>
                          <w:b/>
                          <w:sz w:val="22"/>
                          <w:szCs w:val="22"/>
                        </w:rPr>
                        <w:t>30</w:t>
                      </w:r>
                      <w:r>
                        <w:rPr>
                          <w:rFonts w:eastAsia="Calibri"/>
                          <w:b/>
                          <w:sz w:val="22"/>
                          <w:szCs w:val="22"/>
                          <w:vertAlign w:val="superscript"/>
                        </w:rPr>
                        <w:t>2</w:t>
                      </w:r>
                    </w:sdtContent>
                  </w:sdt>
                  <w:r>
                    <w:rPr>
                      <w:rFonts w:eastAsia="Calibri"/>
                      <w:b/>
                      <w:sz w:val="22"/>
                      <w:szCs w:val="22"/>
                    </w:rPr>
                    <w:t xml:space="preserve"> straipsnis. </w:t>
                  </w:r>
                  <w:sdt>
                    <w:sdtPr>
                      <w:alias w:val="Pavadinimas"/>
                      <w:tag w:val="title_262fdbcf6a0d4b10aa9587fdf37d1ce0"/>
                      <w:lock w:val="sdtLocked"/>
                      <w:richText/>
                    </w:sdtPr>
                    <w:sdtContent>
                      <w:r>
                        <w:rPr>
                          <w:rFonts w:eastAsia="Calibri"/>
                          <w:b/>
                          <w:sz w:val="22"/>
                          <w:szCs w:val="22"/>
                        </w:rPr>
                        <w:t>Komunalinių atliekų tvarkymo paslaugų kainodara</w:t>
                      </w:r>
                    </w:sdtContent>
                  </w:sdt>
                </w:p>
                <w:sdt>
                  <w:sdtPr>
                    <w:alias w:val="30-2 str. 1 d."/>
                    <w:tag w:val="part_25d5eab6dc30455a8b7a85e8195388f3"/>
                    <w:lock w:val="sdtLocked"/>
                    <w:richText/>
                  </w:sdtPr>
                  <w:sdtContent>
                    <w:p>
                      <w:pPr>
                        <w:ind w:firstLine="720"/>
                        <w:jc w:val="both"/>
                        <w:rPr>
                          <w:sz w:val="22"/>
                          <w:szCs w:val="22"/>
                        </w:rPr>
                      </w:pPr>
                      <w:sdt>
                        <w:sdtPr>
                          <w:alias w:val="Numeris"/>
                          <w:tag w:val="nr_25d5eab6dc30455a8b7a85e8195388f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2e26d215c7b94546a91e0480083246b2"/>
                        <w:lock w:val="sdtLocked"/>
                        <w:richText/>
                      </w:sdtPr>
                      <w:sdtContent>
                        <w:p>
                          <w:pPr>
                            <w:ind w:firstLine="720"/>
                            <w:jc w:val="both"/>
                            <w:rPr>
                              <w:sz w:val="22"/>
                              <w:szCs w:val="22"/>
                            </w:rPr>
                          </w:pPr>
                          <w:sdt>
                            <w:sdtPr>
                              <w:alias w:val="Numeris"/>
                              <w:tag w:val="nr_2e26d215c7b94546a91e0480083246b2"/>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d3f2885c349d4fdda1a7ae7c6a7c43ce"/>
                        <w:lock w:val="sdtLocked"/>
                        <w:richText/>
                      </w:sdtPr>
                      <w:sdtContent>
                        <w:p>
                          <w:pPr>
                            <w:ind w:firstLine="720"/>
                            <w:jc w:val="both"/>
                            <w:rPr>
                              <w:sz w:val="22"/>
                              <w:szCs w:val="22"/>
                            </w:rPr>
                          </w:pPr>
                          <w:sdt>
                            <w:sdtPr>
                              <w:alias w:val="Numeris"/>
                              <w:tag w:val="nr_d3f2885c349d4fdda1a7ae7c6a7c43ce"/>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8c5f9f10046248dda5f16724c81046b2"/>
                        <w:lock w:val="sdtLocked"/>
                        <w:richText/>
                      </w:sdtPr>
                      <w:sdtContent>
                        <w:p>
                          <w:pPr>
                            <w:ind w:firstLine="720"/>
                            <w:jc w:val="both"/>
                            <w:rPr>
                              <w:sz w:val="22"/>
                              <w:szCs w:val="22"/>
                            </w:rPr>
                          </w:pPr>
                          <w:sdt>
                            <w:sdtPr>
                              <w:alias w:val="Numeris"/>
                              <w:tag w:val="nr_8c5f9f10046248dda5f16724c81046b2"/>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sdtContent>
                    </w:sdt>
                    <w:sdt>
                      <w:sdtPr>
                        <w:alias w:val="30-2 str. 1 d. 4 p."/>
                        <w:tag w:val="part_6af95c4320e64120ab9def912d7809e8"/>
                        <w:lock w:val="sdtLocked"/>
                        <w:richText/>
                      </w:sdtPr>
                      <w:sdtContent>
                        <w:p>
                          <w:pPr>
                            <w:ind w:firstLine="720"/>
                            <w:jc w:val="both"/>
                            <w:rPr>
                              <w:sz w:val="22"/>
                              <w:szCs w:val="22"/>
                            </w:rPr>
                          </w:pPr>
                          <w:sdt>
                            <w:sdtPr>
                              <w:alias w:val="Numeris"/>
                              <w:tag w:val="nr_6af95c4320e64120ab9def912d7809e8"/>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rPr>
                              <w:sz w:val="22"/>
                              <w:szCs w:val="22"/>
                            </w:rPr>
                            <w:t>;</w:t>
                          </w:r>
                        </w:p>
                      </w:sdtContent>
                    </w:sdt>
                    <w:sdt>
                      <w:sdtPr>
                        <w:alias w:val="30-2 str. 1 d. 5 p."/>
                        <w:tag w:val="part_8fc5cdec08624c0ea41a73a91ece30ad"/>
                        <w:lock w:val="sdtLocked"/>
                        <w:richText/>
                      </w:sdtPr>
                      <w:sdtContent>
                        <w:p>
                          <w:pPr>
                            <w:ind w:firstLine="720"/>
                            <w:jc w:val="both"/>
                            <w:rPr>
                              <w:sz w:val="22"/>
                              <w:szCs w:val="22"/>
                            </w:rPr>
                          </w:pPr>
                          <w:sdt>
                            <w:sdtPr>
                              <w:alias w:val="Numeris"/>
                              <w:tag w:val="nr_8fc5cdec08624c0ea41a73a91ece30ad"/>
                              <w:lock w:val="sdtLocked"/>
                              <w:richText/>
                            </w:sdtPr>
                            <w:sdtContent>
                              <w:r>
                                <w:rPr>
                                  <w:sz w:val="22"/>
                                  <w:szCs w:val="22"/>
                                </w:rPr>
                                <w:t>5</w:t>
                              </w:r>
                            </w:sdtContent>
                          </w:sdt>
                          <w:r>
                            <w:rPr>
                              <w:sz w:val="22"/>
                              <w:szCs w:val="22"/>
                            </w:rPr>
                            <w:t xml:space="preserve">) skaidrumo. Šio principo įgyvendinimas turi užtikrinti, kad informacija apie rinkliavos ar kitos įmokos už komunalinių atliekų surinkimą iš atliekų turėtojų ir atliekų tvarkymą nustatymo ir apskaičiavimo metodus, tvarką ir dydį turi būti vieša. </w:t>
                          </w:r>
                        </w:p>
                      </w:sdtContent>
                    </w:sdt>
                  </w:sdtContent>
                </w:sdt>
                <w:sdt>
                  <w:sdtPr>
                    <w:alias w:val="30-2 str. 2 d."/>
                    <w:tag w:val="part_3853c241b95f44de8d1479c71d7f7b7d"/>
                    <w:lock w:val="sdtLocked"/>
                    <w:richText/>
                  </w:sdtPr>
                  <w:sdtContent>
                    <w:p>
                      <w:pPr>
                        <w:ind w:firstLine="720"/>
                        <w:jc w:val="both"/>
                        <w:rPr>
                          <w:sz w:val="22"/>
                          <w:szCs w:val="22"/>
                        </w:rPr>
                      </w:pPr>
                      <w:sdt>
                        <w:sdtPr>
                          <w:alias w:val="Numeris"/>
                          <w:tag w:val="nr_3853c241b95f44de8d1479c71d7f7b7d"/>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rPr>
                          <w:sz w:val="22"/>
                          <w:szCs w:val="22"/>
                        </w:rPr>
                        <w:t xml:space="preserve"> </w:t>
                      </w:r>
                    </w:p>
                  </w:sdtContent>
                </w:sdt>
                <w:sdt>
                  <w:sdtPr>
                    <w:alias w:val="30-2 str. 3 d."/>
                    <w:tag w:val="part_fb5638ac3b144caabc42c676399c4148"/>
                    <w:lock w:val="sdtLocked"/>
                    <w:richText/>
                  </w:sdtPr>
                  <w:sdtContent>
                    <w:p>
                      <w:pPr>
                        <w:ind w:firstLine="720"/>
                        <w:jc w:val="both"/>
                        <w:rPr>
                          <w:sz w:val="22"/>
                          <w:szCs w:val="22"/>
                        </w:rPr>
                      </w:pPr>
                      <w:sdt>
                        <w:sdtPr>
                          <w:alias w:val="Numeris"/>
                          <w:tag w:val="nr_fb5638ac3b144caabc42c676399c4148"/>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savivaldybių vietinės rinkliavos ar kitos įmokos už komunalinių atliekų surinkimą iš atliekų turėtojų ir atliekų tvarkymą dydžio nustatymo teisės aktais.</w:t>
                      </w:r>
                    </w:p>
                  </w:sdtContent>
                </w:sdt>
                <w:sdt>
                  <w:sdtPr>
                    <w:alias w:val="30-2 str. 4 d."/>
                    <w:tag w:val="part_63e67f2b68ea4b988fe169831fcdd8ed"/>
                    <w:lock w:val="sdtLocked"/>
                    <w:richText/>
                  </w:sdtPr>
                  <w:sdtContent>
                    <w:p>
                      <w:pPr>
                        <w:ind w:firstLine="720"/>
                        <w:jc w:val="both"/>
                        <w:rPr>
                          <w:sz w:val="22"/>
                          <w:szCs w:val="22"/>
                        </w:rPr>
                      </w:pPr>
                      <w:sdt>
                        <w:sdtPr>
                          <w:alias w:val="Numeris"/>
                          <w:tag w:val="nr_63e67f2b68ea4b988fe169831fcdd8e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Rinkliavos ar kitos įmokos už komunalinių atliekų surinkimą iš atliekų turėtojų ir atliekų tvarkymą dydį nustato savivaldybės taryba, vadovaudamasi šio straipsnio 1 ir 2 dalyse nurodytais principais ir neviršydama Tarybos nustatyto </w:t>
                      </w:r>
                      <w:r>
                        <w:rPr>
                          <w:sz w:val="22"/>
                          <w:szCs w:val="22"/>
                        </w:rPr>
                        <w:t>regioninės kainos dydžio.</w:t>
                      </w:r>
                    </w:p>
                  </w:sdtContent>
                </w:sdt>
                <w:sdt>
                  <w:sdtPr>
                    <w:alias w:val="30-2 str. 5 d."/>
                    <w:tag w:val="part_731cd009d6ea469ea6c3bac2d48d364e"/>
                    <w:lock w:val="sdtLocked"/>
                    <w:richText/>
                  </w:sdtPr>
                  <w:sdtContent>
                    <w:p>
                      <w:pPr>
                        <w:widowControl w:val="0"/>
                        <w:ind w:firstLine="720"/>
                        <w:jc w:val="both"/>
                        <w:rPr>
                          <w:sz w:val="22"/>
                          <w:szCs w:val="22"/>
                        </w:rPr>
                      </w:pPr>
                      <w:sdt>
                        <w:sdtPr>
                          <w:alias w:val="Numeris"/>
                          <w:tag w:val="nr_731cd009d6ea469ea6c3bac2d48d364e"/>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tarybų nustatytos rinkliavos ar kitos įmokos už komunalinių atliekų surinkimą iš atliekų turėtojų ir atliekų tvarkymą skelbiamos atitinkamos savivaldybės interneto svetainėje.</w:t>
                      </w:r>
                      <w:r>
                        <w:rPr>
                          <w:sz w:val="22"/>
                          <w:szCs w:val="22"/>
                        </w:rPr>
                        <w:t xml:space="preserve"> </w:t>
                      </w:r>
                    </w:p>
                  </w:sdtContent>
                </w:sdt>
                <w:sdt>
                  <w:sdtPr>
                    <w:alias w:val="30-2 str. 6 d."/>
                    <w:tag w:val="part_d3bbf83c12e14b088d9503dfcf955b70"/>
                    <w:lock w:val="sdtLocked"/>
                    <w:richText/>
                  </w:sdtPr>
                  <w:sdtContent>
                    <w:p>
                      <w:pPr>
                        <w:widowControl w:val="0"/>
                        <w:ind w:firstLine="720"/>
                        <w:jc w:val="both"/>
                        <w:rPr>
                          <w:sz w:val="22"/>
                          <w:szCs w:val="22"/>
                        </w:rPr>
                      </w:pPr>
                      <w:sdt>
                        <w:sdtPr>
                          <w:alias w:val="Numeris"/>
                          <w:tag w:val="nr_d3bbf83c12e14b088d9503dfcf955b70"/>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xml:space="preserve">. </w:t>
                      </w:r>
                      <w:r>
                        <w:rPr>
                          <w:bCs/>
                          <w:color w:val="000000"/>
                          <w:sz w:val="22"/>
                          <w:szCs w:val="22"/>
                          <w:shd w:val="clear" w:color="auto" w:fill="FFFFFF"/>
                        </w:rPr>
                        <w:t xml:space="preserve">Regioninė kaina, </w:t>
                      </w:r>
                      <w:r>
                        <w:rPr>
                          <w:bCs/>
                          <w:color w:val="000000"/>
                          <w:sz w:val="22"/>
                          <w:szCs w:val="22"/>
                        </w:rPr>
                        <w:t xml:space="preserve">įskaitant protingumo kriterijų atitinkančią investicijų grąžą, </w:t>
                      </w:r>
                      <w:r>
                        <w:rPr>
                          <w:bCs/>
                          <w:color w:val="000000"/>
                          <w:sz w:val="22"/>
                          <w:szCs w:val="22"/>
                          <w:shd w:val="clear" w:color="auto" w:fill="FFFFFF"/>
                        </w:rPr>
                        <w:t xml:space="preserve">grindžiama būtinosiomis su komunalinių atliekų tvarkymu susijusiomis pagrįstomis sąnaudomis, reikalingomis komunalinių atliekų tvarkymo paslaugai suteikti, ilgalaikiam komunalinėms atliekoms tvarkyti skirtų regioninių komunalinių atliekų tvarkymo įrenginių eksploatavimui, jų atnaujinimui, plėtrai užtikrinti, priimtinos komunalinių atliekų tvarkymo paslaugos teikimo užtikrinimui ir aplinkos </w:t>
                      </w:r>
                      <w:r>
                        <w:rPr>
                          <w:bCs/>
                          <w:color w:val="000000"/>
                          <w:sz w:val="22"/>
                          <w:szCs w:val="22"/>
                        </w:rPr>
                        <w:t>taršos mažinimui. Į būtinąsias su komunalinių atliekų tvarkymu susijusias sąnaudas neįskaičiuojama komunalinių atliekų tvarkymo administravimo, komunalinių atliekų tvarkymo lėšų administravimo sąnaudos bei komunalinių atliekų surinkimo ir vežimo iš atliekų turėtojų paslaugų kaina. Nustatant regioninės kainos būtinąsias sąnaudas, įvertinama ir atskirų komunalinių atliekų tvarkymo paslaugų sutartys, būtinos investicijos ir atidėjinių sąvartynų uždarymui poreikis nenutrūkstamam ir aplinkosauginius reikalavimus atitinkančiam komunalinių atliekų tvarkymui užtikrinti. Regioninio atliekų tvarkymo centro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būtinosiomis sąnaudomis. Pareiga pagrįsti</w:t>
                      </w:r>
                      <w:r>
                        <w:rPr>
                          <w:bCs/>
                          <w:color w:val="000000"/>
                          <w:sz w:val="22"/>
                          <w:szCs w:val="22"/>
                          <w:shd w:val="clear" w:color="auto" w:fill="FFFFFF"/>
                        </w:rPr>
                        <w:t>, kad regioninė kaina grindžiama būtinosiomis sąnaudomis, tenka regioniniam atliekų tvarkymo centrui</w:t>
                      </w:r>
                      <w:r>
                        <w:rPr>
                          <w:rFonts w:eastAsia="Lucida Sans Unicode"/>
                          <w:color w:val="000000"/>
                          <w:sz w:val="22"/>
                          <w:szCs w:val="22"/>
                          <w:lang w:eastAsia="lt-LT"/>
                        </w:rPr>
                        <w:t>.</w:t>
                      </w:r>
                    </w:p>
                  </w:sdtContent>
                </w:sdt>
                <w:sdt>
                  <w:sdtPr>
                    <w:alias w:val="30-2 str. 7 d."/>
                    <w:tag w:val="part_6412f345e45a48cfad337af365c918f0"/>
                    <w:lock w:val="sdtLocked"/>
                    <w:richText/>
                  </w:sdtPr>
                  <w:sdtContent>
                    <w:p>
                      <w:pPr>
                        <w:widowControl w:val="0"/>
                        <w:ind w:firstLine="720"/>
                        <w:jc w:val="both"/>
                        <w:rPr>
                          <w:sz w:val="22"/>
                          <w:szCs w:val="22"/>
                        </w:rPr>
                      </w:pPr>
                      <w:sdt>
                        <w:sdtPr>
                          <w:alias w:val="Numeris"/>
                          <w:tag w:val="nr_6412f345e45a48cfad337af365c918f0"/>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Regioninės kainos projekto rengimo etapai:</w:t>
                      </w:r>
                    </w:p>
                    <w:sdt>
                      <w:sdtPr>
                        <w:alias w:val="30-2 str. 7 d. 1 p."/>
                        <w:tag w:val="part_693df270f0a945ef94782578038574f8"/>
                        <w:lock w:val="sdtLocked"/>
                        <w:richText/>
                      </w:sdtPr>
                      <w:sdtContent>
                        <w:p>
                          <w:pPr>
                            <w:widowControl w:val="0"/>
                            <w:ind w:firstLine="720"/>
                            <w:jc w:val="both"/>
                            <w:rPr>
                              <w:sz w:val="22"/>
                              <w:szCs w:val="22"/>
                            </w:rPr>
                          </w:pPr>
                          <w:sdt>
                            <w:sdtPr>
                              <w:alias w:val="Numeris"/>
                              <w:tag w:val="nr_693df270f0a945ef94782578038574f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regioniniai atliekų tvarkymo centrai, vadovaudamiesi šio straipsnio 1 ir 2 dalyse nustatytais principais ir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7 d. 2 p."/>
                        <w:tag w:val="part_aa50407d7fdd4f9abfe2f8e364912dd1"/>
                        <w:lock w:val="sdtLocked"/>
                        <w:richText/>
                      </w:sdtPr>
                      <w:sdtContent>
                        <w:p>
                          <w:pPr>
                            <w:widowControl w:val="0"/>
                            <w:ind w:firstLine="720"/>
                            <w:jc w:val="both"/>
                            <w:rPr>
                              <w:rFonts w:eastAsia="Lucida Sans Unicode"/>
                              <w:color w:val="000000"/>
                              <w:sz w:val="22"/>
                              <w:szCs w:val="22"/>
                              <w:lang w:eastAsia="lt-LT"/>
                            </w:rPr>
                          </w:pPr>
                          <w:sdt>
                            <w:sdtPr>
                              <w:alias w:val="Numeris"/>
                              <w:tag w:val="nr_aa50407d7fdd4f9abfe2f8e364912dd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7 d. 3 p."/>
                        <w:tag w:val="part_0c266ad78dc64a2987bfd53aa524fc3f"/>
                        <w:lock w:val="sdtLocked"/>
                        <w:richText/>
                      </w:sdtPr>
                      <w:sdtContent>
                        <w:p>
                          <w:pPr>
                            <w:widowControl w:val="0"/>
                            <w:ind w:firstLine="720"/>
                            <w:jc w:val="both"/>
                            <w:rPr>
                              <w:sz w:val="22"/>
                              <w:szCs w:val="22"/>
                            </w:rPr>
                          </w:pPr>
                          <w:sdt>
                            <w:sdtPr>
                              <w:alias w:val="Numeris"/>
                              <w:tag w:val="nr_0c266ad78dc64a2987bfd53aa524fc3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 xml:space="preserve">su teikiamais derinti </w:t>
                          </w:r>
                          <w:r>
                            <w:rPr>
                              <w:rFonts w:eastAsia="Lucida Sans Unicode"/>
                              <w:color w:val="000000"/>
                              <w:sz w:val="22"/>
                              <w:szCs w:val="22"/>
                              <w:lang w:eastAsia="lt-LT"/>
                            </w:rPr>
                            <w:t>regioninių kainų apskaičiavimo projektais</w:t>
                          </w:r>
                          <w:r>
                            <w:rPr>
                              <w:sz w:val="22"/>
                              <w:szCs w:val="22"/>
                            </w:rPr>
                            <w:t xml:space="preserve"> regioniniai atliekų tvarkymo centrai pateikia regioninių kainų apskaičiavimo projektų pagrindimą ir veiklos planus, atsižvelgdami į Tarybos patvirtintą Komunalinių atliekų tvarkymo regioninių kainų nustatymo metodiką. </w:t>
                          </w:r>
                          <w:r>
                            <w:rPr>
                              <w:rFonts w:eastAsia="Lucida Sans Unicode"/>
                              <w:color w:val="000000"/>
                              <w:sz w:val="22"/>
                              <w:szCs w:val="22"/>
                              <w:lang w:eastAsia="lt-LT"/>
                            </w:rPr>
                            <w:t xml:space="preserve">Regioninės kainos apskaičiavimo projekto kopija teikiama </w:t>
                          </w:r>
                          <w:r>
                            <w:rPr>
                              <w:sz w:val="22"/>
                              <w:szCs w:val="22"/>
                            </w:rPr>
                            <w:t>komunalinių atliekų tvarkymo</w:t>
                          </w:r>
                          <w:r>
                            <w:rPr>
                              <w:rFonts w:eastAsia="Lucida Sans Unicode"/>
                              <w:color w:val="000000"/>
                              <w:sz w:val="22"/>
                              <w:szCs w:val="22"/>
                              <w:lang w:eastAsia="lt-LT"/>
                            </w:rPr>
                            <w:t xml:space="preserve"> regiono savivaldybėms tuo pačiu metu kaip ir Tarybai, kurios ne vėliau kaip per 2 mėnesius nuo regioninės kainos apskaičiavimo projekto gavimo dienos pateikia pastabas regioniniams atliekų tvarkymo centrams ir Tarybai;</w:t>
                          </w:r>
                        </w:p>
                      </w:sdtContent>
                    </w:sdt>
                    <w:sdt>
                      <w:sdtPr>
                        <w:alias w:val="30-2 str. 7 d. 4 p."/>
                        <w:tag w:val="part_35d3ccb0fb474a91874e086e68e34934"/>
                        <w:lock w:val="sdtLocked"/>
                        <w:richText/>
                      </w:sdtPr>
                      <w:sdtContent>
                        <w:p>
                          <w:pPr>
                            <w:widowControl w:val="0"/>
                            <w:ind w:firstLine="720"/>
                            <w:jc w:val="both"/>
                            <w:rPr>
                              <w:sz w:val="22"/>
                              <w:szCs w:val="22"/>
                            </w:rPr>
                          </w:pPr>
                          <w:sdt>
                            <w:sdtPr>
                              <w:alias w:val="Numeris"/>
                              <w:tag w:val="nr_35d3ccb0fb474a91874e086e68e3493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Taryba, per 5 mėnesius nuo regioninio atliekų tvarkymo centro visų tinkamų duomenų ir (arba) dokumentų pateikimo dienos išnagrinėjusi regioninės kainos apskaičiavimo projektą, nustato naują konkretaus regiono regioninę kainą. Tarybai nepatvirtinus naujos regioninės kainos per numatytą terminą, lieka galioti ankstesnė patvirtina regioninė kaina. Tarybos patvirtinta regioninė kaina galioja ne trumpiau kaip 3 metus iki naujos Tarybos sprendimu patvirtintos regioninės kainos įsigaliojimo;</w:t>
                          </w:r>
                        </w:p>
                      </w:sdtContent>
                    </w:sdt>
                    <w:sdt>
                      <w:sdtPr>
                        <w:alias w:val="30-2 str. 7 d. 5 p."/>
                        <w:tag w:val="part_067e0bd180eb482b9c8bec3339473a36"/>
                        <w:lock w:val="sdtLocked"/>
                        <w:richText/>
                      </w:sdtPr>
                      <w:sdtContent>
                        <w:p>
                          <w:pPr>
                            <w:widowControl w:val="0"/>
                            <w:ind w:firstLine="720"/>
                            <w:jc w:val="both"/>
                            <w:rPr>
                              <w:sz w:val="22"/>
                              <w:szCs w:val="22"/>
                            </w:rPr>
                          </w:pPr>
                          <w:sdt>
                            <w:sdtPr>
                              <w:alias w:val="Numeris"/>
                              <w:tag w:val="nr_067e0bd180eb482b9c8bec3339473a3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sz w:val="22"/>
                              <w:szCs w:val="22"/>
                            </w:rPr>
                            <w:t xml:space="preserve">Komunalinių atliekų tvarkymo regioninių kainų nustatymo </w:t>
                          </w:r>
                          <w:r>
                            <w:rPr>
                              <w:rFonts w:eastAsia="Lucida Sans Unicode"/>
                              <w:color w:val="000000"/>
                              <w:sz w:val="22"/>
                              <w:szCs w:val="22"/>
                              <w:lang w:eastAsia="lt-LT"/>
                            </w:rPr>
                            <w:t>metodikoje, ir (arba) yra klaidinga.</w:t>
                          </w:r>
                          <w:r>
                            <w:rPr>
                              <w:rFonts w:eastAsia="Lucida Sans Unicode"/>
                              <w:strike/>
                              <w:color w:val="000000"/>
                              <w:sz w:val="22"/>
                              <w:szCs w:val="22"/>
                              <w:lang w:eastAsia="lt-LT"/>
                            </w:rPr>
                            <w:t xml:space="preserve"> </w:t>
                          </w:r>
                        </w:p>
                      </w:sdtContent>
                    </w:sdt>
                  </w:sdtContent>
                </w:sdt>
                <w:sdt>
                  <w:sdtPr>
                    <w:alias w:val="30-2 str. 8 d."/>
                    <w:tag w:val="part_350bfa6db8a64b3b8e7b2205c6fc92b7"/>
                    <w:lock w:val="sdtLocked"/>
                    <w:richText/>
                  </w:sdtPr>
                  <w:sdtContent>
                    <w:p>
                      <w:pPr>
                        <w:widowControl w:val="0"/>
                        <w:ind w:firstLine="720"/>
                        <w:jc w:val="both"/>
                        <w:rPr>
                          <w:sz w:val="22"/>
                          <w:szCs w:val="22"/>
                        </w:rPr>
                      </w:pPr>
                      <w:sdt>
                        <w:sdtPr>
                          <w:alias w:val="Numeris"/>
                          <w:tag w:val="nr_350bfa6db8a64b3b8e7b2205c6fc92b7"/>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Prireikus Tarybos nustatytos regioninės kainos gali būti koreguojamos kartą per metus. Regioninis atliekų tvarkymo centras regioninės kainos perskaičiavimo projektą, parengtą vadovaujantis Tarybos patvirtinta Komunalinių atliekų tvarkymo regioninių kainų nustatymo metodika, Tarybai pateikia likus ne mažiau kaip 3 mėnesiams iki datos, kai buvo patvirtinta galiojanti regioninė kaina.</w:t>
                      </w:r>
                    </w:p>
                  </w:sdtContent>
                </w:sdt>
                <w:sdt>
                  <w:sdtPr>
                    <w:alias w:val="30-2 str. 9 d."/>
                    <w:tag w:val="part_6b12877cd9054d5396b9bced2df6a15c"/>
                    <w:lock w:val="sdtLocked"/>
                    <w:richText/>
                  </w:sdtPr>
                  <w:sdtContent>
                    <w:p>
                      <w:pPr>
                        <w:widowControl w:val="0"/>
                        <w:ind w:firstLine="720"/>
                        <w:jc w:val="both"/>
                        <w:rPr>
                          <w:sz w:val="22"/>
                          <w:szCs w:val="22"/>
                        </w:rPr>
                      </w:pPr>
                      <w:sdt>
                        <w:sdtPr>
                          <w:alias w:val="Numeris"/>
                          <w:tag w:val="nr_6b12877cd9054d5396b9bced2df6a15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patvirtintos galiojančios regioninės kainos yra skelbiamos Tarybos interneto svetainėje ir kitomis priemonėmis.</w:t>
                      </w:r>
                    </w:p>
                  </w:sdtContent>
                </w:sdt>
                <w:sdt>
                  <w:sdtPr>
                    <w:alias w:val="30-2 str. 10 d."/>
                    <w:tag w:val="part_a0cd71a7d0f84bca8526c0c5c17fc8f6"/>
                    <w:lock w:val="sdtLocked"/>
                    <w:richText/>
                  </w:sdtPr>
                  <w:sdtContent>
                    <w:p>
                      <w:pPr>
                        <w:widowControl w:val="0"/>
                        <w:ind w:firstLine="720"/>
                        <w:jc w:val="both"/>
                        <w:rPr>
                          <w:sz w:val="22"/>
                          <w:szCs w:val="22"/>
                        </w:rPr>
                      </w:pPr>
                      <w:sdt>
                        <w:sdtPr>
                          <w:alias w:val="Numeris"/>
                          <w:tag w:val="nr_a0cd71a7d0f84bca8526c0c5c17fc8f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Savivaldybių tarybos, atsižvelgdamos į Tarybos nustatytas regionines kainas ir vadovaudamosi </w:t>
                      </w:r>
                      <w:r>
                        <w:rPr>
                          <w:sz w:val="22"/>
                          <w:szCs w:val="22"/>
                          <w:lang w:eastAsia="lt-LT"/>
                        </w:rPr>
                        <w:t>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pridėdamos savivaldybės </w:t>
                      </w:r>
                      <w:r>
                        <w:rPr>
                          <w:sz w:val="22"/>
                          <w:szCs w:val="22"/>
                        </w:rPr>
                        <w:t>komunalinių atliekų tvarkymo administravimo</w:t>
                      </w:r>
                      <w:r>
                        <w:rPr>
                          <w:rFonts w:eastAsia="Lucida Sans Unicode"/>
                          <w:color w:val="000000"/>
                          <w:sz w:val="22"/>
                          <w:szCs w:val="22"/>
                          <w:lang w:eastAsia="lt-LT"/>
                        </w:rPr>
                        <w:t xml:space="preserve">, </w:t>
                      </w:r>
                      <w:r>
                        <w:rPr>
                          <w:sz w:val="22"/>
                          <w:szCs w:val="22"/>
                        </w:rPr>
                        <w:t xml:space="preserve">komunalinių atliekų tvarkymo lėšų administravimo sąnaudas ir komunalinių atliekų </w:t>
                      </w:r>
                      <w:r>
                        <w:rPr>
                          <w:color w:val="000000"/>
                          <w:sz w:val="22"/>
                          <w:szCs w:val="22"/>
                        </w:rPr>
                        <w:t>surinkimo iš atliekų turėtojų ir vežimo paslaugų kainą</w:t>
                      </w:r>
                      <w:r>
                        <w:rPr>
                          <w:rFonts w:eastAsia="Lucida Sans Unicode"/>
                          <w:color w:val="000000"/>
                          <w:sz w:val="22"/>
                          <w:szCs w:val="22"/>
                          <w:lang w:eastAsia="lt-LT"/>
                        </w:rPr>
                        <w:t>, ne vėliau kaip per 3 mėnesius nuo regioninių kainų patvirtinimo patvirtina naujus arba patvirtina esamus rinkliavos ar kitos įmokos už komunalinių atliekų surinkimą iš atliekų turėtojų ir atliekų tvarkymą dydžius. Savivaldybių tarybos, patvirtindamos naujus arba patvirtindamos esamus rinkliavos ar kitos įmokos už komunalinių atliekų surinkimą iš atliekų turėtojų (fizinių asmenų) ir atliekų tvarkymą dydžius</w:t>
                      </w:r>
                      <w:r>
                        <w:rPr>
                          <w:color w:val="000000"/>
                          <w:sz w:val="22"/>
                          <w:szCs w:val="22"/>
                          <w:shd w:val="clear" w:color="auto" w:fill="FFFFFF"/>
                        </w:rPr>
                        <w:t xml:space="preserve">, turi įvertinti, ar jų mokama suma už paslaugas neviršys </w:t>
                      </w:r>
                      <w:r>
                        <w:rPr>
                          <w:color w:val="201F1E"/>
                          <w:sz w:val="22"/>
                          <w:szCs w:val="22"/>
                          <w:shd w:val="clear" w:color="auto" w:fill="FFFFFF"/>
                        </w:rPr>
                        <w:t>vieno procento vidutinių mėnesio statistinių savivaldybės namų ūkio pajamų.</w:t>
                      </w:r>
                      <w:r>
                        <w:rPr>
                          <w:rFonts w:eastAsia="Lucida Sans Unicode"/>
                          <w:color w:val="000000"/>
                          <w:sz w:val="22"/>
                          <w:szCs w:val="22"/>
                          <w:lang w:eastAsia="lt-LT"/>
                        </w:rPr>
                        <w:t xml:space="preserve"> Savivaldybės, įgyvendindamos šią nuostatą, turi atsižvelgti į Lietuvos statistikos departamento naujausių kalendorinių metų duomenis apie tos apskrities vidutines disponuojamąsias pajamas per mėnesį. </w:t>
                      </w:r>
                      <w:r>
                        <w:rPr>
                          <w:sz w:val="22"/>
                          <w:szCs w:val="22"/>
                        </w:rPr>
                        <w:t xml:space="preserve">Jeigu apskaičiuotas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dydis už atliekų tvarkymo paslaugas viršija vieną procentą vidutinių </w:t>
                      </w:r>
                      <w:r>
                        <w:rPr>
                          <w:color w:val="201F1E"/>
                          <w:sz w:val="22"/>
                          <w:szCs w:val="22"/>
                          <w:shd w:val="clear" w:color="auto" w:fill="FFFFFF"/>
                        </w:rPr>
                        <w:t>mėnesio statistinių savivaldybės</w:t>
                      </w:r>
                      <w:r>
                        <w:rPr>
                          <w:sz w:val="22"/>
                          <w:szCs w:val="22"/>
                        </w:rPr>
                        <w:t xml:space="preserve"> namų ūkio pajamų, savivaldybės</w:t>
                      </w:r>
                      <w:r>
                        <w:rPr>
                          <w:color w:val="201F1E"/>
                          <w:sz w:val="22"/>
                          <w:szCs w:val="22"/>
                          <w:shd w:val="clear" w:color="auto" w:fill="FFFFFF"/>
                        </w:rPr>
                        <w:t xml:space="preserve"> iš naujo turi įvertinti </w:t>
                      </w:r>
                      <w:r>
                        <w:rPr>
                          <w:sz w:val="22"/>
                          <w:szCs w:val="22"/>
                        </w:rPr>
                        <w:t>komunalinių atliekų tvarkymo administravimo, komunalinių atliekų tvarkymo lėšų administravimo</w:t>
                      </w:r>
                      <w:r>
                        <w:rPr>
                          <w:color w:val="201F1E"/>
                          <w:sz w:val="22"/>
                          <w:szCs w:val="22"/>
                          <w:shd w:val="clear" w:color="auto" w:fill="FFFFFF"/>
                        </w:rPr>
                        <w:t xml:space="preserve"> sąnaudas ir perskaičiuoti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w:t>
                      </w:r>
                      <w:r>
                        <w:rPr>
                          <w:rFonts w:eastAsia="Lucida Sans Unicode"/>
                          <w:color w:val="000000"/>
                          <w:sz w:val="22"/>
                          <w:szCs w:val="22"/>
                          <w:lang w:eastAsia="lt-LT"/>
                        </w:rPr>
                        <w:t xml:space="preserve">dydį, kad jis neviršytų vieno procento </w:t>
                      </w:r>
                      <w:r>
                        <w:rPr>
                          <w:color w:val="000000"/>
                          <w:sz w:val="22"/>
                          <w:szCs w:val="22"/>
                          <w:shd w:val="clear" w:color="auto" w:fill="FFFFFF"/>
                        </w:rPr>
                        <w:t>vidutinių mėnesio statistinių savivaldybės namų ūkio pajamų</w:t>
                      </w:r>
                      <w:r>
                        <w:rPr>
                          <w:rFonts w:eastAsia="Lucida Sans Unicode"/>
                          <w:color w:val="000000"/>
                          <w:sz w:val="22"/>
                          <w:szCs w:val="22"/>
                          <w:lang w:eastAsia="lt-LT"/>
                        </w:rPr>
                        <w:t xml:space="preserve">. Patvirtinti nauji rinkliavos ar kitos įmokos už komunalinių atliekų surinkimą iš atliekų turėtojų ir atliekų tvarkymą dydžiai taikomi nuo artimiausio mokestinio laikotarpio pradžios. </w:t>
                      </w:r>
                      <w:r>
                        <w:rPr>
                          <w:sz w:val="22"/>
                          <w:szCs w:val="22"/>
                        </w:rPr>
                        <w:t xml:space="preserve">Jeigu savivaldybės taryba per šioje dalyje nurodytą terminą nepatvirtina naujų arba nepatvirtina esamų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dydžių, </w:t>
                      </w:r>
                      <w:r>
                        <w:rPr>
                          <w:sz w:val="22"/>
                          <w:szCs w:val="22"/>
                          <w:lang w:bidi="en-US"/>
                        </w:rPr>
                        <w:t>taikomi</w:t>
                      </w:r>
                      <w:r>
                        <w:rPr>
                          <w:sz w:val="22"/>
                          <w:szCs w:val="22"/>
                        </w:rPr>
                        <w:t xml:space="preserve">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dydžiai, galioję iki naujų apskaičiuotų regioninių kainų dydžių. Patvirtinus naujus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dydžius, atliekų turėtojams </w:t>
                      </w:r>
                      <w:r>
                        <w:rPr>
                          <w:rFonts w:eastAsia="Lucida Sans Unicode"/>
                          <w:color w:val="000000"/>
                          <w:sz w:val="22"/>
                          <w:szCs w:val="22"/>
                          <w:lang w:eastAsia="lt-LT"/>
                        </w:rPr>
                        <w:t>(fiziniams asmenims)</w:t>
                      </w:r>
                      <w:r>
                        <w:rPr>
                          <w:sz w:val="22"/>
                          <w:szCs w:val="22"/>
                        </w:rPr>
                        <w:t xml:space="preserve"> susidariusį skirtumą savivaldybės kompensuoja iš savivaldybių biudžetų lėšų.</w:t>
                      </w:r>
                    </w:p>
                  </w:sdtContent>
                </w:sdt>
                <w:sdt>
                  <w:sdtPr>
                    <w:alias w:val="30-2 str. 11 d."/>
                    <w:tag w:val="part_112a62e49c2048b6a44a62562912c88f"/>
                    <w:lock w:val="sdtLocked"/>
                    <w:richText/>
                  </w:sdtPr>
                  <w:sdtContent>
                    <w:p>
                      <w:pPr>
                        <w:widowControl w:val="0"/>
                        <w:ind w:firstLine="720"/>
                        <w:jc w:val="both"/>
                        <w:rPr>
                          <w:sz w:val="22"/>
                          <w:szCs w:val="22"/>
                        </w:rPr>
                      </w:pPr>
                      <w:sdt>
                        <w:sdtPr>
                          <w:alias w:val="Numeris"/>
                          <w:tag w:val="nr_112a62e49c2048b6a44a62562912c8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Savivaldybės privalo užtikrinti, kad patvirtinti nauji rinkliavos ar kitos įmokos už komunalinių atliekų surinkimą iš atliekų turėtojų (fizinių asmenų) ir atliekų tvarkymą, kurią moka atliekų turėtojai (fiziniai asmenys) kiekvieną mėnesį už paslaugas, dydžiai neviršys vieno procento vidutinių mėnesio statistinių savivaldybės namų ūkio pajamų. Savivaldybė, </w:t>
                      </w:r>
                      <w:r>
                        <w:rPr>
                          <w:color w:val="201F1E"/>
                          <w:sz w:val="22"/>
                          <w:szCs w:val="22"/>
                          <w:shd w:val="clear" w:color="auto" w:fill="FFFFFF"/>
                        </w:rPr>
                        <w:t xml:space="preserve">vadovaudamasi savivaldybės parengtais ir patvirtintais </w:t>
                      </w:r>
                      <w:r>
                        <w:rPr>
                          <w:color w:val="000000"/>
                          <w:sz w:val="22"/>
                          <w:szCs w:val="22"/>
                        </w:rPr>
                        <w:t xml:space="preserve">vietinės rinkliavos ar kitos įmokos už komunalinių atliekų surinkimą iš atliekų turėtojų </w:t>
                      </w:r>
                      <w:r>
                        <w:rPr>
                          <w:rFonts w:eastAsia="Lucida Sans Unicode"/>
                          <w:color w:val="000000"/>
                          <w:sz w:val="22"/>
                          <w:szCs w:val="22"/>
                          <w:lang w:eastAsia="lt-LT"/>
                        </w:rPr>
                        <w:t xml:space="preserve">(fizinių asmenų) </w:t>
                      </w:r>
                      <w:r>
                        <w:rPr>
                          <w:color w:val="000000"/>
                          <w:sz w:val="22"/>
                          <w:szCs w:val="22"/>
                        </w:rPr>
                        <w:t>ir atliekų tvarkymą teisės aktais,</w:t>
                      </w:r>
                      <w:r>
                        <w:rPr>
                          <w:rFonts w:eastAsia="Lucida Sans Unicode"/>
                          <w:color w:val="000000"/>
                          <w:sz w:val="22"/>
                          <w:szCs w:val="22"/>
                          <w:lang w:eastAsia="lt-LT"/>
                        </w:rPr>
                        <w:t xml:space="preserve"> turi atlikti </w:t>
                      </w:r>
                      <w:r>
                        <w:rPr>
                          <w:color w:val="201F1E"/>
                          <w:sz w:val="22"/>
                          <w:szCs w:val="22"/>
                          <w:shd w:val="clear" w:color="auto" w:fill="FFFFFF"/>
                        </w:rPr>
                        <w:t xml:space="preserve">vertinimą, ar patvirtinus naujus </w:t>
                      </w:r>
                      <w:r>
                        <w:rPr>
                          <w:rFonts w:eastAsia="Lucida Sans Unicode"/>
                          <w:color w:val="000000"/>
                          <w:sz w:val="22"/>
                          <w:szCs w:val="22"/>
                          <w:lang w:eastAsia="lt-LT"/>
                        </w:rPr>
                        <w:t xml:space="preserve">rinkliavos ar kitos įmokos už komunalinių atliekų surinkimą iš atliekų turėtojų (fizinių asmenų) ir atliekų tvarkymą dydžius, šie dydžiai </w:t>
                      </w:r>
                      <w:r>
                        <w:rPr>
                          <w:color w:val="000000"/>
                          <w:sz w:val="22"/>
                          <w:szCs w:val="22"/>
                          <w:shd w:val="clear" w:color="auto" w:fill="FFFFFF"/>
                        </w:rPr>
                        <w:t>neviršys vieno procento vidutinių mėnesio namų ūkio pajamų.</w:t>
                      </w:r>
                      <w:r>
                        <w:rPr>
                          <w:color w:val="000000"/>
                          <w:sz w:val="22"/>
                          <w:szCs w:val="22"/>
                        </w:rPr>
                        <w:t xml:space="preserve"> </w:t>
                      </w:r>
                      <w:r>
                        <w:rPr>
                          <w:color w:val="201F1E"/>
                          <w:sz w:val="22"/>
                          <w:szCs w:val="22"/>
                          <w:shd w:val="clear" w:color="auto" w:fill="FFFFFF"/>
                        </w:rPr>
                        <w:t xml:space="preserve">Toks vertinimas atliekamas atsižvelgiant į savivaldybės teritorijoje gyvenančių fizinių asmenų vidutines statistines mėnesio namų ūkio pajamas ir atliekų turėtojų </w:t>
                      </w:r>
                      <w:r>
                        <w:rPr>
                          <w:rFonts w:eastAsia="Lucida Sans Unicode"/>
                          <w:color w:val="000000"/>
                          <w:sz w:val="22"/>
                          <w:szCs w:val="22"/>
                          <w:lang w:eastAsia="lt-LT"/>
                        </w:rPr>
                        <w:t xml:space="preserve">(fizinių asmenų) </w:t>
                      </w:r>
                      <w:r>
                        <w:rPr>
                          <w:color w:val="201F1E"/>
                          <w:sz w:val="22"/>
                          <w:szCs w:val="22"/>
                          <w:shd w:val="clear" w:color="auto" w:fill="FFFFFF"/>
                        </w:rPr>
                        <w:t xml:space="preserve">per mėnesį mokamos rinkliavos ar kitos įmokos už komunalinių atliekų surinkimą iš atliekų turėtojų ir atliekų tvarkymą dydžio už atliekų tvarkytojo suteiktas paslaugas sumą. Savivaldybė, nustačiusi, kad nauja </w:t>
                      </w:r>
                      <w:r>
                        <w:rPr>
                          <w:rFonts w:eastAsia="Lucida Sans Unicode"/>
                          <w:color w:val="000000"/>
                          <w:sz w:val="22"/>
                          <w:szCs w:val="22"/>
                          <w:lang w:eastAsia="lt-LT"/>
                        </w:rPr>
                        <w:t xml:space="preserve">rinkliavos ar kitos įmokos už komunalinių atliekų surinkimą iš atliekų turėtojų (fizinių asmenų) ir atliekų tvarkymą </w:t>
                      </w:r>
                      <w:r>
                        <w:rPr>
                          <w:color w:val="000000"/>
                          <w:sz w:val="22"/>
                          <w:szCs w:val="22"/>
                          <w:shd w:val="clear" w:color="auto" w:fill="FFFFFF"/>
                        </w:rPr>
                        <w:t xml:space="preserve">mokama suma už šias paslaugas viršys vieną procentą vidutinių </w:t>
                      </w:r>
                      <w:r>
                        <w:rPr>
                          <w:color w:val="201F1E"/>
                          <w:sz w:val="22"/>
                          <w:szCs w:val="22"/>
                          <w:shd w:val="clear" w:color="auto" w:fill="FFFFFF"/>
                        </w:rPr>
                        <w:t xml:space="preserve">mėnesio statistinių savivaldybės namų ūkio pajamų, turi imtis veiksmų sumažinti komunalinių atliekų tvarkymo sąnaudas. </w:t>
                      </w:r>
                    </w:p>
                  </w:sdtContent>
                </w:sdt>
                <w:sdt>
                  <w:sdtPr>
                    <w:alias w:val="30-2 str. 12 d."/>
                    <w:tag w:val="part_988017fecc154d8892c3a9119c39430b"/>
                    <w:lock w:val="sdtLocked"/>
                    <w:richText/>
                  </w:sdtPr>
                  <w:sdtContent>
                    <w:p>
                      <w:pPr>
                        <w:widowControl w:val="0"/>
                        <w:ind w:firstLine="720"/>
                        <w:jc w:val="both"/>
                        <w:rPr>
                          <w:sz w:val="22"/>
                          <w:szCs w:val="22"/>
                        </w:rPr>
                      </w:pPr>
                      <w:sdt>
                        <w:sdtPr>
                          <w:alias w:val="Numeris"/>
                          <w:tag w:val="nr_988017fecc154d8892c3a9119c39430b"/>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xml:space="preserve">. Taikant rinkliavą ar kitą įmoką už komunalinių atliekų surinkimą iš atliekų turėtojų (fizinių asmenų) ir atliekų tvarkymą savivaldybėje, turi būti užtikrinamas savivaldybėje surenkamų komunalinių atliekų tvarkymo sąnaudų, apskaičiuojamų pagal galiojančią regioninę kainą, kompensavimas regioniniam atliekų tvarkymo centrui ir atliekų surinkėjams. </w:t>
                      </w:r>
                      <w:r>
                        <w:rPr>
                          <w:rFonts w:eastAsia="Lucida Sans Unicode"/>
                          <w:color w:val="000000"/>
                          <w:sz w:val="22"/>
                          <w:szCs w:val="22"/>
                          <w:lang w:eastAsia="lt-LT" w:bidi="en-US"/>
                        </w:rPr>
                        <w:t xml:space="preserve">Savivaldybės taryba gali teikti </w:t>
                      </w:r>
                      <w:r>
                        <w:rPr>
                          <w:color w:val="000000"/>
                          <w:sz w:val="22"/>
                          <w:szCs w:val="22"/>
                          <w:lang w:eastAsia="lt-LT"/>
                        </w:rPr>
                        <w:t xml:space="preserve">lengvatas atliekų turėtojams </w:t>
                      </w:r>
                      <w:r>
                        <w:rPr>
                          <w:rFonts w:eastAsia="Lucida Sans Unicode"/>
                          <w:color w:val="000000"/>
                          <w:sz w:val="22"/>
                          <w:szCs w:val="22"/>
                          <w:lang w:eastAsia="lt-LT"/>
                        </w:rPr>
                        <w:t>(fiziniams asmenims) savivaldybės biudžeto sąskaita.</w:t>
                      </w:r>
                      <w:r>
                        <w:rPr>
                          <w:color w:val="000000"/>
                          <w:sz w:val="22"/>
                          <w:szCs w:val="22"/>
                          <w:lang w:eastAsia="lt-LT"/>
                        </w:rPr>
                        <w:t xml:space="preserve"> Lengvatos atliekų turėtojams teikiamos savivaldybės tarybos nustatyta tvarka.</w:t>
                      </w:r>
                    </w:p>
                  </w:sdtContent>
                </w:sdt>
                <w:sdt>
                  <w:sdtPr>
                    <w:alias w:val="30-2 str. 13 d."/>
                    <w:tag w:val="part_35a8c3d5fc1e47eead90a3458e9f31fb"/>
                    <w:lock w:val="sdtLocked"/>
                    <w:richText/>
                  </w:sdtPr>
                  <w:sdtContent>
                    <w:p>
                      <w:pPr>
                        <w:widowControl w:val="0"/>
                        <w:ind w:firstLine="720"/>
                        <w:jc w:val="both"/>
                        <w:rPr>
                          <w:rFonts w:eastAsia="Lucida Sans Unicode"/>
                          <w:color w:val="000000"/>
                          <w:sz w:val="22"/>
                          <w:szCs w:val="22"/>
                          <w:lang w:eastAsia="lt-LT"/>
                        </w:rPr>
                      </w:pPr>
                      <w:sdt>
                        <w:sdtPr>
                          <w:alias w:val="Numeris"/>
                          <w:tag w:val="nr_35a8c3d5fc1e47eead90a3458e9f31fb"/>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Atliekų turėtojai su savivaldybe ar juridiniu asmeniu, atliekančiu komunalinių atliekų tvarkymo lėšų administravimo funkciją, atsiskaito mokėdami nustatytą rinkliavą ar kitą įmoką už komunalinių atliekų surinkimą iš atliekų turėtojų ir atliekų tvarkymą, vadovaudamiesi:</w:t>
                      </w:r>
                    </w:p>
                    <w:sdt>
                      <w:sdtPr>
                        <w:alias w:val="30-2 str. 13 d. 1 p."/>
                        <w:tag w:val="part_a02a44ad851c4c18962a5db11238e12e"/>
                        <w:lock w:val="sdtLocked"/>
                        <w:richText/>
                      </w:sdtPr>
                      <w:sdtContent>
                        <w:p>
                          <w:pPr>
                            <w:widowControl w:val="0"/>
                            <w:ind w:firstLine="720"/>
                            <w:jc w:val="both"/>
                            <w:rPr>
                              <w:sz w:val="22"/>
                              <w:szCs w:val="22"/>
                            </w:rPr>
                          </w:pPr>
                          <w:sdt>
                            <w:sdtPr>
                              <w:alias w:val="Numeris"/>
                              <w:tag w:val="nr_a02a44ad851c4c18962a5db11238e12e"/>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Lietuvos Respublikos rinkliavų įstatymo nuostatomis, jeigu savivaldybės teritorijoje taikoma rinkliava už komunalinių atliekų surinkimą iš atliekų turėtojų ir atliekų tvarkymą;</w:t>
                          </w:r>
                        </w:p>
                      </w:sdtContent>
                    </w:sdt>
                    <w:sdt>
                      <w:sdtPr>
                        <w:alias w:val="30-2 str. 13 d. 2 p."/>
                        <w:tag w:val="part_cd8edc05cbe9480da96563bd8adfc1f3"/>
                        <w:lock w:val="sdtLocked"/>
                        <w:richText/>
                      </w:sdtPr>
                      <w:sdtContent>
                        <w:p>
                          <w:pPr>
                            <w:widowControl w:val="0"/>
                            <w:ind w:firstLine="720"/>
                            <w:jc w:val="both"/>
                            <w:rPr>
                              <w:rFonts w:eastAsia="Lucida Sans Unicode"/>
                              <w:color w:val="000000"/>
                              <w:sz w:val="22"/>
                              <w:szCs w:val="22"/>
                              <w:lang w:eastAsia="lt-LT"/>
                            </w:rPr>
                          </w:pPr>
                          <w:sdt>
                            <w:sdtPr>
                              <w:alias w:val="Numeris"/>
                              <w:tag w:val="nr_cd8edc05cbe9480da96563bd8adfc1f3"/>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sudarytomis sutartimis, jeigu savivaldybės teritorijoje taikoma rinkliava už komunalinių atliekų surinkimą iš atliekų turėtojų ir atliekų tvarkymą. </w:t>
                          </w:r>
                        </w:p>
                      </w:sdtContent>
                    </w:sdt>
                  </w:sdtContent>
                </w:sdt>
                <w:sdt>
                  <w:sdtPr>
                    <w:alias w:val="30-2 str. 14 d."/>
                    <w:tag w:val="part_05b7febc0e6d489c9d66461ed17c4826"/>
                    <w:lock w:val="sdtLocked"/>
                    <w:richText/>
                  </w:sdtPr>
                  <w:sdtContent>
                    <w:p>
                      <w:pPr>
                        <w:widowControl w:val="0"/>
                        <w:ind w:firstLine="720"/>
                        <w:jc w:val="both"/>
                        <w:rPr>
                          <w:sz w:val="22"/>
                          <w:szCs w:val="22"/>
                        </w:rPr>
                      </w:pPr>
                      <w:sdt>
                        <w:sdtPr>
                          <w:alias w:val="Numeris"/>
                          <w:tag w:val="nr_05b7febc0e6d489c9d66461ed17c4826"/>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xml:space="preserve">. Bendro atliekų deginimo įrenginio ir (ar) atliekų deginimo įrenginio valdytojai taiko komunalinių atliekų deginimo vienos tonos įkainį už regioninio atliekų tvarkymo centro sudegintas </w:t>
                      </w:r>
                      <w:r>
                        <w:rPr>
                          <w:rFonts w:eastAsia="Lucida Sans Unicode"/>
                          <w:bCs/>
                          <w:color w:val="000000"/>
                          <w:sz w:val="22"/>
                          <w:szCs w:val="22"/>
                          <w:lang w:eastAsia="lt-LT"/>
                        </w:rPr>
                        <w:t>po rūšiavimo likusias netinkamas perdirbti ar kitaip panaudoti energinę vertę turinčias</w:t>
                      </w:r>
                      <w:r>
                        <w:rPr>
                          <w:rFonts w:eastAsia="Lucida Sans Unicode"/>
                          <w:color w:val="000000"/>
                          <w:sz w:val="22"/>
                          <w:szCs w:val="22"/>
                          <w:lang w:eastAsia="lt-LT"/>
                        </w:rPr>
                        <w:t xml:space="preserve">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fa1dbfc04e75478bac2adea36adadf0d"/>
                    <w:lock w:val="sdtLocked"/>
                    <w:richText/>
                  </w:sdtPr>
                  <w:sdtContent>
                    <w:p>
                      <w:pPr>
                        <w:widowControl w:val="0"/>
                        <w:ind w:firstLine="720"/>
                        <w:jc w:val="both"/>
                        <w:rPr>
                          <w:sz w:val="22"/>
                          <w:szCs w:val="22"/>
                        </w:rPr>
                      </w:pPr>
                      <w:sdt>
                        <w:sdtPr>
                          <w:alias w:val="Numeris"/>
                          <w:tag w:val="nr_fa1dbfc04e75478bac2adea36adadf0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6 d."/>
                    <w:tag w:val="part_ef62faf5e65249778bb6029087ef39ff"/>
                    <w:lock w:val="sdtLocked"/>
                    <w:richText/>
                  </w:sdtPr>
                  <w:sdtContent>
                    <w:p>
                      <w:pPr>
                        <w:widowControl w:val="0"/>
                        <w:ind w:firstLine="720"/>
                        <w:jc w:val="both"/>
                        <w:rPr>
                          <w:sz w:val="22"/>
                          <w:szCs w:val="22"/>
                        </w:rPr>
                      </w:pPr>
                      <w:sdt>
                        <w:sdtPr>
                          <w:alias w:val="Numeris"/>
                          <w:tag w:val="nr_ef62faf5e65249778bb6029087ef39ff"/>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9476f0db8a67467abb55f79dca8c9068"/>
                    <w:lock w:val="sdtLocked"/>
                    <w:richText/>
                  </w:sdtPr>
                  <w:sdtContent>
                    <w:p>
                      <w:pPr>
                        <w:widowControl w:val="0"/>
                        <w:ind w:firstLine="720"/>
                        <w:jc w:val="both"/>
                        <w:rPr>
                          <w:sz w:val="22"/>
                          <w:szCs w:val="22"/>
                        </w:rPr>
                      </w:pPr>
                      <w:sdt>
                        <w:sdtPr>
                          <w:alias w:val="Numeris"/>
                          <w:tag w:val="nr_9476f0db8a67467abb55f79dca8c9068"/>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8 d."/>
                    <w:tag w:val="part_db73276226674a8cad3a856f78a2c52f"/>
                    <w:lock w:val="sdtLocked"/>
                    <w:richText/>
                  </w:sdtPr>
                  <w:sdtContent>
                    <w:p>
                      <w:pPr>
                        <w:widowControl w:val="0"/>
                        <w:ind w:firstLine="720"/>
                        <w:jc w:val="both"/>
                      </w:pPr>
                      <w:sdt>
                        <w:sdtPr>
                          <w:alias w:val="Numeris"/>
                          <w:tag w:val="nr_db73276226674a8cad3a856f78a2c52f"/>
                          <w:lock w:val="sdtLocked"/>
                          <w:richText/>
                        </w:sdtPr>
                        <w:sdtContent>
                          <w:r>
                            <w:rPr>
                              <w:rFonts w:eastAsia="Lucida Sans Unicode"/>
                              <w:color w:val="000000"/>
                              <w:sz w:val="22"/>
                              <w:szCs w:val="22"/>
                              <w:lang w:eastAsia="lt-LT"/>
                            </w:rPr>
                            <w:t>18</w:t>
                          </w:r>
                        </w:sdtContent>
                      </w:sdt>
                      <w:r>
                        <w:rPr>
                          <w:rFonts w:eastAsia="Lucida Sans Unicode"/>
                          <w:color w:val="000000"/>
                          <w:sz w:val="22"/>
                          <w:szCs w:val="22"/>
                          <w:lang w:eastAsia="lt-LT"/>
                        </w:rPr>
                        <w:t xml:space="preserve">. </w:t>
                      </w:r>
                      <w:r>
                        <w:rPr>
                          <w:sz w:val="22"/>
                          <w:szCs w:val="22"/>
                        </w:rPr>
                        <w:t>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sdtContent>
                </w:sdt>
                <w:p>
                  <w:pPr>
                    <w:widowControl w:val="0"/>
                    <w:jc w:val="both"/>
                    <w:rPr>
                      <w:i/>
                      <w:sz w:val="20"/>
                    </w:rPr>
                  </w:pPr>
                  <w:r>
                    <w:rPr>
                      <w:i/>
                      <w:sz w:val="20"/>
                    </w:rPr>
                    <w:t>Įstatymas papildytas straipsniu:</w:t>
                  </w:r>
                </w:p>
                <w:p>
                  <w:pPr>
                    <w:widowControl w:val="0"/>
                    <w:jc w:val="both"/>
                    <w:rPr>
                      <w:i/>
                      <w:sz w:val="20"/>
                    </w:rPr>
                  </w:pPr>
                  <w:r>
                    <w:rPr>
                      <w:i/>
                      <w:sz w:val="20"/>
                    </w:rPr>
                    <w:t xml:space="preserve">Nr. </w:t>
                  </w:r>
                  <w:hyperlink r:id="rId73" w:history="1">
                    <w:r>
                      <w:rPr>
                        <w:rStyle w:val="Hipersaitas"/>
                        <w:i/>
                        <w:sz w:val="20"/>
                      </w:rPr>
                      <w:t>XI-1981</w:t>
                    </w:r>
                  </w:hyperlink>
                  <w:r>
                    <w:rPr>
                      <w:i/>
                      <w:sz w:val="20"/>
                    </w:rPr>
                    <w:t>, 2012-04-19, Žin., 2012, Nr. 50-2445 (2012-04-28)</w:t>
                  </w:r>
                </w:p>
                <w:p>
                  <w:pPr>
                    <w:widowControl w:val="0"/>
                    <w:jc w:val="both"/>
                    <w:rPr>
                      <w:i/>
                      <w:sz w:val="20"/>
                    </w:rPr>
                  </w:pPr>
                  <w:r>
                    <w:rPr>
                      <w:i/>
                      <w:sz w:val="20"/>
                    </w:rPr>
                    <w:t>Straipsnio pakeitimai:</w:t>
                  </w:r>
                </w:p>
                <w:p>
                  <w:pPr>
                    <w:widowControl w:val="0"/>
                    <w:jc w:val="both"/>
                  </w:pPr>
                  <w:r>
                    <w:rPr>
                      <w:i/>
                      <w:sz w:val="20"/>
                    </w:rPr>
                    <w:t xml:space="preserve">Nr. </w:t>
                  </w:r>
                  <w:hyperlink r:id="rId74"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bcadc9d43b7e42aeb5c700f615e60910"/>
                <w:lock w:val="sdtLocked"/>
                <w:richText/>
              </w:sdtPr>
              <w:sdtContent>
                <w:p>
                  <w:pPr>
                    <w:ind w:firstLine="720"/>
                    <w:jc w:val="both"/>
                    <w:rPr>
                      <w:sz w:val="22"/>
                      <w:szCs w:val="22"/>
                    </w:rPr>
                  </w:pPr>
                  <w:sdt>
                    <w:sdtPr>
                      <w:alias w:val="Numeris"/>
                      <w:tag w:val="nr_bcadc9d43b7e42aeb5c700f615e60910"/>
                      <w:lock w:val="sdtLocked"/>
                      <w:richText/>
                    </w:sdtPr>
                    <w:sdtContent>
                      <w:r>
                        <w:rPr>
                          <w:b/>
                          <w:bCs/>
                          <w:color w:val="000000"/>
                          <w:sz w:val="22"/>
                          <w:szCs w:val="22"/>
                          <w:lang w:eastAsia="zh-CN"/>
                        </w:rPr>
                        <w:t>30</w:t>
                      </w:r>
                      <w:r>
                        <w:rPr>
                          <w:b/>
                          <w:bCs/>
                          <w:color w:val="000000"/>
                          <w:sz w:val="22"/>
                          <w:szCs w:val="22"/>
                          <w:vertAlign w:val="superscript"/>
                          <w:lang w:eastAsia="zh-CN"/>
                        </w:rPr>
                        <w:t>5</w:t>
                      </w:r>
                    </w:sdtContent>
                  </w:sdt>
                  <w:r>
                    <w:rPr>
                      <w:b/>
                      <w:bCs/>
                      <w:color w:val="000000"/>
                      <w:sz w:val="22"/>
                      <w:szCs w:val="22"/>
                      <w:lang w:eastAsia="zh-CN"/>
                    </w:rPr>
                    <w:t xml:space="preserve"> </w:t>
                  </w:r>
                  <w:r>
                    <w:rPr>
                      <w:b/>
                      <w:color w:val="000000"/>
                      <w:sz w:val="22"/>
                      <w:szCs w:val="22"/>
                      <w:lang w:eastAsia="zh-CN"/>
                    </w:rPr>
                    <w:t xml:space="preserve">straipsnis. </w:t>
                  </w:r>
                  <w:sdt>
                    <w:sdtPr>
                      <w:alias w:val="Pavadinimas"/>
                      <w:tag w:val="title_bcadc9d43b7e42aeb5c700f615e60910"/>
                      <w:lock w:val="sdtLocked"/>
                      <w:richText/>
                    </w:sdtPr>
                    <w:sdtContent>
                      <w:r>
                        <w:rPr>
                          <w:b/>
                          <w:color w:val="000000"/>
                          <w:sz w:val="22"/>
                          <w:szCs w:val="22"/>
                          <w:lang w:eastAsia="zh-CN"/>
                        </w:rPr>
                        <w:t>Komunalinių atliekų tvarkymo lėšų administravimas</w:t>
                      </w:r>
                    </w:sdtContent>
                  </w:sdt>
                </w:p>
                <w:sdt>
                  <w:sdtPr>
                    <w:alias w:val="30-5 str. 1 d."/>
                    <w:tag w:val="part_c2ca83f8cbef45499b031e146da0df26"/>
                    <w:lock w:val="sdtLocked"/>
                    <w:richText/>
                  </w:sdtPr>
                  <w:sdtContent>
                    <w:p>
                      <w:pPr>
                        <w:ind w:firstLine="720"/>
                        <w:jc w:val="both"/>
                        <w:rPr>
                          <w:color w:val="000000"/>
                          <w:sz w:val="22"/>
                          <w:szCs w:val="22"/>
                          <w:lang w:eastAsia="zh-CN"/>
                        </w:rPr>
                      </w:pPr>
                      <w:sdt>
                        <w:sdtPr>
                          <w:alias w:val="Numeris"/>
                          <w:tag w:val="nr_c2ca83f8cbef45499b031e146da0df26"/>
                          <w:lock w:val="sdtLocked"/>
                          <w:richText/>
                        </w:sdtPr>
                        <w:sdtContent>
                          <w:r>
                            <w:rPr>
                              <w:color w:val="000000"/>
                              <w:sz w:val="22"/>
                              <w:szCs w:val="22"/>
                              <w:lang w:eastAsia="zh-CN"/>
                            </w:rPr>
                            <w:t>1</w:t>
                          </w:r>
                        </w:sdtContent>
                      </w:sdt>
                      <w:r>
                        <w:rPr>
                          <w:color w:val="000000"/>
                          <w:sz w:val="22"/>
                          <w:szCs w:val="22"/>
                          <w:lang w:eastAsia="zh-CN"/>
                        </w:rPr>
                        <w:t>. Komunalinių atliekų tvarkymo lėšų administravimas apima šias funkcijas, jeigu jas paveda savivaldybė:</w:t>
                      </w:r>
                    </w:p>
                    <w:sdt>
                      <w:sdtPr>
                        <w:alias w:val="30-5 str. 1 d. 1 p."/>
                        <w:tag w:val="part_ce83c6f82dc24b1898073aff86a295a6"/>
                        <w:lock w:val="sdtLocked"/>
                        <w:richText/>
                      </w:sdtPr>
                      <w:sdtContent>
                        <w:p>
                          <w:pPr>
                            <w:widowControl w:val="0"/>
                            <w:tabs>
                              <w:tab w:val="left" w:pos="426"/>
                            </w:tabs>
                            <w:ind w:firstLine="720"/>
                            <w:jc w:val="both"/>
                            <w:rPr>
                              <w:sz w:val="22"/>
                              <w:szCs w:val="22"/>
                            </w:rPr>
                          </w:pPr>
                          <w:sdt>
                            <w:sdtPr>
                              <w:alias w:val="Numeris"/>
                              <w:tag w:val="nr_ce83c6f82dc24b1898073aff86a295a6"/>
                              <w:lock w:val="sdtLocked"/>
                              <w:richText/>
                            </w:sdtPr>
                            <w:sdtContent>
                              <w:r>
                                <w:rPr>
                                  <w:color w:val="000000"/>
                                  <w:sz w:val="22"/>
                                  <w:szCs w:val="22"/>
                                  <w:lang w:eastAsia="lt-LT"/>
                                </w:rPr>
                                <w:t>1</w:t>
                              </w:r>
                            </w:sdtContent>
                          </w:sdt>
                          <w:r>
                            <w:rPr>
                              <w:color w:val="000000"/>
                              <w:sz w:val="22"/>
                              <w:szCs w:val="22"/>
                              <w:lang w:eastAsia="lt-LT"/>
                            </w:rPr>
                            <w:t xml:space="preserve">) </w:t>
                          </w:r>
                          <w:r>
                            <w:rPr>
                              <w:rFonts w:eastAsia="Lucida Sans Unicode"/>
                              <w:color w:val="000000"/>
                              <w:sz w:val="22"/>
                              <w:szCs w:val="22"/>
                              <w:lang w:eastAsia="lt-LT"/>
                            </w:rPr>
                            <w:t>sutarčių pasirašymą su komunalinių atliekų turėtojais</w:t>
                          </w:r>
                          <w:r>
                            <w:rPr>
                              <w:color w:val="000000"/>
                              <w:sz w:val="22"/>
                              <w:szCs w:val="22"/>
                              <w:lang w:eastAsia="lt-LT"/>
                            </w:rPr>
                            <w:t>;</w:t>
                          </w:r>
                        </w:p>
                      </w:sdtContent>
                    </w:sdt>
                    <w:sdt>
                      <w:sdtPr>
                        <w:alias w:val="30-5 str. 1 d. 2 p."/>
                        <w:tag w:val="part_d13ca93b00f34de8a859a3548fb32f74"/>
                        <w:lock w:val="sdtLocked"/>
                        <w:richText/>
                      </w:sdtPr>
                      <w:sdtContent>
                        <w:p>
                          <w:pPr>
                            <w:widowControl w:val="0"/>
                            <w:tabs>
                              <w:tab w:val="left" w:pos="426"/>
                            </w:tabs>
                            <w:ind w:firstLine="720"/>
                            <w:jc w:val="both"/>
                            <w:rPr>
                              <w:sz w:val="22"/>
                              <w:szCs w:val="22"/>
                            </w:rPr>
                          </w:pPr>
                          <w:sdt>
                            <w:sdtPr>
                              <w:alias w:val="Numeris"/>
                              <w:tag w:val="nr_d13ca93b00f34de8a859a3548fb32f74"/>
                              <w:lock w:val="sdtLocked"/>
                              <w:richText/>
                            </w:sdtPr>
                            <w:sdtContent>
                              <w:r>
                                <w:rPr>
                                  <w:color w:val="000000"/>
                                  <w:sz w:val="22"/>
                                  <w:szCs w:val="22"/>
                                  <w:lang w:eastAsia="lt-LT"/>
                                </w:rPr>
                                <w:t>2</w:t>
                              </w:r>
                            </w:sdtContent>
                          </w:sdt>
                          <w:r>
                            <w:rPr>
                              <w:color w:val="000000"/>
                              <w:sz w:val="22"/>
                              <w:szCs w:val="22"/>
                              <w:lang w:eastAsia="lt-LT"/>
                            </w:rPr>
                            <w:t>) rinkliavos ar kitos įmokos už komunalinių atliekų surinkimą iš atliekų turėtojų ir atliekų tvarkymą surinkimą;</w:t>
                          </w:r>
                        </w:p>
                      </w:sdtContent>
                    </w:sdt>
                    <w:sdt>
                      <w:sdtPr>
                        <w:alias w:val="30-5 str. 1 d. 3 p."/>
                        <w:tag w:val="part_654ee6cfa95842c4a2a4773de4b9fb94"/>
                        <w:lock w:val="sdtLocked"/>
                        <w:richText/>
                      </w:sdtPr>
                      <w:sdtContent>
                        <w:p>
                          <w:pPr>
                            <w:widowControl w:val="0"/>
                            <w:tabs>
                              <w:tab w:val="left" w:pos="426"/>
                            </w:tabs>
                            <w:ind w:firstLine="720"/>
                            <w:jc w:val="both"/>
                            <w:rPr>
                              <w:sz w:val="22"/>
                              <w:szCs w:val="22"/>
                            </w:rPr>
                          </w:pPr>
                          <w:sdt>
                            <w:sdtPr>
                              <w:alias w:val="Numeris"/>
                              <w:tag w:val="nr_654ee6cfa95842c4a2a4773de4b9fb94"/>
                              <w:lock w:val="sdtLocked"/>
                              <w:richText/>
                            </w:sdtPr>
                            <w:sdtContent>
                              <w:r>
                                <w:rPr>
                                  <w:color w:val="000000"/>
                                  <w:sz w:val="22"/>
                                  <w:szCs w:val="22"/>
                                  <w:lang w:eastAsia="lt-LT"/>
                                </w:rPr>
                                <w:t>3</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išmokėjimą </w:t>
                          </w:r>
                          <w:r>
                            <w:rPr>
                              <w:rFonts w:eastAsia="Lucida Sans Unicode"/>
                              <w:color w:val="000000"/>
                              <w:sz w:val="22"/>
                              <w:szCs w:val="22"/>
                              <w:lang w:eastAsia="lt-LT"/>
                            </w:rPr>
                            <w:t>komunalinių atliekų tvarkymo</w:t>
                          </w:r>
                          <w:r>
                            <w:rPr>
                              <w:color w:val="000000"/>
                              <w:sz w:val="22"/>
                              <w:szCs w:val="22"/>
                              <w:lang w:eastAsia="lt-LT"/>
                            </w:rPr>
                            <w:t xml:space="preserve"> paslaugų teikėjams;</w:t>
                          </w:r>
                        </w:p>
                      </w:sdtContent>
                    </w:sdt>
                    <w:sdt>
                      <w:sdtPr>
                        <w:alias w:val="30-5 str. 1 d. 4 p."/>
                        <w:tag w:val="part_f7e027e920f143a982d01b34c36d2868"/>
                        <w:lock w:val="sdtLocked"/>
                        <w:richText/>
                      </w:sdtPr>
                      <w:sdtContent>
                        <w:p>
                          <w:pPr>
                            <w:widowControl w:val="0"/>
                            <w:tabs>
                              <w:tab w:val="left" w:pos="567"/>
                            </w:tabs>
                            <w:ind w:firstLine="720"/>
                            <w:jc w:val="both"/>
                            <w:rPr>
                              <w:sz w:val="22"/>
                              <w:szCs w:val="22"/>
                            </w:rPr>
                          </w:pPr>
                          <w:sdt>
                            <w:sdtPr>
                              <w:alias w:val="Numeris"/>
                              <w:tag w:val="nr_f7e027e920f143a982d01b34c36d2868"/>
                              <w:lock w:val="sdtLocked"/>
                              <w:richText/>
                            </w:sdtPr>
                            <w:sdtContent>
                              <w:r>
                                <w:rPr>
                                  <w:color w:val="000000"/>
                                  <w:sz w:val="22"/>
                                  <w:szCs w:val="22"/>
                                  <w:lang w:eastAsia="lt-LT"/>
                                </w:rPr>
                                <w:t>4</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apskaitą, tvarkomą atskirai nuo kitų savo vykdomų veiklų, pagal kiekvieną </w:t>
                          </w:r>
                          <w:r>
                            <w:rPr>
                              <w:rFonts w:eastAsia="Lucida Sans Unicode"/>
                              <w:color w:val="000000"/>
                              <w:sz w:val="22"/>
                              <w:szCs w:val="22"/>
                              <w:lang w:eastAsia="lt-LT"/>
                            </w:rPr>
                            <w:t>komunalinių atliekų tvarkymo paslaugas</w:t>
                          </w:r>
                          <w:r>
                            <w:rPr>
                              <w:color w:val="000000"/>
                              <w:sz w:val="22"/>
                              <w:szCs w:val="22"/>
                              <w:lang w:eastAsia="lt-LT"/>
                            </w:rPr>
                            <w:t xml:space="preserve"> teikiantį teikėją ir kiekvieną lėšas gaunantį subjektą;</w:t>
                          </w:r>
                        </w:p>
                      </w:sdtContent>
                    </w:sdt>
                    <w:sdt>
                      <w:sdtPr>
                        <w:alias w:val="30-5 str. 1 d. 5 p."/>
                        <w:tag w:val="part_2981a65db998493d86efbb8abcb0b3d5"/>
                        <w:lock w:val="sdtLocked"/>
                        <w:richText/>
                      </w:sdtPr>
                      <w:sdtContent>
                        <w:p>
                          <w:pPr>
                            <w:widowControl w:val="0"/>
                            <w:tabs>
                              <w:tab w:val="left" w:pos="142"/>
                              <w:tab w:val="left" w:pos="567"/>
                            </w:tabs>
                            <w:ind w:firstLine="720"/>
                            <w:jc w:val="both"/>
                            <w:rPr>
                              <w:sz w:val="22"/>
                              <w:szCs w:val="22"/>
                            </w:rPr>
                          </w:pPr>
                          <w:sdt>
                            <w:sdtPr>
                              <w:alias w:val="Numeris"/>
                              <w:tag w:val="nr_2981a65db998493d86efbb8abcb0b3d5"/>
                              <w:lock w:val="sdtLocked"/>
                              <w:richText/>
                            </w:sdtPr>
                            <w:sdtContent>
                              <w:r>
                                <w:rPr>
                                  <w:color w:val="000000"/>
                                  <w:sz w:val="22"/>
                                  <w:szCs w:val="22"/>
                                  <w:lang w:eastAsia="lt-LT"/>
                                </w:rPr>
                                <w:t>5</w:t>
                              </w:r>
                            </w:sdtContent>
                          </w:sdt>
                          <w:r>
                            <w:rPr>
                              <w:color w:val="000000"/>
                              <w:sz w:val="22"/>
                              <w:szCs w:val="22"/>
                              <w:lang w:eastAsia="lt-LT"/>
                            </w:rPr>
                            <w:t xml:space="preserve">) viešą informacijos teikimą apie į apskaitą įtrauktas ir išmokėtas </w:t>
                          </w:r>
                          <w:r>
                            <w:rPr>
                              <w:rFonts w:eastAsia="Lucida Sans Unicode"/>
                              <w:color w:val="000000"/>
                              <w:sz w:val="22"/>
                              <w:szCs w:val="22"/>
                              <w:lang w:eastAsia="lt-LT"/>
                            </w:rPr>
                            <w:t>komunalinių atliekų tvarkymo</w:t>
                          </w:r>
                          <w:r>
                            <w:rPr>
                              <w:color w:val="000000"/>
                              <w:sz w:val="22"/>
                              <w:szCs w:val="22"/>
                              <w:lang w:eastAsia="lt-LT"/>
                            </w:rPr>
                            <w:t xml:space="preserve"> lėšas;</w:t>
                          </w:r>
                        </w:p>
                      </w:sdtContent>
                    </w:sdt>
                    <w:sdt>
                      <w:sdtPr>
                        <w:alias w:val="30-5 str. 1 d. 6 p."/>
                        <w:tag w:val="part_db318f41e3df45fb9d03ef43c8027918"/>
                        <w:lock w:val="sdtLocked"/>
                        <w:richText/>
                      </w:sdtPr>
                      <w:sdtContent>
                        <w:p>
                          <w:pPr>
                            <w:widowControl w:val="0"/>
                            <w:tabs>
                              <w:tab w:val="left" w:pos="284"/>
                            </w:tabs>
                            <w:ind w:firstLine="720"/>
                            <w:jc w:val="both"/>
                            <w:rPr>
                              <w:sz w:val="22"/>
                              <w:szCs w:val="22"/>
                            </w:rPr>
                          </w:pPr>
                          <w:sdt>
                            <w:sdtPr>
                              <w:alias w:val="Numeris"/>
                              <w:tag w:val="nr_db318f41e3df45fb9d03ef43c8027918"/>
                              <w:lock w:val="sdtLocked"/>
                              <w:richText/>
                            </w:sdtPr>
                            <w:sdtContent>
                              <w:r>
                                <w:rPr>
                                  <w:color w:val="000000"/>
                                  <w:sz w:val="22"/>
                                  <w:szCs w:val="22"/>
                                  <w:lang w:eastAsia="lt-LT"/>
                                </w:rPr>
                                <w:t>6</w:t>
                              </w:r>
                            </w:sdtContent>
                          </w:sdt>
                          <w:r>
                            <w:rPr>
                              <w:color w:val="000000"/>
                              <w:sz w:val="22"/>
                              <w:szCs w:val="22"/>
                              <w:lang w:eastAsia="lt-LT"/>
                            </w:rPr>
                            <w:t>)</w:t>
                          </w:r>
                          <w:r>
                            <w:rPr>
                              <w:color w:val="000000"/>
                              <w:spacing w:val="-2"/>
                              <w:sz w:val="22"/>
                              <w:szCs w:val="22"/>
                              <w:lang w:eastAsia="lt-LT"/>
                            </w:rPr>
                            <w:t xml:space="preserve"> </w:t>
                          </w:r>
                          <w:r>
                            <w:rPr>
                              <w:rFonts w:eastAsia="Lucida Sans Unicode"/>
                              <w:color w:val="000000"/>
                              <w:sz w:val="22"/>
                              <w:szCs w:val="22"/>
                              <w:lang w:eastAsia="lt-LT"/>
                            </w:rPr>
                            <w:t xml:space="preserve">komunalinių atliekų tvarkymo </w:t>
                          </w:r>
                          <w:r>
                            <w:rPr>
                              <w:color w:val="000000"/>
                              <w:spacing w:val="-2"/>
                              <w:sz w:val="22"/>
                              <w:szCs w:val="22"/>
                              <w:lang w:eastAsia="lt-LT"/>
                            </w:rPr>
                            <w:t>lėšų administravimo mažiausiomis sąnaudomis užtikrinimą</w:t>
                          </w:r>
                          <w:r>
                            <w:rPr>
                              <w:color w:val="000000"/>
                              <w:sz w:val="22"/>
                              <w:szCs w:val="22"/>
                              <w:lang w:eastAsia="lt-LT"/>
                            </w:rPr>
                            <w:t>.</w:t>
                          </w:r>
                        </w:p>
                      </w:sdtContent>
                    </w:sdt>
                  </w:sdtContent>
                </w:sdt>
                <w:sdt>
                  <w:sdtPr>
                    <w:alias w:val="30-5 str. 2 d."/>
                    <w:tag w:val="part_5eb62ee3702c41bd82f4ac88f369414c"/>
                    <w:lock w:val="sdtLocked"/>
                    <w:richText/>
                  </w:sdtPr>
                  <w:sdtContent>
                    <w:p>
                      <w:pPr>
                        <w:widowControl w:val="0"/>
                        <w:tabs>
                          <w:tab w:val="left" w:pos="567"/>
                        </w:tabs>
                        <w:ind w:firstLine="720"/>
                        <w:jc w:val="both"/>
                        <w:rPr>
                          <w:sz w:val="22"/>
                          <w:szCs w:val="22"/>
                        </w:rPr>
                      </w:pPr>
                      <w:sdt>
                        <w:sdtPr>
                          <w:alias w:val="Numeris"/>
                          <w:tag w:val="nr_5eb62ee3702c41bd82f4ac88f369414c"/>
                          <w:lock w:val="sdtLocked"/>
                          <w:richText/>
                        </w:sdtPr>
                        <w:sdtContent>
                          <w:r>
                            <w:rPr>
                              <w:color w:val="000000"/>
                              <w:sz w:val="22"/>
                              <w:szCs w:val="22"/>
                              <w:lang w:eastAsia="lt-LT"/>
                            </w:rPr>
                            <w:t>2</w:t>
                          </w:r>
                        </w:sdtContent>
                      </w:sdt>
                      <w:r>
                        <w:rPr>
                          <w:color w:val="000000"/>
                          <w:sz w:val="22"/>
                          <w:szCs w:val="22"/>
                          <w:lang w:eastAsia="lt-LT"/>
                        </w:rPr>
                        <w:t xml:space="preserve">. Komunalinių atliekų tvarkymo lėšų administravimo sąnaudomis laikomos juridinio asmens, savivaldybės pavedimu atliekančio komunalinių atliekų tvarkymo lėšų administravimo funkcijas, sąnaudos, patirtos apskaičiuojant ir surenkant įmokas </w:t>
                      </w:r>
                      <w:r>
                        <w:rPr>
                          <w:rFonts w:eastAsia="Lucida Sans Unicode"/>
                          <w:color w:val="000000"/>
                          <w:sz w:val="22"/>
                          <w:szCs w:val="22"/>
                          <w:lang w:eastAsia="lt-LT"/>
                        </w:rPr>
                        <w:t>už komunalinių atliekų surinkimą iš atliekų turėtojų ir atliekų tvarkymą</w:t>
                      </w:r>
                      <w:r>
                        <w:rPr>
                          <w:color w:val="000000"/>
                          <w:sz w:val="22"/>
                          <w:szCs w:val="22"/>
                          <w:lang w:eastAsia="lt-LT"/>
                        </w:rPr>
                        <w:t>, išrašant sąskaitas</w:t>
                      </w:r>
                      <w:r>
                        <w:rPr>
                          <w:rFonts w:eastAsia="Lucida Sans Unicode"/>
                          <w:color w:val="000000"/>
                          <w:sz w:val="22"/>
                          <w:szCs w:val="22"/>
                          <w:lang w:eastAsia="lt-LT"/>
                        </w:rPr>
                        <w:t xml:space="preserve"> už komunalinių atliekų surinkimą iš atliekų turėtojų ir atliekų tvarkymą</w:t>
                      </w:r>
                      <w:r>
                        <w:rPr>
                          <w:color w:val="000000"/>
                          <w:sz w:val="22"/>
                          <w:szCs w:val="22"/>
                          <w:lang w:eastAsia="lt-LT"/>
                        </w:rPr>
                        <w:t>, darbuotojų atlyginimų ir biuro eksploatavimo sąnaudos, susijusios su komunalinių atliekų tvarkymo lėšų administravimo funkcijomis.</w:t>
                      </w:r>
                    </w:p>
                  </w:sdtContent>
                </w:sdt>
                <w:sdt>
                  <w:sdtPr>
                    <w:alias w:val="30-5 str. 3 d."/>
                    <w:tag w:val="part_41bba7799ca6489a95d3491d93378256"/>
                    <w:lock w:val="sdtLocked"/>
                    <w:richText/>
                  </w:sdtPr>
                  <w:sdtContent>
                    <w:p>
                      <w:pPr>
                        <w:widowControl w:val="0"/>
                        <w:tabs>
                          <w:tab w:val="left" w:pos="284"/>
                        </w:tabs>
                        <w:ind w:firstLine="720"/>
                        <w:jc w:val="both"/>
                        <w:rPr>
                          <w:sz w:val="22"/>
                          <w:szCs w:val="22"/>
                        </w:rPr>
                      </w:pPr>
                      <w:sdt>
                        <w:sdtPr>
                          <w:alias w:val="Numeris"/>
                          <w:tag w:val="nr_41bba7799ca6489a95d3491d93378256"/>
                          <w:lock w:val="sdtLocked"/>
                          <w:richText/>
                        </w:sdtPr>
                        <w:sdtContent>
                          <w:r>
                            <w:rPr>
                              <w:color w:val="000000"/>
                              <w:sz w:val="22"/>
                              <w:szCs w:val="22"/>
                              <w:lang w:eastAsia="lt-LT"/>
                            </w:rPr>
                            <w:t>3</w:t>
                          </w:r>
                        </w:sdtContent>
                      </w:sdt>
                      <w:r>
                        <w:rPr>
                          <w:color w:val="000000"/>
                          <w:sz w:val="22"/>
                          <w:szCs w:val="22"/>
                          <w:lang w:eastAsia="lt-LT"/>
                        </w:rPr>
                        <w:t>.</w:t>
                      </w:r>
                      <w:r>
                        <w:rPr>
                          <w:sz w:val="22"/>
                          <w:szCs w:val="22"/>
                        </w:rPr>
                        <w:t xml:space="preserve"> Komunalinių atliekų tvarkymo sistemos administratoriui nepavestas komunalinių atliekų tvarkymo lėšų administravimo funkcijas savivaldybė atlieka pati įstatymų nustatyta tvarka.</w:t>
                      </w:r>
                    </w:p>
                  </w:sdtContent>
                </w:sdt>
                <w:sdt>
                  <w:sdtPr>
                    <w:alias w:val="30-5 str. 4 d."/>
                    <w:tag w:val="part_550ec9a6f6d14146a2ee686b9df75e38"/>
                    <w:lock w:val="sdtLocked"/>
                    <w:richText/>
                  </w:sdtPr>
                  <w:sdtContent>
                    <w:p>
                      <w:pPr>
                        <w:widowControl w:val="0"/>
                        <w:tabs>
                          <w:tab w:val="left" w:pos="284"/>
                        </w:tabs>
                        <w:ind w:firstLine="720"/>
                        <w:jc w:val="both"/>
                        <w:rPr>
                          <w:sz w:val="22"/>
                          <w:szCs w:val="22"/>
                        </w:rPr>
                      </w:pPr>
                      <w:sdt>
                        <w:sdtPr>
                          <w:alias w:val="Numeris"/>
                          <w:tag w:val="nr_550ec9a6f6d14146a2ee686b9df75e3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Rinkliava ar kita įmoka už komunalinių atliekų surinkimą iš atliekų turėtojų ir atliekų tvarkymą, nustatyta vadovaujantis </w:t>
                      </w:r>
                      <w:r>
                        <w:rPr>
                          <w:color w:val="000000"/>
                          <w:spacing w:val="-2"/>
                          <w:sz w:val="22"/>
                          <w:szCs w:val="22"/>
                          <w:lang w:eastAsia="lt-LT"/>
                        </w:rPr>
                        <w:t xml:space="preserve">Vyriausybės patvirtintomis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yra privaloma visiems atliekų turėtojams. </w:t>
                      </w:r>
                    </w:p>
                  </w:sdtContent>
                </w:sdt>
                <w:sdt>
                  <w:sdtPr>
                    <w:alias w:val="30-5 str. 5 d."/>
                    <w:tag w:val="part_d3c76de931dd46e8a0eb7ba42fad77d5"/>
                    <w:lock w:val="sdtLocked"/>
                    <w:richText/>
                  </w:sdtPr>
                  <w:sdtContent>
                    <w:p>
                      <w:pPr>
                        <w:widowControl w:val="0"/>
                        <w:tabs>
                          <w:tab w:val="left" w:pos="284"/>
                        </w:tabs>
                        <w:ind w:firstLine="720"/>
                        <w:jc w:val="both"/>
                      </w:pPr>
                      <w:sdt>
                        <w:sdtPr>
                          <w:alias w:val="Numeris"/>
                          <w:tag w:val="nr_d3c76de931dd46e8a0eb7ba42fad77d5"/>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Rinkliavos ar kitos įmokos už komunalinių atliekų surinkimą iš atliekų turėtojų ir atliekų tvarkymą lėšos </w:t>
                      </w:r>
                      <w:r>
                        <w:rPr>
                          <w:color w:val="000000"/>
                          <w:spacing w:val="-2"/>
                          <w:sz w:val="22"/>
                          <w:szCs w:val="22"/>
                          <w:lang w:eastAsia="lt-LT"/>
                        </w:rPr>
                        <w:t xml:space="preserve">gali būti naudojamos tik komunalinių atliekų tvarkymo būtinosioms sąnaudoms, susijusioms su </w:t>
                      </w:r>
                      <w:r>
                        <w:rPr>
                          <w:sz w:val="22"/>
                          <w:szCs w:val="22"/>
                          <w:lang w:eastAsia="lt-LT"/>
                        </w:rPr>
                        <w:t>naudojimu, šalinimu, šių veiklų organizavimu, stebėsena, šalinimo vietų vėlesne priežiūra,</w:t>
                      </w:r>
                      <w:r>
                        <w:rPr>
                          <w:color w:val="000000"/>
                          <w:spacing w:val="-2"/>
                          <w:sz w:val="22"/>
                          <w:szCs w:val="22"/>
                          <w:lang w:eastAsia="lt-LT"/>
                        </w:rPr>
                        <w:t xml:space="preserve">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ff213ac2893545ac99389149a4ac986d"/>
                    <w:lock w:val="sdtLocked"/>
                    <w:richText/>
                  </w:sdtPr>
                  <w:sdtContent>
                    <w:p>
                      <w:pPr>
                        <w:ind w:firstLine="720"/>
                        <w:jc w:val="both"/>
                        <w:rPr>
                          <w:sz w:val="22"/>
                          <w:szCs w:val="22"/>
                        </w:rPr>
                      </w:pPr>
                      <w:sdt>
                        <w:sdtPr>
                          <w:alias w:val="Numeris"/>
                          <w:tag w:val="nr_ff213ac2893545ac99389149a4ac986d"/>
                          <w:lock w:val="sdtLocked"/>
                          <w:richText/>
                        </w:sdtPr>
                        <w:sdtContent>
                          <w:r>
                            <w:rPr>
                              <w:sz w:val="22"/>
                              <w:szCs w:val="22"/>
                            </w:rPr>
                            <w:t>1</w:t>
                          </w:r>
                        </w:sdtContent>
                      </w:sdt>
                      <w:r>
                        <w:rPr>
                          <w:sz w:val="22"/>
                          <w:szCs w:val="22"/>
                        </w:rPr>
                        <w:t>. Šio Įstatymo aštuntajame</w:t>
                      </w:r>
                      <w:r>
                        <w:rPr>
                          <w:sz w:val="22"/>
                          <w:szCs w:val="22"/>
                          <w:vertAlign w:val="superscript"/>
                        </w:rPr>
                        <w:t>1</w:t>
                      </w:r>
                      <w:r>
                        <w:rPr>
                          <w:sz w:val="22"/>
                          <w:szCs w:val="22"/>
                        </w:rPr>
                        <w:t xml:space="preserve"> – aštuntajame</w:t>
                      </w:r>
                      <w:r>
                        <w:rPr>
                          <w:sz w:val="22"/>
                          <w:szCs w:val="22"/>
                          <w:vertAlign w:val="superscript"/>
                        </w:rPr>
                        <w:t>6</w:t>
                      </w:r>
                      <w:r>
                        <w:rPr>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ir (ar) Mokesčio už aplinkos teršimą įstatymo nustatyta tvarka nustatyto mokesčio mokėjimą už aplinkos teršimą gaminių ar pakuočių atliekomis (kai gamintojai ir importuotojai nevykdo Vyriausybės ar jos įgaliotos institucijos nustatytų gaminių ar pakuočių atliekų tvarkymo užduočių),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sdtContent>
                </w:sdt>
                <w:sdt>
                  <w:sdtPr>
                    <w:alias w:val="32-1 str. 2 d."/>
                    <w:tag w:val="part_1e9f5f84745f4d89aabebd36a6ced2a4"/>
                    <w:lock w:val="sdtLocked"/>
                    <w:richText/>
                  </w:sdtPr>
                  <w:sdtContent>
                    <w:p>
                      <w:pPr>
                        <w:ind w:firstLine="720"/>
                        <w:jc w:val="both"/>
                        <w:rPr>
                          <w:sz w:val="22"/>
                          <w:szCs w:val="22"/>
                        </w:rPr>
                      </w:pPr>
                      <w:sdt>
                        <w:sdtPr>
                          <w:alias w:val="Numeris"/>
                          <w:tag w:val="nr_1e9f5f84745f4d89aabebd36a6ced2a4"/>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2f0233d76a7c48f58ae60b276e6bcb3c"/>
                <w:lock w:val="sdtLocked"/>
                <w:richText/>
              </w:sdtPr>
              <w:sdtContent>
                <w:p>
                  <w:pPr>
                    <w:ind w:firstLine="720"/>
                    <w:jc w:val="both"/>
                    <w:rPr>
                      <w:sz w:val="22"/>
                      <w:szCs w:val="22"/>
                    </w:rPr>
                  </w:pPr>
                  <w:sdt>
                    <w:sdtPr>
                      <w:alias w:val="Numeris"/>
                      <w:tag w:val="nr_2f0233d76a7c48f58ae60b276e6bcb3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2f0233d76a7c48f58ae60b276e6bcb3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7BA179"/>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87.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87.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3cd37d9ee96742de8c044c91f0ade8c9">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39-1" Abbr="39-1 d." DocPartId="ff35b58343914581ba265a56e8f7c105" PartId="4646720a8bcf455796d4552e2e0a00ec"/>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58-3 d." DocPartId="14f9ae7a5cc34338a491e5d58214c11e" PartId="5a898f66bea34ce5a68d511cf3410a1a"/>
        <Part Type="strDalis" Nr="58-4" Abbr="58-4 d." DocPartId="27112dd1d0c941a9b9f5781af125dad5" PartId="d0d53b48a60244a19c97d888917a61cc"/>
        <Part Type="strDalis" Nr="58-5" Abbr="58-5 d." DocPartId="66f2753bafd74072b91079fdcd7315f3" PartId="fc7112686ea84d22a79eb800ca4ff130"/>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de2a3b498c1044799e8cea2e30d4873b"/>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262fdbcf6a0d4b10aa9587fdf37d1ce0">
        <Part Type="strDalis" Nr="1" Abbr="30-2 str. 1 d." DocPartId="d45aaff32f1b44988ab38e6ac6eb4a02" PartId="25d5eab6dc30455a8b7a85e8195388f3">
          <Part Type="strPunktas" Nr="1" Abbr="30-2 str. 1 d. 1 p." DocPartId="9ce5610d5f9143589ecb69b95c92f474" PartId="2e26d215c7b94546a91e0480083246b2"/>
          <Part Type="strPunktas" Nr="2" Abbr="30-2 str. 1 d. 2 p." DocPartId="5d840a09690e4a8094f4e35bfd3f8bac" PartId="d3f2885c349d4fdda1a7ae7c6a7c43ce"/>
          <Part Type="strPunktas" Nr="3" Abbr="30-2 str. 1 d. 3 p." DocPartId="715c17fbe1f54a778e3910a045da0d3e" PartId="8c5f9f10046248dda5f16724c81046b2"/>
          <Part Type="strPunktas" Nr="4" Abbr="30-2 str. 1 d. 4 p." DocPartId="efdbec866f3b430fb2fe02af364b21a3" PartId="6af95c4320e64120ab9def912d7809e8"/>
          <Part Type="strPunktas" Nr="5" Abbr="30-2 str. 1 d. 5 p." DocPartId="b4c2ac806ea2494c997e4edcfa2608ac" PartId="8fc5cdec08624c0ea41a73a91ece30ad"/>
        </Part>
        <Part Type="strDalis" Nr="2" Abbr="30-2 str. 2 d." DocPartId="812bd7b1bc464a1b9acf75100f2b120b" PartId="3853c241b95f44de8d1479c71d7f7b7d"/>
        <Part Type="strDalis" Nr="3" Abbr="30-2 str. 3 d." DocPartId="d8991c3d59604c95985a14b5c9bd0dba" PartId="fb5638ac3b144caabc42c676399c4148"/>
        <Part Type="strDalis" Nr="4" Abbr="30-2 str. 4 d." DocPartId="6fd7e7654ab84f1cbc9a2278efb66599" PartId="63e67f2b68ea4b988fe169831fcdd8ed"/>
        <Part Type="strDalis" Nr="5" Abbr="30-2 str. 5 d." DocPartId="0288778876ee4216b8644f65de956aee" PartId="731cd009d6ea469ea6c3bac2d48d364e"/>
        <Part Type="strDalis" Nr="6" Abbr="30-2 str. 6 d." DocPartId="9ea4b71a77ce49a2a1654d4bc0f31ef8" PartId="d3bbf83c12e14b088d9503dfcf955b70"/>
        <Part Type="strDalis" Nr="7" Abbr="30-2 str. 7 d." DocPartId="e686f7891b1642dba2cd2836cef654b6" PartId="6412f345e45a48cfad337af365c918f0">
          <Part Type="strPunktas" Nr="1" Abbr="30-2 str. 7 d. 1 p." DocPartId="948070b495dd4e5e863bb1c4aaae20b3" PartId="693df270f0a945ef94782578038574f8"/>
          <Part Type="strPunktas" Nr="2" Abbr="30-2 str. 7 d. 2 p." DocPartId="10b98a66240d402ea918a04949574bc0" PartId="aa50407d7fdd4f9abfe2f8e364912dd1"/>
          <Part Type="strPunktas" Nr="3" Abbr="30-2 str. 7 d. 3 p." DocPartId="e6acb4a0b6d844e488c2d3357beb28e7" PartId="0c266ad78dc64a2987bfd53aa524fc3f"/>
          <Part Type="strPunktas" Nr="4" Abbr="30-2 str. 7 d. 4 p." DocPartId="13d8e03f8e934a9883c8ff361043e1ea" PartId="35d3ccb0fb474a91874e086e68e34934"/>
          <Part Type="strPunktas" Nr="5" Abbr="30-2 str. 7 d. 5 p." DocPartId="7de859e28c024b598a16b7fac708c484" PartId="067e0bd180eb482b9c8bec3339473a36"/>
        </Part>
        <Part Type="strDalis" Nr="8" Abbr="30-2 str. 8 d." DocPartId="c7668ec95efa4d8ab3f3fd0da1afc2e0" PartId="350bfa6db8a64b3b8e7b2205c6fc92b7"/>
        <Part Type="strDalis" Nr="9" Abbr="30-2 str. 9 d." DocPartId="7283007282c4496db9f94459bdc0b443" PartId="6b12877cd9054d5396b9bced2df6a15c"/>
        <Part Type="strDalis" Nr="10" Abbr="30-2 str. 10 d." DocPartId="d9aa0d8f401c4c9abe453cb3d6d0277e" PartId="a0cd71a7d0f84bca8526c0c5c17fc8f6"/>
        <Part Type="strDalis" Nr="11" Abbr="30-2 str. 11 d." DocPartId="ad91494277f54dbc873584a9c11b4781" PartId="112a62e49c2048b6a44a62562912c88f"/>
        <Part Type="strDalis" Nr="12" Abbr="30-2 str. 12 d." DocPartId="1bc15ca98af840209379510049abb092" PartId="988017fecc154d8892c3a9119c39430b"/>
        <Part Type="strDalis" Nr="13" Abbr="30-2 str. 13 d." DocPartId="7639ea33db4c469397477d7c8a08a6d2" PartId="35a8c3d5fc1e47eead90a3458e9f31fb">
          <Part Type="strPunktas" Nr="1" Abbr="30-2 str. 13 d. 1 p." DocPartId="e70cc1a1eb204491ab9d8977ebed1fa2" PartId="a02a44ad851c4c18962a5db11238e12e"/>
          <Part Type="strPunktas" Nr="2" Abbr="30-2 str. 13 d. 2 p." DocPartId="c0c3d48479bd410283878330951bb5a5" PartId="cd8edc05cbe9480da96563bd8adfc1f3"/>
        </Part>
        <Part Type="strDalis" Nr="14" Abbr="30-2 str. 14 d." DocPartId="3dd90525508348ecbae752965f4df86b" PartId="05b7febc0e6d489c9d66461ed17c4826"/>
        <Part Type="strDalis" Nr="15" Abbr="30-2 str. 15 d." DocPartId="ec393ebf15b24ecf812cd122e648117a" PartId="fa1dbfc04e75478bac2adea36adadf0d"/>
        <Part Type="strDalis" Nr="16" Abbr="30-2 str. 16 d." DocPartId="528824eeacd340db82f31a2cc0ab459a" PartId="ef62faf5e65249778bb6029087ef39ff"/>
        <Part Type="strDalis" Nr="17" Abbr="30-2 str. 17 d." DocPartId="c18bfe3be8d342e89e24227bb2711cdb" PartId="9476f0db8a67467abb55f79dca8c9068"/>
        <Part Type="strDalis" Nr="18" Abbr="30-2 str. 18 d." DocPartId="457cbe7f1a584e2889b6b8481135d15e" PartId="db73276226674a8cad3a856f78a2c52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bcadc9d43b7e42aeb5c700f615e60910">
        <Part Type="strDalis" Nr="1" Abbr="30-5 str. 1 d." DocPartId="c35d896db3d744308e7a58b422f88de8" PartId="c2ca83f8cbef45499b031e146da0df26">
          <Part Type="strPunktas" Nr="1" Abbr="30-5 str. 1 d. 1 p." DocPartId="2ef8be75ea954ef99089e33d760d8709" PartId="ce83c6f82dc24b1898073aff86a295a6"/>
          <Part Type="strPunktas" Nr="2" Abbr="30-5 str. 1 d. 2 p." DocPartId="d7dff58d273d4f1b91f422805e806672" PartId="d13ca93b00f34de8a859a3548fb32f74"/>
          <Part Type="strPunktas" Nr="3" Abbr="30-5 str. 1 d. 3 p." DocPartId="376d7f42e7b24cffae11b2881d01a768" PartId="654ee6cfa95842c4a2a4773de4b9fb94"/>
          <Part Type="strPunktas" Nr="4" Abbr="30-5 str. 1 d. 4 p." DocPartId="4c7159322d584c17bbc32a523a1d9103" PartId="f7e027e920f143a982d01b34c36d2868"/>
          <Part Type="strPunktas" Nr="5" Abbr="30-5 str. 1 d. 5 p." DocPartId="8ac32239261c48519b235e73ad07cc72" PartId="2981a65db998493d86efbb8abcb0b3d5"/>
          <Part Type="strPunktas" Nr="6" Abbr="30-5 str. 1 d. 6 p." DocPartId="80f05503a38642d2a4887ec3c99d6064" PartId="db318f41e3df45fb9d03ef43c8027918"/>
        </Part>
        <Part Type="strDalis" Nr="2" Abbr="30-5 str. 2 d." DocPartId="ac6921a0f5fc4ccc8a6d2dc124f563db" PartId="5eb62ee3702c41bd82f4ac88f369414c"/>
        <Part Type="strDalis" Nr="3" Abbr="30-5 str. 3 d." DocPartId="632078257300410d806b4255da0a3ec8" PartId="41bba7799ca6489a95d3491d93378256"/>
        <Part Type="strDalis" Nr="4" Abbr="30-5 str. 4 d." DocPartId="43373e6aae7e4baf9ead517c43bca2d8" PartId="550ec9a6f6d14146a2ee686b9df75e38"/>
        <Part Type="strDalis" Nr="5" Abbr="30-5 str. 5 d." DocPartId="899b4fdabce5488581ebf2a1a37ccfe7" PartId="d3c76de931dd46e8a0eb7ba42fad77d5"/>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ff213ac2893545ac99389149a4ac986d"/>
        <Part Type="strDalis" Nr="2" Abbr="32-1 str. 2 d." DocPartId="adacca9919cf4a09ade708ef1d5cb000" PartId="1e9f5f84745f4d89aabebd36a6ced2a4"/>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2f0233d76a7c48f58ae60b276e6bcb3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DAFC111-4956-4CE2-A3FC-E98ED7496732}">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233096FF-67F1-45CB-A3C3-D2E3676B5A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298</TotalTime>
  <Pages>81</Pages>
  <Words>43421</Words>
  <Characters>324951</Characters>
  <Application>Microsoft Office Word</Application>
  <DocSecurity>0</DocSecurity>
  <Lines>2707</Lines>
  <Paragraphs>735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367637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2022-06-01T09:04:00Z</dcterms:modified>
  <revision>58</revision>
</coreProperties>
</file>