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2022-05-28 iki 2022-06-30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6"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ba73fd671280488c9b290336dc71a11d"/>
                    <w:lock w:val="sdtLocked"/>
                    <w:richText/>
                  </w:sdtPr>
                  <w:sdtContent>
                    <w:p>
                      <w:pPr>
                        <w:widowControl w:val="0"/>
                        <w:suppressAutoHyphens/>
                        <w:ind w:firstLine="720"/>
                        <w:jc w:val="both"/>
                        <w:rPr>
                          <w:sz w:val="22"/>
                          <w:szCs w:val="22"/>
                        </w:rPr>
                      </w:pPr>
                      <w:sdt>
                        <w:sdtPr>
                          <w:alias w:val="Numeris"/>
                          <w:tag w:val="nr_ba73fd671280488c9b290336dc71a11d"/>
                          <w:lock w:val="sdtLocked"/>
                          <w:richText/>
                        </w:sdtPr>
                        <w:sdtContent>
                          <w:r>
                            <w:rPr>
                              <w:color w:val="000000"/>
                              <w:sz w:val="22"/>
                              <w:szCs w:val="22"/>
                            </w:rPr>
                            <w:t>1</w:t>
                          </w:r>
                        </w:sdtContent>
                      </w:sdt>
                      <w:r>
                        <w:rPr>
                          <w:color w:val="000000"/>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iš aerobiškai skaidaus plastiko pagamintų gaminių, vienkartinių plastikinių gaminių, žvejybos įrankių, kurių sudėtyje yra plastiko, ir pakuočių gamintojų, importuotojų, platintojų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19"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4923ad0e8af34d82b235042133fc6e4a"/>
                <w:lock w:val="sdtLocked"/>
                <w:richText/>
              </w:sdtPr>
              <w:sdtContent>
                <w:p>
                  <w:pPr>
                    <w:ind w:firstLine="720"/>
                    <w:jc w:val="both"/>
                    <w:rPr>
                      <w:b/>
                      <w:sz w:val="22"/>
                      <w:szCs w:val="22"/>
                    </w:rPr>
                  </w:pPr>
                  <w:sdt>
                    <w:sdtPr>
                      <w:alias w:val="Numeris"/>
                      <w:tag w:val="nr_4923ad0e8af34d82b235042133fc6e4a"/>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4923ad0e8af34d82b235042133fc6e4a"/>
                      <w:lock w:val="sdtLocked"/>
                      <w:richText/>
                    </w:sdtPr>
                    <w:sdtContent>
                      <w:r>
                        <w:rPr>
                          <w:b/>
                          <w:bCs/>
                          <w:color w:val="000000"/>
                          <w:sz w:val="22"/>
                          <w:szCs w:val="22"/>
                        </w:rPr>
                        <w:t>Pagrindinės šio Įstatymo sąvokos</w:t>
                      </w:r>
                    </w:sdtContent>
                  </w:sdt>
                </w:p>
                <w:sdt>
                  <w:sdtPr>
                    <w:alias w:val="1 d."/>
                    <w:tag w:val="part_2a0574524bdf48bea70507510c7fdc0b"/>
                    <w:lock w:val="sdtLocked"/>
                    <w:richText/>
                  </w:sdtPr>
                  <w:sdtContent>
                    <w:p>
                      <w:pPr>
                        <w:ind w:firstLine="720"/>
                        <w:jc w:val="both"/>
                      </w:pPr>
                      <w:sdt>
                        <w:sdtPr>
                          <w:alias w:val="Numeris"/>
                          <w:tag w:val="nr_2a0574524bdf48bea70507510c7fdc0b"/>
                          <w:lock w:val="sdtLocked"/>
                          <w:richText/>
                        </w:sdtPr>
                        <w:sdtContent>
                          <w:r>
                            <w:rPr>
                              <w:color w:val="000000"/>
                              <w:sz w:val="22"/>
                              <w:szCs w:val="22"/>
                              <w:lang w:eastAsia="en-GB"/>
                            </w:rPr>
                            <w:t>1</w:t>
                          </w:r>
                        </w:sdtContent>
                      </w:sdt>
                      <w:r>
                        <w:rPr>
                          <w:color w:val="000000"/>
                          <w:sz w:val="22"/>
                          <w:szCs w:val="22"/>
                          <w:lang w:eastAsia="en-GB"/>
                        </w:rPr>
                        <w:t xml:space="preserve">. </w:t>
                      </w:r>
                      <w:r>
                        <w:rPr>
                          <w:b/>
                          <w:bCs/>
                          <w:color w:val="000000"/>
                          <w:sz w:val="22"/>
                          <w:szCs w:val="22"/>
                          <w:lang w:eastAsia="en-GB"/>
                        </w:rPr>
                        <w:t>Aerobiškai skaidus plastikas</w:t>
                      </w:r>
                      <w:r>
                        <w:rPr>
                          <w:color w:val="000000"/>
                          <w:sz w:val="22"/>
                          <w:szCs w:val="22"/>
                          <w:lang w:eastAsia="en-GB"/>
                        </w:rPr>
                        <w:t xml:space="preserve"> – plastikas, turintis savo sudėtyje priedų, kuriems oksiduojantis jis skaidosi į mikrodaleles arba vyksta jo cheminis skilimas.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1-1 d."/>
                    <w:tag w:val="part_d157f2085d414322bfd3eb943b82c3b8"/>
                    <w:lock w:val="sdtLocked"/>
                    <w:richText/>
                  </w:sdtPr>
                  <w:sdtContent>
                    <w:p>
                      <w:pPr>
                        <w:ind w:firstLine="720"/>
                        <w:jc w:val="both"/>
                        <w:rPr>
                          <w:rFonts w:eastAsia="Lucida Sans Unicode"/>
                          <w:sz w:val="22"/>
                          <w:szCs w:val="22"/>
                        </w:rPr>
                      </w:pPr>
                      <w:sdt>
                        <w:sdtPr>
                          <w:alias w:val="Numeris"/>
                          <w:tag w:val="nr_d157f2085d414322bfd3eb943b82c3b8"/>
                          <w:lock w:val="sdtLocked"/>
                          <w:richText/>
                        </w:sdtPr>
                        <w:sdtContent>
                          <w:r>
                            <w:rPr>
                              <w:sz w:val="22"/>
                              <w:szCs w:val="22"/>
                            </w:rPr>
                            <w:t>1</w:t>
                          </w:r>
                          <w:r>
                            <w:rPr>
                              <w:sz w:val="22"/>
                              <w:szCs w:val="22"/>
                              <w:vertAlign w:val="superscript"/>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 str. 24-3 d."/>
                    <w:tag w:val="part_283d1bbda852407aa734a77700538d1b"/>
                    <w:lock w:val="sdtLocked"/>
                    <w:richText/>
                  </w:sdtPr>
                  <w:sdtContent>
                    <w:p>
                      <w:pPr>
                        <w:suppressAutoHyphens/>
                        <w:ind w:firstLine="720"/>
                        <w:jc w:val="both"/>
                        <w:textAlignment w:val="baseline"/>
                        <w:rPr>
                          <w:sz w:val="22"/>
                          <w:szCs w:val="22"/>
                        </w:rPr>
                      </w:pPr>
                      <w:sdt>
                        <w:sdtPr>
                          <w:alias w:val="Numeris"/>
                          <w:tag w:val="nr_283d1bbda852407aa734a77700538d1b"/>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4-4 d."/>
                    <w:tag w:val="part_01514763337d4071961505b8fb0d6989"/>
                    <w:lock w:val="sdtLocked"/>
                    <w:richText/>
                  </w:sdtPr>
                  <w:sdtContent>
                    <w:p>
                      <w:pPr>
                        <w:ind w:firstLine="720"/>
                        <w:jc w:val="both"/>
                        <w:rPr>
                          <w:sz w:val="22"/>
                          <w:szCs w:val="22"/>
                        </w:rPr>
                      </w:pPr>
                      <w:sdt>
                        <w:sdtPr>
                          <w:alias w:val="Numeris"/>
                          <w:tag w:val="nr_01514763337d4071961505b8fb0d6989"/>
                          <w:lock w:val="sdtLocked"/>
                          <w:richText/>
                        </w:sdtPr>
                        <w:sdtContent>
                          <w:r>
                            <w:rPr>
                              <w:color w:val="000000"/>
                              <w:sz w:val="22"/>
                              <w:szCs w:val="22"/>
                              <w:lang w:eastAsia="en-GB"/>
                            </w:rPr>
                            <w:t>24</w:t>
                          </w:r>
                          <w:r>
                            <w:rPr>
                              <w:color w:val="000000"/>
                              <w:sz w:val="22"/>
                              <w:szCs w:val="22"/>
                              <w:vertAlign w:val="superscript"/>
                              <w:lang w:eastAsia="en-GB"/>
                            </w:rPr>
                            <w:t>2</w:t>
                          </w:r>
                        </w:sdtContent>
                      </w:sdt>
                      <w:r>
                        <w:rPr>
                          <w:color w:val="000000"/>
                          <w:sz w:val="22"/>
                          <w:szCs w:val="22"/>
                          <w:lang w:eastAsia="en-GB"/>
                        </w:rPr>
                        <w:t xml:space="preserve">. </w:t>
                      </w:r>
                      <w:r>
                        <w:rPr>
                          <w:b/>
                          <w:bCs/>
                          <w:sz w:val="22"/>
                          <w:szCs w:val="22"/>
                        </w:rPr>
                        <w:t>Biologiškai skaidus plastikas</w:t>
                      </w:r>
                      <w:r>
                        <w:rPr>
                          <w:bCs/>
                          <w:sz w:val="22"/>
                          <w:szCs w:val="22"/>
                        </w:rPr>
                        <w:t xml:space="preserve"> – plastikas, galintis fiziškai ir biologiškai suirti ir galiausiai suskilti į anglies dioksidą (CO</w:t>
                      </w:r>
                      <w:r>
                        <w:rPr>
                          <w:bCs/>
                          <w:sz w:val="22"/>
                          <w:szCs w:val="22"/>
                          <w:vertAlign w:val="subscript"/>
                        </w:rPr>
                        <w:t>2</w:t>
                      </w:r>
                      <w:r>
                        <w:rPr>
                          <w:bCs/>
                          <w:sz w:val="22"/>
                          <w:szCs w:val="22"/>
                        </w:rPr>
                        <w:t>), biomasę ir vandenį ir atitinkantis Europos standartus, taikomus pakuotėms, kurių atliekas galima panaudoti jas kompostuojant ar anaerobiškai skaidant.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6-1 d."/>
                    <w:tag w:val="part_9f9e039249934877bd63da4709289dbd"/>
                    <w:lock w:val="sdtLocked"/>
                    <w:richText/>
                  </w:sdtPr>
                  <w:sdtContent>
                    <w:p>
                      <w:pPr>
                        <w:ind w:firstLine="720"/>
                        <w:jc w:val="both"/>
                        <w:rPr>
                          <w:sz w:val="22"/>
                          <w:szCs w:val="22"/>
                        </w:rPr>
                      </w:pPr>
                      <w:sdt>
                        <w:sdtPr>
                          <w:alias w:val="Numeris"/>
                          <w:tag w:val="nr_9f9e039249934877bd63da4709289dbd"/>
                          <w:lock w:val="sdtLocked"/>
                          <w:richText/>
                        </w:sdtPr>
                        <w:sdtContent>
                          <w:r>
                            <w:rPr>
                              <w:color w:val="000000"/>
                              <w:sz w:val="22"/>
                              <w:szCs w:val="22"/>
                              <w:lang w:eastAsia="en-GB"/>
                            </w:rPr>
                            <w:t>26</w:t>
                          </w:r>
                          <w:r>
                            <w:rPr>
                              <w:color w:val="000000"/>
                              <w:sz w:val="22"/>
                              <w:szCs w:val="22"/>
                              <w:vertAlign w:val="superscript"/>
                              <w:lang w:eastAsia="en-GB"/>
                            </w:rPr>
                            <w:t>1</w:t>
                          </w:r>
                        </w:sdtContent>
                      </w:sdt>
                      <w:r>
                        <w:rPr>
                          <w:bCs/>
                          <w:sz w:val="22"/>
                          <w:szCs w:val="22"/>
                        </w:rPr>
                        <w:t xml:space="preserve">. </w:t>
                      </w:r>
                      <w:r>
                        <w:rPr>
                          <w:b/>
                          <w:bCs/>
                          <w:sz w:val="22"/>
                          <w:szCs w:val="22"/>
                        </w:rPr>
                        <w:t>Darnusis standartas</w:t>
                      </w:r>
                      <w:r>
                        <w:rPr>
                          <w:bCs/>
                          <w:sz w:val="22"/>
                          <w:szCs w:val="22"/>
                        </w:rPr>
                        <w:t xml:space="preserve"> – darnusis standartas,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2 straipsnio 1 punkto c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2bb2257eba684e33b86e4408d4c082dd"/>
                    <w:lock w:val="sdtLocked"/>
                    <w:richText/>
                  </w:sdtPr>
                  <w:sdtContent>
                    <w:p>
                      <w:pPr>
                        <w:ind w:firstLine="720"/>
                        <w:jc w:val="both"/>
                        <w:rPr>
                          <w:sz w:val="22"/>
                          <w:szCs w:val="22"/>
                        </w:rPr>
                      </w:pPr>
                      <w:sdt>
                        <w:sdtPr>
                          <w:alias w:val="Numeris"/>
                          <w:tag w:val="nr_2bb2257eba684e33b86e4408d4c082dd"/>
                          <w:lock w:val="sdtLocked"/>
                          <w:richText/>
                        </w:sdtPr>
                        <w:sdtContent>
                          <w:r>
                            <w:rPr>
                              <w:color w:val="000000"/>
                              <w:sz w:val="22"/>
                              <w:szCs w:val="22"/>
                            </w:rPr>
                            <w:t>29</w:t>
                          </w:r>
                        </w:sdtContent>
                      </w:sdt>
                      <w:r>
                        <w:rPr>
                          <w:color w:val="000000"/>
                          <w:sz w:val="22"/>
                          <w:szCs w:val="22"/>
                        </w:rPr>
                        <w:t xml:space="preserve">. </w:t>
                      </w:r>
                      <w:r>
                        <w:rPr>
                          <w:b/>
                          <w:color w:val="000000"/>
                          <w:sz w:val="22"/>
                          <w:szCs w:val="22"/>
                        </w:rPr>
                        <w:t>Gaminių atliekos</w:t>
                      </w:r>
                      <w:r>
                        <w:rPr>
                          <w:color w:val="000000"/>
                          <w:sz w:val="22"/>
                          <w:szCs w:val="22"/>
                        </w:rPr>
                        <w:t xml:space="preserve"> – atliekos, kurios susidaro pasibaigus alyvų, elektros ir elektroninės įrangos bei Mokesčio už aplinkos teršimą įstatymo nustatyta tvarka apmokestinamųjų gaminių, vienkartinių plastikinių gaminių (drėgnųjų servetėlių, oro balionėlių, tabako gaminių su filtrais, filtrų, parduodamų naudoti kartu su tabako gaminiais), žvejybos įrankių, kurių sudėtyje yra plastiko, naudojimo laikui, ir eksploatuoti netinkamos transporto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58333e68e6d04de9bc44d119b70ba280"/>
                    <w:lock w:val="sdtLocked"/>
                    <w:richText/>
                  </w:sdtPr>
                  <w:sdtContent>
                    <w:p>
                      <w:pPr>
                        <w:ind w:firstLine="720"/>
                        <w:jc w:val="both"/>
                        <w:rPr>
                          <w:sz w:val="22"/>
                          <w:szCs w:val="22"/>
                        </w:rPr>
                      </w:pPr>
                      <w:sdt>
                        <w:sdtPr>
                          <w:alias w:val="Numeris"/>
                          <w:tag w:val="nr_58333e68e6d04de9bc44d119b70ba280"/>
                          <w:lock w:val="sdtLocked"/>
                          <w:richText/>
                        </w:sdtPr>
                        <w:sdtContent>
                          <w:r>
                            <w:rPr>
                              <w:sz w:val="22"/>
                              <w:szCs w:val="22"/>
                              <w:lang w:eastAsia="lt-LT"/>
                            </w:rPr>
                            <w:t>33</w:t>
                          </w:r>
                        </w:sdtContent>
                      </w:sdt>
                      <w:r>
                        <w:rPr>
                          <w:sz w:val="22"/>
                          <w:szCs w:val="22"/>
                          <w:lang w:eastAsia="lt-LT"/>
                        </w:rPr>
                        <w:t xml:space="preserve">. </w:t>
                      </w:r>
                      <w:r>
                        <w:rPr>
                          <w:b/>
                          <w:bCs/>
                          <w:sz w:val="22"/>
                          <w:szCs w:val="22"/>
                          <w:lang w:eastAsia="lt-LT"/>
                        </w:rPr>
                        <w:t>Gaminių atliekų tvarkymo organizavimo finansavimo sutartis</w:t>
                      </w:r>
                      <w:r>
                        <w:rPr>
                          <w:sz w:val="22"/>
                          <w:szCs w:val="22"/>
                          <w:lang w:eastAsia="lt-LT"/>
                        </w:rPr>
                        <w:t xml:space="preserve"> – </w:t>
                      </w:r>
                      <w:r>
                        <w:rPr>
                          <w:bCs/>
                          <w:sz w:val="22"/>
                          <w:szCs w:val="22"/>
                          <w:lang w:eastAsia="lt-LT"/>
                        </w:rPr>
                        <w:t>daugiašalė</w:t>
                      </w:r>
                      <w:r>
                        <w:rPr>
                          <w:sz w:val="22"/>
                          <w:szCs w:val="22"/>
                          <w:lang w:eastAsia="lt-LT"/>
                        </w:rPr>
                        <w:t xml:space="preserve"> sutartis tarp savivaldybės (arba savivaldybės</w:t>
                      </w:r>
                      <w:r>
                        <w:rPr>
                          <w:bCs/>
                          <w:sz w:val="22"/>
                          <w:szCs w:val="22"/>
                          <w:lang w:eastAsia="lt-LT"/>
                        </w:rPr>
                        <w:t xml:space="preserve"> pavedimu – komunalinių atliekų tvarkymo sistemos administratoriaus</w:t>
                      </w:r>
                      <w:r>
                        <w:rPr>
                          <w:sz w:val="22"/>
                          <w:szCs w:val="22"/>
                          <w:lang w:eastAsia="lt-LT"/>
                        </w:rPr>
                        <w:t xml:space="preserve">) ir gamintojo ir (ar) importuotojo, ir (ar) gamintojų ir importuotojų organizacijos ir atliekų tvarkytojo dėl </w:t>
                      </w:r>
                      <w:r>
                        <w:rPr>
                          <w:bCs/>
                          <w:sz w:val="22"/>
                          <w:szCs w:val="22"/>
                          <w:lang w:eastAsia="lt-LT"/>
                        </w:rPr>
                        <w:t>buitinių elektros ir elektroninės įrangos atliekų surinkimo savivaldybių įrengtose didelių gabaritų atliekų surinkimo aikštelėse finansavimo ir šių aikštelių eksploatavimo dalinio finansavimo.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5913633b24ca493b8a0a24f3042df15a"/>
                        <w:lock w:val="sdtLocked"/>
                        <w:richText/>
                      </w:sdtPr>
                      <w:sdtContent>
                        <w:p>
                          <w:pPr>
                            <w:ind w:firstLine="720"/>
                            <w:jc w:val="both"/>
                          </w:pPr>
                          <w:sdt>
                            <w:sdtPr>
                              <w:alias w:val="Numeris"/>
                              <w:tag w:val="nr_5913633b24ca493b8a0a24f3042df15a"/>
                              <w:lock w:val="sdtLocked"/>
                              <w:richText/>
                            </w:sdtPr>
                            <w:sdtContent>
                              <w:r>
                                <w:rPr>
                                  <w:color w:val="000000"/>
                                  <w:sz w:val="22"/>
                                  <w:szCs w:val="22"/>
                                </w:rPr>
                                <w:t>4</w:t>
                              </w:r>
                            </w:sdtContent>
                          </w:sdt>
                          <w:r>
                            <w:rPr>
                              <w:color w:val="000000"/>
                              <w:sz w:val="22"/>
                              <w:szCs w:val="22"/>
                            </w:rPr>
                            <w:t>) gamina transporto priemones ar verslo tikslais jas importuoja į valstybę narę,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5 p."/>
                        <w:tag w:val="part_d64b339f96c1409493b0483217bdc799"/>
                        <w:lock w:val="sdtLocked"/>
                        <w:richText/>
                      </w:sdtPr>
                      <w:sdtContent>
                        <w:p>
                          <w:pPr>
                            <w:ind w:firstLine="720"/>
                            <w:jc w:val="both"/>
                            <w:rPr>
                              <w:sz w:val="22"/>
                              <w:szCs w:val="22"/>
                            </w:rPr>
                          </w:pPr>
                          <w:sdt>
                            <w:sdtPr>
                              <w:alias w:val="Numeris"/>
                              <w:tag w:val="nr_d64b339f96c1409493b0483217bdc799"/>
                              <w:lock w:val="sdtLocked"/>
                              <w:richText/>
                            </w:sdtPr>
                            <w:sdtContent>
                              <w:r>
                                <w:rPr>
                                  <w:color w:val="000000"/>
                                  <w:sz w:val="22"/>
                                  <w:szCs w:val="22"/>
                                </w:rPr>
                                <w:t>5</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Lietuvos Respublikos civilinio kodekso </w:t>
                          </w:r>
                          <w:r>
                            <w:rPr>
                              <w:sz w:val="22"/>
                              <w:szCs w:val="22"/>
                            </w:rPr>
                            <w:t>6.228</w:t>
                          </w:r>
                          <w:r>
                            <w:rPr>
                              <w:sz w:val="22"/>
                              <w:szCs w:val="22"/>
                              <w:vertAlign w:val="superscript"/>
                            </w:rPr>
                            <w:t>8</w:t>
                          </w:r>
                          <w:r>
                            <w:rPr>
                              <w:sz w:val="22"/>
                              <w:szCs w:val="22"/>
                            </w:rPr>
                            <w:t> straipsnio 1 dalyje</w:t>
                          </w:r>
                          <w:r>
                            <w:rPr>
                              <w:bCs/>
                              <w:sz w:val="22"/>
                              <w:szCs w:val="22"/>
                            </w:rPr>
                            <w:t>, vykdydamas profesinę veiklą gamina, užpildo, parduoda ir (ar) pateikia Lietuvos Respublikos rinkai vienkartinius plastikinius gaminius, užpildytus vienkartinius plastikinius gaminius ar žvejybos įrankius, kurių sudėtyje yra plastiko, išskyrus asmenis, vykdančius žvejybos veiklą, kaip ji apibrėžta 2013 m. gruodžio 11 d. Europos Parlamento ir Tarybos reglamento (ES) Nr. 1380/2013 dėl bendros žuvininkystės politikos, kuriuo iš dalies keičiami Tarybos reglamentai (EB) Nr. 1954/2003 ir (EB) Nr. 1224/2009 bei panaikinami Tarybos reglamentai (EB) Nr. 2371/2002 ir (EB) Nr. 639/2004 bei Tarybos sprendimas 2004/585/EB, 4 straipsnio 1 dalies 28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2 str. 36-1 d."/>
                    <w:tag w:val="part_becae57f8b91481698a6c4a2d18fc740"/>
                    <w:lock w:val="sdtLocked"/>
                    <w:richText/>
                  </w:sdtPr>
                  <w:sdtContent>
                    <w:p>
                      <w:pPr>
                        <w:widowControl w:val="0"/>
                        <w:tabs>
                          <w:tab w:val="left" w:pos="851"/>
                        </w:tabs>
                        <w:suppressAutoHyphens/>
                        <w:ind w:firstLine="720"/>
                        <w:jc w:val="both"/>
                        <w:rPr>
                          <w:sz w:val="22"/>
                          <w:szCs w:val="22"/>
                        </w:rPr>
                      </w:pPr>
                      <w:sdt>
                        <w:sdtPr>
                          <w:alias w:val="Numeris"/>
                          <w:tag w:val="nr_becae57f8b91481698a6c4a2d18fc740"/>
                          <w:lock w:val="sdtLocked"/>
                          <w:richText/>
                        </w:sdtPr>
                        <w:sdtContent>
                          <w:r>
                            <w:rPr>
                              <w:rFonts w:eastAsia="Lucida Sans Unicode"/>
                              <w:color w:val="000000"/>
                              <w:sz w:val="22"/>
                              <w:szCs w:val="22"/>
                              <w:lang w:eastAsia="lt-LT"/>
                            </w:rPr>
                            <w:t>36</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Gamintojo ir importuotojo atsakomybės principas</w:t>
                      </w:r>
                      <w:r>
                        <w:rPr>
                          <w:rFonts w:eastAsia="Lucida Sans Unicode"/>
                          <w:color w:val="000000"/>
                          <w:sz w:val="22"/>
                          <w:szCs w:val="22"/>
                          <w:lang w:eastAsia="lt-LT"/>
                        </w:rPr>
                        <w:t xml:space="preserve"> (toliau – gamintojo atsakomybės principas) – gamintojams ir importuotojams taikomas principas, pagal kurį gamintojai ir importuotojai atsakingi už jų vidaus rinkai tiekiamų gaminių ir pakuočių, rinkai pateikiamų drėgnųjų servetėlių, oro balionėlių,</w:t>
                      </w:r>
                      <w:r>
                        <w:rPr>
                          <w:bCs/>
                          <w:color w:val="000000"/>
                          <w:sz w:val="22"/>
                          <w:szCs w:val="22"/>
                          <w:lang w:eastAsia="en-GB"/>
                        </w:rPr>
                        <w:t xml:space="preserve"> tabako gaminių su filtrais, </w:t>
                      </w:r>
                      <w:r>
                        <w:rPr>
                          <w:sz w:val="22"/>
                          <w:szCs w:val="22"/>
                        </w:rPr>
                        <w:t>filtrų, parduodamų naudoti kartu su tabako gaminiais, ir</w:t>
                      </w:r>
                      <w:r>
                        <w:rPr>
                          <w:color w:val="000000"/>
                          <w:sz w:val="22"/>
                          <w:szCs w:val="22"/>
                          <w:lang w:eastAsia="en-GB"/>
                        </w:rPr>
                        <w:t xml:space="preserve"> </w:t>
                      </w:r>
                      <w:r>
                        <w:rPr>
                          <w:rFonts w:eastAsia="Lucida Sans Unicode"/>
                          <w:color w:val="000000"/>
                          <w:sz w:val="22"/>
                          <w:szCs w:val="22"/>
                          <w:lang w:eastAsia="lt-LT"/>
                        </w:rPr>
                        <w:t>žvejybos įrankių, kurių sudėtyje yra plastiko,</w:t>
                      </w:r>
                      <w:r>
                        <w:rPr>
                          <w:rFonts w:eastAsia="Lucida Sans Unicode"/>
                          <w:b/>
                          <w:color w:val="000000"/>
                          <w:sz w:val="22"/>
                          <w:szCs w:val="22"/>
                          <w:lang w:eastAsia="lt-LT"/>
                        </w:rPr>
                        <w:t xml:space="preserve"> </w:t>
                      </w:r>
                      <w:r>
                        <w:rPr>
                          <w:rFonts w:eastAsia="Lucida Sans Unicode"/>
                          <w:color w:val="000000"/>
                          <w:sz w:val="22"/>
                          <w:szCs w:val="22"/>
                          <w:lang w:eastAsia="lt-LT"/>
                        </w:rPr>
                        <w:t>poveikį aplinkai per visą jų gyvavimo ciklą nuo gamybos iki saugaus atliekų sutvarkymo.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6-2 d."/>
                    <w:tag w:val="part_6ebe5658acbe484d9909e67952d2fed7"/>
                    <w:lock w:val="sdtLocked"/>
                    <w:richText/>
                  </w:sdtPr>
                  <w:sdtContent>
                    <w:p>
                      <w:pPr>
                        <w:widowControl w:val="0"/>
                        <w:suppressAutoHyphens/>
                        <w:ind w:firstLine="720"/>
                        <w:jc w:val="both"/>
                        <w:rPr>
                          <w:sz w:val="22"/>
                          <w:szCs w:val="22"/>
                        </w:rPr>
                      </w:pPr>
                      <w:sdt>
                        <w:sdtPr>
                          <w:alias w:val="Numeris"/>
                          <w:tag w:val="nr_6ebe5658acbe484d9909e67952d2fed7"/>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
                          <w:bCs/>
                          <w:sz w:val="22"/>
                          <w:szCs w:val="22"/>
                        </w:rPr>
                        <w:t>Gyvenamoji teritorija</w:t>
                      </w:r>
                      <w:r>
                        <w:rPr>
                          <w:rFonts w:eastAsia="Lucida Sans Unicode"/>
                          <w:bCs/>
                          <w:sz w:val="22"/>
                          <w:szCs w:val="22"/>
                        </w:rPr>
                        <w:t xml:space="preserve"> – teritorija, kuri pagal teritorijų planavimo dokumentuose ar žemės valdos projektuose nustatytą žemės naudojimo būdą laikoma vienbučių ir dvibučių gyvenamųjų pastatų teritorija arba daugiabučių gyvenamųjų pastatų ir bendrabučių teritorija.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6 p."/>
                        <w:tag w:val="part_c3dbfbd9c01b44499a751e65402a78a8"/>
                        <w:lock w:val="sdtLocked"/>
                        <w:richText/>
                      </w:sdtPr>
                      <w:sdtContent>
                        <w:p>
                          <w:pPr>
                            <w:ind w:firstLine="720"/>
                            <w:jc w:val="both"/>
                          </w:pPr>
                          <w:sdt>
                            <w:sdtPr>
                              <w:alias w:val="Numeris"/>
                              <w:tag w:val="nr_c3dbfbd9c01b44499a751e65402a78a8"/>
                              <w:lock w:val="sdtLocked"/>
                              <w:richText/>
                            </w:sdtPr>
                            <w:sdtContent>
                              <w:r>
                                <w:rPr>
                                  <w:color w:val="000000"/>
                                  <w:sz w:val="22"/>
                                  <w:szCs w:val="22"/>
                                </w:rPr>
                                <w:t>6</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xml:space="preserve">, vykdydamas profesinę veiklą </w:t>
                          </w:r>
                          <w:r>
                            <w:rPr>
                              <w:color w:val="000000"/>
                              <w:sz w:val="22"/>
                              <w:szCs w:val="22"/>
                              <w:lang w:eastAsia="en-GB"/>
                            </w:rPr>
                            <w:t xml:space="preserve">iš kitos valstybės narės ar trečiosios šalies įveža </w:t>
                          </w:r>
                          <w:r>
                            <w:rPr>
                              <w:bCs/>
                              <w:sz w:val="22"/>
                              <w:szCs w:val="22"/>
                            </w:rPr>
                            <w:t>ir pateikia Lietuvos Respublikos rinkai vienkartinius plastikinius gaminius, užpildytus vienkartinius plastikinius gaminius ar žvejybos įrankius, kurių sudėtyje yra plastiko, išskyrus asmenis, vykdančius žvejybos veiklą, kaip apibrėžta Reglamento (ES) Nr. 1380/2013 4 straipsnio 1 dalies 28 punkte</w:t>
                          </w:r>
                          <w:r>
                            <w:rPr>
                              <w:color w:val="000000"/>
                              <w:sz w:val="22"/>
                              <w:szCs w:val="22"/>
                            </w:rPr>
                            <w:t>,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 p."/>
                        <w:tag w:val="part_87fe565e3ce24a38b55ecbd32f57c1ba"/>
                        <w:lock w:val="sdtLocked"/>
                        <w:richText/>
                      </w:sdtPr>
                      <w:sdtContent>
                        <w:p>
                          <w:pPr>
                            <w:ind w:firstLine="720"/>
                            <w:jc w:val="both"/>
                            <w:rPr>
                              <w:sz w:val="22"/>
                              <w:szCs w:val="22"/>
                              <w:lang w:eastAsia="lt-LT"/>
                            </w:rPr>
                          </w:pPr>
                          <w:sdt>
                            <w:sdtPr>
                              <w:alias w:val="Numeris"/>
                              <w:tag w:val="nr_87fe565e3ce24a38b55ecbd32f57c1ba"/>
                              <w:lock w:val="sdtLocked"/>
                              <w:richText/>
                            </w:sdtPr>
                            <w:sdtContent>
                              <w:r>
                                <w:rPr>
                                  <w:bCs/>
                                  <w:sz w:val="22"/>
                                  <w:szCs w:val="22"/>
                                </w:rPr>
                                <w:t>7</w:t>
                              </w:r>
                            </w:sdtContent>
                          </w:sdt>
                          <w:r>
                            <w:rPr>
                              <w:bCs/>
                              <w:sz w:val="22"/>
                              <w:szCs w:val="22"/>
                            </w:rPr>
                            <w:t xml:space="preserve">) yra įsisteigęs valstybėje narėje ar trečiojoje šalyje ir nuotolinio ryšio priemonėmis,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vykdydamas profesinę veiklą vartotojams, įskaitant tuos, kurie nėra privatūs namų ūkiai, kitoje valstybėje narėje tiesiogiai parduoda vienkartinius plastikinius gaminius, užpildytus vienkartinius plastikinius gaminius ar žvejybos įrankius, kurių sudėtyje yra plastiko, išskyrus asmenis, vykdančius žvejybos veiklą, kaip apibrėžta Reglamento (ES) Nr. 1380/2013 4 straipsnio 1 dalies 28 punkte,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8 d. 8 p."/>
                        <w:tag w:val="part_292fd8eec2844c27bdb35e5805ef2f4b"/>
                        <w:lock w:val="sdtLocked"/>
                        <w:richText/>
                      </w:sdtPr>
                      <w:sdtContent>
                        <w:p>
                          <w:pPr>
                            <w:ind w:firstLine="720"/>
                            <w:jc w:val="both"/>
                            <w:rPr>
                              <w:sz w:val="22"/>
                              <w:szCs w:val="22"/>
                            </w:rPr>
                          </w:pPr>
                          <w:sdt>
                            <w:sdtPr>
                              <w:alias w:val="Numeris"/>
                              <w:tag w:val="nr_292fd8eec2844c27bdb35e5805ef2f4b"/>
                              <w:lock w:val="sdtLocked"/>
                              <w:richText/>
                            </w:sdtPr>
                            <w:sdtContent>
                              <w:r>
                                <w:rPr>
                                  <w:bCs/>
                                  <w:color w:val="000000"/>
                                  <w:sz w:val="22"/>
                                  <w:szCs w:val="22"/>
                                </w:rPr>
                                <w:t>8</w:t>
                              </w:r>
                            </w:sdtContent>
                          </w:sdt>
                          <w:r>
                            <w:rPr>
                              <w:color w:val="000000"/>
                              <w:sz w:val="22"/>
                              <w:szCs w:val="22"/>
                            </w:rPr>
                            <w:t>) iš lizingo (finansinės nuomos) paslaugas teikiančios finansų įstaigos lizingo (finansinės nuomos) būdu įsigyja į Lietuvos Respublikos teritoriją importuotus ir (ar) įvežtus šios dalies 1–</w:t>
                          </w:r>
                          <w:r>
                            <w:rPr>
                              <w:bCs/>
                              <w:color w:val="000000"/>
                              <w:sz w:val="22"/>
                              <w:szCs w:val="22"/>
                            </w:rPr>
                            <w:t>7</w:t>
                          </w:r>
                          <w:r>
                            <w:rPr>
                              <w:color w:val="000000"/>
                              <w:sz w:val="22"/>
                              <w:szCs w:val="22"/>
                            </w:rPr>
                            <w:t xml:space="preserve"> punktuose išvardytus gaminius ir (ar) gaminių pripildytas pakuotes. Šiuo atveju lizingo (finansinės nuomos) paslaugas teikianti finansų įstaiga nelaikoma importuotoju. Jeigu lizingo (finansinės nuomos) sutartis nutraukiama, šiuo Įstatymu importuotojui nustatytas pareigas, atsiradusias po sutarties nutraukimo ir turto susigrąžinimo iš buvusio lizingo (finansinės nuomos) gavėjo, perima lizingo (finansinės nuomos) paslaugas teikianti finansų įstaiga.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53-1 d."/>
                    <w:tag w:val="part_2a5496630bdf490eb0f96be11f968ed8"/>
                    <w:lock w:val="sdtLocked"/>
                    <w:richText/>
                  </w:sdtPr>
                  <w:sdtContent>
                    <w:p>
                      <w:pPr>
                        <w:ind w:firstLine="720"/>
                        <w:jc w:val="both"/>
                        <w:rPr>
                          <w:bCs/>
                          <w:sz w:val="22"/>
                          <w:szCs w:val="22"/>
                        </w:rPr>
                      </w:pPr>
                      <w:sdt>
                        <w:sdtPr>
                          <w:alias w:val="Numeris"/>
                          <w:tag w:val="nr_2a5496630bdf490eb0f96be11f968ed8"/>
                          <w:lock w:val="sdtLocked"/>
                          <w:richText/>
                        </w:sdtPr>
                        <w:sdtContent>
                          <w:r>
                            <w:rPr>
                              <w:color w:val="000000"/>
                              <w:sz w:val="22"/>
                              <w:szCs w:val="22"/>
                              <w:lang w:eastAsia="en-GB"/>
                            </w:rPr>
                            <w:t>53</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Pateikimas rinkai</w:t>
                      </w:r>
                      <w:r>
                        <w:rPr>
                          <w:color w:val="000000"/>
                          <w:sz w:val="22"/>
                          <w:szCs w:val="22"/>
                          <w:lang w:eastAsia="en-GB"/>
                        </w:rPr>
                        <w:t xml:space="preserve"> – vienkartinio plastikinio gaminio</w:t>
                      </w:r>
                      <w:r>
                        <w:rPr>
                          <w:bCs/>
                          <w:sz w:val="22"/>
                          <w:szCs w:val="22"/>
                        </w:rPr>
                        <w:t>, žvejybos įrankio, kurio sudėtyje yra plastiko, ir (ar) iš aerobiškai skaidaus plastiko pagaminto gaminio</w:t>
                      </w:r>
                      <w:r>
                        <w:rPr>
                          <w:color w:val="000000"/>
                          <w:sz w:val="22"/>
                          <w:szCs w:val="22"/>
                          <w:lang w:eastAsia="en-GB"/>
                        </w:rPr>
                        <w:t xml:space="preserve"> kiekvienas pirmasis tiekimas </w:t>
                      </w:r>
                      <w:r>
                        <w:rPr>
                          <w:color w:val="000000"/>
                          <w:sz w:val="22"/>
                          <w:szCs w:val="22"/>
                        </w:rPr>
                        <w:t xml:space="preserve">valstybės narės </w:t>
                      </w:r>
                      <w:r>
                        <w:rPr>
                          <w:color w:val="000000"/>
                          <w:sz w:val="22"/>
                          <w:szCs w:val="22"/>
                          <w:lang w:eastAsia="en-GB"/>
                        </w:rPr>
                        <w:t>rinkai.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54-1 d."/>
                    <w:tag w:val="part_ab1815761e3e4838a7445a7ceae66562"/>
                    <w:lock w:val="sdtLocked"/>
                    <w:richText/>
                  </w:sdtPr>
                  <w:sdtContent>
                    <w:p>
                      <w:pPr>
                        <w:widowControl w:val="0"/>
                        <w:suppressAutoHyphens/>
                        <w:ind w:firstLine="720"/>
                        <w:jc w:val="both"/>
                      </w:pPr>
                      <w:sdt>
                        <w:sdtPr>
                          <w:alias w:val="Numeris"/>
                          <w:tag w:val="nr_ab1815761e3e4838a7445a7ceae66562"/>
                          <w:lock w:val="sdtLocked"/>
                          <w:richText/>
                        </w:sdtPr>
                        <w:sdtContent>
                          <w:r>
                            <w:rPr>
                              <w:color w:val="000000"/>
                              <w:sz w:val="22"/>
                              <w:szCs w:val="22"/>
                              <w:lang w:eastAsia="en-GB"/>
                            </w:rPr>
                            <w:t>54</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Plastikas</w:t>
                      </w:r>
                      <w:r>
                        <w:rPr>
                          <w:color w:val="000000"/>
                          <w:sz w:val="22"/>
                          <w:szCs w:val="22"/>
                          <w:lang w:eastAsia="en-GB"/>
                        </w:rPr>
                        <w:t xml:space="preserve"> – medžiaga, kurią sudaro polimeras, kaip jis apibrėžtas </w:t>
                      </w:r>
                      <w:r>
                        <w:rPr>
                          <w:color w:val="444444"/>
                          <w:sz w:val="22"/>
                          <w:szCs w:val="22"/>
                          <w:shd w:val="clear" w:color="auto" w:fill="FFFFFF"/>
                        </w:rPr>
                        <w:t>2</w:t>
                      </w:r>
                      <w:r>
                        <w:rPr>
                          <w:color w:val="000000"/>
                          <w:sz w:val="22"/>
                          <w:szCs w:val="22"/>
                          <w:lang w:eastAsia="en-GB"/>
                        </w:rPr>
                        <w:t xml:space="preserve">006 m. gruodžio 18 d. Europos Parlamento ir Tarybos reglamento </w:t>
                      </w:r>
                      <w:r>
                        <w:rPr>
                          <w:sz w:val="22"/>
                          <w:szCs w:val="22"/>
                          <w:lang w:eastAsia="en-GB"/>
                        </w:rPr>
                        <w:t>(EB)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color w:val="000000"/>
                          <w:sz w:val="22"/>
                          <w:szCs w:val="22"/>
                          <w:lang w:eastAsia="en-GB"/>
                        </w:rPr>
                        <w:t>, 3 straipsnio 5 punkte, ir į kurią gali būti pridėta priedų ar kitų medžiagų bei kuri gali būti galutinių produktų pagrindinė struktūrinė sudedamoji dalis, išskyrus chemiškai nemodifikuotus gamtinius polimerus.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62-1 d."/>
                    <w:tag w:val="part_4d5506115b0240c3a46ab23481eb64bf"/>
                    <w:lock w:val="sdtLocked"/>
                    <w:richText/>
                  </w:sdtPr>
                  <w:sdtContent>
                    <w:p>
                      <w:pPr>
                        <w:widowControl w:val="0"/>
                        <w:suppressAutoHyphens/>
                        <w:ind w:firstLine="720"/>
                        <w:jc w:val="both"/>
                      </w:pPr>
                      <w:sdt>
                        <w:sdtPr>
                          <w:alias w:val="Numeris"/>
                          <w:tag w:val="nr_4d5506115b0240c3a46ab23481eb64bf"/>
                          <w:lock w:val="sdtLocked"/>
                          <w:richText/>
                        </w:sdtPr>
                        <w:sdtContent>
                          <w:r>
                            <w:rPr>
                              <w:bCs/>
                              <w:sz w:val="22"/>
                              <w:szCs w:val="22"/>
                            </w:rPr>
                            <w:t>62</w:t>
                          </w:r>
                          <w:r>
                            <w:rPr>
                              <w:color w:val="000000"/>
                              <w:sz w:val="22"/>
                              <w:szCs w:val="22"/>
                              <w:vertAlign w:val="superscript"/>
                              <w:lang w:eastAsia="en-GB"/>
                            </w:rPr>
                            <w:t>1</w:t>
                          </w:r>
                        </w:sdtContent>
                      </w:sdt>
                      <w:r>
                        <w:rPr>
                          <w:bCs/>
                          <w:sz w:val="22"/>
                          <w:szCs w:val="22"/>
                        </w:rPr>
                        <w:t xml:space="preserve">. </w:t>
                      </w:r>
                      <w:r>
                        <w:rPr>
                          <w:b/>
                          <w:bCs/>
                          <w:sz w:val="22"/>
                          <w:szCs w:val="22"/>
                        </w:rPr>
                        <w:t>Šiukšlės</w:t>
                      </w:r>
                      <w:r>
                        <w:rPr>
                          <w:bCs/>
                          <w:sz w:val="22"/>
                          <w:szCs w:val="22"/>
                        </w:rPr>
                        <w:t xml:space="preserve"> – atliekos, išmestos viešose vietose </w:t>
                      </w:r>
                      <w:r>
                        <w:rPr>
                          <w:sz w:val="22"/>
                          <w:szCs w:val="22"/>
                        </w:rPr>
                        <w:t>(viešuose paplūdimiuose, vandens telkiniuose ir jų pakrantėse, miškuose, parkuose, skveruose, aikštelėse, stotelėse, pakelėse ir pan.)</w:t>
                      </w:r>
                      <w:r>
                        <w:rPr>
                          <w:bCs/>
                          <w:sz w:val="22"/>
                          <w:szCs w:val="22"/>
                        </w:rPr>
                        <w:t xml:space="preserve"> ne į viešas jų surinkimo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2-2 d."/>
                    <w:tag w:val="part_079a13c512654783b2cc0b9583eaa1b8"/>
                    <w:lock w:val="sdtLocked"/>
                    <w:richText/>
                  </w:sdtPr>
                  <w:sdtContent>
                    <w:p>
                      <w:pPr>
                        <w:widowControl w:val="0"/>
                        <w:suppressAutoHyphens/>
                        <w:ind w:firstLine="720"/>
                        <w:jc w:val="both"/>
                        <w:rPr>
                          <w:sz w:val="22"/>
                          <w:szCs w:val="22"/>
                        </w:rPr>
                      </w:pPr>
                      <w:sdt>
                        <w:sdtPr>
                          <w:alias w:val="Numeris"/>
                          <w:tag w:val="nr_079a13c512654783b2cc0b9583eaa1b8"/>
                          <w:lock w:val="sdtLocked"/>
                          <w:richText/>
                        </w:sdtPr>
                        <w:sdtContent>
                          <w:r>
                            <w:rPr>
                              <w:bCs/>
                              <w:sz w:val="22"/>
                              <w:szCs w:val="22"/>
                            </w:rPr>
                            <w:t>62</w:t>
                          </w:r>
                          <w:r>
                            <w:rPr>
                              <w:color w:val="000000"/>
                              <w:sz w:val="22"/>
                              <w:szCs w:val="22"/>
                              <w:vertAlign w:val="superscript"/>
                              <w:lang w:eastAsia="en-GB"/>
                            </w:rPr>
                            <w:t>2</w:t>
                          </w:r>
                        </w:sdtContent>
                      </w:sdt>
                      <w:r>
                        <w:rPr>
                          <w:bCs/>
                          <w:sz w:val="22"/>
                          <w:szCs w:val="22"/>
                        </w:rPr>
                        <w:t xml:space="preserve">. </w:t>
                      </w:r>
                      <w:r>
                        <w:rPr>
                          <w:b/>
                          <w:bCs/>
                          <w:sz w:val="22"/>
                          <w:szCs w:val="22"/>
                        </w:rPr>
                        <w:t>Šiukšlių išrinkimas</w:t>
                      </w:r>
                      <w:r>
                        <w:rPr>
                          <w:bCs/>
                          <w:sz w:val="22"/>
                          <w:szCs w:val="22"/>
                        </w:rPr>
                        <w:t xml:space="preserve"> – šiukšlių pakėlimas, išgriebimas ar kitoks paėmimas iš viešų vietų </w:t>
                      </w:r>
                      <w:r>
                        <w:rPr>
                          <w:sz w:val="22"/>
                          <w:szCs w:val="22"/>
                        </w:rPr>
                        <w:t>(viešų paplūdimių, vandens telkinių ir jų pakrančių, miškų, parkų, skverų, aikštelių, stotelių, pakelių ir pan.)</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64-1 d."/>
                    <w:tag w:val="part_dd668f006272448cac722ab7c0a14972"/>
                    <w:lock w:val="sdtLocked"/>
                    <w:richText/>
                  </w:sdtPr>
                  <w:sdtContent>
                    <w:p>
                      <w:pPr>
                        <w:widowControl w:val="0"/>
                        <w:suppressAutoHyphens/>
                        <w:ind w:firstLine="720"/>
                        <w:jc w:val="both"/>
                        <w:rPr>
                          <w:bCs/>
                          <w:sz w:val="22"/>
                          <w:szCs w:val="22"/>
                        </w:rPr>
                      </w:pPr>
                      <w:sdt>
                        <w:sdtPr>
                          <w:alias w:val="Numeris"/>
                          <w:tag w:val="nr_dd668f006272448cac722ab7c0a14972"/>
                          <w:lock w:val="sdtLocked"/>
                          <w:richText/>
                        </w:sdtPr>
                        <w:sdtContent>
                          <w:r>
                            <w:rPr>
                              <w:bCs/>
                              <w:sz w:val="22"/>
                              <w:szCs w:val="22"/>
                            </w:rPr>
                            <w:t>64</w:t>
                          </w:r>
                          <w:r>
                            <w:rPr>
                              <w:color w:val="000000"/>
                              <w:sz w:val="22"/>
                              <w:szCs w:val="22"/>
                              <w:vertAlign w:val="superscript"/>
                              <w:lang w:eastAsia="en-GB"/>
                            </w:rPr>
                            <w:t>1</w:t>
                          </w:r>
                        </w:sdtContent>
                      </w:sdt>
                      <w:r>
                        <w:rPr>
                          <w:bCs/>
                          <w:sz w:val="22"/>
                          <w:szCs w:val="22"/>
                        </w:rPr>
                        <w:t xml:space="preserve">. </w:t>
                      </w:r>
                      <w:r>
                        <w:rPr>
                          <w:b/>
                          <w:bCs/>
                          <w:sz w:val="22"/>
                          <w:szCs w:val="22"/>
                        </w:rPr>
                        <w:t>Tiekimas rinkai</w:t>
                      </w:r>
                      <w:r>
                        <w:rPr>
                          <w:bCs/>
                          <w:sz w:val="22"/>
                          <w:szCs w:val="22"/>
                        </w:rPr>
                        <w:t xml:space="preserve"> – vienkartinio plastikinio gaminio, žvejybos įrankio, kurio sudėtyje yra plastiko, ir (ar) iš aerobiškai skaidaus plastiko pagaminto gaminio, skirto platinti, vartoti ar naudoti </w:t>
                      </w:r>
                      <w:r>
                        <w:rPr>
                          <w:color w:val="000000"/>
                          <w:sz w:val="22"/>
                          <w:szCs w:val="22"/>
                        </w:rPr>
                        <w:t xml:space="preserve">valstybės narės </w:t>
                      </w:r>
                      <w:r>
                        <w:rPr>
                          <w:bCs/>
                          <w:sz w:val="22"/>
                          <w:szCs w:val="22"/>
                        </w:rPr>
                        <w:t>rinkoje, tiekimas vykdant komercinę veiklą už atlygį arba be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6-1 d."/>
                    <w:tag w:val="part_51c98f496882494dba31e7c60ac8eef4"/>
                    <w:lock w:val="sdtLocked"/>
                    <w:richText/>
                  </w:sdtPr>
                  <w:sdtContent>
                    <w:p>
                      <w:pPr>
                        <w:widowControl w:val="0"/>
                        <w:suppressAutoHyphens/>
                        <w:ind w:firstLine="720"/>
                        <w:jc w:val="both"/>
                      </w:pPr>
                      <w:sdt>
                        <w:sdtPr>
                          <w:alias w:val="Numeris"/>
                          <w:tag w:val="nr_51c98f496882494dba31e7c60ac8eef4"/>
                          <w:lock w:val="sdtLocked"/>
                          <w:richText/>
                        </w:sdtPr>
                        <w:sdtContent>
                          <w:r>
                            <w:rPr>
                              <w:color w:val="000000"/>
                              <w:sz w:val="22"/>
                              <w:szCs w:val="22"/>
                              <w:lang w:eastAsia="en-GB"/>
                            </w:rPr>
                            <w:t>66</w:t>
                          </w:r>
                          <w:r>
                            <w:rPr>
                              <w:color w:val="000000"/>
                              <w:sz w:val="22"/>
                              <w:szCs w:val="22"/>
                              <w:vertAlign w:val="superscript"/>
                              <w:lang w:eastAsia="en-GB"/>
                            </w:rPr>
                            <w:t>1</w:t>
                          </w:r>
                        </w:sdtContent>
                      </w:sdt>
                      <w:r>
                        <w:rPr>
                          <w:bCs/>
                          <w:sz w:val="22"/>
                          <w:szCs w:val="22"/>
                        </w:rPr>
                        <w:t xml:space="preserve">. </w:t>
                      </w:r>
                      <w:r>
                        <w:rPr>
                          <w:b/>
                          <w:bCs/>
                          <w:sz w:val="22"/>
                          <w:szCs w:val="22"/>
                        </w:rPr>
                        <w:t>Vienkartinis plastikinis gaminys</w:t>
                      </w:r>
                      <w:r>
                        <w:rPr>
                          <w:bCs/>
                          <w:sz w:val="22"/>
                          <w:szCs w:val="22"/>
                        </w:rPr>
                        <w:t xml:space="preserve"> – vien arba iš dalies iš plastiko pagamintas gaminys, kuris nėra sukurtas, suprojektuotas ar pateiktas rinkai taip, kad per jo gyvavimo trukmę jį būtų galima naudoti daugelį kartų ar ciklų, grąžinant jį gamintojui pakartotinai užpildyti arba pakartotinai panaudojant tam pačiam tikslui, kuriam jis buvo sukurtas.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2 d."/>
                    <w:tag w:val="part_78889943090f47a9a1971fd0a28615e4"/>
                    <w:lock w:val="sdtLocked"/>
                    <w:richText/>
                  </w:sdtPr>
                  <w:sdtContent>
                    <w:p>
                      <w:pPr>
                        <w:widowControl w:val="0"/>
                        <w:suppressAutoHyphens/>
                        <w:ind w:firstLine="720"/>
                        <w:jc w:val="both"/>
                      </w:pPr>
                      <w:sdt>
                        <w:sdtPr>
                          <w:alias w:val="Numeris"/>
                          <w:tag w:val="nr_78889943090f47a9a1971fd0a28615e4"/>
                          <w:lock w:val="sdtLocked"/>
                          <w:richText/>
                        </w:sdtPr>
                        <w:sdtContent>
                          <w:r>
                            <w:rPr>
                              <w:color w:val="000000"/>
                              <w:sz w:val="22"/>
                              <w:szCs w:val="22"/>
                              <w:lang w:eastAsia="en-GB"/>
                            </w:rPr>
                            <w:t>66</w:t>
                          </w:r>
                          <w:r>
                            <w:rPr>
                              <w:color w:val="000000"/>
                              <w:sz w:val="22"/>
                              <w:szCs w:val="22"/>
                              <w:vertAlign w:val="superscript"/>
                              <w:lang w:eastAsia="en-GB"/>
                            </w:rPr>
                            <w:t>2</w:t>
                          </w:r>
                        </w:sdtContent>
                      </w:sdt>
                      <w:r>
                        <w:rPr>
                          <w:bCs/>
                          <w:sz w:val="22"/>
                          <w:szCs w:val="22"/>
                        </w:rPr>
                        <w:t xml:space="preserve">. </w:t>
                      </w:r>
                      <w:r>
                        <w:rPr>
                          <w:b/>
                          <w:bCs/>
                          <w:sz w:val="22"/>
                          <w:szCs w:val="22"/>
                        </w:rPr>
                        <w:t>Žvejybos įrankis</w:t>
                      </w:r>
                      <w:r>
                        <w:rPr>
                          <w:bCs/>
                          <w:sz w:val="22"/>
                          <w:szCs w:val="22"/>
                        </w:rPr>
                        <w:t xml:space="preserve"> – žvejyboje arba akvakultūroje naudojamas daiktas ar įrenginys, skirtas jūrų biologiniams ištekliams žvejoti, sugauti ar auginti, arba jūros paviršiuje plūduriuojantis įrenginys, skirtas tokiems jūrų biologiniams ištekliams privilioti, sugauti ar auginti.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3 d."/>
                    <w:tag w:val="part_9dc8627cdc3b4276928710be5eabd534"/>
                    <w:lock w:val="sdtLocked"/>
                    <w:richText/>
                  </w:sdtPr>
                  <w:sdtContent>
                    <w:p>
                      <w:pPr>
                        <w:ind w:firstLine="720"/>
                        <w:jc w:val="both"/>
                        <w:rPr>
                          <w:sz w:val="22"/>
                          <w:szCs w:val="22"/>
                        </w:rPr>
                      </w:pPr>
                      <w:sdt>
                        <w:sdtPr>
                          <w:alias w:val="Numeris"/>
                          <w:tag w:val="nr_9dc8627cdc3b4276928710be5eabd534"/>
                          <w:lock w:val="sdtLocked"/>
                          <w:richText/>
                        </w:sdtPr>
                        <w:sdtContent>
                          <w:r>
                            <w:rPr>
                              <w:color w:val="000000"/>
                              <w:sz w:val="22"/>
                              <w:szCs w:val="22"/>
                              <w:lang w:eastAsia="en-GB"/>
                            </w:rPr>
                            <w:t>66</w:t>
                          </w:r>
                          <w:r>
                            <w:rPr>
                              <w:color w:val="000000"/>
                              <w:sz w:val="22"/>
                              <w:szCs w:val="22"/>
                              <w:vertAlign w:val="superscript"/>
                              <w:lang w:eastAsia="en-GB"/>
                            </w:rPr>
                            <w:t>3</w:t>
                          </w:r>
                        </w:sdtContent>
                      </w:sdt>
                      <w:r>
                        <w:rPr>
                          <w:bCs/>
                          <w:sz w:val="22"/>
                          <w:szCs w:val="22"/>
                        </w:rPr>
                        <w:t xml:space="preserve">. </w:t>
                      </w:r>
                      <w:r>
                        <w:rPr>
                          <w:b/>
                          <w:bCs/>
                          <w:sz w:val="22"/>
                          <w:szCs w:val="22"/>
                        </w:rPr>
                        <w:t>Žvejybos įrankių atliekos</w:t>
                      </w:r>
                      <w:r>
                        <w:rPr>
                          <w:bCs/>
                          <w:sz w:val="22"/>
                          <w:szCs w:val="22"/>
                        </w:rPr>
                        <w:t xml:space="preserve"> – žvejybos įrankiai, kurių turėtojas atsikrato, ketina ar privalo atsikratyti, įskaitant bet kurias atskiras jų dalis ar medžiagas, kurios buvo tokių žvejybos įrankių dalys ar kurios buvo prie jų pritvirtintos, kai jie buvo išmesti, įskaitant, kai jie buvo apleisti ar pamesti.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2 str. 69 d."/>
                    <w:tag w:val="part_1d6bcff9c9804d29bc4206f02bd24477"/>
                    <w:lock w:val="sdtLocked"/>
                    <w:richText/>
                  </w:sdtPr>
                  <w:sdtContent>
                    <w:p>
                      <w:pPr>
                        <w:ind w:firstLine="720"/>
                        <w:jc w:val="both"/>
                      </w:pPr>
                      <w:sdt>
                        <w:sdtPr>
                          <w:alias w:val="Numeris"/>
                          <w:tag w:val="nr_1d6bcff9c9804d29bc4206f02bd24477"/>
                          <w:lock w:val="sdtLocked"/>
                          <w:richText/>
                        </w:sdtPr>
                        <w:sdtContent>
                          <w:r>
                            <w:rPr>
                              <w:bCs/>
                              <w:sz w:val="22"/>
                              <w:szCs w:val="22"/>
                            </w:rPr>
                            <w:t>68</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2 str. 70 d."/>
                    <w:tag w:val="part_e3b8ad296f494ad78d4f370502f094ad"/>
                    <w:lock w:val="sdtLocked"/>
                    <w:richText/>
                  </w:sdtPr>
                  <w:sdtContent>
                    <w:p>
                      <w:pPr>
                        <w:suppressAutoHyphens/>
                        <w:ind w:firstLine="720"/>
                        <w:jc w:val="both"/>
                        <w:textAlignment w:val="baseline"/>
                      </w:pPr>
                      <w:sdt>
                        <w:sdtPr>
                          <w:alias w:val="Numeris"/>
                          <w:tag w:val="nr_e3b8ad296f494ad78d4f370502f094ad"/>
                          <w:lock w:val="sdtLocked"/>
                          <w:richText/>
                        </w:sdtPr>
                        <w:sdtContent>
                          <w:r>
                            <w:rPr>
                              <w:rFonts w:eastAsia="SimSun"/>
                              <w:kern w:val="3"/>
                              <w:sz w:val="22"/>
                              <w:szCs w:val="22"/>
                              <w:lang w:eastAsia="lt-LT" w:bidi="hi-IN"/>
                            </w:rPr>
                            <w:t>69</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2 str. 71 d."/>
                    <w:tag w:val="part_661c31d045b249299c73cbd7566715ab"/>
                    <w:lock w:val="sdtLocked"/>
                    <w:richText/>
                  </w:sdtPr>
                  <w:sdtContent>
                    <w:p>
                      <w:pPr>
                        <w:ind w:firstLine="720"/>
                        <w:jc w:val="both"/>
                      </w:pPr>
                      <w:sdt>
                        <w:sdtPr>
                          <w:alias w:val="Numeris"/>
                          <w:tag w:val="nr_661c31d045b249299c73cbd7566715ab"/>
                          <w:lock w:val="sdtLocked"/>
                          <w:richText/>
                        </w:sdtPr>
                        <w:sdtContent>
                          <w:r>
                            <w:rPr>
                              <w:rFonts w:eastAsia="Lucida Sans Unicode"/>
                              <w:sz w:val="22"/>
                              <w:szCs w:val="22"/>
                              <w:lang w:eastAsia="lt-LT"/>
                            </w:rPr>
                            <w:t>70</w:t>
                          </w:r>
                        </w:sdtContent>
                      </w:sdt>
                      <w:r>
                        <w:rPr>
                          <w:rFonts w:eastAsia="Lucida Sans Unicode"/>
                          <w:sz w:val="22"/>
                          <w:szCs w:val="22"/>
                          <w:lang w:eastAsia="lt-LT"/>
                        </w:rPr>
                        <w:t>. Sąvoka „statybinės atliekos“ suprantama taip, kaip ji apibrėžta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2 d."/>
                    <w:tag w:val="part_678073b5f1974e6e917e6c34742d1f98"/>
                    <w:lock w:val="sdtLocked"/>
                    <w:richText/>
                  </w:sdtPr>
                  <w:sdtContent>
                    <w:p>
                      <w:pPr>
                        <w:ind w:firstLine="720"/>
                        <w:jc w:val="both"/>
                      </w:pPr>
                      <w:sdt>
                        <w:sdtPr>
                          <w:alias w:val="Numeris"/>
                          <w:tag w:val="nr_678073b5f1974e6e917e6c34742d1f98"/>
                          <w:lock w:val="sdtLocked"/>
                          <w:richText/>
                        </w:sdtPr>
                        <w:sdtContent>
                          <w:r>
                            <w:rPr>
                              <w:rFonts w:eastAsia="Lucida Sans Unicode"/>
                              <w:sz w:val="22"/>
                              <w:szCs w:val="22"/>
                              <w:lang w:eastAsia="lt-LT"/>
                            </w:rPr>
                            <w:t>71</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2 d."/>
                    <w:tag w:val="part_18c3151a89154c5c84afc8fc7cc8239f"/>
                    <w:lock w:val="sdtLocked"/>
                    <w:richText/>
                  </w:sdtPr>
                  <w:sdtContent>
                    <w:p>
                      <w:pPr>
                        <w:ind w:firstLine="720"/>
                        <w:jc w:val="both"/>
                      </w:pPr>
                      <w:sdt>
                        <w:sdtPr>
                          <w:alias w:val="Numeris"/>
                          <w:tag w:val="nr_18c3151a89154c5c84afc8fc7cc8239f"/>
                          <w:lock w:val="sdtLocked"/>
                          <w:richText/>
                        </w:sdtPr>
                        <w:sdtContent>
                          <w:r>
                            <w:rPr>
                              <w:color w:val="000000"/>
                              <w:sz w:val="22"/>
                              <w:szCs w:val="22"/>
                            </w:rPr>
                            <w:t>72</w:t>
                          </w:r>
                        </w:sdtContent>
                      </w:sdt>
                      <w:r>
                        <w:rPr>
                          <w:color w:val="000000"/>
                          <w:sz w:val="22"/>
                          <w:szCs w:val="22"/>
                        </w:rPr>
                        <w:t>. Sąvoka „tabako gaminys“ suprantama taip, kaip ji apibrėžta Lietuvos Respublikos tabako, tabako gaminių ir su jais susijusių gaminių kontrolės įstatyme.</w:t>
                      </w:r>
                      <w:r>
                        <w:t xml:space="preserve"> </w:t>
                      </w:r>
                    </w:p>
                    <w:p>
                      <w:pPr>
                        <w:jc w:val="both"/>
                        <w:rPr>
                          <w:i/>
                          <w:sz w:val="20"/>
                        </w:rPr>
                      </w:pPr>
                      <w:r>
                        <w:rPr>
                          <w:b/>
                          <w:i/>
                          <w:sz w:val="20"/>
                        </w:rPr>
                        <w:t>TAR pastaba</w:t>
                      </w:r>
                      <w:r>
                        <w:rPr>
                          <w:i/>
                          <w:sz w:val="20"/>
                        </w:rPr>
                        <w:t>. 2 straipsnio 72 dalis galioja iki 2022-12-31.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3 d."/>
                    <w:tag w:val="part_70863e8ea7004376a78e6bacf71af884"/>
                    <w:lock w:val="sdtLocked"/>
                    <w:richText/>
                  </w:sdtPr>
                  <w:sdtContent>
                    <w:p>
                      <w:pPr>
                        <w:ind w:firstLine="720"/>
                        <w:jc w:val="both"/>
                      </w:pPr>
                      <w:sdt>
                        <w:sdtPr>
                          <w:alias w:val="Numeris"/>
                          <w:tag w:val="nr_70863e8ea7004376a78e6bacf71af884"/>
                          <w:lock w:val="sdtLocked"/>
                          <w:richText/>
                        </w:sdtPr>
                        <w:sdtContent>
                          <w:r>
                            <w:rPr>
                              <w:color w:val="000000"/>
                              <w:sz w:val="22"/>
                              <w:szCs w:val="22"/>
                            </w:rPr>
                            <w:t>73</w:t>
                          </w:r>
                        </w:sdtContent>
                      </w:sdt>
                      <w:r>
                        <w:rPr>
                          <w:color w:val="000000"/>
                          <w:sz w:val="22"/>
                          <w:szCs w:val="22"/>
                        </w:rPr>
                        <w:t>. Sąvoka „uosto priėmimo įrenginys“ suprantama taip, kaip ji apibrėžta Lietuvos Respublikos jūros aplinkos apsaugos įstatyme.</w:t>
                      </w:r>
                      <w:r>
                        <w:t xml:space="preserve"> </w:t>
                      </w:r>
                    </w:p>
                    <w:p>
                      <w:pPr>
                        <w:jc w:val="both"/>
                      </w:pPr>
                      <w:r>
                        <w:rPr>
                          <w:b/>
                          <w:i/>
                          <w:sz w:val="20"/>
                        </w:rPr>
                        <w:t>TAR pastaba.</w:t>
                      </w:r>
                      <w:r>
                        <w:rPr>
                          <w:i/>
                          <w:sz w:val="20"/>
                        </w:rPr>
                        <w:t xml:space="preserve"> 2 straipsnio 73 dalis galioja iki 2022-12-31</w:t>
                      </w:r>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4"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5"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6"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7"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8"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2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0"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1"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2"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e53bb9c00a540fbaad586666cab8afe"/>
                    <w:lock w:val="sdtLocked"/>
                    <w:richText/>
                  </w:sdtPr>
                  <w:sdtContent>
                    <w:p>
                      <w:pPr>
                        <w:ind w:firstLine="720"/>
                        <w:jc w:val="both"/>
                        <w:rPr>
                          <w:sz w:val="22"/>
                          <w:szCs w:val="22"/>
                        </w:rPr>
                      </w:pPr>
                      <w:sdt>
                        <w:sdtPr>
                          <w:alias w:val="Numeris"/>
                          <w:tag w:val="nr_7e53bb9c00a540fbaad586666cab8afe"/>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2b5a2d443e16495bbdd9f61524d9238a"/>
                    <w:lock w:val="sdtLocked"/>
                    <w:richText/>
                  </w:sdtPr>
                  <w:sdtContent>
                    <w:p>
                      <w:pPr>
                        <w:ind w:firstLine="720"/>
                        <w:jc w:val="both"/>
                        <w:rPr>
                          <w:sz w:val="22"/>
                          <w:szCs w:val="22"/>
                          <w:lang w:eastAsia="en-GB"/>
                        </w:rPr>
                      </w:pPr>
                      <w:sdt>
                        <w:sdtPr>
                          <w:alias w:val="Numeris"/>
                          <w:tag w:val="nr_2b5a2d443e16495bbdd9f61524d9238a"/>
                          <w:lock w:val="sdtLocked"/>
                          <w:richText/>
                        </w:sdtPr>
                        <w:sdtContent>
                          <w:r>
                            <w:rPr>
                              <w:color w:val="000000"/>
                              <w:sz w:val="22"/>
                              <w:szCs w:val="22"/>
                              <w:lang w:eastAsia="en-GB"/>
                            </w:rPr>
                            <w:t>1</w:t>
                          </w:r>
                        </w:sdtContent>
                      </w:sdt>
                      <w:r>
                        <w:rPr>
                          <w:color w:val="000000"/>
                          <w:sz w:val="22"/>
                          <w:szCs w:val="22"/>
                          <w:lang w:eastAsia="en-GB"/>
                        </w:rPr>
                        <w:t xml:space="preserve">. Kiekvienas gaminio tiekėjas, kaip apibrėžta Reglamento </w:t>
                      </w:r>
                      <w:r>
                        <w:rPr>
                          <w:sz w:val="22"/>
                          <w:szCs w:val="22"/>
                          <w:lang w:eastAsia="en-GB"/>
                        </w:rPr>
                        <w:t>(EB) Nr. 1907/2006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4db66c52d7e242e18ff06eb8b4741b90"/>
                        <w:lock w:val="sdtLocked"/>
                        <w:richText/>
                      </w:sdtPr>
                      <w:sdtContent>
                        <w:p>
                          <w:pPr>
                            <w:ind w:firstLine="720"/>
                            <w:jc w:val="both"/>
                            <w:rPr>
                              <w:sz w:val="22"/>
                              <w:szCs w:val="22"/>
                              <w:lang w:eastAsia="en-GB"/>
                            </w:rPr>
                          </w:pPr>
                          <w:sdt>
                            <w:sdtPr>
                              <w:alias w:val="Numeris"/>
                              <w:tag w:val="nr_4db66c52d7e242e18ff06eb8b4741b90"/>
                              <w:lock w:val="sdtLocked"/>
                              <w:richText/>
                            </w:sdtPr>
                            <w:sdtContent>
                              <w:r>
                                <w:rPr>
                                  <w:sz w:val="22"/>
                                  <w:szCs w:val="22"/>
                                  <w:lang w:eastAsia="en-GB"/>
                                </w:rPr>
                                <w:t>1</w:t>
                              </w:r>
                            </w:sdtContent>
                          </w:sdt>
                          <w:r>
                            <w:rPr>
                              <w:sz w:val="22"/>
                              <w:szCs w:val="22"/>
                              <w:lang w:eastAsia="en-GB"/>
                            </w:rPr>
                            <w:t>) pirmą kartą gaminį tiekiant rinkai;</w:t>
                          </w:r>
                        </w:p>
                      </w:sdtContent>
                    </w:sdt>
                    <w:sdt>
                      <w:sdtPr>
                        <w:alias w:val="3-3 str. 1 d. 2 p."/>
                        <w:tag w:val="part_350bae8962e84134814d497ef8a80d4b"/>
                        <w:lock w:val="sdtLocked"/>
                        <w:richText/>
                      </w:sdtPr>
                      <w:sdtContent>
                        <w:p>
                          <w:pPr>
                            <w:ind w:firstLine="720"/>
                            <w:jc w:val="both"/>
                            <w:rPr>
                              <w:sz w:val="22"/>
                              <w:szCs w:val="22"/>
                              <w:lang w:eastAsia="en-GB"/>
                            </w:rPr>
                          </w:pPr>
                          <w:sdt>
                            <w:sdtPr>
                              <w:alias w:val="Numeris"/>
                              <w:tag w:val="nr_350bae8962e84134814d497ef8a80d4b"/>
                              <w:lock w:val="sdtLocked"/>
                              <w:richText/>
                            </w:sdtPr>
                            <w:sdtContent>
                              <w:r>
                                <w:rPr>
                                  <w:sz w:val="22"/>
                                  <w:szCs w:val="22"/>
                                  <w:lang w:eastAsia="en-GB"/>
                                </w:rPr>
                                <w:t>2</w:t>
                              </w:r>
                            </w:sdtContent>
                          </w:sdt>
                          <w:r>
                            <w:rPr>
                              <w:sz w:val="22"/>
                              <w:szCs w:val="22"/>
                              <w:lang w:eastAsia="en-GB"/>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cca8c7021be4a3e9969a986b4a589a5"/>
                        <w:lock w:val="sdtLocked"/>
                        <w:richText/>
                      </w:sdtPr>
                      <w:sdtContent>
                        <w:p>
                          <w:pPr>
                            <w:ind w:firstLine="720"/>
                            <w:jc w:val="both"/>
                            <w:rPr>
                              <w:sz w:val="22"/>
                              <w:szCs w:val="22"/>
                            </w:rPr>
                          </w:pPr>
                          <w:sdt>
                            <w:sdtPr>
                              <w:alias w:val="Numeris"/>
                              <w:tag w:val="nr_1cca8c7021be4a3e9969a986b4a589a5"/>
                              <w:lock w:val="sdtLocked"/>
                              <w:richText/>
                            </w:sdtPr>
                            <w:sdtContent>
                              <w:r>
                                <w:rPr>
                                  <w:color w:val="000000"/>
                                  <w:sz w:val="22"/>
                                  <w:szCs w:val="22"/>
                                  <w:lang w:eastAsia="en-GB"/>
                                </w:rPr>
                                <w:t>3</w:t>
                              </w:r>
                            </w:sdtContent>
                          </w:sdt>
                          <w:r>
                            <w:rPr>
                              <w:color w:val="000000"/>
                              <w:sz w:val="22"/>
                              <w:szCs w:val="22"/>
                              <w:lang w:eastAsia="en-GB"/>
                            </w:rPr>
                            <w:t>) pasikeitus gaminio cheminei sudėčiai, kai ji lemia saugaus gaminio naudojimo ir (ar) atliekų tvarkymo reikalavimų ir (ar) priemonių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dbc85940d7e24b01bd9c1b43ae24d848"/>
            <w:lock w:val="sdtLocked"/>
            <w:richText/>
          </w:sdtPr>
          <w:sdtContent>
            <w:p>
              <w:pPr>
                <w:jc w:val="center"/>
                <w:rPr>
                  <w:b/>
                  <w:bCs/>
                  <w:color w:val="000000"/>
                  <w:sz w:val="22"/>
                  <w:szCs w:val="22"/>
                  <w:lang w:eastAsia="en-GB"/>
                </w:rPr>
              </w:pPr>
              <w:sdt>
                <w:sdtPr>
                  <w:alias w:val="Numeris"/>
                  <w:tag w:val="nr_dbc85940d7e24b01bd9c1b43ae24d848"/>
                  <w:lock w:val="sdtLocked"/>
                  <w:richText/>
                </w:sdtPr>
                <w:sdtContent>
                  <w:r>
                    <w:rPr>
                      <w:b/>
                      <w:bCs/>
                      <w:color w:val="000000"/>
                      <w:sz w:val="22"/>
                      <w:szCs w:val="22"/>
                      <w:lang w:eastAsia="en-GB"/>
                    </w:rPr>
                    <w:t>ANTRASIS</w:t>
                  </w:r>
                  <w:r>
                    <w:rPr>
                      <w:b/>
                      <w:bCs/>
                      <w:color w:val="000000"/>
                      <w:sz w:val="22"/>
                      <w:szCs w:val="22"/>
                      <w:vertAlign w:val="superscript"/>
                      <w:lang w:eastAsia="en-GB"/>
                    </w:rPr>
                    <w:t>3</w:t>
                  </w:r>
                </w:sdtContent>
              </w:sdt>
              <w:r>
                <w:rPr>
                  <w:b/>
                  <w:bCs/>
                  <w:color w:val="000000"/>
                  <w:sz w:val="22"/>
                  <w:szCs w:val="22"/>
                  <w:lang w:eastAsia="en-GB"/>
                </w:rPr>
                <w:t xml:space="preserve"> SKIRSNIS</w:t>
              </w:r>
            </w:p>
            <w:p>
              <w:pPr>
                <w:jc w:val="center"/>
                <w:rPr>
                  <w:b/>
                  <w:bCs/>
                  <w:color w:val="000000"/>
                  <w:sz w:val="22"/>
                  <w:szCs w:val="22"/>
                  <w:lang w:eastAsia="en-GB"/>
                </w:rPr>
              </w:pPr>
              <w:sdt>
                <w:sdtPr>
                  <w:alias w:val="Pavadinimas"/>
                  <w:tag w:val="title_dbc85940d7e24b01bd9c1b43ae24d848"/>
                  <w:lock w:val="sdtLocked"/>
                  <w:richText/>
                </w:sdtPr>
                <w:sdtContent>
                  <w:r>
                    <w:rPr>
                      <w:b/>
                      <w:bCs/>
                      <w:color w:val="000000"/>
                      <w:sz w:val="22"/>
                      <w:szCs w:val="22"/>
                      <w:lang w:eastAsia="en-GB"/>
                    </w:rPr>
                    <w:t>DRAUDIMAS PATEIKTI RINKAI TAM TIKRUS PLASTIKINIUS GAMINIUS</w:t>
                  </w:r>
                </w:sdtContent>
              </w:sdt>
            </w:p>
            <w:p>
              <w:pPr>
                <w:ind w:firstLine="720"/>
                <w:jc w:val="center"/>
                <w:rPr>
                  <w:b/>
                  <w:bCs/>
                  <w:color w:val="000000"/>
                  <w:sz w:val="22"/>
                  <w:szCs w:val="22"/>
                  <w:lang w:eastAsia="en-GB"/>
                </w:rPr>
              </w:pPr>
            </w:p>
            <w:sdt>
              <w:sdtPr>
                <w:alias w:val="3-4 str."/>
                <w:tag w:val="part_16811b07749b4f7f9eb137df6ef52ae6"/>
                <w:lock w:val="sdtLocked"/>
                <w:richText/>
              </w:sdtPr>
              <w:sdtContent>
                <w:p>
                  <w:pPr>
                    <w:ind w:firstLine="720"/>
                    <w:jc w:val="both"/>
                    <w:rPr>
                      <w:b/>
                      <w:bCs/>
                      <w:color w:val="000000"/>
                      <w:sz w:val="22"/>
                      <w:szCs w:val="22"/>
                      <w:lang w:eastAsia="en-GB"/>
                    </w:rPr>
                  </w:pPr>
                  <w:sdt>
                    <w:sdtPr>
                      <w:alias w:val="Numeris"/>
                      <w:tag w:val="nr_16811b07749b4f7f9eb137df6ef52ae6"/>
                      <w:lock w:val="sdtLocked"/>
                      <w:richText/>
                    </w:sdtPr>
                    <w:sdtContent>
                      <w:r>
                        <w:rPr>
                          <w:b/>
                          <w:bCs/>
                          <w:color w:val="000000"/>
                          <w:sz w:val="22"/>
                          <w:szCs w:val="22"/>
                          <w:lang w:eastAsia="en-GB"/>
                        </w:rPr>
                        <w:t>3</w:t>
                      </w:r>
                      <w:r>
                        <w:rPr>
                          <w:b/>
                          <w:bCs/>
                          <w:color w:val="000000"/>
                          <w:sz w:val="22"/>
                          <w:szCs w:val="22"/>
                          <w:vertAlign w:val="superscript"/>
                          <w:lang w:eastAsia="en-GB"/>
                        </w:rPr>
                        <w:t>4</w:t>
                      </w:r>
                    </w:sdtContent>
                  </w:sdt>
                  <w:r>
                    <w:rPr>
                      <w:b/>
                      <w:bCs/>
                      <w:color w:val="000000"/>
                      <w:sz w:val="22"/>
                      <w:szCs w:val="22"/>
                      <w:lang w:eastAsia="en-GB"/>
                    </w:rPr>
                    <w:t xml:space="preserve"> straipsnis. </w:t>
                  </w:r>
                  <w:sdt>
                    <w:sdtPr>
                      <w:alias w:val="Pavadinimas"/>
                      <w:tag w:val="title_16811b07749b4f7f9eb137df6ef52ae6"/>
                      <w:lock w:val="sdtLocked"/>
                      <w:richText/>
                    </w:sdtPr>
                    <w:sdtContent>
                      <w:r>
                        <w:rPr>
                          <w:b/>
                          <w:bCs/>
                          <w:color w:val="000000"/>
                          <w:sz w:val="22"/>
                          <w:szCs w:val="22"/>
                          <w:lang w:eastAsia="en-GB"/>
                        </w:rPr>
                        <w:t>Draudimas pa</w:t>
                      </w:r>
                      <w:r>
                        <w:rPr>
                          <w:b/>
                          <w:bCs/>
                          <w:sz w:val="22"/>
                          <w:szCs w:val="22"/>
                          <w:lang w:eastAsia="en-GB"/>
                        </w:rPr>
                        <w:t xml:space="preserve">teikti rinkai </w:t>
                      </w:r>
                      <w:r>
                        <w:rPr>
                          <w:b/>
                          <w:bCs/>
                          <w:color w:val="000000"/>
                          <w:sz w:val="22"/>
                          <w:szCs w:val="22"/>
                          <w:lang w:eastAsia="en-GB"/>
                        </w:rPr>
                        <w:t>tam tikrus plastikinius gaminius</w:t>
                      </w:r>
                    </w:sdtContent>
                  </w:sdt>
                </w:p>
                <w:sdt>
                  <w:sdtPr>
                    <w:alias w:val="3-4 str. 1 d."/>
                    <w:tag w:val="part_41aee30473a8477988e5fc3d84c13705"/>
                    <w:lock w:val="sdtLocked"/>
                    <w:richText/>
                  </w:sdtPr>
                  <w:sdtContent>
                    <w:p>
                      <w:pPr>
                        <w:ind w:firstLine="720"/>
                        <w:jc w:val="both"/>
                        <w:rPr>
                          <w:color w:val="000000"/>
                          <w:sz w:val="22"/>
                          <w:szCs w:val="22"/>
                          <w:lang w:eastAsia="en-GB"/>
                        </w:rPr>
                      </w:pPr>
                      <w:sdt>
                        <w:sdtPr>
                          <w:alias w:val="Numeris"/>
                          <w:tag w:val="nr_41aee30473a8477988e5fc3d84c13705"/>
                          <w:lock w:val="sdtLocked"/>
                          <w:richText/>
                        </w:sdtPr>
                        <w:sdtContent>
                          <w:r>
                            <w:rPr>
                              <w:color w:val="000000"/>
                              <w:sz w:val="22"/>
                              <w:szCs w:val="22"/>
                              <w:lang w:eastAsia="en-GB"/>
                            </w:rPr>
                            <w:t>1</w:t>
                          </w:r>
                        </w:sdtContent>
                      </w:sdt>
                      <w:r>
                        <w:rPr>
                          <w:color w:val="000000"/>
                          <w:sz w:val="22"/>
                          <w:szCs w:val="22"/>
                          <w:lang w:eastAsia="en-GB"/>
                        </w:rPr>
                        <w:t>. Draudžiama pateikti rinkai visus iš aerobiškai skaidaus plastiko pagamintus gaminius.</w:t>
                      </w:r>
                    </w:p>
                  </w:sdtContent>
                </w:sdt>
                <w:sdt>
                  <w:sdtPr>
                    <w:alias w:val="3-4 str. 2 d."/>
                    <w:tag w:val="part_ae4fe34da37d49d3924cce0b583c0cda"/>
                    <w:lock w:val="sdtLocked"/>
                    <w:richText/>
                  </w:sdtPr>
                  <w:sdtContent>
                    <w:p>
                      <w:pPr>
                        <w:ind w:firstLine="720"/>
                        <w:jc w:val="both"/>
                        <w:rPr>
                          <w:color w:val="000000"/>
                          <w:sz w:val="22"/>
                          <w:szCs w:val="22"/>
                          <w:lang w:eastAsia="en-GB"/>
                        </w:rPr>
                      </w:pPr>
                      <w:sdt>
                        <w:sdtPr>
                          <w:alias w:val="Numeris"/>
                          <w:tag w:val="nr_ae4fe34da37d49d3924cce0b583c0cda"/>
                          <w:lock w:val="sdtLocked"/>
                          <w:richText/>
                        </w:sdtPr>
                        <w:sdtContent>
                          <w:r>
                            <w:rPr>
                              <w:color w:val="000000"/>
                              <w:sz w:val="22"/>
                              <w:szCs w:val="22"/>
                              <w:lang w:eastAsia="en-GB"/>
                            </w:rPr>
                            <w:t>2</w:t>
                          </w:r>
                        </w:sdtContent>
                      </w:sdt>
                      <w:r>
                        <w:rPr>
                          <w:color w:val="000000"/>
                          <w:sz w:val="22"/>
                          <w:szCs w:val="22"/>
                          <w:lang w:eastAsia="en-GB"/>
                        </w:rPr>
                        <w:t>. Draudžiama pateikti rinkai šiuos vienkartinius plastikinius gaminius:</w:t>
                      </w:r>
                    </w:p>
                    <w:sdt>
                      <w:sdtPr>
                        <w:alias w:val="3-4 str. 2 d. 1 p."/>
                        <w:tag w:val="part_494cdc4c813a4b69883274ea60cbdae7"/>
                        <w:lock w:val="sdtLocked"/>
                        <w:richText/>
                      </w:sdtPr>
                      <w:sdtContent>
                        <w:p>
                          <w:pPr>
                            <w:ind w:firstLine="720"/>
                            <w:jc w:val="both"/>
                            <w:rPr>
                              <w:color w:val="000000"/>
                              <w:sz w:val="22"/>
                              <w:szCs w:val="22"/>
                              <w:lang w:eastAsia="en-GB"/>
                            </w:rPr>
                          </w:pPr>
                          <w:sdt>
                            <w:sdtPr>
                              <w:alias w:val="Numeris"/>
                              <w:tag w:val="nr_494cdc4c813a4b69883274ea60cbdae7"/>
                              <w:lock w:val="sdtLocked"/>
                              <w:richText/>
                            </w:sdtPr>
                            <w:sdtContent>
                              <w:r>
                                <w:rPr>
                                  <w:color w:val="000000"/>
                                  <w:sz w:val="22"/>
                                  <w:szCs w:val="22"/>
                                  <w:lang w:eastAsia="en-GB"/>
                                </w:rPr>
                                <w:t>1</w:t>
                              </w:r>
                            </w:sdtContent>
                          </w:sdt>
                          <w:r>
                            <w:rPr>
                              <w:color w:val="000000"/>
                              <w:sz w:val="22"/>
                              <w:szCs w:val="22"/>
                              <w:lang w:eastAsia="en-GB"/>
                            </w:rPr>
                            <w:t>) ausų krapštukus, išskyrus atvejus, jeigu jiems taikomas Lietuvos Respublikos sveikatos sistemos įstatymas;</w:t>
                          </w:r>
                        </w:p>
                      </w:sdtContent>
                    </w:sdt>
                    <w:sdt>
                      <w:sdtPr>
                        <w:alias w:val="3-4 str. 2 d. 2 p."/>
                        <w:tag w:val="part_ced9a523e58444ecab9557dcf4924eb5"/>
                        <w:lock w:val="sdtLocked"/>
                        <w:richText/>
                      </w:sdtPr>
                      <w:sdtContent>
                        <w:p>
                          <w:pPr>
                            <w:ind w:firstLine="720"/>
                            <w:jc w:val="both"/>
                            <w:rPr>
                              <w:color w:val="000000"/>
                              <w:sz w:val="22"/>
                              <w:szCs w:val="22"/>
                              <w:lang w:eastAsia="en-GB"/>
                            </w:rPr>
                          </w:pPr>
                          <w:sdt>
                            <w:sdtPr>
                              <w:alias w:val="Numeris"/>
                              <w:tag w:val="nr_ced9a523e58444ecab9557dcf4924eb5"/>
                              <w:lock w:val="sdtLocked"/>
                              <w:richText/>
                            </w:sdtPr>
                            <w:sdtContent>
                              <w:r>
                                <w:rPr>
                                  <w:color w:val="000000"/>
                                  <w:sz w:val="22"/>
                                  <w:szCs w:val="22"/>
                                  <w:lang w:eastAsia="en-GB"/>
                                </w:rPr>
                                <w:t>2</w:t>
                              </w:r>
                            </w:sdtContent>
                          </w:sdt>
                          <w:r>
                            <w:rPr>
                              <w:color w:val="000000"/>
                              <w:sz w:val="22"/>
                              <w:szCs w:val="22"/>
                              <w:lang w:eastAsia="en-GB"/>
                            </w:rPr>
                            <w:t>) stalo įrankius (šakutes, peilius, šaukštus, lazdeles);</w:t>
                          </w:r>
                        </w:p>
                      </w:sdtContent>
                    </w:sdt>
                    <w:sdt>
                      <w:sdtPr>
                        <w:alias w:val="3-4 str. 2 d. 3 p."/>
                        <w:tag w:val="part_8d53b101ed27478289d31fd1f7452591"/>
                        <w:lock w:val="sdtLocked"/>
                        <w:richText/>
                      </w:sdtPr>
                      <w:sdtContent>
                        <w:p>
                          <w:pPr>
                            <w:ind w:firstLine="720"/>
                            <w:jc w:val="both"/>
                            <w:rPr>
                              <w:color w:val="000000"/>
                              <w:sz w:val="22"/>
                              <w:szCs w:val="22"/>
                              <w:lang w:eastAsia="en-GB"/>
                            </w:rPr>
                          </w:pPr>
                          <w:sdt>
                            <w:sdtPr>
                              <w:alias w:val="Numeris"/>
                              <w:tag w:val="nr_8d53b101ed27478289d31fd1f7452591"/>
                              <w:lock w:val="sdtLocked"/>
                              <w:richText/>
                            </w:sdtPr>
                            <w:sdtContent>
                              <w:r>
                                <w:rPr>
                                  <w:color w:val="000000"/>
                                  <w:sz w:val="22"/>
                                  <w:szCs w:val="22"/>
                                  <w:lang w:eastAsia="en-GB"/>
                                </w:rPr>
                                <w:t>3</w:t>
                              </w:r>
                            </w:sdtContent>
                          </w:sdt>
                          <w:r>
                            <w:rPr>
                              <w:color w:val="000000"/>
                              <w:sz w:val="22"/>
                              <w:szCs w:val="22"/>
                              <w:lang w:eastAsia="en-GB"/>
                            </w:rPr>
                            <w:t>) lėkštes;</w:t>
                          </w:r>
                        </w:p>
                      </w:sdtContent>
                    </w:sdt>
                    <w:sdt>
                      <w:sdtPr>
                        <w:alias w:val="3-4 str. 2 d. 4 p."/>
                        <w:tag w:val="part_1b96e2ecd221440fb0f078f02eb7c652"/>
                        <w:lock w:val="sdtLocked"/>
                        <w:richText/>
                      </w:sdtPr>
                      <w:sdtContent>
                        <w:p>
                          <w:pPr>
                            <w:ind w:firstLine="720"/>
                            <w:jc w:val="both"/>
                            <w:rPr>
                              <w:color w:val="000000"/>
                              <w:sz w:val="22"/>
                              <w:szCs w:val="22"/>
                              <w:lang w:eastAsia="en-GB"/>
                            </w:rPr>
                          </w:pPr>
                          <w:sdt>
                            <w:sdtPr>
                              <w:alias w:val="Numeris"/>
                              <w:tag w:val="nr_1b96e2ecd221440fb0f078f02eb7c652"/>
                              <w:lock w:val="sdtLocked"/>
                              <w:richText/>
                            </w:sdtPr>
                            <w:sdtContent>
                              <w:r>
                                <w:rPr>
                                  <w:color w:val="000000"/>
                                  <w:sz w:val="22"/>
                                  <w:szCs w:val="22"/>
                                  <w:lang w:eastAsia="en-GB"/>
                                </w:rPr>
                                <w:t>4</w:t>
                              </w:r>
                            </w:sdtContent>
                          </w:sdt>
                          <w:r>
                            <w:rPr>
                              <w:color w:val="000000"/>
                              <w:sz w:val="22"/>
                              <w:szCs w:val="22"/>
                              <w:lang w:eastAsia="en-GB"/>
                            </w:rPr>
                            <w:t>) šiaudelius, išskyrus atvejus, jeigu jiems taikomas Sveikatos sistemos įstatymas;</w:t>
                          </w:r>
                        </w:p>
                      </w:sdtContent>
                    </w:sdt>
                    <w:sdt>
                      <w:sdtPr>
                        <w:alias w:val="3-4 str. 2 d. 5 p."/>
                        <w:tag w:val="part_59a177b03b4b4c22a1988e2cb5eeb172"/>
                        <w:lock w:val="sdtLocked"/>
                        <w:richText/>
                      </w:sdtPr>
                      <w:sdtContent>
                        <w:p>
                          <w:pPr>
                            <w:ind w:firstLine="720"/>
                            <w:jc w:val="both"/>
                            <w:rPr>
                              <w:color w:val="000000"/>
                              <w:sz w:val="22"/>
                              <w:szCs w:val="22"/>
                              <w:lang w:eastAsia="en-GB"/>
                            </w:rPr>
                          </w:pPr>
                          <w:sdt>
                            <w:sdtPr>
                              <w:alias w:val="Numeris"/>
                              <w:tag w:val="nr_59a177b03b4b4c22a1988e2cb5eeb172"/>
                              <w:lock w:val="sdtLocked"/>
                              <w:richText/>
                            </w:sdtPr>
                            <w:sdtContent>
                              <w:r>
                                <w:rPr>
                                  <w:color w:val="000000"/>
                                  <w:sz w:val="22"/>
                                  <w:szCs w:val="22"/>
                                  <w:lang w:eastAsia="en-GB"/>
                                </w:rPr>
                                <w:t>5</w:t>
                              </w:r>
                            </w:sdtContent>
                          </w:sdt>
                          <w:r>
                            <w:rPr>
                              <w:color w:val="000000"/>
                              <w:sz w:val="22"/>
                              <w:szCs w:val="22"/>
                              <w:lang w:eastAsia="en-GB"/>
                            </w:rPr>
                            <w:t>) gėrimų maišiklius;</w:t>
                          </w:r>
                        </w:p>
                      </w:sdtContent>
                    </w:sdt>
                    <w:sdt>
                      <w:sdtPr>
                        <w:alias w:val="3-4 str. 2 d. 6 p."/>
                        <w:tag w:val="part_a122bb576046476f9f2df0d726232ec8"/>
                        <w:lock w:val="sdtLocked"/>
                        <w:richText/>
                      </w:sdtPr>
                      <w:sdtContent>
                        <w:p>
                          <w:pPr>
                            <w:ind w:firstLine="720"/>
                            <w:jc w:val="both"/>
                            <w:rPr>
                              <w:color w:val="000000"/>
                              <w:sz w:val="22"/>
                              <w:szCs w:val="22"/>
                              <w:lang w:eastAsia="en-GB"/>
                            </w:rPr>
                          </w:pPr>
                          <w:sdt>
                            <w:sdtPr>
                              <w:alias w:val="Numeris"/>
                              <w:tag w:val="nr_a122bb576046476f9f2df0d726232ec8"/>
                              <w:lock w:val="sdtLocked"/>
                              <w:richText/>
                            </w:sdtPr>
                            <w:sdtContent>
                              <w:r>
                                <w:rPr>
                                  <w:color w:val="000000"/>
                                  <w:sz w:val="22"/>
                                  <w:szCs w:val="22"/>
                                  <w:lang w:eastAsia="en-GB"/>
                                </w:rPr>
                                <w:t>6</w:t>
                              </w:r>
                            </w:sdtContent>
                          </w:sdt>
                          <w:r>
                            <w:rPr>
                              <w:color w:val="000000"/>
                              <w:sz w:val="22"/>
                              <w:szCs w:val="22"/>
                              <w:lang w:eastAsia="en-GB"/>
                            </w:rPr>
                            <w:t>) prie oro balionėlių (išskyrus pramoniniam ir kitam profesiniam naudojimui ar paskirčiai skirtus balionus, kurie neplatinami vartotojams) tvirtinamas ir jiems laikyti skirtas lazdeles, jų detales;</w:t>
                          </w:r>
                        </w:p>
                      </w:sdtContent>
                    </w:sdt>
                    <w:sdt>
                      <w:sdtPr>
                        <w:alias w:val="3-4 str. 2 d. 7 p."/>
                        <w:tag w:val="part_2ac184e18fc7492cbe64483e380839a9"/>
                        <w:lock w:val="sdtLocked"/>
                        <w:richText/>
                      </w:sdtPr>
                      <w:sdtContent>
                        <w:p>
                          <w:pPr>
                            <w:ind w:firstLine="720"/>
                            <w:jc w:val="both"/>
                            <w:rPr>
                              <w:color w:val="000000"/>
                              <w:sz w:val="22"/>
                              <w:szCs w:val="22"/>
                              <w:lang w:eastAsia="en-GB"/>
                            </w:rPr>
                          </w:pPr>
                          <w:sdt>
                            <w:sdtPr>
                              <w:alias w:val="Numeris"/>
                              <w:tag w:val="nr_2ac184e18fc7492cbe64483e380839a9"/>
                              <w:lock w:val="sdtLocked"/>
                              <w:richText/>
                            </w:sdtPr>
                            <w:sdtContent>
                              <w:r>
                                <w:rPr>
                                  <w:color w:val="000000"/>
                                  <w:sz w:val="22"/>
                                  <w:szCs w:val="22"/>
                                  <w:lang w:eastAsia="en-GB"/>
                                </w:rPr>
                                <w:t>7</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pagamintus gėrimų indelius, jų kamštelius ir dangtelius;</w:t>
                          </w:r>
                        </w:p>
                      </w:sdtContent>
                    </w:sdt>
                    <w:sdt>
                      <w:sdtPr>
                        <w:alias w:val="3-4 str. 2 d. 8 p."/>
                        <w:tag w:val="part_f8404b4dcad940fb974418095529dd5e"/>
                        <w:lock w:val="sdtLocked"/>
                        <w:richText/>
                      </w:sdtPr>
                      <w:sdtContent>
                        <w:p>
                          <w:pPr>
                            <w:ind w:firstLine="720"/>
                            <w:jc w:val="both"/>
                            <w:rPr>
                              <w:sz w:val="22"/>
                              <w:szCs w:val="22"/>
                            </w:rPr>
                          </w:pPr>
                          <w:sdt>
                            <w:sdtPr>
                              <w:alias w:val="Numeris"/>
                              <w:tag w:val="nr_f8404b4dcad940fb974418095529dd5e"/>
                              <w:lock w:val="sdtLocked"/>
                              <w:richText/>
                            </w:sdtPr>
                            <w:sdtContent>
                              <w:r>
                                <w:rPr>
                                  <w:color w:val="000000"/>
                                  <w:sz w:val="22"/>
                                  <w:szCs w:val="22"/>
                                  <w:lang w:eastAsia="en-GB"/>
                                </w:rPr>
                                <w:t>8</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pagamintą gėrimų tarą, jos kamštelius ir dangtelius;</w:t>
                          </w:r>
                        </w:p>
                      </w:sdtContent>
                    </w:sdt>
                    <w:sdt>
                      <w:sdtPr>
                        <w:alias w:val="3-4 str. 2 d. 9 p."/>
                        <w:tag w:val="part_040c24d0cf2441aa9bdb8728a528f2ad"/>
                        <w:lock w:val="sdtLocked"/>
                        <w:richText/>
                      </w:sdtPr>
                      <w:sdtContent>
                        <w:p>
                          <w:pPr>
                            <w:ind w:firstLine="720"/>
                            <w:jc w:val="both"/>
                            <w:rPr>
                              <w:sz w:val="22"/>
                              <w:szCs w:val="22"/>
                            </w:rPr>
                          </w:pPr>
                          <w:sdt>
                            <w:sdtPr>
                              <w:alias w:val="Numeris"/>
                              <w:tag w:val="nr_040c24d0cf2441aa9bdb8728a528f2ad"/>
                              <w:lock w:val="sdtLocked"/>
                              <w:richText/>
                            </w:sdtPr>
                            <w:sdtContent>
                              <w:r>
                                <w:rPr>
                                  <w:sz w:val="22"/>
                                  <w:szCs w:val="22"/>
                                </w:rPr>
                                <w:t>9</w:t>
                              </w:r>
                            </w:sdtContent>
                          </w:sdt>
                          <w:r>
                            <w:rPr>
                              <w:sz w:val="22"/>
                              <w:szCs w:val="22"/>
                            </w:rPr>
                            <w:t>) iš polistireninio putplasčio, gaunamo išputintus polistireno rutuliukus sulydant karštais vandens garais veikiant slėgiui, pagamintą maisto tarą, t. y. talpyklas, pavyzdžiui, dėžutes su dangteliais arba be jų, kuriose laikomas maistas, skirtas nedelsiant suvartoti vietoje arba išsinešti, paprastai suvartojamas iš talpyklos ir paruoštas suvartoti be papildomo paruošimo, pavyzdžiui, be kepimo, virimo ar pašildymo, įskaitant maisto tarą, naudojamą greitam maistui arba kitam nedelsiant suvartoti skirtam maistui;</w:t>
                          </w:r>
                        </w:p>
                      </w:sdtContent>
                    </w:sdt>
                    <w:sdt>
                      <w:sdtPr>
                        <w:alias w:val="3-4 str. 2 d. 10 p."/>
                        <w:tag w:val="part_770d4e657dc14efa989d03f2738377f5"/>
                        <w:lock w:val="sdtLocked"/>
                        <w:richText/>
                      </w:sdtPr>
                      <w:sdtContent>
                        <w:p>
                          <w:pPr>
                            <w:ind w:firstLine="720"/>
                            <w:jc w:val="both"/>
                            <w:rPr>
                              <w:sz w:val="22"/>
                              <w:szCs w:val="22"/>
                              <w:lang w:eastAsia="en-GB"/>
                            </w:rPr>
                          </w:pPr>
                          <w:sdt>
                            <w:sdtPr>
                              <w:alias w:val="Numeris"/>
                              <w:tag w:val="nr_770d4e657dc14efa989d03f2738377f5"/>
                              <w:lock w:val="sdtLocked"/>
                              <w:richText/>
                            </w:sdtPr>
                            <w:sdtContent>
                              <w:r>
                                <w:rPr>
                                  <w:sz w:val="22"/>
                                  <w:szCs w:val="22"/>
                                </w:rPr>
                                <w:t>10</w:t>
                              </w:r>
                            </w:sdtContent>
                          </w:sdt>
                          <w:r>
                            <w:rPr>
                              <w:sz w:val="22"/>
                              <w:szCs w:val="22"/>
                            </w:rPr>
                            <w:t xml:space="preserve">) </w:t>
                          </w:r>
                          <w:r>
                            <w:rPr>
                              <w:color w:val="000000"/>
                              <w:sz w:val="22"/>
                              <w:szCs w:val="22"/>
                              <w:lang w:eastAsia="en-GB"/>
                            </w:rPr>
                            <w:t xml:space="preserve">pagal Komisijos įgyvendinimo reglamento </w:t>
                          </w:r>
                          <w:r>
                            <w:rPr>
                              <w:sz w:val="22"/>
                              <w:szCs w:val="22"/>
                              <w:lang w:eastAsia="en-GB"/>
                            </w:rPr>
                            <w:t>(ES) 2020/2151 reikalavimus nepaženklintus h</w:t>
                          </w:r>
                          <w:r>
                            <w:rPr>
                              <w:sz w:val="22"/>
                              <w:szCs w:val="22"/>
                            </w:rPr>
                            <w:t>igieninius paketus (įklotus), tamponus ir tamponų aplikatorius;</w:t>
                          </w:r>
                        </w:p>
                      </w:sdtContent>
                    </w:sdt>
                    <w:sdt>
                      <w:sdtPr>
                        <w:alias w:val="3-4 str. 2 d. 11 p."/>
                        <w:tag w:val="part_0db2af7fb63c4c7d83aa3f704f404570"/>
                        <w:lock w:val="sdtLocked"/>
                        <w:richText/>
                      </w:sdtPr>
                      <w:sdtContent>
                        <w:p>
                          <w:pPr>
                            <w:ind w:firstLine="720"/>
                            <w:jc w:val="both"/>
                            <w:rPr>
                              <w:sz w:val="22"/>
                              <w:szCs w:val="22"/>
                            </w:rPr>
                          </w:pPr>
                          <w:sdt>
                            <w:sdtPr>
                              <w:alias w:val="Numeris"/>
                              <w:tag w:val="nr_0db2af7fb63c4c7d83aa3f704f404570"/>
                              <w:lock w:val="sdtLocked"/>
                              <w:richText/>
                            </w:sdtPr>
                            <w:sdtContent>
                              <w:r>
                                <w:rPr>
                                  <w:sz w:val="22"/>
                                  <w:szCs w:val="22"/>
                                </w:rPr>
                                <w:t>11</w:t>
                              </w:r>
                            </w:sdtContent>
                          </w:sdt>
                          <w:r>
                            <w:rPr>
                              <w:sz w:val="22"/>
                              <w:szCs w:val="22"/>
                            </w:rPr>
                            <w:t xml:space="preserve">) </w:t>
                          </w:r>
                          <w:r>
                            <w:rPr>
                              <w:sz w:val="22"/>
                              <w:szCs w:val="22"/>
                              <w:lang w:eastAsia="en-GB"/>
                            </w:rPr>
                            <w:t xml:space="preserve">pagal Komisijos įgyvendinimo reglamento (ES) 2020/2151 reikalavimus nepaženklintas </w:t>
                          </w:r>
                          <w:r>
                            <w:rPr>
                              <w:sz w:val="22"/>
                              <w:szCs w:val="22"/>
                            </w:rPr>
                            <w:t>drėgnąsias servetėles, t. y. sudrėkintas asmens higienai skirtas servetėles ir buitines šluostes;</w:t>
                          </w:r>
                        </w:p>
                      </w:sdtContent>
                    </w:sdt>
                    <w:sdt>
                      <w:sdtPr>
                        <w:alias w:val="3-4 str. 2 d. 12 p."/>
                        <w:tag w:val="part_a628713131ff4476b314810cd8da202d"/>
                        <w:lock w:val="sdtLocked"/>
                        <w:richText/>
                      </w:sdtPr>
                      <w:sdtContent>
                        <w:p>
                          <w:pPr>
                            <w:ind w:firstLine="720"/>
                            <w:jc w:val="both"/>
                            <w:rPr>
                              <w:sz w:val="22"/>
                              <w:szCs w:val="22"/>
                            </w:rPr>
                          </w:pPr>
                          <w:sdt>
                            <w:sdtPr>
                              <w:alias w:val="Numeris"/>
                              <w:tag w:val="nr_a628713131ff4476b314810cd8da202d"/>
                              <w:lock w:val="sdtLocked"/>
                              <w:richText/>
                            </w:sdtPr>
                            <w:sdtContent>
                              <w:r>
                                <w:rPr>
                                  <w:sz w:val="22"/>
                                  <w:szCs w:val="22"/>
                                  <w:lang w:eastAsia="en-GB"/>
                                </w:rPr>
                                <w:t>12</w:t>
                              </w:r>
                            </w:sdtContent>
                          </w:sdt>
                          <w:r>
                            <w:rPr>
                              <w:sz w:val="22"/>
                              <w:szCs w:val="22"/>
                              <w:lang w:eastAsia="en-GB"/>
                            </w:rPr>
                            <w:t xml:space="preserve">) pagal Komisijos įgyvendinimo reglamento (ES) 2020/2151 reikalavimus nepaženklintus </w:t>
                          </w:r>
                          <w:r>
                            <w:rPr>
                              <w:sz w:val="22"/>
                              <w:szCs w:val="22"/>
                            </w:rPr>
                            <w:t>tabako gaminius su filtrais ir filtrus, parduodamus naudoti kartu su tabako gaminiais;</w:t>
                          </w:r>
                        </w:p>
                      </w:sdtContent>
                    </w:sdt>
                    <w:sdt>
                      <w:sdtPr>
                        <w:alias w:val="3-4 str. 2 d. 13 p."/>
                        <w:tag w:val="part_cc128737700d4d16aa02b2a83b29bf6e"/>
                        <w:lock w:val="sdtLocked"/>
                        <w:richText/>
                      </w:sdtPr>
                      <w:sdtContent>
                        <w:p>
                          <w:pPr>
                            <w:ind w:firstLine="720"/>
                            <w:jc w:val="both"/>
                            <w:rPr>
                              <w:sz w:val="22"/>
                              <w:szCs w:val="22"/>
                            </w:rPr>
                          </w:pPr>
                          <w:sdt>
                            <w:sdtPr>
                              <w:alias w:val="Numeris"/>
                              <w:tag w:val="nr_cc128737700d4d16aa02b2a83b29bf6e"/>
                              <w:lock w:val="sdtLocked"/>
                              <w:richText/>
                            </w:sdtPr>
                            <w:sdtContent>
                              <w:r>
                                <w:rPr>
                                  <w:sz w:val="22"/>
                                  <w:szCs w:val="22"/>
                                  <w:lang w:eastAsia="en-GB"/>
                                </w:rPr>
                                <w:t>13</w:t>
                              </w:r>
                            </w:sdtContent>
                          </w:sdt>
                          <w:r>
                            <w:rPr>
                              <w:sz w:val="22"/>
                              <w:szCs w:val="22"/>
                              <w:lang w:eastAsia="en-GB"/>
                            </w:rPr>
                            <w:t>) pagal Komisijos įgyvendinimo reglamento (ES) 2020/2151</w:t>
                          </w:r>
                          <w:r>
                            <w:rPr>
                              <w:color w:val="000000"/>
                              <w:sz w:val="22"/>
                              <w:szCs w:val="22"/>
                              <w:lang w:eastAsia="en-GB"/>
                            </w:rPr>
                            <w:t xml:space="preserve"> reikalavimus nepaženklintus </w:t>
                          </w:r>
                          <w:r>
                            <w:rPr>
                              <w:sz w:val="22"/>
                              <w:szCs w:val="22"/>
                            </w:rPr>
                            <w:t>gėrimų indelius;</w:t>
                          </w:r>
                        </w:p>
                      </w:sdtContent>
                    </w:sdt>
                    <w:sdt>
                      <w:sdtPr>
                        <w:alias w:val="3-4 str. 2 d. 14 p."/>
                        <w:tag w:val="part_612e01759a2e4840a486761360f6fb73"/>
                        <w:lock w:val="sdtLocked"/>
                        <w:richText/>
                      </w:sdtPr>
                      <w:sdtContent>
                        <w:p>
                          <w:pPr>
                            <w:ind w:firstLine="720"/>
                            <w:jc w:val="both"/>
                            <w:rPr>
                              <w:color w:val="000000"/>
                              <w:sz w:val="22"/>
                              <w:szCs w:val="22"/>
                              <w:lang w:eastAsia="en-GB"/>
                            </w:rPr>
                          </w:pPr>
                          <w:sdt>
                            <w:sdtPr>
                              <w:alias w:val="Numeris"/>
                              <w:tag w:val="nr_612e01759a2e4840a486761360f6fb73"/>
                              <w:lock w:val="sdtLocked"/>
                              <w:richText/>
                            </w:sdtPr>
                            <w:sdtContent>
                              <w:r>
                                <w:rPr>
                                  <w:color w:val="000000"/>
                                  <w:sz w:val="22"/>
                                  <w:szCs w:val="22"/>
                                  <w:lang w:eastAsia="en-GB"/>
                                </w:rPr>
                                <w:t>14</w:t>
                              </w:r>
                            </w:sdtContent>
                          </w:sdt>
                          <w:r>
                            <w:rPr>
                              <w:color w:val="000000"/>
                              <w:sz w:val="22"/>
                              <w:szCs w:val="22"/>
                              <w:lang w:eastAsia="en-GB"/>
                            </w:rPr>
                            <w:t>) trijų litrų ir mažesnės talpos gėrimų tarą su iš plastiko pagamintais kamšteliais ir dangteliais, jeigu jie nelieka pritvirtinti prie taros per visą numatytą gaminių naudojimo trukmę.</w:t>
                          </w:r>
                        </w:p>
                        <w:p>
                          <w:pPr>
                            <w:jc w:val="both"/>
                            <w:rPr>
                              <w:color w:val="000000"/>
                              <w:sz w:val="22"/>
                              <w:szCs w:val="22"/>
                              <w:lang w:eastAsia="en-GB"/>
                            </w:rPr>
                          </w:pPr>
                          <w:r>
                            <w:rPr>
                              <w:b/>
                              <w:i/>
                              <w:color w:val="000000"/>
                              <w:sz w:val="20"/>
                              <w:lang w:eastAsia="en-GB"/>
                            </w:rPr>
                            <w:t>TAR pastaba</w:t>
                          </w:r>
                          <w:r>
                            <w:rPr>
                              <w:i/>
                              <w:color w:val="000000"/>
                              <w:sz w:val="20"/>
                              <w:lang w:eastAsia="en-GB"/>
                            </w:rPr>
                            <w:t>. 3-4 straipsnio 2 dalies 14 punktas įsigalioja 2024-07-03.</w:t>
                          </w:r>
                        </w:p>
                      </w:sdtContent>
                    </w:sdt>
                  </w:sdtContent>
                </w:sdt>
                <w:sdt>
                  <w:sdtPr>
                    <w:alias w:val="3-4 str. 3 d."/>
                    <w:tag w:val="part_9a9e5816578041e9a1340cb373335734"/>
                    <w:lock w:val="sdtLocked"/>
                    <w:richText/>
                  </w:sdtPr>
                  <w:sdtContent>
                    <w:p>
                      <w:pPr>
                        <w:ind w:firstLine="720"/>
                        <w:jc w:val="both"/>
                        <w:rPr>
                          <w:color w:val="000000"/>
                          <w:sz w:val="22"/>
                          <w:szCs w:val="22"/>
                          <w:lang w:eastAsia="en-GB"/>
                        </w:rPr>
                      </w:pPr>
                      <w:sdt>
                        <w:sdtPr>
                          <w:alias w:val="Numeris"/>
                          <w:tag w:val="nr_9a9e5816578041e9a1340cb373335734"/>
                          <w:lock w:val="sdtLocked"/>
                          <w:richText/>
                        </w:sdtPr>
                        <w:sdtContent>
                          <w:r>
                            <w:rPr>
                              <w:color w:val="000000"/>
                              <w:sz w:val="22"/>
                              <w:szCs w:val="22"/>
                              <w:lang w:eastAsia="en-GB"/>
                            </w:rPr>
                            <w:t>3</w:t>
                          </w:r>
                        </w:sdtContent>
                      </w:sdt>
                      <w:r>
                        <w:rPr>
                          <w:color w:val="000000"/>
                          <w:sz w:val="22"/>
                          <w:szCs w:val="22"/>
                          <w:lang w:eastAsia="en-GB"/>
                        </w:rPr>
                        <w:t>. Šio straipsnio 2 dalies 9 punkte nurodytas draudimas netaikomas</w:t>
                      </w:r>
                      <w:r>
                        <w:rPr>
                          <w:sz w:val="22"/>
                          <w:szCs w:val="22"/>
                        </w:rPr>
                        <w:t xml:space="preserve"> iš lanksčios medžiagos pagamintiems pakeliams ir vyniojamojo popieriaus pakuotėms, kuriuose pateikiamas maistas, skirtas suvartoti iš pakelio ar pakuotės be papildomo paruošimo.</w:t>
                      </w:r>
                    </w:p>
                  </w:sdtContent>
                </w:sdt>
                <w:sdt>
                  <w:sdtPr>
                    <w:alias w:val="3-4 str. 4 d."/>
                    <w:tag w:val="part_068f142cbe1c4309b31f7544ad2c3019"/>
                    <w:lock w:val="sdtLocked"/>
                    <w:richText/>
                  </w:sdtPr>
                  <w:sdtContent>
                    <w:p>
                      <w:pPr>
                        <w:ind w:firstLine="720"/>
                        <w:jc w:val="both"/>
                        <w:rPr>
                          <w:color w:val="000000"/>
                          <w:sz w:val="22"/>
                          <w:szCs w:val="22"/>
                          <w:lang w:eastAsia="en-GB"/>
                        </w:rPr>
                      </w:pPr>
                      <w:sdt>
                        <w:sdtPr>
                          <w:alias w:val="Numeris"/>
                          <w:tag w:val="nr_068f142cbe1c4309b31f7544ad2c3019"/>
                          <w:lock w:val="sdtLocked"/>
                          <w:richText/>
                        </w:sdtPr>
                        <w:sdtContent>
                          <w:r>
                            <w:rPr>
                              <w:color w:val="000000"/>
                              <w:sz w:val="22"/>
                              <w:szCs w:val="22"/>
                              <w:lang w:eastAsia="en-GB"/>
                            </w:rPr>
                            <w:t>4</w:t>
                          </w:r>
                        </w:sdtContent>
                      </w:sdt>
                      <w:r>
                        <w:rPr>
                          <w:color w:val="000000"/>
                          <w:sz w:val="22"/>
                          <w:szCs w:val="22"/>
                          <w:lang w:eastAsia="en-GB"/>
                        </w:rPr>
                        <w:t>. Šio straipsnio 2 dalies 14 punkte nurodytas draudimas netaikomas:</w:t>
                      </w:r>
                    </w:p>
                    <w:sdt>
                      <w:sdtPr>
                        <w:alias w:val="3-4 str. 4 d. 1 p."/>
                        <w:tag w:val="part_b3313f26f8a847e98d3f02baedb9a786"/>
                        <w:lock w:val="sdtLocked"/>
                        <w:richText/>
                      </w:sdtPr>
                      <w:sdtContent>
                        <w:p>
                          <w:pPr>
                            <w:ind w:firstLine="720"/>
                            <w:jc w:val="both"/>
                            <w:rPr>
                              <w:bCs/>
                              <w:sz w:val="22"/>
                              <w:szCs w:val="22"/>
                            </w:rPr>
                          </w:pPr>
                          <w:sdt>
                            <w:sdtPr>
                              <w:alias w:val="Numeris"/>
                              <w:tag w:val="nr_b3313f26f8a847e98d3f02baedb9a786"/>
                              <w:lock w:val="sdtLocked"/>
                              <w:richText/>
                            </w:sdtPr>
                            <w:sdtContent>
                              <w:r>
                                <w:rPr>
                                  <w:color w:val="000000"/>
                                  <w:sz w:val="22"/>
                                  <w:szCs w:val="22"/>
                                  <w:lang w:eastAsia="en-GB"/>
                                </w:rPr>
                                <w:t>1</w:t>
                              </w:r>
                            </w:sdtContent>
                          </w:sdt>
                          <w:r>
                            <w:rPr>
                              <w:color w:val="000000"/>
                              <w:sz w:val="22"/>
                              <w:szCs w:val="22"/>
                              <w:lang w:eastAsia="en-GB"/>
                            </w:rPr>
                            <w:t>) stiklinei ir metalinei gėrimų tarai su plastikiniais kamšteliais ir dangteliais;</w:t>
                          </w:r>
                        </w:p>
                      </w:sdtContent>
                    </w:sdt>
                    <w:sdt>
                      <w:sdtPr>
                        <w:alias w:val="3-4 str. 4 d. 2 p."/>
                        <w:tag w:val="part_6c73689488ca470eb02d14eec734b8d1"/>
                        <w:lock w:val="sdtLocked"/>
                        <w:richText/>
                      </w:sdtPr>
                      <w:sdtContent>
                        <w:p>
                          <w:pPr>
                            <w:ind w:firstLine="720"/>
                            <w:jc w:val="both"/>
                            <w:rPr>
                              <w:color w:val="000000"/>
                              <w:sz w:val="22"/>
                              <w:szCs w:val="22"/>
                              <w:lang w:eastAsia="en-GB"/>
                            </w:rPr>
                          </w:pPr>
                          <w:sdt>
                            <w:sdtPr>
                              <w:alias w:val="Numeris"/>
                              <w:tag w:val="nr_6c73689488ca470eb02d14eec734b8d1"/>
                              <w:lock w:val="sdtLocked"/>
                              <w:richText/>
                            </w:sdtPr>
                            <w:sdtContent>
                              <w:r>
                                <w:rPr>
                                  <w:bCs/>
                                  <w:sz w:val="22"/>
                                  <w:szCs w:val="22"/>
                                </w:rPr>
                                <w:t>2</w:t>
                              </w:r>
                            </w:sdtContent>
                          </w:sdt>
                          <w:r>
                            <w:rPr>
                              <w:bCs/>
                              <w:sz w:val="22"/>
                              <w:szCs w:val="22"/>
                            </w:rPr>
                            <w:t>)</w:t>
                          </w:r>
                          <w:r>
                            <w:rPr>
                              <w:color w:val="000000"/>
                              <w:sz w:val="22"/>
                              <w:szCs w:val="22"/>
                              <w:lang w:eastAsia="en-GB"/>
                            </w:rPr>
                            <w:t xml:space="preserve"> gėrimų tarai su</w:t>
                          </w:r>
                          <w:r>
                            <w:rPr>
                              <w:bCs/>
                              <w:sz w:val="22"/>
                              <w:szCs w:val="22"/>
                            </w:rPr>
                            <w:t xml:space="preserve"> metaliniais kamšteliais ir dangteliais su plastikiniu sandarinimo sluoksniu;</w:t>
                          </w:r>
                        </w:p>
                      </w:sdtContent>
                    </w:sdt>
                    <w:sdt>
                      <w:sdtPr>
                        <w:alias w:val="3-4 str. 4 d. 3 p."/>
                        <w:tag w:val="part_558c65d8e36f4d12931c1c7eb1759b54"/>
                        <w:lock w:val="sdtLocked"/>
                        <w:richText/>
                      </w:sdtPr>
                      <w:sdtContent>
                        <w:p>
                          <w:pPr>
                            <w:ind w:firstLine="720"/>
                            <w:jc w:val="both"/>
                            <w:rPr>
                              <w:bCs/>
                              <w:sz w:val="22"/>
                              <w:szCs w:val="22"/>
                            </w:rPr>
                          </w:pPr>
                          <w:sdt>
                            <w:sdtPr>
                              <w:alias w:val="Numeris"/>
                              <w:tag w:val="nr_558c65d8e36f4d12931c1c7eb1759b54"/>
                              <w:lock w:val="sdtLocked"/>
                              <w:richText/>
                            </w:sdtPr>
                            <w:sdtContent>
                              <w:r>
                                <w:rPr>
                                  <w:color w:val="000000"/>
                                  <w:sz w:val="22"/>
                                  <w:szCs w:val="22"/>
                                  <w:lang w:eastAsia="en-GB"/>
                                </w:rPr>
                                <w:t>3</w:t>
                              </w:r>
                            </w:sdtContent>
                          </w:sdt>
                          <w:r>
                            <w:rPr>
                              <w:color w:val="000000"/>
                              <w:sz w:val="22"/>
                              <w:szCs w:val="22"/>
                              <w:lang w:eastAsia="en-GB"/>
                            </w:rPr>
                            <w:t xml:space="preserve">) </w:t>
                          </w:r>
                          <w:r>
                            <w:rPr>
                              <w:sz w:val="22"/>
                              <w:szCs w:val="22"/>
                            </w:rPr>
                            <w:t xml:space="preserve">gėrimų tarai, skirtai ir naudojamai specialiosios medicininės paskirties skystiems maisto produktams, kaip apibrėžta </w:t>
                          </w:r>
                          <w:r>
                            <w:rPr>
                              <w:color w:val="000000"/>
                              <w:sz w:val="22"/>
                              <w:szCs w:val="22"/>
                              <w:lang w:eastAsia="en-GB"/>
                            </w:rPr>
                            <w:t xml:space="preserve">2013 m. birželio 12 d. </w:t>
                          </w:r>
                          <w:r>
                            <w:rPr>
                              <w:sz w:val="22"/>
                              <w:szCs w:val="22"/>
                            </w:rPr>
                            <w:t>Europos Parlamento ir Tarybos reglamento (ES) Nr. 609/2013</w:t>
                          </w:r>
                          <w:r>
                            <w:rPr>
                              <w:sz w:val="22"/>
                              <w:szCs w:val="22"/>
                              <w:lang w:eastAsia="en-GB"/>
                            </w:rPr>
                            <w:t xml:space="preserve"> dėl kūdikiams ir mažiems vaikams skirtų maisto produktų, specialiosios medicininės paskirties maisto produktų ir viso paros raciono pakaitalų svoriui kontroliuoti ir kuriuo panaikinami Tarybos direktyva 92/52/EEB, Komisijos direktyvos 96/8/EB, 1999/21/EB, 2006/125/EB ir 2006/141/EB, Europos Parlamento ir</w:t>
                          </w:r>
                          <w:r>
                            <w:rPr>
                              <w:color w:val="000000"/>
                              <w:sz w:val="22"/>
                              <w:szCs w:val="22"/>
                              <w:lang w:eastAsia="en-GB"/>
                            </w:rPr>
                            <w:t xml:space="preserve"> Tarybos direktyva </w:t>
                          </w:r>
                          <w:r>
                            <w:rPr>
                              <w:sz w:val="22"/>
                              <w:szCs w:val="22"/>
                              <w:lang w:eastAsia="en-GB"/>
                            </w:rPr>
                            <w:t>2009/39/EB ir Komisijos reglamentai (EB) Nr. 41/2009 ir (EB) Nr. 953/2009</w:t>
                          </w:r>
                          <w:r>
                            <w:rPr>
                              <w:color w:val="000000"/>
                              <w:sz w:val="22"/>
                              <w:szCs w:val="22"/>
                              <w:lang w:eastAsia="en-GB"/>
                            </w:rPr>
                            <w:t>,</w:t>
                          </w:r>
                          <w:r>
                            <w:rPr>
                              <w:sz w:val="22"/>
                              <w:szCs w:val="22"/>
                            </w:rPr>
                            <w:t xml:space="preserve"> 2 straipsnio 2 dalies g punkte</w:t>
                          </w:r>
                          <w:r>
                            <w:rPr>
                              <w:bCs/>
                              <w:sz w:val="22"/>
                              <w:szCs w:val="22"/>
                            </w:rPr>
                            <w:t>.</w:t>
                          </w:r>
                        </w:p>
                        <w:p>
                          <w:pPr>
                            <w:jc w:val="both"/>
                            <w:rPr>
                              <w:bCs/>
                              <w:sz w:val="22"/>
                              <w:szCs w:val="22"/>
                            </w:rPr>
                          </w:pPr>
                          <w:r>
                            <w:rPr>
                              <w:b/>
                              <w:bCs/>
                              <w:i/>
                              <w:sz w:val="20"/>
                            </w:rPr>
                            <w:t>TAR pastaba</w:t>
                          </w:r>
                          <w:r>
                            <w:rPr>
                              <w:bCs/>
                              <w:i/>
                              <w:sz w:val="20"/>
                            </w:rPr>
                            <w:t>. 3-4 straipsnio 4 dalis įsigalioja 2024-07-03.</w:t>
                          </w:r>
                        </w:p>
                      </w:sdtContent>
                    </w:sdt>
                  </w:sdtContent>
                </w:sdt>
                <w:sdt>
                  <w:sdtPr>
                    <w:alias w:val="3-4 str. 5 d."/>
                    <w:tag w:val="part_89b3e6378fb440929d75fe309bb7c516"/>
                    <w:lock w:val="sdtLocked"/>
                    <w:richText/>
                  </w:sdtPr>
                  <w:sdtContent>
                    <w:p>
                      <w:pPr>
                        <w:ind w:firstLine="720"/>
                        <w:jc w:val="both"/>
                        <w:rPr>
                          <w:color w:val="000000"/>
                          <w:sz w:val="22"/>
                          <w:szCs w:val="22"/>
                          <w:lang w:eastAsia="en-GB"/>
                        </w:rPr>
                      </w:pPr>
                      <w:sdt>
                        <w:sdtPr>
                          <w:alias w:val="Numeris"/>
                          <w:tag w:val="nr_89b3e6378fb440929d75fe309bb7c516"/>
                          <w:lock w:val="sdtLocked"/>
                          <w:richText/>
                        </w:sdtPr>
                        <w:sdtContent>
                          <w:r>
                            <w:rPr>
                              <w:bCs/>
                              <w:sz w:val="22"/>
                              <w:szCs w:val="22"/>
                            </w:rPr>
                            <w:t>5</w:t>
                          </w:r>
                        </w:sdtContent>
                      </w:sdt>
                      <w:r>
                        <w:rPr>
                          <w:bCs/>
                          <w:sz w:val="22"/>
                          <w:szCs w:val="22"/>
                        </w:rPr>
                        <w:t xml:space="preserve">. </w:t>
                      </w:r>
                      <w:r>
                        <w:rPr>
                          <w:sz w:val="22"/>
                          <w:szCs w:val="22"/>
                        </w:rPr>
                        <w:t xml:space="preserve">Jeigu </w:t>
                      </w:r>
                      <w:r>
                        <w:rPr>
                          <w:color w:val="000000"/>
                          <w:sz w:val="22"/>
                          <w:szCs w:val="22"/>
                          <w:lang w:eastAsia="en-GB"/>
                        </w:rPr>
                        <w:t xml:space="preserve">šio straipsnio 2 dalies 14 punkte </w:t>
                      </w:r>
                      <w:r>
                        <w:rPr>
                          <w:sz w:val="22"/>
                          <w:szCs w:val="22"/>
                        </w:rPr>
                        <w:t xml:space="preserve">nurodyti gaminiai </w:t>
                      </w:r>
                      <w:r>
                        <w:rPr>
                          <w:color w:val="000000"/>
                          <w:sz w:val="22"/>
                          <w:szCs w:val="22"/>
                        </w:rPr>
                        <w:t xml:space="preserve">atitinka darniuosius standartus, susijusius su kamštelių ir dangtelių pritvirtinimo prie taros </w:t>
                      </w:r>
                      <w:r>
                        <w:rPr>
                          <w:sz w:val="22"/>
                          <w:szCs w:val="22"/>
                        </w:rPr>
                        <w:t>per visą numatytą gaminių naudojimo trukmę</w:t>
                      </w:r>
                      <w:r>
                        <w:rPr>
                          <w:color w:val="000000"/>
                          <w:sz w:val="22"/>
                          <w:szCs w:val="22"/>
                        </w:rPr>
                        <w:t xml:space="preserve"> reikalavimu, arba tam tikras jų dalis, kurių nuorodos buvo paskelbtos </w:t>
                      </w:r>
                      <w:r>
                        <w:rPr>
                          <w:iCs/>
                          <w:color w:val="000000"/>
                          <w:sz w:val="22"/>
                          <w:szCs w:val="22"/>
                        </w:rPr>
                        <w:t>Europos Sąjungos oficialiajame leidinyje</w:t>
                      </w:r>
                      <w:r>
                        <w:rPr>
                          <w:color w:val="000000"/>
                          <w:sz w:val="22"/>
                          <w:szCs w:val="22"/>
                        </w:rPr>
                        <w:t xml:space="preserve">, laikoma, kad jie atitinka reikalavimą dėl </w:t>
                      </w:r>
                      <w:r>
                        <w:rPr>
                          <w:sz w:val="22"/>
                          <w:szCs w:val="22"/>
                        </w:rPr>
                        <w:t>jų kamštelių ir dangtelių pritvirtinimo prie taros per visą numatytą gaminių naudojimo trukmę.</w:t>
                      </w:r>
                      <w:r>
                        <w:rPr>
                          <w:color w:val="000000"/>
                          <w:sz w:val="22"/>
                          <w:szCs w:val="22"/>
                          <w:lang w:eastAsia="en-GB"/>
                        </w:rPr>
                        <w:t xml:space="preserve"> </w:t>
                      </w:r>
                    </w:p>
                    <w:p>
                      <w:pPr>
                        <w:jc w:val="both"/>
                      </w:pPr>
                      <w:r>
                        <w:rPr>
                          <w:b/>
                          <w:i/>
                          <w:color w:val="000000"/>
                          <w:sz w:val="20"/>
                          <w:lang w:eastAsia="en-GB"/>
                        </w:rPr>
                        <w:t>TAR pastaba</w:t>
                      </w:r>
                      <w:r>
                        <w:rPr>
                          <w:i/>
                          <w:color w:val="000000"/>
                          <w:sz w:val="20"/>
                          <w:lang w:eastAsia="en-GB"/>
                        </w:rPr>
                        <w:t>. 3-4 straipsnio 5 dalis įsigalioja 2024-07-03.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ef333d0db732491cb3c80ae9e8539c2c"/>
                    <w:lock w:val="sdtLocked"/>
                    <w:richText/>
                  </w:sdtPr>
                  <w:sdtContent>
                    <w:p>
                      <w:pPr>
                        <w:widowControl w:val="0"/>
                        <w:tabs>
                          <w:tab w:val="left" w:pos="567"/>
                        </w:tabs>
                        <w:suppressAutoHyphens/>
                        <w:ind w:firstLine="720"/>
                        <w:jc w:val="both"/>
                        <w:rPr>
                          <w:sz w:val="22"/>
                          <w:szCs w:val="22"/>
                          <w:lang w:eastAsia="ar-SA"/>
                        </w:rPr>
                      </w:pPr>
                      <w:sdt>
                        <w:sdtPr>
                          <w:alias w:val="Numeris"/>
                          <w:tag w:val="nr_ef333d0db732491cb3c80ae9e8539c2c"/>
                          <w:lock w:val="sdtLocked"/>
                          <w:richText/>
                        </w:sdtPr>
                        <w:sdtContent>
                          <w:r>
                            <w:rPr>
                              <w:rFonts w:eastAsia="Lucida Sans Unicode"/>
                              <w:bCs/>
                              <w:sz w:val="22"/>
                              <w:szCs w:val="22"/>
                              <w:lang w:eastAsia="lt-LT"/>
                            </w:rPr>
                            <w:t>1</w:t>
                          </w:r>
                        </w:sdtContent>
                      </w:sdt>
                      <w:r>
                        <w:rPr>
                          <w:rFonts w:eastAsia="Lucida Sans Unicode"/>
                          <w:bCs/>
                          <w:sz w:val="22"/>
                          <w:szCs w:val="22"/>
                          <w:lang w:eastAsia="lt-LT"/>
                        </w:rPr>
                        <w:t>. Atliekų turėtojas šio Įstatymo ir kitų teisės aktų nustatyta tvarka turi atliekas perduoti atliekų tvarkytojams arba gali tvarkyti atliekas pats. Atliekos tvarkomos aplinkos ministro patvirtintose Atliekų tvarkymo taisyklėse nustatyta tvarka. Komunalinės atliekos tvarkomos savivaldybių atliekų tvarkymo taisyklėse nustatyta tvarka. Atliekų turėtojas pagal sudarytą rašytinės formos sutartį dėl atliekų naudojimo ir (ar) šalinimo atliekas perduoda atliekų tvarkytojams, turintiems teisę tvarkyti atliekas,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 Atliekų turėtojas, kuris perdavė atliekas atliekų tvarkytojui (tvarkytojams), privalo turėti galutinį atliekų sutvarkymą patvirtinantį dokumentą,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9bf418b99aa6447ba37e7fb3c26ccbb9"/>
                    <w:lock w:val="sdtLocked"/>
                    <w:richText/>
                  </w:sdtPr>
                  <w:sdtContent>
                    <w:p>
                      <w:pPr>
                        <w:ind w:firstLine="720"/>
                        <w:jc w:val="both"/>
                        <w:rPr>
                          <w:sz w:val="22"/>
                          <w:szCs w:val="22"/>
                        </w:rPr>
                      </w:pPr>
                      <w:sdt>
                        <w:sdtPr>
                          <w:alias w:val="Numeris"/>
                          <w:tag w:val="nr_9bf418b99aa6447ba37e7fb3c26ccbb9"/>
                          <w:lock w:val="sdtLocked"/>
                          <w:richText/>
                        </w:sdtPr>
                        <w:sdtContent>
                          <w:r>
                            <w:rPr>
                              <w:rFonts w:eastAsia="Lucida Sans Unicode"/>
                              <w:sz w:val="22"/>
                              <w:szCs w:val="22"/>
                            </w:rPr>
                            <w:t>6</w:t>
                          </w:r>
                        </w:sdtContent>
                      </w:sdt>
                      <w:r>
                        <w:rPr>
                          <w:rFonts w:eastAsia="Lucida Sans Unicode"/>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 ir tokie objektai gali būti statomi ne arčiau kaip 20 kilometrų atstumu nuo gyvenamosios teritorijos.</w:t>
                      </w:r>
                      <w:r>
                        <w:rPr>
                          <w:sz w:val="22"/>
                          <w:szCs w:val="22"/>
                        </w:rPr>
                        <w:t xml:space="preserve"> </w:t>
                      </w:r>
                    </w:p>
                    <w:p>
                      <w:pPr>
                        <w:jc w:val="both"/>
                        <w:rPr>
                          <w:sz w:val="22"/>
                          <w:szCs w:val="22"/>
                        </w:rPr>
                      </w:pPr>
                      <w:r>
                        <w:rPr>
                          <w:b/>
                          <w:i/>
                          <w:sz w:val="20"/>
                        </w:rPr>
                        <w:t>TAR pastaba.</w:t>
                      </w:r>
                      <w:r>
                        <w:rPr>
                          <w:i/>
                          <w:sz w:val="20"/>
                        </w:rPr>
                        <w:t xml:space="preserve"> Pripažinti, </w:t>
                      </w:r>
                      <w:r>
                        <w:rPr>
                          <w:i/>
                          <w:sz w:val="20"/>
                          <w:lang w:eastAsia="lt-LT"/>
                        </w:rPr>
                        <w:t>kad Lietuvos Respublikos atliekų tvarkymo įstatymo 4 straipsnio 6 dalis (2018 m. spalio 25 d. redakcija; TAR, 2018-10-29, Nr. 17068) tiek, kiek joje nustatyta, kad atliekų tvarkymo valstybinės reikšmės objektai, kuriuose kaip kuras energijai gaminti gali būti naudojamos ar planuojamos naudoti po rūšiavimo likusios ir perdirbti netinkamos energinę vertę turinčios komunalinės atliekos, gali būti statomi ne arčiau kaip 20 kilometrų atstumu nuo gyvenamosios teritorijos, taip pat tiek, kiek joje Lietuvos Respublikos Vyriausybei pavesta nustatyti atliekų tvarkymo objektų, kuriuose kaip kuras energijai gaminti gali būti naudojamos ar planuojamos naudoti po rūšiavimo likusios ir perdirbti netinkamos energinę vertę turinčios komunalinės atliekos, pripažinimo valstybinės reikšmės objektais kriterijus, prieštarauja Lietuvos Respublikos Konstitucijos 46 straipsnio 1, 3 dalims, konstituciniam teisinės valstybės principui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71992cdfbbf74584aadb91d3e06d0fef"/>
                    <w:lock w:val="sdtLocked"/>
                    <w:richText/>
                  </w:sdtPr>
                  <w:sdtContent>
                    <w:p>
                      <w:pPr>
                        <w:ind w:firstLine="720"/>
                        <w:jc w:val="both"/>
                        <w:rPr>
                          <w:sz w:val="22"/>
                          <w:szCs w:val="22"/>
                        </w:rPr>
                      </w:pPr>
                      <w:sdt>
                        <w:sdtPr>
                          <w:alias w:val="Numeris"/>
                          <w:tag w:val="nr_71992cdfbbf74584aadb91d3e06d0fef"/>
                          <w:lock w:val="sdtLocked"/>
                          <w:richText/>
                        </w:sdtPr>
                        <w:sdtContent>
                          <w:r>
                            <w:rPr>
                              <w:sz w:val="22"/>
                              <w:szCs w:val="22"/>
                            </w:rPr>
                            <w:t>11</w:t>
                          </w:r>
                        </w:sdtContent>
                      </w:sdt>
                      <w:r>
                        <w:rPr>
                          <w:sz w:val="22"/>
                          <w:szCs w:val="22"/>
                        </w:rPr>
                        <w:t xml:space="preserve">. </w:t>
                      </w:r>
                      <w:r>
                        <w:rPr>
                          <w:i/>
                          <w:sz w:val="20"/>
                        </w:rPr>
                        <w:t>Neteko galios nuo 2022-05-01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7"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8"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9"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0"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4-2 str."/>
                <w:tag w:val="part_fa46cf631d894f60afb5056d15f4e07c"/>
                <w:lock w:val="sdtLocked"/>
                <w:richText/>
              </w:sdtPr>
              <w:sdtContent>
                <w:p>
                  <w:pPr>
                    <w:ind w:firstLine="720"/>
                    <w:jc w:val="both"/>
                    <w:textAlignment w:val="baseline"/>
                    <w:rPr>
                      <w:b/>
                      <w:bCs/>
                      <w:color w:val="000000"/>
                      <w:sz w:val="22"/>
                      <w:szCs w:val="22"/>
                      <w:lang w:eastAsia="lt-LT"/>
                    </w:rPr>
                  </w:pPr>
                  <w:sdt>
                    <w:sdtPr>
                      <w:alias w:val="Numeris"/>
                      <w:tag w:val="nr_fa46cf631d894f60afb5056d15f4e07c"/>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fa46cf631d894f60afb5056d15f4e07c"/>
                      <w:lock w:val="sdtLocked"/>
                      <w:richText/>
                    </w:sdtPr>
                    <w:sdtContent>
                      <w:r>
                        <w:rPr>
                          <w:b/>
                          <w:bCs/>
                          <w:color w:val="000000"/>
                          <w:sz w:val="22"/>
                          <w:szCs w:val="22"/>
                          <w:lang w:eastAsia="lt-LT"/>
                        </w:rPr>
                        <w:t>Atliekas tvarkančių įmonių civilinės atsakomybės draudimas</w:t>
                      </w:r>
                    </w:sdtContent>
                  </w:sdt>
                </w:p>
                <w:sdt>
                  <w:sdtPr>
                    <w:alias w:val="4-2 str. 1 d."/>
                    <w:tag w:val="part_36923bccdc054c10a6df7f685865f0da"/>
                    <w:lock w:val="sdtLocked"/>
                    <w:richText/>
                  </w:sdtPr>
                  <w:sdtContent>
                    <w:p>
                      <w:pPr>
                        <w:ind w:firstLine="720"/>
                        <w:jc w:val="both"/>
                        <w:textAlignment w:val="baseline"/>
                        <w:rPr>
                          <w:color w:val="000000"/>
                          <w:sz w:val="22"/>
                          <w:szCs w:val="22"/>
                          <w:lang w:eastAsia="lt-LT"/>
                        </w:rPr>
                      </w:pPr>
                      <w:sdt>
                        <w:sdtPr>
                          <w:alias w:val="Numeris"/>
                          <w:tag w:val="nr_36923bccdc054c10a6df7f685865f0da"/>
                          <w:lock w:val="sdtLocked"/>
                          <w:richText/>
                        </w:sdtPr>
                        <w:sdtContent>
                          <w:r>
                            <w:rPr>
                              <w:color w:val="000000"/>
                              <w:sz w:val="22"/>
                              <w:szCs w:val="22"/>
                              <w:lang w:eastAsia="lt-LT"/>
                            </w:rPr>
                            <w:t>1</w:t>
                          </w:r>
                        </w:sdtContent>
                      </w:sdt>
                      <w:r>
                        <w:rPr>
                          <w:color w:val="000000"/>
                          <w:sz w:val="22"/>
                          <w:szCs w:val="22"/>
                          <w:lang w:eastAsia="lt-LT"/>
                        </w:rPr>
                        <w:t xml:space="preserve">. Pavojingąsias ir (ar) padangų atliekas surenkančios, vežančios, apdorojančios įmonės (toliau šiame straipsnyje – veiklos vykdytojas) apdraudžia savo civilinę atsakomybę už žalą, kuri vykdant tokią veiklą dėl veiklos vykdytojo neatsargumo ar tyčios gali būti padaryta trečiųjų asmenų gyvybei ar sveikatai, taip pat kuri vykdant tokią veiklą dėl veiklos vykdytojo neatsargumo </w:t>
                      </w:r>
                      <w:r>
                        <w:rPr>
                          <w:bCs/>
                          <w:color w:val="000000"/>
                          <w:sz w:val="22"/>
                          <w:szCs w:val="22"/>
                          <w:lang w:eastAsia="lt-LT"/>
                        </w:rPr>
                        <w:t>ar tyčios, kai tyčiniai veiksmai yra socialiai vertingi (būtinoji gintis, pilietinės pareigos atlikimas ir kt.),</w:t>
                      </w:r>
                      <w:r>
                        <w:rPr>
                          <w:color w:val="000000"/>
                          <w:sz w:val="22"/>
                          <w:szCs w:val="22"/>
                          <w:lang w:eastAsia="lt-LT"/>
                        </w:rPr>
                        <w:t xml:space="preserve"> gali būti padaryta trečiųjų asmenų turtui ir (ar) aplinkai.</w:t>
                      </w:r>
                      <w:r>
                        <w:rPr>
                          <w:color w:val="000000"/>
                          <w:sz w:val="22"/>
                          <w:szCs w:val="22"/>
                        </w:rPr>
                        <w:t xml:space="preserve"> Jeigu žala trečiųjų asmenų gyvybei ar sveikatai padaroma dėl veiklos vykdytojo tyčios, draudikas, išmokėjęs draudimo išmoką, turi teisę išreikalauti sumokėtą sumą iš veiklos vykdytojo</w:t>
                      </w:r>
                      <w:r>
                        <w:rPr>
                          <w:color w:val="000000"/>
                          <w:sz w:val="22"/>
                          <w:szCs w:val="22"/>
                          <w:lang w:eastAsia="lt-LT"/>
                        </w:rPr>
                        <w:t>.</w:t>
                      </w:r>
                    </w:p>
                  </w:sdtContent>
                </w:sdt>
                <w:sdt>
                  <w:sdtPr>
                    <w:alias w:val="4-2 str. 2 d."/>
                    <w:tag w:val="part_aff8259e1c8a450ead1dc9ce0ee59fbf"/>
                    <w:lock w:val="sdtLocked"/>
                    <w:richText/>
                  </w:sdtPr>
                  <w:sdtContent>
                    <w:p>
                      <w:pPr>
                        <w:ind w:firstLine="720"/>
                        <w:jc w:val="both"/>
                        <w:textAlignment w:val="baseline"/>
                        <w:rPr>
                          <w:color w:val="000000"/>
                          <w:sz w:val="22"/>
                          <w:szCs w:val="22"/>
                          <w:lang w:eastAsia="lt-LT"/>
                        </w:rPr>
                      </w:pPr>
                      <w:sdt>
                        <w:sdtPr>
                          <w:alias w:val="Numeris"/>
                          <w:tag w:val="nr_aff8259e1c8a450ead1dc9ce0ee59fbf"/>
                          <w:lock w:val="sdtLocked"/>
                          <w:richText/>
                        </w:sdtPr>
                        <w:sdtContent>
                          <w:r>
                            <w:rPr>
                              <w:color w:val="000000"/>
                              <w:sz w:val="22"/>
                              <w:szCs w:val="22"/>
                              <w:lang w:eastAsia="lt-LT"/>
                            </w:rPr>
                            <w:t>2</w:t>
                          </w:r>
                        </w:sdtContent>
                      </w:sdt>
                      <w:r>
                        <w:rPr>
                          <w:color w:val="000000"/>
                          <w:sz w:val="22"/>
                          <w:szCs w:val="22"/>
                          <w:lang w:eastAsia="lt-LT"/>
                        </w:rPr>
                        <w:t>. Veiklos vykdytojas turi turėti civilinės atsakomybės draudimą, atitinkantį šiame straipsnyje ir teisės aktuose, reglamentuojančiuose draudimo veiklą ir draudimo santykius, nustatytas sąlygas ir reikalavimus.</w:t>
                      </w:r>
                    </w:p>
                  </w:sdtContent>
                </w:sdt>
                <w:sdt>
                  <w:sdtPr>
                    <w:alias w:val="4-2 str. 3 d."/>
                    <w:tag w:val="part_3c629ec7f1be4890848b7bafde7170a3"/>
                    <w:lock w:val="sdtLocked"/>
                    <w:richText/>
                  </w:sdtPr>
                  <w:sdtContent>
                    <w:p>
                      <w:pPr>
                        <w:ind w:firstLine="720"/>
                        <w:jc w:val="both"/>
                        <w:textAlignment w:val="baseline"/>
                        <w:rPr>
                          <w:color w:val="000000"/>
                          <w:sz w:val="22"/>
                          <w:szCs w:val="22"/>
                          <w:lang w:eastAsia="lt-LT"/>
                        </w:rPr>
                      </w:pPr>
                      <w:sdt>
                        <w:sdtPr>
                          <w:alias w:val="Numeris"/>
                          <w:tag w:val="nr_3c629ec7f1be4890848b7bafde7170a3"/>
                          <w:lock w:val="sdtLocked"/>
                          <w:richText/>
                        </w:sdtPr>
                        <w:sdtContent>
                          <w:r>
                            <w:rPr>
                              <w:color w:val="000000"/>
                              <w:sz w:val="22"/>
                              <w:szCs w:val="22"/>
                              <w:lang w:eastAsia="lt-LT"/>
                            </w:rPr>
                            <w:t>3</w:t>
                          </w:r>
                        </w:sdtContent>
                      </w:sdt>
                      <w:r>
                        <w:rPr>
                          <w:color w:val="000000"/>
                          <w:sz w:val="22"/>
                          <w:szCs w:val="22"/>
                          <w:lang w:eastAsia="lt-LT"/>
                        </w:rPr>
                        <w:t xml:space="preserve">. Draudimo objektas yra veiklos vykdytojo turtiniai interesai, susiję su jo civiline atsakomybe, atsirandančia dėl veiklos vykdytojo veiksmais surenkant, vežant ar apdorojant atliekas padarytos žalos </w:t>
                      </w:r>
                      <w:r>
                        <w:rPr>
                          <w:bCs/>
                          <w:color w:val="000000"/>
                          <w:sz w:val="22"/>
                          <w:szCs w:val="22"/>
                          <w:lang w:eastAsia="lt-LT"/>
                        </w:rPr>
                        <w:t>trečiųjų asmenų gyvybei ar sveikatai</w:t>
                      </w:r>
                      <w:r>
                        <w:rPr>
                          <w:color w:val="000000"/>
                          <w:sz w:val="22"/>
                          <w:szCs w:val="22"/>
                          <w:lang w:eastAsia="lt-LT"/>
                        </w:rPr>
                        <w:t xml:space="preserve"> ir (ar) jų turtui, </w:t>
                      </w:r>
                      <w:r>
                        <w:rPr>
                          <w:bCs/>
                          <w:color w:val="000000"/>
                          <w:sz w:val="22"/>
                          <w:szCs w:val="22"/>
                          <w:lang w:eastAsia="lt-LT"/>
                        </w:rPr>
                        <w:t>ir (ar)</w:t>
                      </w:r>
                      <w:r>
                        <w:rPr>
                          <w:color w:val="000000"/>
                          <w:sz w:val="22"/>
                          <w:szCs w:val="22"/>
                          <w:lang w:eastAsia="lt-LT"/>
                        </w:rPr>
                        <w:t xml:space="preserve"> aplinkai. Žalos aplinkai atlyginimas kartu apima ir draudėjo civilinę atsakomybę dėl draudėjo neteisėta veika (veikimu, neveikimu) padarytos žalos aplinkai, apskaičiuotos pagal aplinkos ministro patvirtintą aplinkai padarytos žalos atlyginimo dydžių apskaičiavimo metodiką, kai yra tenkinamos visos šiame straipsnyje nustatytos ir kitos draudimo sutarties sąlygos, nurodytos šio straipsnio 11 dalyje.</w:t>
                      </w:r>
                    </w:p>
                  </w:sdtContent>
                </w:sdt>
                <w:sdt>
                  <w:sdtPr>
                    <w:alias w:val="4-2 str. 4 d."/>
                    <w:tag w:val="part_8959795d19304d2bafafbf60bd80cc8d"/>
                    <w:lock w:val="sdtLocked"/>
                    <w:richText/>
                  </w:sdtPr>
                  <w:sdtContent>
                    <w:p>
                      <w:pPr>
                        <w:ind w:firstLine="720"/>
                        <w:jc w:val="both"/>
                        <w:rPr>
                          <w:color w:val="000000"/>
                          <w:sz w:val="22"/>
                          <w:szCs w:val="22"/>
                          <w:lang w:eastAsia="lt-LT"/>
                        </w:rPr>
                      </w:pPr>
                      <w:sdt>
                        <w:sdtPr>
                          <w:alias w:val="Numeris"/>
                          <w:tag w:val="nr_8959795d19304d2bafafbf60bd80cc8d"/>
                          <w:lock w:val="sdtLocked"/>
                          <w:richText/>
                        </w:sdtPr>
                        <w:sdtContent>
                          <w:r>
                            <w:rPr>
                              <w:color w:val="000000"/>
                              <w:sz w:val="22"/>
                              <w:szCs w:val="22"/>
                              <w:lang w:eastAsia="lt-LT"/>
                            </w:rPr>
                            <w:t>4</w:t>
                          </w:r>
                        </w:sdtContent>
                      </w:sdt>
                      <w:r>
                        <w:rPr>
                          <w:color w:val="000000"/>
                          <w:sz w:val="22"/>
                          <w:szCs w:val="22"/>
                          <w:lang w:eastAsia="lt-LT"/>
                        </w:rPr>
                        <w:t xml:space="preserve">. Reikalavimas atlyginti </w:t>
                      </w:r>
                      <w:r>
                        <w:rPr>
                          <w:bCs/>
                          <w:color w:val="000000"/>
                          <w:sz w:val="22"/>
                          <w:szCs w:val="22"/>
                          <w:lang w:eastAsia="lt-LT"/>
                        </w:rPr>
                        <w:t>trečiojo asmens gyvybei ar sveikatai</w:t>
                      </w:r>
                      <w:r>
                        <w:rPr>
                          <w:color w:val="000000"/>
                          <w:sz w:val="22"/>
                          <w:szCs w:val="22"/>
                          <w:lang w:eastAsia="lt-LT"/>
                        </w:rPr>
                        <w:t xml:space="preserve"> ir (ar) jo turtui, ir (ar) aplinkai padarytą žalą vykdant draudimo sutartimi apdraustą veiklą gali būti pareikštas, jeigu draudžiamasis įvykis yra staigus ir netikėtas ir atitinka visas šias sąlygas:</w:t>
                      </w:r>
                    </w:p>
                    <w:sdt>
                      <w:sdtPr>
                        <w:alias w:val="4-2 str. 4 d. 1 p."/>
                        <w:tag w:val="part_1b282c78379646f9b7270d3740dba268"/>
                        <w:lock w:val="sdtLocked"/>
                        <w:richText/>
                      </w:sdtPr>
                      <w:sdtContent>
                        <w:p>
                          <w:pPr>
                            <w:ind w:firstLine="720"/>
                            <w:jc w:val="both"/>
                            <w:rPr>
                              <w:color w:val="000000"/>
                              <w:sz w:val="22"/>
                              <w:szCs w:val="22"/>
                              <w:lang w:eastAsia="lt-LT"/>
                            </w:rPr>
                          </w:pPr>
                          <w:sdt>
                            <w:sdtPr>
                              <w:alias w:val="Numeris"/>
                              <w:tag w:val="nr_1b282c78379646f9b7270d3740dba268"/>
                              <w:lock w:val="sdtLocked"/>
                              <w:richText/>
                            </w:sdtPr>
                            <w:sdtContent>
                              <w:r>
                                <w:rPr>
                                  <w:color w:val="000000"/>
                                  <w:sz w:val="22"/>
                                  <w:szCs w:val="22"/>
                                  <w:lang w:eastAsia="lt-LT"/>
                                </w:rPr>
                                <w:t>1</w:t>
                              </w:r>
                            </w:sdtContent>
                          </w:sdt>
                          <w:r>
                            <w:rPr>
                              <w:color w:val="000000"/>
                              <w:sz w:val="22"/>
                              <w:szCs w:val="22"/>
                              <w:lang w:eastAsia="lt-LT"/>
                            </w:rPr>
                            <w:t>) reikalavimas atlyginti žalą draudėjui arba draudikui yra pareikštas draudimo sutarties galiojimo laikotarpiu ir (ar) per 3 metus nuo draudimo sutarties galiojimo pabaigos;</w:t>
                          </w:r>
                        </w:p>
                      </w:sdtContent>
                    </w:sdt>
                    <w:sdt>
                      <w:sdtPr>
                        <w:alias w:val="4-2 str. 4 d. 2 p."/>
                        <w:tag w:val="part_4dbbb8184dcc45af94c151cff4a5ab64"/>
                        <w:lock w:val="sdtLocked"/>
                        <w:richText/>
                      </w:sdtPr>
                      <w:sdtContent>
                        <w:p>
                          <w:pPr>
                            <w:ind w:firstLine="720"/>
                            <w:jc w:val="both"/>
                            <w:rPr>
                              <w:color w:val="000000"/>
                              <w:sz w:val="22"/>
                              <w:szCs w:val="22"/>
                              <w:lang w:eastAsia="lt-LT"/>
                            </w:rPr>
                          </w:pPr>
                          <w:sdt>
                            <w:sdtPr>
                              <w:alias w:val="Numeris"/>
                              <w:tag w:val="nr_4dbbb8184dcc45af94c151cff4a5ab64"/>
                              <w:lock w:val="sdtLocked"/>
                              <w:richText/>
                            </w:sdtPr>
                            <w:sdtContent>
                              <w:r>
                                <w:rPr>
                                  <w:color w:val="000000"/>
                                  <w:sz w:val="22"/>
                                  <w:szCs w:val="22"/>
                                  <w:lang w:eastAsia="lt-LT"/>
                                </w:rPr>
                                <w:t>2</w:t>
                              </w:r>
                            </w:sdtContent>
                          </w:sdt>
                          <w:r>
                            <w:rPr>
                              <w:color w:val="000000"/>
                              <w:sz w:val="22"/>
                              <w:szCs w:val="22"/>
                              <w:lang w:eastAsia="lt-LT"/>
                            </w:rPr>
                            <w:t>) reikalavimas yra pareikštas dėl žalos, padarytos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3 p."/>
                        <w:tag w:val="part_121de623f3a0456ba3f83e713762cfdc"/>
                        <w:lock w:val="sdtLocked"/>
                        <w:richText/>
                      </w:sdtPr>
                      <w:sdtContent>
                        <w:p>
                          <w:pPr>
                            <w:ind w:firstLine="720"/>
                            <w:jc w:val="both"/>
                            <w:rPr>
                              <w:color w:val="000000"/>
                              <w:sz w:val="22"/>
                              <w:szCs w:val="22"/>
                              <w:lang w:eastAsia="lt-LT"/>
                            </w:rPr>
                          </w:pPr>
                          <w:sdt>
                            <w:sdtPr>
                              <w:alias w:val="Numeris"/>
                              <w:tag w:val="nr_121de623f3a0456ba3f83e713762cfdc"/>
                              <w:lock w:val="sdtLocked"/>
                              <w:richText/>
                            </w:sdtPr>
                            <w:sdtContent>
                              <w:r>
                                <w:rPr>
                                  <w:color w:val="000000"/>
                                  <w:sz w:val="22"/>
                                  <w:szCs w:val="22"/>
                                  <w:lang w:eastAsia="lt-LT"/>
                                </w:rPr>
                                <w:t>3</w:t>
                              </w:r>
                            </w:sdtContent>
                          </w:sdt>
                          <w:r>
                            <w:rPr>
                              <w:color w:val="000000"/>
                              <w:sz w:val="22"/>
                              <w:szCs w:val="22"/>
                              <w:lang w:eastAsia="lt-LT"/>
                            </w:rPr>
                            <w:t>) reikalavimas yra pareikštas dėl veiksmų, atliktų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4 p."/>
                        <w:tag w:val="part_b9386b2fdaf140de806e82dc8142e9ac"/>
                        <w:lock w:val="sdtLocked"/>
                        <w:richText/>
                      </w:sdtPr>
                      <w:sdtContent>
                        <w:p>
                          <w:pPr>
                            <w:ind w:firstLine="720"/>
                            <w:jc w:val="both"/>
                            <w:rPr>
                              <w:color w:val="000000"/>
                              <w:sz w:val="22"/>
                              <w:szCs w:val="22"/>
                              <w:lang w:eastAsia="lt-LT"/>
                            </w:rPr>
                          </w:pPr>
                          <w:sdt>
                            <w:sdtPr>
                              <w:alias w:val="Numeris"/>
                              <w:tag w:val="nr_b9386b2fdaf140de806e82dc8142e9ac"/>
                              <w:lock w:val="sdtLocked"/>
                              <w:richText/>
                            </w:sdtPr>
                            <w:sdtContent>
                              <w:r>
                                <w:rPr>
                                  <w:color w:val="000000"/>
                                  <w:sz w:val="22"/>
                                  <w:szCs w:val="22"/>
                                  <w:lang w:eastAsia="lt-LT"/>
                                </w:rPr>
                                <w:t>4</w:t>
                              </w:r>
                            </w:sdtContent>
                          </w:sdt>
                          <w:r>
                            <w:rPr>
                              <w:color w:val="000000"/>
                              <w:sz w:val="22"/>
                              <w:szCs w:val="22"/>
                              <w:lang w:eastAsia="lt-LT"/>
                            </w:rPr>
                            <w:t>) reikalavimas yra pareikštas dėl veiksmų, atliktų draudimo teritorijoje, ir dėl draudimo teritorijoje atsiradusios žalos;</w:t>
                          </w:r>
                        </w:p>
                      </w:sdtContent>
                    </w:sdt>
                    <w:sdt>
                      <w:sdtPr>
                        <w:alias w:val="4-2 str. 4 d. 5 p."/>
                        <w:tag w:val="part_4ed7b88949e7424a93a387a0cb5b3706"/>
                        <w:lock w:val="sdtLocked"/>
                        <w:richText/>
                      </w:sdtPr>
                      <w:sdtContent>
                        <w:p>
                          <w:pPr>
                            <w:ind w:firstLine="720"/>
                            <w:jc w:val="both"/>
                            <w:rPr>
                              <w:color w:val="000000"/>
                              <w:sz w:val="22"/>
                              <w:szCs w:val="22"/>
                              <w:lang w:eastAsia="lt-LT"/>
                            </w:rPr>
                          </w:pPr>
                          <w:sdt>
                            <w:sdtPr>
                              <w:alias w:val="Numeris"/>
                              <w:tag w:val="nr_4ed7b88949e7424a93a387a0cb5b3706"/>
                              <w:lock w:val="sdtLocked"/>
                              <w:richText/>
                            </w:sdtPr>
                            <w:sdtContent>
                              <w:r>
                                <w:rPr>
                                  <w:color w:val="000000"/>
                                  <w:sz w:val="22"/>
                                  <w:szCs w:val="22"/>
                                  <w:lang w:eastAsia="lt-LT"/>
                                </w:rPr>
                                <w:t>5</w:t>
                              </w:r>
                            </w:sdtContent>
                          </w:sdt>
                          <w:r>
                            <w:rPr>
                              <w:color w:val="000000"/>
                              <w:sz w:val="22"/>
                              <w:szCs w:val="22"/>
                              <w:lang w:eastAsia="lt-LT"/>
                            </w:rPr>
                            <w:t>) reikalavimas atlyginti žalą yra pareikštas rašytinės pretenzijos ir (ar) ieškinio forma;</w:t>
                          </w:r>
                        </w:p>
                      </w:sdtContent>
                    </w:sdt>
                    <w:sdt>
                      <w:sdtPr>
                        <w:alias w:val="4-2 str. 4 d. 6 p."/>
                        <w:tag w:val="part_f52a0fbde2c441ce9544238b76d3edd3"/>
                        <w:lock w:val="sdtLocked"/>
                        <w:richText/>
                      </w:sdtPr>
                      <w:sdtContent>
                        <w:p>
                          <w:pPr>
                            <w:ind w:firstLine="720"/>
                            <w:jc w:val="both"/>
                            <w:rPr>
                              <w:color w:val="000000"/>
                              <w:sz w:val="22"/>
                              <w:szCs w:val="22"/>
                              <w:lang w:eastAsia="lt-LT"/>
                            </w:rPr>
                          </w:pPr>
                          <w:sdt>
                            <w:sdtPr>
                              <w:alias w:val="Numeris"/>
                              <w:tag w:val="nr_f52a0fbde2c441ce9544238b76d3edd3"/>
                              <w:lock w:val="sdtLocked"/>
                              <w:richText/>
                            </w:sdtPr>
                            <w:sdtContent>
                              <w:r>
                                <w:rPr>
                                  <w:color w:val="000000"/>
                                  <w:sz w:val="22"/>
                                  <w:szCs w:val="22"/>
                                  <w:lang w:eastAsia="lt-LT"/>
                                </w:rPr>
                                <w:t>6</w:t>
                              </w:r>
                            </w:sdtContent>
                          </w:sdt>
                          <w:r>
                            <w:rPr>
                              <w:color w:val="000000"/>
                              <w:sz w:val="22"/>
                              <w:szCs w:val="22"/>
                              <w:lang w:eastAsia="lt-LT"/>
                            </w:rPr>
                            <w:t>) draudėjas pagal jo atsakomybei taikomus įstatymus atsako už atsiradusią žalą;</w:t>
                          </w:r>
                        </w:p>
                      </w:sdtContent>
                    </w:sdt>
                    <w:sdt>
                      <w:sdtPr>
                        <w:alias w:val="4-2 str. 4 d. 7 p."/>
                        <w:tag w:val="part_45a7b975a8d141a4be2ae9f9fd6b218e"/>
                        <w:lock w:val="sdtLocked"/>
                        <w:richText/>
                      </w:sdtPr>
                      <w:sdtContent>
                        <w:p>
                          <w:pPr>
                            <w:ind w:firstLine="720"/>
                            <w:jc w:val="both"/>
                            <w:rPr>
                              <w:color w:val="000000"/>
                              <w:sz w:val="22"/>
                              <w:szCs w:val="22"/>
                              <w:lang w:eastAsia="lt-LT"/>
                            </w:rPr>
                          </w:pPr>
                          <w:sdt>
                            <w:sdtPr>
                              <w:alias w:val="Numeris"/>
                              <w:tag w:val="nr_45a7b975a8d141a4be2ae9f9fd6b218e"/>
                              <w:lock w:val="sdtLocked"/>
                              <w:richText/>
                            </w:sdtPr>
                            <w:sdtContent>
                              <w:r>
                                <w:rPr>
                                  <w:color w:val="000000"/>
                                  <w:sz w:val="22"/>
                                  <w:szCs w:val="22"/>
                                  <w:lang w:eastAsia="lt-LT"/>
                                </w:rPr>
                                <w:t>7</w:t>
                              </w:r>
                            </w:sdtContent>
                          </w:sdt>
                          <w:r>
                            <w:rPr>
                              <w:color w:val="000000"/>
                              <w:sz w:val="22"/>
                              <w:szCs w:val="22"/>
                              <w:lang w:eastAsia="lt-LT"/>
                            </w:rPr>
                            <w:t>) draudėjas nežinojo ir negalėjo žinoti apie atsiradusią žalą draudimo sutarties sudarymo momentu;</w:t>
                          </w:r>
                        </w:p>
                      </w:sdtContent>
                    </w:sdt>
                    <w:sdt>
                      <w:sdtPr>
                        <w:alias w:val="4-2 str. 4 d. 8 p."/>
                        <w:tag w:val="part_437c305d0da34aab8c71729d91e46d3b"/>
                        <w:lock w:val="sdtLocked"/>
                        <w:richText/>
                      </w:sdtPr>
                      <w:sdtContent>
                        <w:p>
                          <w:pPr>
                            <w:ind w:firstLine="720"/>
                            <w:jc w:val="both"/>
                            <w:rPr>
                              <w:color w:val="000000"/>
                              <w:sz w:val="22"/>
                              <w:szCs w:val="22"/>
                              <w:lang w:eastAsia="lt-LT"/>
                            </w:rPr>
                          </w:pPr>
                          <w:sdt>
                            <w:sdtPr>
                              <w:alias w:val="Numeris"/>
                              <w:tag w:val="nr_437c305d0da34aab8c71729d91e46d3b"/>
                              <w:lock w:val="sdtLocked"/>
                              <w:richText/>
                            </w:sdtPr>
                            <w:sdtContent>
                              <w:r>
                                <w:rPr>
                                  <w:color w:val="000000"/>
                                  <w:sz w:val="22"/>
                                  <w:szCs w:val="22"/>
                                  <w:lang w:eastAsia="lt-LT"/>
                                </w:rPr>
                                <w:t>8</w:t>
                              </w:r>
                            </w:sdtContent>
                          </w:sdt>
                          <w:r>
                            <w:rPr>
                              <w:color w:val="000000"/>
                              <w:sz w:val="22"/>
                              <w:szCs w:val="22"/>
                              <w:lang w:eastAsia="lt-LT"/>
                            </w:rPr>
                            <w:t>) draudikui apie įvykį buvo pranešta sutarties galiojimo laikotarpiu ir (ar) per 3 mėnesius nuo draudimo sutarties galiojimo pabaigos.</w:t>
                          </w:r>
                        </w:p>
                      </w:sdtContent>
                    </w:sdt>
                  </w:sdtContent>
                </w:sdt>
                <w:sdt>
                  <w:sdtPr>
                    <w:alias w:val="4-2 str. 5 d."/>
                    <w:tag w:val="part_9046897fa91e46c1a7db209871b0a678"/>
                    <w:lock w:val="sdtLocked"/>
                    <w:richText/>
                  </w:sdtPr>
                  <w:sdtContent>
                    <w:p>
                      <w:pPr>
                        <w:ind w:firstLine="720"/>
                        <w:jc w:val="both"/>
                        <w:rPr>
                          <w:color w:val="000000"/>
                          <w:sz w:val="22"/>
                          <w:szCs w:val="22"/>
                          <w:lang w:eastAsia="lt-LT"/>
                        </w:rPr>
                      </w:pPr>
                      <w:sdt>
                        <w:sdtPr>
                          <w:alias w:val="Numeris"/>
                          <w:tag w:val="nr_9046897fa91e46c1a7db209871b0a678"/>
                          <w:lock w:val="sdtLocked"/>
                          <w:richText/>
                        </w:sdtPr>
                        <w:sdtContent>
                          <w:r>
                            <w:rPr>
                              <w:color w:val="000000"/>
                              <w:sz w:val="22"/>
                              <w:szCs w:val="22"/>
                              <w:lang w:eastAsia="lt-LT"/>
                            </w:rPr>
                            <w:t>5</w:t>
                          </w:r>
                        </w:sdtContent>
                      </w:sdt>
                      <w:r>
                        <w:rPr>
                          <w:color w:val="000000"/>
                          <w:sz w:val="22"/>
                          <w:szCs w:val="22"/>
                          <w:lang w:eastAsia="lt-LT"/>
                        </w:rPr>
                        <w:t>. Draudimo išmoką draudikas moka nukentėjusiam trečiajam asmeniui ir (ar) aplinkos ministro įgaliotai institucijai, kuri pagal Lietuvos Respublikos teisės aktus yra atsakinga už aplinkai padarytos žalos nustatymą.</w:t>
                      </w:r>
                    </w:p>
                  </w:sdtContent>
                </w:sdt>
                <w:sdt>
                  <w:sdtPr>
                    <w:alias w:val="4-2 str. 6 d."/>
                    <w:tag w:val="part_84cb149f8a194dedaa8f24df13d6df0e"/>
                    <w:lock w:val="sdtLocked"/>
                    <w:richText/>
                  </w:sdtPr>
                  <w:sdtContent>
                    <w:p>
                      <w:pPr>
                        <w:ind w:firstLine="720"/>
                        <w:jc w:val="both"/>
                        <w:rPr>
                          <w:color w:val="000000"/>
                          <w:sz w:val="22"/>
                          <w:szCs w:val="22"/>
                          <w:lang w:eastAsia="lt-LT"/>
                        </w:rPr>
                      </w:pPr>
                      <w:sdt>
                        <w:sdtPr>
                          <w:alias w:val="Numeris"/>
                          <w:tag w:val="nr_84cb149f8a194dedaa8f24df13d6df0e"/>
                          <w:lock w:val="sdtLocked"/>
                          <w:richText/>
                        </w:sdtPr>
                        <w:sdtContent>
                          <w:r>
                            <w:rPr>
                              <w:color w:val="000000"/>
                              <w:sz w:val="22"/>
                              <w:szCs w:val="22"/>
                              <w:lang w:eastAsia="lt-LT"/>
                            </w:rPr>
                            <w:t>6</w:t>
                          </w:r>
                        </w:sdtContent>
                      </w:sdt>
                      <w:r>
                        <w:rPr>
                          <w:color w:val="000000"/>
                          <w:sz w:val="22"/>
                          <w:szCs w:val="22"/>
                          <w:lang w:eastAsia="lt-LT"/>
                        </w:rPr>
                        <w:t>. Nukentėjęs trečiasis asmuo ir (ar) aplinkos ministro įgaliota institucija, kuri pagal Lietuvos Respublikos teisės aktus yra atsakinga už aplinkai padarytos žalos nustatymą, turi teisę tiesiogiai reikalauti, kad draudikas, apdraudęs atsakingo už padarytą žalą veiklos vykdytojo civilinę atsakomybę, išmokėtų draudimo išmoką.</w:t>
                      </w:r>
                    </w:p>
                  </w:sdtContent>
                </w:sdt>
                <w:sdt>
                  <w:sdtPr>
                    <w:alias w:val="4-2 str. 7 d."/>
                    <w:tag w:val="part_491420ddf89a414a8427883bac510800"/>
                    <w:lock w:val="sdtLocked"/>
                    <w:richText/>
                  </w:sdtPr>
                  <w:sdtContent>
                    <w:p>
                      <w:pPr>
                        <w:ind w:firstLine="720"/>
                        <w:jc w:val="both"/>
                        <w:rPr>
                          <w:color w:val="000000"/>
                          <w:sz w:val="22"/>
                          <w:szCs w:val="22"/>
                          <w:lang w:eastAsia="lt-LT"/>
                        </w:rPr>
                      </w:pPr>
                      <w:sdt>
                        <w:sdtPr>
                          <w:alias w:val="Numeris"/>
                          <w:tag w:val="nr_491420ddf89a414a8427883bac510800"/>
                          <w:lock w:val="sdtLocked"/>
                          <w:richText/>
                        </w:sdtPr>
                        <w:sdtContent>
                          <w:r>
                            <w:rPr>
                              <w:color w:val="000000"/>
                              <w:sz w:val="22"/>
                              <w:szCs w:val="22"/>
                              <w:lang w:eastAsia="lt-LT"/>
                            </w:rPr>
                            <w:t>7</w:t>
                          </w:r>
                        </w:sdtContent>
                      </w:sdt>
                      <w:r>
                        <w:rPr>
                          <w:color w:val="000000"/>
                          <w:sz w:val="22"/>
                          <w:szCs w:val="22"/>
                          <w:lang w:eastAsia="lt-LT"/>
                        </w:rPr>
                        <w:t>. Reikalavimą išmokėti draudimo išmoką teikiantis nukentėjęs trečiasis asmuo ir (ar) aplinkos ministro įgaliota institucija, kuri pagal Lietuvos Respublikos teisės aktus yra atsakinga už aplinkai padarytos žalos nustatymą, ir (ar) veiklos vykdytojas privalo pateikti draudikui visus turimus dokumentus ir informaciją apie draudžiamojo įvykio aplinkybes ir pasekmes, būtinus nustatant draudimo išmokos dydį. Draudiko reikalavimu šioje dalyje nurodyti asmenys taip pat privalo jam pateikti būtinus nustatant draudimo išmokos dydį dokumentus apie draudžiamojo įvykio aplinkybes ir pasekmes, kuriuos draudikas turi teisę gauti įstatymų ir kitų teisės aktų nustatyta tvarka.</w:t>
                      </w:r>
                    </w:p>
                  </w:sdtContent>
                </w:sdt>
                <w:sdt>
                  <w:sdtPr>
                    <w:alias w:val="4-2 str. 8 d."/>
                    <w:tag w:val="part_663d09714afc49afb8302f0e34055eec"/>
                    <w:lock w:val="sdtLocked"/>
                    <w:richText/>
                  </w:sdtPr>
                  <w:sdtContent>
                    <w:p>
                      <w:pPr>
                        <w:ind w:firstLine="720"/>
                        <w:jc w:val="both"/>
                        <w:rPr>
                          <w:color w:val="000000"/>
                          <w:sz w:val="22"/>
                          <w:szCs w:val="22"/>
                          <w:lang w:eastAsia="lt-LT"/>
                        </w:rPr>
                      </w:pPr>
                      <w:sdt>
                        <w:sdtPr>
                          <w:alias w:val="Numeris"/>
                          <w:tag w:val="nr_663d09714afc49afb8302f0e34055eec"/>
                          <w:lock w:val="sdtLocked"/>
                          <w:richText/>
                        </w:sdtPr>
                        <w:sdtContent>
                          <w:r>
                            <w:rPr>
                              <w:color w:val="000000"/>
                              <w:sz w:val="22"/>
                              <w:szCs w:val="22"/>
                              <w:lang w:eastAsia="lt-LT"/>
                            </w:rPr>
                            <w:t>8</w:t>
                          </w:r>
                        </w:sdtContent>
                      </w:sdt>
                      <w:r>
                        <w:rPr>
                          <w:color w:val="000000"/>
                          <w:sz w:val="22"/>
                          <w:szCs w:val="22"/>
                          <w:lang w:eastAsia="lt-LT"/>
                        </w:rPr>
                        <w:t>. Draudimo išmokos dydį nustato draudikas, atsižvelgdamas į padarytos žalos dydį. Žalos dydis nustatomas vadovaujantis Lietuvos Respublikos civilinio kodekso, aplinkos ministro patvirtintos aplinkai padarytos žalos atlyginimo dydžių apskaičiavimo metodikos ir kitų teisės aktų nuostatomis.</w:t>
                      </w:r>
                    </w:p>
                  </w:sdtContent>
                </w:sdt>
                <w:sdt>
                  <w:sdtPr>
                    <w:alias w:val="4-2 str. 9 d."/>
                    <w:tag w:val="part_5c7742d0997948c7b1a0b6acf3b75319"/>
                    <w:lock w:val="sdtLocked"/>
                    <w:richText/>
                  </w:sdtPr>
                  <w:sdtContent>
                    <w:p>
                      <w:pPr>
                        <w:ind w:firstLine="720"/>
                        <w:jc w:val="both"/>
                        <w:rPr>
                          <w:color w:val="000000"/>
                          <w:sz w:val="22"/>
                          <w:szCs w:val="22"/>
                          <w:lang w:eastAsia="lt-LT"/>
                        </w:rPr>
                      </w:pPr>
                      <w:sdt>
                        <w:sdtPr>
                          <w:alias w:val="Numeris"/>
                          <w:tag w:val="nr_5c7742d0997948c7b1a0b6acf3b75319"/>
                          <w:lock w:val="sdtLocked"/>
                          <w:richText/>
                        </w:sdtPr>
                        <w:sdtContent>
                          <w:r>
                            <w:rPr>
                              <w:color w:val="000000"/>
                              <w:sz w:val="22"/>
                              <w:szCs w:val="22"/>
                              <w:lang w:eastAsia="lt-LT"/>
                            </w:rPr>
                            <w:t>9</w:t>
                          </w:r>
                        </w:sdtContent>
                      </w:sdt>
                      <w:r>
                        <w:rPr>
                          <w:color w:val="000000"/>
                          <w:sz w:val="22"/>
                          <w:szCs w:val="22"/>
                          <w:lang w:eastAsia="lt-LT"/>
                        </w:rPr>
                        <w:t>. Nauja draudimo sutartis turi būti sudaroma likus ne mažiau kaip 10 darbo dienų iki buvusios draudimo sutarties galiojimo pabaigos ir įsigalioja baigus galioti buvusiai sutarčiai.</w:t>
                      </w:r>
                    </w:p>
                  </w:sdtContent>
                </w:sdt>
                <w:sdt>
                  <w:sdtPr>
                    <w:alias w:val="4-2 str. 10 d."/>
                    <w:tag w:val="part_3e83cd6462df4e95832a110dfd886d38"/>
                    <w:lock w:val="sdtLocked"/>
                    <w:richText/>
                  </w:sdtPr>
                  <w:sdtContent>
                    <w:p>
                      <w:pPr>
                        <w:ind w:firstLine="720"/>
                        <w:jc w:val="both"/>
                        <w:rPr>
                          <w:color w:val="000000"/>
                          <w:sz w:val="22"/>
                          <w:szCs w:val="22"/>
                          <w:lang w:eastAsia="lt-LT"/>
                        </w:rPr>
                      </w:pPr>
                      <w:sdt>
                        <w:sdtPr>
                          <w:alias w:val="Numeris"/>
                          <w:tag w:val="nr_3e83cd6462df4e95832a110dfd886d38"/>
                          <w:lock w:val="sdtLocked"/>
                          <w:richText/>
                        </w:sdtPr>
                        <w:sdtContent>
                          <w:r>
                            <w:rPr>
                              <w:color w:val="000000"/>
                              <w:sz w:val="22"/>
                              <w:szCs w:val="22"/>
                              <w:lang w:eastAsia="lt-LT"/>
                            </w:rPr>
                            <w:t>10</w:t>
                          </w:r>
                        </w:sdtContent>
                      </w:sdt>
                      <w:r>
                        <w:rPr>
                          <w:color w:val="000000"/>
                          <w:sz w:val="22"/>
                          <w:szCs w:val="22"/>
                          <w:lang w:eastAsia="lt-LT"/>
                        </w:rPr>
                        <w:t>. Draudimo suma nustatoma draudiko ir veiklos vykdytojo susitarimu ir nurodoma draudimo liudijime (polise). Minimali draudimo suma negali būti mažesnė kaip penkiasdešimt tūkstančių eurų vieno draudžiamojo įvykio atveju, o minimali draudimo suma visam draudimo laikotarpiui negali būti mažesnė kaip šimtas tūkstančių eurų.</w:t>
                      </w:r>
                    </w:p>
                  </w:sdtContent>
                </w:sdt>
                <w:sdt>
                  <w:sdtPr>
                    <w:alias w:val="4-2 str. 11 d."/>
                    <w:tag w:val="part_c92a2bdf0a244ca0a4a91a3bee6a8e43"/>
                    <w:lock w:val="sdtLocked"/>
                    <w:richText/>
                  </w:sdtPr>
                  <w:sdtContent>
                    <w:p>
                      <w:pPr>
                        <w:ind w:firstLine="720"/>
                        <w:jc w:val="both"/>
                        <w:rPr>
                          <w:color w:val="000000"/>
                          <w:sz w:val="22"/>
                          <w:szCs w:val="22"/>
                          <w:lang w:eastAsia="lt-LT"/>
                        </w:rPr>
                      </w:pPr>
                      <w:sdt>
                        <w:sdtPr>
                          <w:alias w:val="Numeris"/>
                          <w:tag w:val="nr_c92a2bdf0a244ca0a4a91a3bee6a8e43"/>
                          <w:lock w:val="sdtLocked"/>
                          <w:richText/>
                        </w:sdtPr>
                        <w:sdtContent>
                          <w:r>
                            <w:rPr>
                              <w:color w:val="000000"/>
                              <w:sz w:val="22"/>
                              <w:szCs w:val="22"/>
                              <w:lang w:eastAsia="lt-LT"/>
                            </w:rPr>
                            <w:t>11</w:t>
                          </w:r>
                        </w:sdtContent>
                      </w:sdt>
                      <w:r>
                        <w:rPr>
                          <w:color w:val="000000"/>
                          <w:sz w:val="22"/>
                          <w:szCs w:val="22"/>
                          <w:lang w:eastAsia="lt-LT"/>
                        </w:rPr>
                        <w:t>. Kitas, negu nurodytos šiame straipsnyje, draudimo sutarties sąlygas nustato Civilinis kodeksas, Lietuvos Respublikos draudimo įstatymas, draudiko ir veiklos vykdytojo susitarimas.</w:t>
                      </w:r>
                    </w:p>
                  </w:sdtContent>
                </w:sdt>
                <w:sdt>
                  <w:sdtPr>
                    <w:alias w:val="4-2 str. 12 d."/>
                    <w:tag w:val="part_e82a00cfe0174192a8f015b684708dc4"/>
                    <w:lock w:val="sdtLocked"/>
                    <w:richText/>
                  </w:sdtPr>
                  <w:sdtContent>
                    <w:p>
                      <w:pPr>
                        <w:ind w:firstLine="720"/>
                        <w:jc w:val="both"/>
                      </w:pPr>
                      <w:sdt>
                        <w:sdtPr>
                          <w:alias w:val="Numeris"/>
                          <w:tag w:val="nr_e82a00cfe0174192a8f015b684708dc4"/>
                          <w:lock w:val="sdtLocked"/>
                          <w:richText/>
                        </w:sdtPr>
                        <w:sdtContent>
                          <w:r>
                            <w:rPr>
                              <w:color w:val="000000"/>
                              <w:sz w:val="22"/>
                              <w:szCs w:val="22"/>
                              <w:lang w:eastAsia="lt-LT"/>
                            </w:rPr>
                            <w:t>12</w:t>
                          </w:r>
                        </w:sdtContent>
                      </w:sdt>
                      <w:r>
                        <w:rPr>
                          <w:color w:val="000000"/>
                          <w:sz w:val="22"/>
                          <w:szCs w:val="22"/>
                          <w:lang w:eastAsia="lt-LT"/>
                        </w:rPr>
                        <w:t>. Veiklos vykdytojo prievolės turėti civilinės atsakomybės draudimą priežiūrą vykdo aplinkos ministro įgaliota institucija aplinkos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2fe80dda211ec8d9390588bf2de65">
                    <w:r w:rsidRPr="00532B9F">
                      <w:rPr>
                        <w:rFonts w:ascii="Times New Roman" w:eastAsia="MS Mincho" w:hAnsi="Times New Roman"/>
                        <w:sz w:val="20"/>
                        <w:i/>
                        <w:iCs/>
                        <w:color w:val="0000FF" w:themeColor="hyperlink"/>
                        <w:u w:val="single"/>
                      </w:rPr>
                      <w:t>XIV-1097</w:t>
                    </w:r>
                  </w:fldSimple>
                  <w:r>
                    <w:rPr>
                      <w:rFonts w:ascii="Times New Roman" w:eastAsia="MS Mincho" w:hAnsi="Times New Roman"/>
                      <w:sz w:val="20"/>
                      <w:i/>
                      <w:iCs/>
                    </w:rPr>
                    <w:t>,
2022-05-12,
paskelbta TAR 2022-05-27, i. k. 2022-11332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2"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4"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35"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3"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32"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4"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79bf0055895f442ea494229b8c8486a8"/>
                    <w:lock w:val="sdtLocked"/>
                    <w:richText/>
                  </w:sdtPr>
                  <w:sdtContent>
                    <w:p>
                      <w:pPr>
                        <w:ind w:firstLine="720"/>
                        <w:jc w:val="both"/>
                        <w:textAlignment w:val="baseline"/>
                        <w:rPr>
                          <w:sz w:val="22"/>
                        </w:rPr>
                      </w:pPr>
                      <w:sdt>
                        <w:sdtPr>
                          <w:alias w:val="Numeris"/>
                          <w:tag w:val="nr_79bf0055895f442ea494229b8c8486a8"/>
                          <w:lock w:val="sdtLocked"/>
                          <w:richText/>
                        </w:sdtPr>
                        <w:sdtContent>
                          <w:r>
                            <w:rPr>
                              <w:sz w:val="22"/>
                              <w:szCs w:val="22"/>
                              <w:lang w:eastAsia="lt-LT"/>
                            </w:rPr>
                            <w:t>1</w:t>
                          </w:r>
                        </w:sdtContent>
                      </w:sdt>
                      <w:r>
                        <w:rPr>
                          <w:sz w:val="22"/>
                          <w:szCs w:val="22"/>
                          <w:lang w:eastAsia="lt-LT"/>
                        </w:rPr>
                        <w:t xml:space="preserve">. Atliekas naudojanti ar šalinanti įmonė turi turėti atliekų naudojimo ar šalinimo techninį reglamentą, kuris apibrėžtų visas atliekų priėmimo, laikymo, naudojimo, šalinimo, aplinkos stebėsenos (monitoringo) ir kontrolės operacijas. Atliekų naudojimo ar šalinimo techniniame reglamente išdėstomas atliekų naudojimo ar šalinimo veiklos nutraukimo planas, kuriame nurodomos </w:t>
                      </w:r>
                      <w:r>
                        <w:rPr>
                          <w:bCs/>
                          <w:sz w:val="22"/>
                          <w:szCs w:val="22"/>
                          <w:lang w:eastAsia="lt-LT"/>
                        </w:rPr>
                        <w:t>atliekų sutvarkymo, atliekų naudojimo ar šalinimo įrenginių uždarymo ir sutvarkymo, jų priežiūros po uždarymo, užteršto grunto ir dirvožemio išvalymo, kitos veiklos nutraukimo priemonės,</w:t>
                      </w:r>
                      <w:r>
                        <w:rPr>
                          <w:b/>
                          <w:bCs/>
                          <w:sz w:val="22"/>
                          <w:szCs w:val="22"/>
                          <w:lang w:eastAsia="lt-LT"/>
                        </w:rPr>
                        <w:t xml:space="preserve"> </w:t>
                      </w:r>
                      <w:r>
                        <w:rPr>
                          <w:sz w:val="22"/>
                          <w:szCs w:val="22"/>
                          <w:lang w:eastAsia="lt-LT"/>
                        </w:rPr>
                        <w:t>užtikrinančios aplinkos apsaugą ir visuomenės sveikatos saugą.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834dd05c4a774547ba0d55f6f38b7d61"/>
                <w:lock w:val="sdtLocked"/>
                <w:richText/>
              </w:sdtPr>
              <w:sdtContent>
                <w:p>
                  <w:pPr>
                    <w:ind w:left="2410" w:hanging="1690"/>
                    <w:jc w:val="both"/>
                    <w:textAlignment w:val="baseline"/>
                    <w:rPr>
                      <w:b/>
                      <w:bCs/>
                      <w:sz w:val="22"/>
                      <w:szCs w:val="22"/>
                      <w:lang w:eastAsia="lt-LT"/>
                    </w:rPr>
                  </w:pPr>
                  <w:sdt>
                    <w:sdtPr>
                      <w:alias w:val="Numeris"/>
                      <w:tag w:val="nr_834dd05c4a774547ba0d55f6f38b7d61"/>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834dd05c4a774547ba0d55f6f38b7d61"/>
                      <w:lock w:val="sdtLocked"/>
                      <w:richText/>
                    </w:sdtPr>
                    <w:sdtContent>
                      <w:r>
                        <w:rPr>
                          <w:b/>
                          <w:bCs/>
                          <w:sz w:val="22"/>
                          <w:szCs w:val="22"/>
                          <w:lang w:eastAsia="lt-LT"/>
                        </w:rPr>
                        <w:t>Atliekas naudojančių ar šalinančių įmonių prievolių įvykdymo užtikrinimas</w:t>
                      </w:r>
                    </w:sdtContent>
                  </w:sdt>
                </w:p>
                <w:sdt>
                  <w:sdtPr>
                    <w:alias w:val="11 str. 1 d."/>
                    <w:tag w:val="part_b2ee8900b72c4e4182dd4308eedfa13e"/>
                    <w:lock w:val="sdtLocked"/>
                    <w:richText/>
                  </w:sdtPr>
                  <w:sdtContent>
                    <w:p>
                      <w:pPr>
                        <w:ind w:firstLine="720"/>
                        <w:jc w:val="both"/>
                        <w:textAlignment w:val="baseline"/>
                        <w:rPr>
                          <w:bCs/>
                          <w:sz w:val="22"/>
                          <w:szCs w:val="22"/>
                          <w:lang w:eastAsia="lt-LT"/>
                        </w:rPr>
                      </w:pPr>
                      <w:sdt>
                        <w:sdtPr>
                          <w:alias w:val="Numeris"/>
                          <w:tag w:val="nr_b2ee8900b72c4e4182dd4308eedfa13e"/>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Atliekas naudojanti ar šalinanti įmonė privalo nutraukti atliekų naudojimo ar šalinimo veiklą taip, kad jos nutraukimo metu ir vėliau neatsirastų neigiamas poveikis žmonių sveikatai ir aplinkai. Jeigu įmonė nori ar privalo nutraukti atliekų naudojimo ar šalinimo veiklą, įmonė privalo sutvarkyti atliekas, uždaryti ir sutvarkyti atliekų naudojimo ar šalinimo įrenginius, prižiūrėti juos po jų uždarymo, išvalyti užterštą gruntą ir dirvožemį, įgyvendinti kitas šio Įstatymo 10 straipsnyje nurodytame atliekų naudojimo ar šalinimo techniniame reglamente išdėstytame atliekų naudojimo ar šalinimo veiklos nutraukimo plane nurodytas</w:t>
                      </w:r>
                      <w:r>
                        <w:rPr>
                          <w:b/>
                          <w:bCs/>
                          <w:sz w:val="22"/>
                          <w:szCs w:val="22"/>
                          <w:lang w:eastAsia="lt-LT"/>
                        </w:rPr>
                        <w:t xml:space="preserve"> </w:t>
                      </w:r>
                      <w:r>
                        <w:rPr>
                          <w:bCs/>
                          <w:sz w:val="22"/>
                          <w:szCs w:val="22"/>
                          <w:lang w:eastAsia="lt-LT"/>
                        </w:rPr>
                        <w:t>priemones, užtikrinančias aplinkos apsaugą ir visuomenės sveikatos saugą.</w:t>
                      </w:r>
                    </w:p>
                  </w:sdtContent>
                </w:sdt>
                <w:sdt>
                  <w:sdtPr>
                    <w:alias w:val="11 str. 2 d."/>
                    <w:tag w:val="part_478b0f8b0588408195202b2b0796daa0"/>
                    <w:lock w:val="sdtLocked"/>
                    <w:richText/>
                  </w:sdtPr>
                  <w:sdtContent>
                    <w:p>
                      <w:pPr>
                        <w:ind w:firstLine="720"/>
                        <w:jc w:val="both"/>
                        <w:textAlignment w:val="baseline"/>
                        <w:rPr>
                          <w:bCs/>
                          <w:sz w:val="22"/>
                          <w:szCs w:val="22"/>
                          <w:lang w:eastAsia="lt-LT"/>
                        </w:rPr>
                      </w:pPr>
                      <w:sdt>
                        <w:sdtPr>
                          <w:alias w:val="Numeris"/>
                          <w:tag w:val="nr_478b0f8b0588408195202b2b0796daa0"/>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Atliekas naudojančių ar šalinančių įmonių</w:t>
                      </w:r>
                      <w:r>
                        <w:rPr>
                          <w:sz w:val="22"/>
                          <w:szCs w:val="22"/>
                          <w:lang w:eastAsia="lt-LT"/>
                        </w:rPr>
                        <w:t>,</w:t>
                      </w:r>
                      <w:r>
                        <w:rPr>
                          <w:bCs/>
                          <w:sz w:val="22"/>
                          <w:szCs w:val="22"/>
                          <w:lang w:eastAsia="lt-LT"/>
                        </w:rPr>
                        <w:t xml:space="preserve"> </w:t>
                      </w:r>
                      <w:r>
                        <w:rPr>
                          <w:sz w:val="22"/>
                          <w:szCs w:val="22"/>
                          <w:lang w:eastAsia="lt-LT"/>
                        </w:rPr>
                        <w:t>kurios privalo turėti leidimą pagal šio Įstatymo 6 straipsnyje nustatytus reikalavimus,</w:t>
                      </w:r>
                      <w:r>
                        <w:rPr>
                          <w:bCs/>
                          <w:sz w:val="22"/>
                          <w:szCs w:val="22"/>
                          <w:lang w:eastAsia="lt-LT"/>
                        </w:rPr>
                        <w:t xml:space="preserve"> išskyrus nuotekų dumblo apdorojimą vykdančias savivaldybės valdomas įmones, šio straipsnio 1 dalyje nustatytų prievolių įvykdymas užtikrinamas galiojančia laidavimo draudimo sutartimi ir (arba) banko garantija, ir (arba) maksimaliąja hipoteka (toliau – prievolių įvykdymo užtikrinimo dokumentas).</w:t>
                      </w:r>
                    </w:p>
                    <w:p>
                      <w:pPr>
                        <w:jc w:val="both"/>
                        <w:textAlignment w:val="baseline"/>
                        <w:rPr>
                          <w:bCs/>
                          <w:sz w:val="22"/>
                          <w:szCs w:val="22"/>
                          <w:lang w:eastAsia="lt-LT"/>
                        </w:rPr>
                      </w:pPr>
                      <w:r>
                        <w:rPr>
                          <w:b/>
                          <w:bCs/>
                          <w:i/>
                          <w:sz w:val="20"/>
                          <w:lang w:eastAsia="lt-LT"/>
                        </w:rPr>
                        <w:t xml:space="preserve">TAR pastaba. </w:t>
                      </w:r>
                      <w:r>
                        <w:rPr>
                          <w:bCs/>
                          <w:i/>
                          <w:sz w:val="20"/>
                          <w:lang w:eastAsia="lt-LT"/>
                        </w:rPr>
                        <w:t>11 straipsnio 2 dalyje nurodytas prievolių įvykdymo užtikrinimo dokumentas, pateiktas aplinkos ministro įgaliotai institucijai iki įstatymo Nr. XIV-488 įsigaliojimo dienos (2022-05-01), galioja iki jame nurodyto termino pabaigos. Jeigu prievolių įvykdymo užtikrinimo dokumentas galioja ilgiau kaip dvejus metus nuo šio įstatymo įsigaliojimo dienos, Atliekų tvarkymo įstatymo 11 straipsnio 1 dalyje nustatytų prievolių įvykdymo užtikrinimo sumos dydis nuo 2024 m. gegužės 1 d. turi būti ne mažesnis, negu apskaičiuotas vadovaujantis 11 straipsnio 5 dalyje nurodyta prievolių įvykdymo užtikrinimo sumos apskaičiavimo tvarka.</w:t>
                      </w:r>
                    </w:p>
                  </w:sdtContent>
                </w:sdt>
                <w:sdt>
                  <w:sdtPr>
                    <w:alias w:val="11 str. 3 d."/>
                    <w:tag w:val="part_449d29277ba54482afb73c83f9eb1161"/>
                    <w:lock w:val="sdtLocked"/>
                    <w:richText/>
                  </w:sdtPr>
                  <w:sdtContent>
                    <w:p>
                      <w:pPr>
                        <w:ind w:firstLine="720"/>
                        <w:jc w:val="both"/>
                        <w:textAlignment w:val="baseline"/>
                        <w:rPr>
                          <w:bCs/>
                          <w:sz w:val="22"/>
                          <w:szCs w:val="22"/>
                          <w:lang w:eastAsia="lt-LT"/>
                        </w:rPr>
                      </w:pPr>
                      <w:sdt>
                        <w:sdtPr>
                          <w:alias w:val="Numeris"/>
                          <w:tag w:val="nr_449d29277ba54482afb73c83f9eb1161"/>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Šio straipsnio 2 dalyje nurodytos įmonės privalo pateikti aplinkos ministro įgaliotai institucijai prievolių įvykdymo užtikrinimo dokumentą vadovaudamosi šio straipsnio 5 dalyje nurodyta atliekas naudojančių ar šalinančių įmonių prievolių įvykdymo užtikrinimo tvarka. Prievolių įvykdymo užtikrinimo suma turi būti apskaičiuota vadovaujantis šio straipsnio 5 dalyje nurodyta prievolių įvykdymo užtikrinimo sumos apskaičiavimo,</w:t>
                      </w:r>
                      <w:r>
                        <w:rPr>
                          <w:b/>
                          <w:bCs/>
                          <w:sz w:val="22"/>
                          <w:szCs w:val="22"/>
                          <w:lang w:eastAsia="lt-LT"/>
                        </w:rPr>
                        <w:t xml:space="preserve"> </w:t>
                      </w:r>
                      <w:r>
                        <w:rPr>
                          <w:bCs/>
                          <w:sz w:val="22"/>
                          <w:szCs w:val="22"/>
                          <w:lang w:eastAsia="lt-LT"/>
                        </w:rPr>
                        <w:t>atsižvelgiant į numatomų naudoti ar šalinti pavojingųjų ar nepavojingųjų atliekų rūšis, kiekį ir tvarkymo būdus, tvarka. Prievolių įvykdymo užtikrinimas turi būti taikomas nuo atliekų tvarkymo veiklos pradžios iki tol, kol bus panaikintas šio Įstatymo 6 straipsnyje nurodyto leidimo galiojimas ir įgyvendintos šio Įstatymo 10 straipsnyje nurodytame atliekų naudojimo ar šalinimo techniniame reglamente išdėstytame atliekų naudojimo ar šalinimo veiklos nutraukimo plane nurodytos priemonės. Pažeidę šio straipsnio 2 dalyje nustatytus reikalavimus ar šio straipsnio 5 dalyje nurodytą atliekas naudojančių ar šalinančių įmonių prievolių įvykdymo užtikrinimo tvarką, įmonė, įmonės vadovas ar kiti atsakingi asmenys atsako pagal Lietuvos Respublikos aplinkos apsaugos įstatymo ir Lietuvos Respublikos administracinių nusižengimų kodekso nuostatas.</w:t>
                      </w:r>
                    </w:p>
                  </w:sdtContent>
                </w:sdt>
                <w:sdt>
                  <w:sdtPr>
                    <w:alias w:val="11 str. 4 d."/>
                    <w:tag w:val="part_23a6962b9f1247c6988a3c855e729456"/>
                    <w:lock w:val="sdtLocked"/>
                    <w:richText/>
                  </w:sdtPr>
                  <w:sdtContent>
                    <w:p>
                      <w:pPr>
                        <w:ind w:firstLine="720"/>
                        <w:jc w:val="both"/>
                        <w:textAlignment w:val="baseline"/>
                        <w:rPr>
                          <w:sz w:val="22"/>
                          <w:szCs w:val="22"/>
                          <w:lang w:eastAsia="lt-LT"/>
                        </w:rPr>
                      </w:pPr>
                      <w:sdt>
                        <w:sdtPr>
                          <w:alias w:val="Numeris"/>
                          <w:tag w:val="nr_23a6962b9f1247c6988a3c855e729456"/>
                          <w:lock w:val="sdtLocked"/>
                          <w:richText/>
                        </w:sdtPr>
                        <w:sdtContent>
                          <w:r>
                            <w:rPr>
                              <w:sz w:val="22"/>
                              <w:szCs w:val="22"/>
                              <w:lang w:eastAsia="lt-LT"/>
                            </w:rPr>
                            <w:t>4</w:t>
                          </w:r>
                        </w:sdtContent>
                      </w:sdt>
                      <w:r>
                        <w:rPr>
                          <w:sz w:val="22"/>
                          <w:szCs w:val="22"/>
                          <w:lang w:eastAsia="lt-LT"/>
                        </w:rPr>
                        <w:t xml:space="preserve">. </w:t>
                      </w:r>
                      <w:r>
                        <w:rPr>
                          <w:bCs/>
                          <w:sz w:val="22"/>
                          <w:szCs w:val="22"/>
                        </w:rPr>
                        <w:t xml:space="preserve">Įmonei </w:t>
                      </w:r>
                      <w:r>
                        <w:rPr>
                          <w:sz w:val="22"/>
                          <w:szCs w:val="22"/>
                          <w:lang w:eastAsia="lt-LT"/>
                        </w:rPr>
                        <w:t xml:space="preserve">neįvykdžius bent vienos šio straipsnio 1 dalyje nustatytos prievolės prievolių įvykdymo užtikrinimo dokumento galiojimo laikotarpiu, aplinkos ministro įgaliota institucija, veikianti kaip naudos gavėja, turi teisę pagal </w:t>
                      </w:r>
                      <w:r>
                        <w:rPr>
                          <w:bCs/>
                          <w:sz w:val="22"/>
                          <w:szCs w:val="22"/>
                          <w:lang w:eastAsia="lt-LT"/>
                        </w:rPr>
                        <w:t xml:space="preserve">prievolių įvykdymo </w:t>
                      </w:r>
                      <w:r>
                        <w:rPr>
                          <w:sz w:val="22"/>
                          <w:szCs w:val="22"/>
                          <w:lang w:eastAsia="lt-LT"/>
                        </w:rPr>
                        <w:t>užtikrinimo dokumentą gauti</w:t>
                      </w:r>
                      <w:r>
                        <w:rPr>
                          <w:sz w:val="22"/>
                          <w:szCs w:val="22"/>
                        </w:rPr>
                        <w:t xml:space="preserve"> </w:t>
                      </w:r>
                      <w:r>
                        <w:rPr>
                          <w:sz w:val="22"/>
                          <w:szCs w:val="22"/>
                          <w:lang w:eastAsia="lt-LT"/>
                        </w:rPr>
                        <w:t>prievolių įvykdymo užtikrinimo sumą, skirtą šio straipsnio 1 dalyje nustatytoms neįvykdytoms prievolėms įgyvendinti ir šių prievolių įgyvendinimui organizuoti.</w:t>
                      </w:r>
                    </w:p>
                  </w:sdtContent>
                </w:sdt>
                <w:sdt>
                  <w:sdtPr>
                    <w:alias w:val="11 str. 5 d."/>
                    <w:tag w:val="part_d6976481e8d34ca1a94d0f51941f1f70"/>
                    <w:lock w:val="sdtLocked"/>
                    <w:richText/>
                  </w:sdtPr>
                  <w:sdtContent>
                    <w:p>
                      <w:pPr>
                        <w:ind w:firstLine="720"/>
                        <w:jc w:val="both"/>
                        <w:textAlignment w:val="baseline"/>
                        <w:rPr>
                          <w:bCs/>
                          <w:sz w:val="22"/>
                          <w:szCs w:val="22"/>
                        </w:rPr>
                      </w:pPr>
                      <w:sdt>
                        <w:sdtPr>
                          <w:alias w:val="Numeris"/>
                          <w:tag w:val="nr_d6976481e8d34ca1a94d0f51941f1f70"/>
                          <w:lock w:val="sdtLocked"/>
                          <w:richText/>
                        </w:sdtPr>
                        <w:sdtContent>
                          <w:r>
                            <w:rPr>
                              <w:sz w:val="22"/>
                              <w:szCs w:val="22"/>
                              <w:lang w:eastAsia="lt-LT"/>
                            </w:rPr>
                            <w:t>5</w:t>
                          </w:r>
                        </w:sdtContent>
                      </w:sdt>
                      <w:r>
                        <w:rPr>
                          <w:sz w:val="22"/>
                          <w:szCs w:val="22"/>
                          <w:lang w:eastAsia="lt-LT"/>
                        </w:rPr>
                        <w:t xml:space="preserve">. </w:t>
                      </w:r>
                      <w:r>
                        <w:rPr>
                          <w:bCs/>
                          <w:sz w:val="22"/>
                          <w:szCs w:val="22"/>
                        </w:rPr>
                        <w:t>Aplinkos ministras nustato atliekas naudojančių ar šalinančių įmonių prievolių įvykdymo užtikrinimo tvarką, šių prievolių įvykdymo užtikrinimo sumos vienai tonai numatomų naudoti ar šalinti pavojingųjų ar nepavojingųjų atliekų dydį ir prievolių įvykdymo užtikrinimo sumos apskaičiavimo, atsižvelgiant į numatomų naudoti ar šalinti pavojingųjų ar nepavojingųjų atliekų rūšis, kiekį ir tvarkymo būdus, tvarką.</w:t>
                      </w:r>
                    </w:p>
                  </w:sdtContent>
                </w:sdt>
                <w:sdt>
                  <w:sdtPr>
                    <w:alias w:val="11 str. 6 d."/>
                    <w:tag w:val="part_d42b1dbaad25470289dcf581cb8dbb40"/>
                    <w:lock w:val="sdtLocked"/>
                    <w:richText/>
                  </w:sdtPr>
                  <w:sdtContent>
                    <w:p>
                      <w:pPr>
                        <w:ind w:firstLine="720"/>
                        <w:jc w:val="both"/>
                        <w:textAlignment w:val="baseline"/>
                      </w:pPr>
                      <w:sdt>
                        <w:sdtPr>
                          <w:alias w:val="Numeris"/>
                          <w:tag w:val="nr_d42b1dbaad25470289dcf581cb8dbb40"/>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Maksimalioji hipoteka turi apimti prievolių, nustatytų šio straipsnio 1 dalyje, įvykdymo užtikrinimą ir aplinkos ministro įgaliotos institucijos nuostolių, patiriamų dėl to, kad šio straipsnio 2 dalyje nurodyta įmonė nevykdo šio straipsnio 1 dalyje nustatytų prievolių, atlyginimą. Maksimaliosios hipotekos objektu negali būti atliekų naudojimo ar šalinimo veikloje naudojamas nekilnojamasis daiktas ar jo dalis.</w:t>
                      </w:r>
                    </w:p>
                  </w:sdtContent>
                </w:sdt>
                <w:p>
                  <w:pPr>
                    <w:jc w:val="both"/>
                    <w:textAlignment w:val="baseline"/>
                    <w:rPr>
                      <w:i/>
                      <w:iCs/>
                      <w:sz w:val="20"/>
                    </w:rPr>
                  </w:pPr>
                  <w:r>
                    <w:rPr>
                      <w:i/>
                      <w:iCs/>
                      <w:sz w:val="20"/>
                    </w:rPr>
                    <w:t>Straipsnio pakeitimai:</w:t>
                  </w:r>
                </w:p>
                <w:p>
                  <w:pPr>
                    <w:jc w:val="both"/>
                    <w:textAlignment w:val="baseline"/>
                    <w:rPr>
                      <w:sz w:val="20"/>
                    </w:rPr>
                  </w:pPr>
                  <w:r>
                    <w:rPr>
                      <w:i/>
                      <w:iCs/>
                      <w:sz w:val="20"/>
                    </w:rPr>
                    <w:t xml:space="preserve">Nr. </w:t>
                  </w:r>
                  <w:hyperlink r:id="rId51" w:history="1">
                    <w:r>
                      <w:rPr>
                        <w:rStyle w:val="Hipersaitas"/>
                        <w:i/>
                        <w:iCs/>
                        <w:sz w:val="20"/>
                      </w:rPr>
                      <w:t>IX-2214</w:t>
                    </w:r>
                  </w:hyperlink>
                  <w:r>
                    <w:rPr>
                      <w:i/>
                      <w:iCs/>
                      <w:sz w:val="20"/>
                    </w:rPr>
                    <w:t>, 2004-04-29, Žin., 2004, Nr. 73-2544 (2004-04-30)</w:t>
                  </w:r>
                </w:p>
                <w:p>
                  <w:pPr>
                    <w:jc w:val="both"/>
                    <w:textAlignment w:val="baseline"/>
                    <w:rPr>
                      <w:sz w:val="22"/>
                    </w:rPr>
                  </w:pPr>
                  <w:r>
                    <w:rPr>
                      <w:i/>
                      <w:sz w:val="20"/>
                    </w:rPr>
                    <w:t xml:space="preserve">Nr. </w:t>
                  </w:r>
                  <w:hyperlink r:id="rId52" w:history="1">
                    <w:r>
                      <w:rPr>
                        <w:rStyle w:val="Hipersaitas"/>
                        <w:i/>
                        <w:sz w:val="20"/>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1b3ec1cf560f4d1dad1c45ee89a48c4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b3ec1cf560f4d1dad1c45ee89a48c4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Pavojingas atliekas ketinančios tvarkyti įmonės, neturinčios šio Įstatymo 6 straipsnyje nurodytų leidimų, turi gauti pavojingų atliekų tvarkymo licenciją.</w:t>
                      </w:r>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41bb572ea18e496a8e1ec0538d7a2ac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bb572ea18e496a8e1ec0538d7a2acd"/>
                          <w:lock w:val="sdtLocked"/>
                          <w:richText/>
                        </w:sdtPr>
                        <w:sdtContent>
                          <w:r>
                            <w:rPr>
                              <w:rFonts w:eastAsia="SimSun"/>
                              <w:kern w:val="3"/>
                              <w:sz w:val="22"/>
                              <w:szCs w:val="22"/>
                              <w:lang w:eastAsia="lt-LT" w:bidi="hi-IN"/>
                            </w:rPr>
                            <w:t>3</w:t>
                          </w:r>
                        </w:sdtContent>
                      </w:sdt>
                      <w:r>
                        <w:rPr>
                          <w:rFonts w:eastAsia="SimSun"/>
                          <w:kern w:val="3"/>
                          <w:sz w:val="22"/>
                          <w:szCs w:val="22"/>
                          <w:lang w:eastAsia="lt-LT" w:bidi="hi-IN"/>
                        </w:rPr>
                        <w:t>. Pavojingų atliekų tvarkymo licencijavimo taisykles tvirtina aplinkos ministras</w:t>
                      </w:r>
                      <w:r>
                        <w:rPr>
                          <w:rFonts w:eastAsia="SimSun"/>
                          <w:bCs/>
                          <w:kern w:val="3"/>
                          <w:sz w:val="22"/>
                          <w:szCs w:val="22"/>
                          <w:lang w:eastAsia="lt-LT" w:bidi="hi-IN"/>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540c282918f145ca95e26f2dff09a41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40c282918f145ca95e26f2dff09a41a"/>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Pavojingų atliekų tvarkymo licencija išduodama jas tvarkančiai įmonei, jeigu:</w:t>
                      </w:r>
                    </w:p>
                    <w:sdt>
                      <w:sdtPr>
                        <w:alias w:val="12 str. 4 d. 1 p."/>
                        <w:tag w:val="part_cd82a61cfb9b4a99a28ca5252413139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d82a61cfb9b4a99a28ca52524131390"/>
                              <w:lock w:val="sdtLocked"/>
                              <w:richText/>
                            </w:sdtPr>
                            <w:sdtContent>
                              <w:r>
                                <w:rPr>
                                  <w:rFonts w:eastAsia="SimSun"/>
                                  <w:bCs/>
                                  <w:kern w:val="3"/>
                                  <w:sz w:val="22"/>
                                  <w:szCs w:val="22"/>
                                  <w:lang w:eastAsia="lt-LT" w:bidi="hi-IN"/>
                                </w:rPr>
                                <w:t>1</w:t>
                              </w:r>
                            </w:sdtContent>
                          </w:sdt>
                          <w:r>
                            <w:rPr>
                              <w:rFonts w:eastAsia="SimSun"/>
                              <w:bCs/>
                              <w:kern w:val="3"/>
                              <w:sz w:val="22"/>
                              <w:szCs w:val="22"/>
                              <w:lang w:eastAsia="lt-LT" w:bidi="hi-IN"/>
                            </w:rPr>
                            <w:t>)</w:t>
                          </w:r>
                          <w:r>
                            <w:rPr>
                              <w:rFonts w:eastAsia="SimSun"/>
                              <w:kern w:val="3"/>
                              <w:sz w:val="22"/>
                              <w:szCs w:val="22"/>
                              <w:lang w:eastAsia="lt-LT" w:bidi="hi-IN"/>
                            </w:rPr>
                            <w:t xml:space="preserve"> pavojingas atliekas tvarkančios įmonės</w:t>
                          </w:r>
                          <w:r>
                            <w:rPr>
                              <w:rFonts w:eastAsia="SimSun"/>
                              <w:b/>
                              <w:bCs/>
                              <w:kern w:val="3"/>
                              <w:sz w:val="22"/>
                              <w:szCs w:val="22"/>
                              <w:lang w:eastAsia="lt-LT" w:bidi="hi-IN"/>
                            </w:rPr>
                            <w:t xml:space="preserve"> </w:t>
                          </w:r>
                          <w:r>
                            <w:rPr>
                              <w:rFonts w:eastAsia="SimSun"/>
                              <w:bCs/>
                              <w:kern w:val="3"/>
                              <w:sz w:val="22"/>
                              <w:szCs w:val="22"/>
                              <w:lang w:eastAsia="lt-LT" w:bidi="hi-IN"/>
                            </w:rPr>
                            <w:t xml:space="preserve">atsakingų </w:t>
                          </w:r>
                          <w:r>
                            <w:rPr>
                              <w:rFonts w:eastAsia="SimSun"/>
                              <w:kern w:val="3"/>
                              <w:sz w:val="22"/>
                              <w:szCs w:val="22"/>
                              <w:lang w:eastAsia="lt-LT" w:bidi="hi-IN"/>
                            </w:rPr>
                            <w:t>darbuotojų</w:t>
                          </w:r>
                          <w:r>
                            <w:rPr>
                              <w:rFonts w:eastAsia="SimSun"/>
                              <w:bCs/>
                              <w:kern w:val="3"/>
                              <w:sz w:val="22"/>
                              <w:szCs w:val="22"/>
                              <w:lang w:eastAsia="lt-LT" w:bidi="hi-IN"/>
                            </w:rPr>
                            <w:t xml:space="preserve"> kompetencija </w:t>
                          </w:r>
                          <w:r>
                            <w:rPr>
                              <w:rFonts w:eastAsia="SimSun"/>
                              <w:kern w:val="3"/>
                              <w:sz w:val="22"/>
                              <w:szCs w:val="22"/>
                              <w:lang w:eastAsia="lt-LT" w:bidi="hi-IN"/>
                            </w:rPr>
                            <w:t xml:space="preserve">atitinka </w:t>
                          </w:r>
                          <w:r>
                            <w:rPr>
                              <w:rFonts w:eastAsia="SimSun"/>
                              <w:bCs/>
                              <w:kern w:val="3"/>
                              <w:sz w:val="22"/>
                              <w:szCs w:val="22"/>
                              <w:lang w:eastAsia="lt-LT" w:bidi="hi-IN"/>
                            </w:rPr>
                            <w:t>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4 d. 2 p."/>
                        <w:tag w:val="part_c88fc1762b4b4f51932089a1799b5f3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8fc1762b4b4f51932089a1799b5f3d"/>
                              <w:lock w:val="sdtLocked"/>
                              <w:richText/>
                            </w:sdtPr>
                            <w:sdtContent>
                              <w:r>
                                <w:rPr>
                                  <w:rFonts w:eastAsia="SimSun"/>
                                  <w:bCs/>
                                  <w:kern w:val="3"/>
                                  <w:sz w:val="22"/>
                                  <w:szCs w:val="22"/>
                                  <w:lang w:eastAsia="zh-CN" w:bidi="hi-IN"/>
                                </w:rPr>
                                <w:t>2</w:t>
                              </w:r>
                            </w:sdtContent>
                          </w:sdt>
                          <w:r>
                            <w:rPr>
                              <w:rFonts w:eastAsia="SimSun"/>
                              <w:bCs/>
                              <w:kern w:val="3"/>
                              <w:sz w:val="22"/>
                              <w:szCs w:val="22"/>
                              <w:lang w:eastAsia="zh-CN" w:bidi="hi-IN"/>
                            </w:rPr>
                            <w:t>)</w:t>
                          </w:r>
                          <w:r>
                            <w:rPr>
                              <w:rFonts w:eastAsia="SimSun"/>
                              <w:kern w:val="3"/>
                              <w:sz w:val="22"/>
                              <w:szCs w:val="22"/>
                              <w:lang w:eastAsia="zh-CN" w:bidi="hi-IN"/>
                            </w:rPr>
                            <w:t xml:space="preserve"> pavojingas atliekas tvarkančios įmonės civilinė atsakomybė apdrausta draudimo įmonėje.</w:t>
                          </w:r>
                        </w:p>
                      </w:sdtContent>
                    </w:sdt>
                  </w:sdtContent>
                </w:sdt>
                <w:sdt>
                  <w:sdtPr>
                    <w:alias w:val="12 str. 5 d."/>
                    <w:tag w:val="part_b8eb4803ccbc4d74945c9c3ed533713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8eb4803ccbc4d74945c9c3ed533713b"/>
                          <w:lock w:val="sdtLocked"/>
                          <w:richText/>
                        </w:sdtPr>
                        <w:sdtContent>
                          <w:r>
                            <w:rPr>
                              <w:rFonts w:eastAsia="SimSun"/>
                              <w:kern w:val="3"/>
                              <w:sz w:val="22"/>
                              <w:szCs w:val="22"/>
                              <w:lang w:eastAsia="zh-CN" w:bidi="hi-IN"/>
                            </w:rPr>
                            <w:t>5</w:t>
                          </w:r>
                        </w:sdtContent>
                      </w:sdt>
                      <w:r>
                        <w:rPr>
                          <w:rFonts w:eastAsia="SimSun"/>
                          <w:kern w:val="3"/>
                          <w:sz w:val="22"/>
                          <w:szCs w:val="22"/>
                          <w:lang w:eastAsia="zh-CN" w:bidi="hi-IN"/>
                        </w:rPr>
                        <w:t>. Pavojingų atliekų tvarkymo licencija neišduodama ar netikslinama, jeigu:</w:t>
                      </w:r>
                    </w:p>
                    <w:sdt>
                      <w:sdtPr>
                        <w:alias w:val="12 str. 5 d. 1 p."/>
                        <w:tag w:val="part_b36d85bd9fd34f09850b13764d22729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36d85bd9fd34f09850b13764d22729b"/>
                              <w:lock w:val="sdtLocked"/>
                              <w:richText/>
                            </w:sdtPr>
                            <w:sdtContent>
                              <w:r>
                                <w:rPr>
                                  <w:rFonts w:eastAsia="SimSun"/>
                                  <w:kern w:val="3"/>
                                  <w:sz w:val="22"/>
                                  <w:szCs w:val="22"/>
                                  <w:lang w:eastAsia="lt-LT" w:bidi="hi-IN"/>
                                </w:rPr>
                                <w:t>1</w:t>
                              </w:r>
                            </w:sdtContent>
                          </w:sdt>
                          <w:r>
                            <w:rPr>
                              <w:rFonts w:eastAsia="SimSun"/>
                              <w:kern w:val="3"/>
                              <w:sz w:val="22"/>
                              <w:szCs w:val="22"/>
                              <w:lang w:eastAsia="lt-LT" w:bidi="hi-IN"/>
                            </w:rPr>
                            <w:t>)</w:t>
                          </w:r>
                          <w:r>
                            <w:rPr>
                              <w:rFonts w:eastAsia="SimSun"/>
                              <w:bCs/>
                              <w:kern w:val="3"/>
                              <w:sz w:val="22"/>
                              <w:szCs w:val="22"/>
                              <w:lang w:eastAsia="lt-LT" w:bidi="hi-IN"/>
                            </w:rPr>
                            <w:t xml:space="preserve"> </w:t>
                          </w:r>
                          <w:r>
                            <w:rPr>
                              <w:rFonts w:eastAsia="SimSun"/>
                              <w:kern w:val="3"/>
                              <w:sz w:val="22"/>
                              <w:szCs w:val="22"/>
                              <w:lang w:eastAsia="lt-LT" w:bidi="hi-IN"/>
                            </w:rPr>
                            <w:t>pavojingas atliekas tvarkančios įmonės</w:t>
                          </w:r>
                          <w:r>
                            <w:rPr>
                              <w:rFonts w:eastAsia="SimSun"/>
                              <w:bCs/>
                              <w:kern w:val="3"/>
                              <w:sz w:val="22"/>
                              <w:szCs w:val="22"/>
                              <w:lang w:eastAsia="lt-LT" w:bidi="hi-IN"/>
                            </w:rPr>
                            <w:t xml:space="preserve"> atsakingų darbuotojų kompetencija </w:t>
                          </w:r>
                          <w:r>
                            <w:rPr>
                              <w:rFonts w:eastAsia="SimSun"/>
                              <w:kern w:val="3"/>
                              <w:sz w:val="22"/>
                              <w:szCs w:val="22"/>
                              <w:lang w:eastAsia="lt-LT" w:bidi="hi-IN"/>
                            </w:rPr>
                            <w:t>neatitinka</w:t>
                          </w:r>
                          <w:r>
                            <w:rPr>
                              <w:rFonts w:eastAsia="SimSun"/>
                              <w:bCs/>
                              <w:kern w:val="3"/>
                              <w:sz w:val="22"/>
                              <w:szCs w:val="22"/>
                              <w:lang w:eastAsia="lt-LT" w:bidi="hi-IN"/>
                            </w:rPr>
                            <w:t xml:space="preserve">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nustatytų </w:t>
                          </w:r>
                          <w:r>
                            <w:rPr>
                              <w:rFonts w:eastAsia="SimSun"/>
                              <w:kern w:val="3"/>
                              <w:sz w:val="22"/>
                              <w:szCs w:val="22"/>
                              <w:lang w:eastAsia="lt-LT" w:bidi="hi-IN"/>
                            </w:rPr>
                            <w:t>reikalavimų;</w:t>
                          </w:r>
                        </w:p>
                      </w:sdtContent>
                    </w:sdt>
                    <w:sdt>
                      <w:sdtPr>
                        <w:alias w:val="12 str. 5 d. 2 p."/>
                        <w:tag w:val="part_b7b138a4d9c94845944b90f49393755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7b138a4d9c94845944b90f49393755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pavojingas atliekas tvarkanti įmonė pateikė melagingus duomenis pavojingų atliekų tvarkymo licencijai gauti ar tikslinti;</w:t>
                          </w:r>
                        </w:p>
                      </w:sdtContent>
                    </w:sdt>
                    <w:sdt>
                      <w:sdtPr>
                        <w:alias w:val="12 str. 5 d. 3 p."/>
                        <w:tag w:val="part_d99df6b634634eccb326f2ea666520b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99df6b634634eccb326f2ea666520ba"/>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pavojingas atliekas tvarkančios įmonės pateikti dokumentai neatitinka jiems nustatytų reikalavimų.</w:t>
                          </w:r>
                        </w:p>
                      </w:sdtContent>
                    </w:sdt>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d7e4f96dcab3442598a777f74786751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7e4f96dcab3442598a777f747867511"/>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e8a8d8fe6f5241da8a3fb274b611929a"/>
                        <w:lock w:val="sdtLocked"/>
                        <w:richText/>
                      </w:sdtPr>
                      <w:sdtContent>
                        <w:p>
                          <w:pPr>
                            <w:suppressAutoHyphens/>
                            <w:ind w:firstLine="720"/>
                            <w:jc w:val="both"/>
                            <w:textAlignment w:val="baseline"/>
                          </w:pPr>
                          <w:sdt>
                            <w:sdtPr>
                              <w:alias w:val="Numeris"/>
                              <w:tag w:val="nr_e8a8d8fe6f5241da8a3fb274b611929a"/>
                              <w:lock w:val="sdtLocked"/>
                              <w:richText/>
                            </w:sdtPr>
                            <w:sdtContent>
                              <w:r>
                                <w:rPr>
                                  <w:rFonts w:eastAsia="SimSun"/>
                                  <w:bCs/>
                                  <w:kern w:val="3"/>
                                  <w:sz w:val="22"/>
                                  <w:szCs w:val="22"/>
                                  <w:lang w:eastAsia="zh-CN" w:bidi="hi-IN"/>
                                </w:rPr>
                                <w:t>4</w:t>
                              </w:r>
                            </w:sdtContent>
                          </w:sdt>
                          <w:r>
                            <w:rPr>
                              <w:rFonts w:eastAsia="SimSun"/>
                              <w:bCs/>
                              <w:kern w:val="3"/>
                              <w:sz w:val="22"/>
                              <w:szCs w:val="22"/>
                              <w:lang w:eastAsia="zh-CN" w:bidi="hi-IN"/>
                            </w:rPr>
                            <w:t>)</w:t>
                          </w:r>
                          <w:r>
                            <w:rPr>
                              <w:rFonts w:eastAsia="SimSun"/>
                              <w:kern w:val="3"/>
                              <w:sz w:val="22"/>
                              <w:szCs w:val="22"/>
                              <w:lang w:eastAsia="zh-CN" w:bidi="hi-IN"/>
                            </w:rPr>
                            <w:t xml:space="preserve"> licencijos turėtojas pažeidė pavojingų atliekų tvarkymo reikalavimus ir neįvykdė aplinkos apsaugos valstybinės kontrolės pareigūnų privalomojo nurodymo pašalinti pažeidimus.</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8"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szCs w:val="21"/>
                            </w:rPr>
                            <w:t xml:space="preserve">Nr. </w:t>
                          </w:r>
                          <w:hyperlink r:id="rId139" w:history="1">
                            <w:r>
                              <w:rPr>
                                <w:i/>
                                <w:color w:val="0000FF"/>
                                <w:sz w:val="20"/>
                                <w:szCs w:val="21"/>
                                <w:u w:val="single"/>
                              </w:rPr>
                              <w:t>XI-1892</w:t>
                            </w:r>
                          </w:hyperlink>
                          <w:r>
                            <w:rPr>
                              <w:i/>
                              <w:sz w:val="20"/>
                              <w:szCs w:val="21"/>
                            </w:rPr>
                            <w:t>, 2011-12-22, Žin., 2012, Nr. 6-190 (2012-01-10)</w:t>
                          </w:r>
                        </w:p>
                      </w:sdtContent>
                    </w:sdt>
                    <w:p>
                      <w:pPr>
                        <w:widowControl w:val="0"/>
                        <w:shd w:val="clear" w:color="auto" w:fill="FFFFFF" w:themeFill="background1"/>
                        <w:jc w:val="both"/>
                        <w:rPr>
                          <w:i/>
                          <w:iCs/>
                          <w:sz w:val="20"/>
                        </w:rPr>
                      </w:pPr>
                      <w:r>
                        <w:rPr>
                          <w:i/>
                          <w:iCs/>
                          <w:sz w:val="20"/>
                        </w:rPr>
                        <w:t>Straipsnio pakeitimai:</w:t>
                      </w:r>
                    </w:p>
                    <w:p>
                      <w:pPr>
                        <w:widowControl w:val="0"/>
                        <w:shd w:val="clear" w:color="auto" w:fill="FFFFFF" w:themeFill="background1"/>
                        <w:jc w:val="both"/>
                        <w:rPr>
                          <w:i/>
                          <w:iCs/>
                          <w:sz w:val="20"/>
                        </w:rPr>
                      </w:pPr>
                      <w:r>
                        <w:rPr>
                          <w:i/>
                          <w:iCs/>
                          <w:sz w:val="20"/>
                        </w:rPr>
                        <w:t xml:space="preserve">Nr. </w:t>
                      </w:r>
                      <w:hyperlink r:id="rId136" w:history="1">
                        <w:r>
                          <w:rPr>
                            <w:rStyle w:val="Hipersaitas"/>
                            <w:i/>
                            <w:iCs/>
                            <w:sz w:val="20"/>
                          </w:rPr>
                          <w:t>IX-2214</w:t>
                        </w:r>
                      </w:hyperlink>
                      <w:r>
                        <w:rPr>
                          <w:i/>
                          <w:iCs/>
                          <w:sz w:val="20"/>
                        </w:rPr>
                        <w:t>, 2004-04-29, Žin., 2004, Nr. 73-2544 (2004-04-30)</w:t>
                      </w:r>
                    </w:p>
                    <w:p>
                      <w:pPr>
                        <w:widowControl w:val="0"/>
                        <w:shd w:val="clear" w:color="auto" w:fill="FFFFFF" w:themeFill="background1"/>
                        <w:jc w:val="both"/>
                        <w:rPr>
                          <w:sz w:val="22"/>
                        </w:rPr>
                      </w:pPr>
                      <w:r>
                        <w:rPr>
                          <w:i/>
                          <w:sz w:val="20"/>
                        </w:rPr>
                        <w:t xml:space="preserve">Nr. </w:t>
                      </w:r>
                      <w:hyperlink r:id="rId137" w:history="1">
                        <w:r>
                          <w:rPr>
                            <w:rStyle w:val="Hipersaitas"/>
                            <w:i/>
                            <w:sz w:val="20"/>
                          </w:rPr>
                          <w:t>XI-1892</w:t>
                        </w:r>
                      </w:hyperlink>
                      <w:r>
                        <w:rPr>
                          <w:i/>
                          <w:sz w:val="20"/>
                        </w:rPr>
                        <w:t>, 2011-12-22, Žin., 2012, Nr. 6-190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9"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33"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1"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2"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43"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40"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41"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42"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c2b56419c6ee4442b509103afc38f0f8"/>
                <w:lock w:val="sdtLocked"/>
                <w:richText/>
              </w:sdtPr>
              <w:sdtContent>
                <w:p>
                  <w:pPr>
                    <w:ind w:firstLine="720"/>
                    <w:jc w:val="both"/>
                    <w:rPr>
                      <w:rFonts w:eastAsia="Lucida Sans Unicode"/>
                      <w:color w:val="000000"/>
                      <w:sz w:val="22"/>
                      <w:szCs w:val="22"/>
                      <w:lang w:eastAsia="lt-LT"/>
                    </w:rPr>
                  </w:pPr>
                  <w:sdt>
                    <w:sdtPr>
                      <w:alias w:val="Numeris"/>
                      <w:tag w:val="nr_c2b56419c6ee4442b509103afc38f0f8"/>
                      <w:lock w:val="sdtLocked"/>
                      <w:richText/>
                    </w:sdtPr>
                    <w:sdtContent>
                      <w:r>
                        <w:rPr>
                          <w:rFonts w:eastAsia="Lucida Sans Unicode"/>
                          <w:b/>
                          <w:color w:val="000000"/>
                          <w:sz w:val="22"/>
                          <w:szCs w:val="22"/>
                          <w:lang w:eastAsia="lt-LT"/>
                        </w:rPr>
                        <w:t>25</w:t>
                      </w:r>
                    </w:sdtContent>
                  </w:sdt>
                  <w:r>
                    <w:rPr>
                      <w:rFonts w:eastAsia="Lucida Sans Unicode"/>
                      <w:b/>
                      <w:color w:val="000000"/>
                      <w:sz w:val="22"/>
                      <w:szCs w:val="22"/>
                      <w:lang w:eastAsia="lt-LT"/>
                    </w:rPr>
                    <w:t xml:space="preserve"> straipsnis. </w:t>
                  </w:r>
                  <w:sdt>
                    <w:sdtPr>
                      <w:alias w:val="Pavadinimas"/>
                      <w:tag w:val="title_c2b56419c6ee4442b509103afc38f0f8"/>
                      <w:lock w:val="sdtLocked"/>
                      <w:richText/>
                    </w:sdtPr>
                    <w:sdtContent>
                      <w:r>
                        <w:rPr>
                          <w:rFonts w:eastAsia="Lucida Sans Unicode"/>
                          <w:b/>
                          <w:color w:val="000000"/>
                          <w:sz w:val="22"/>
                          <w:szCs w:val="22"/>
                          <w:lang w:eastAsia="lt-LT"/>
                        </w:rPr>
                        <w:t>Savivaldybių funkcijos</w:t>
                      </w:r>
                    </w:sdtContent>
                  </w:sdt>
                </w:p>
                <w:sdt>
                  <w:sdtPr>
                    <w:alias w:val="25 str. 1 d."/>
                    <w:tag w:val="part_835fb0404155454abe3fa2e630b1742c"/>
                    <w:lock w:val="sdtLocked"/>
                    <w:richText/>
                  </w:sdtPr>
                  <w:sdtContent>
                    <w:p>
                      <w:pPr>
                        <w:ind w:firstLine="720"/>
                        <w:jc w:val="both"/>
                      </w:pPr>
                      <w:r>
                        <w:rPr>
                          <w:color w:val="000000"/>
                          <w:sz w:val="22"/>
                          <w:szCs w:val="22"/>
                        </w:rPr>
                        <w:t>Savivaldybės organizuoja komunalinių atliekų tvarkymo sistemas, būtinas jų teritorijose susidarančioms komunalinėms atliekoms tvarkyti, užtikrina tų sistemų funkcionavimą, organizuoja šiukšlių ir atliekų, kurių turėtojo nustatyti neįmanoma arba kuris neegzistuoja, tvarkymą ir administruoja komunalinių atliekų tvarkymo paslaugos teikimą.</w:t>
                      </w:r>
                    </w:p>
                  </w:sdtContent>
                </w:sdt>
                <w:p>
                  <w:pPr>
                    <w:jc w:val="both"/>
                    <w:rPr>
                      <w:i/>
                      <w:sz w:val="20"/>
                    </w:rPr>
                  </w:pPr>
                  <w:r>
                    <w:rPr>
                      <w:i/>
                      <w:sz w:val="20"/>
                    </w:rPr>
                    <w:t>Straipsnio pakeitimai:</w:t>
                  </w:r>
                </w:p>
                <w:p>
                  <w:pPr>
                    <w:jc w:val="both"/>
                    <w:rPr>
                      <w:sz w:val="22"/>
                    </w:rPr>
                  </w:pPr>
                  <w:r>
                    <w:rPr>
                      <w:i/>
                      <w:sz w:val="20"/>
                    </w:rPr>
                    <w:t xml:space="preserve">Nr. </w:t>
                  </w:r>
                  <w:hyperlink r:id="rId63" w:history="1">
                    <w:r>
                      <w:rPr>
                        <w:rStyle w:val="Hipersaitas"/>
                        <w:i/>
                        <w:sz w:val="20"/>
                      </w:rPr>
                      <w:t>XI-1981</w:t>
                    </w:r>
                  </w:hyperlink>
                  <w:r>
                    <w:rPr>
                      <w:i/>
                      <w:sz w:val="20"/>
                    </w:rPr>
                    <w:t>, 2012-04-19, Žin., 2012, Nr. 50-2445 (2012-04-28)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545ee21984d0496c8d1a192f455a29fe"/>
                    <w:lock w:val="sdtLocked"/>
                    <w:richText/>
                  </w:sdtPr>
                  <w:sdtContent>
                    <w:p>
                      <w:pPr>
                        <w:ind w:firstLine="720"/>
                        <w:jc w:val="both"/>
                        <w:rPr>
                          <w:sz w:val="22"/>
                          <w:szCs w:val="22"/>
                          <w:lang w:eastAsia="lt-LT"/>
                        </w:rPr>
                      </w:pPr>
                      <w:sdt>
                        <w:sdtPr>
                          <w:alias w:val="Numeris"/>
                          <w:tag w:val="nr_545ee21984d0496c8d1a192f455a29fe"/>
                          <w:lock w:val="sdtLocked"/>
                          <w:richText/>
                        </w:sdtPr>
                        <w:sdtContent>
                          <w:r>
                            <w:rPr>
                              <w:color w:val="000000"/>
                              <w:sz w:val="22"/>
                              <w:szCs w:val="22"/>
                            </w:rPr>
                            <w:t>7</w:t>
                          </w:r>
                        </w:sdtContent>
                      </w:sdt>
                      <w:r>
                        <w:rPr>
                          <w:color w:val="000000"/>
                          <w:sz w:val="22"/>
                          <w:szCs w:val="22"/>
                        </w:rPr>
                        <w:t>. Už patvirtintų savivaldybių atliekų prevencijos ir tvarkymo planų priemonių įgyvendinimą, už savivaldybės teritorijoje esančių komunalinių atliekų, šiukšlių ir atliekų, kurių turėtojo nustatyti neįmanoma arba kuris neegzistuoja, sutvarkymo organizavimą atsakinga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8 str. 8 d."/>
                    <w:tag w:val="part_8d99a87aeb45432b9f33879189134f9c"/>
                    <w:lock w:val="sdtLocked"/>
                    <w:richText/>
                  </w:sdtPr>
                  <w:sdtContent>
                    <w:p>
                      <w:pPr>
                        <w:ind w:firstLine="720"/>
                        <w:jc w:val="both"/>
                        <w:rPr>
                          <w:b/>
                          <w:sz w:val="22"/>
                        </w:rPr>
                      </w:pPr>
                      <w:sdt>
                        <w:sdtPr>
                          <w:alias w:val="Numeris"/>
                          <w:tag w:val="nr_8d99a87aeb45432b9f33879189134f9c"/>
                          <w:lock w:val="sdtLocked"/>
                          <w:richText/>
                        </w:sdtPr>
                        <w:sdtContent>
                          <w:r>
                            <w:rPr>
                              <w:sz w:val="22"/>
                              <w:szCs w:val="22"/>
                              <w:lang w:eastAsia="lt-LT"/>
                            </w:rPr>
                            <w:t>8</w:t>
                          </w:r>
                        </w:sdtContent>
                      </w:sdt>
                      <w:r>
                        <w:rPr>
                          <w:sz w:val="22"/>
                          <w:szCs w:val="22"/>
                          <w:lang w:eastAsia="lt-LT"/>
                        </w:rPr>
                        <w:t xml:space="preserve">. Vyriausybės ar jos įgaliotos institucijos nustatyta tvarka savivaldybės teikia </w:t>
                      </w:r>
                      <w:r>
                        <w:rPr>
                          <w:sz w:val="22"/>
                          <w:szCs w:val="22"/>
                        </w:rPr>
                        <w:t>Aplinkos apsaugos agentūrai</w:t>
                      </w:r>
                      <w:r>
                        <w:rPr>
                          <w:sz w:val="22"/>
                          <w:szCs w:val="22"/>
                          <w:lang w:eastAsia="lt-LT"/>
                        </w:rPr>
                        <w:t xml:space="preserve"> informaciją apie įstatymuose ir kituose teisės aktuose savivaldybėms nustatytų reikalavimų ir Valstybiniame atliekų prevencijos ir tvarkymo plane nustatytų užduočių vykdymą atliekų tvarkymo srityje.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697fc9b95c8f40dba4f657040b22cb8b"/>
                <w:lock w:val="sdtLocked"/>
                <w:richText/>
              </w:sdtPr>
              <w:sdtContent>
                <w:p>
                  <w:pPr>
                    <w:suppressAutoHyphens/>
                    <w:ind w:left="2268" w:hanging="1559"/>
                    <w:jc w:val="both"/>
                    <w:rPr>
                      <w:b/>
                      <w:bCs/>
                      <w:sz w:val="22"/>
                      <w:szCs w:val="22"/>
                      <w:lang w:eastAsia="ar-SA"/>
                    </w:rPr>
                  </w:pPr>
                  <w:sdt>
                    <w:sdtPr>
                      <w:alias w:val="Numeris"/>
                      <w:tag w:val="nr_697fc9b95c8f40dba4f657040b22cb8b"/>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697fc9b95c8f40dba4f657040b22cb8b"/>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5d902d5f78fb45a2915c3ab19f4d233b"/>
                        <w:lock w:val="sdtLocked"/>
                        <w:richText/>
                      </w:sdtPr>
                      <w:sdtContent>
                        <w:p>
                          <w:pPr>
                            <w:widowControl w:val="0"/>
                            <w:suppressAutoHyphens/>
                            <w:ind w:firstLine="720"/>
                            <w:jc w:val="both"/>
                            <w:rPr>
                              <w:sz w:val="22"/>
                              <w:szCs w:val="22"/>
                            </w:rPr>
                          </w:pPr>
                          <w:sdt>
                            <w:sdtPr>
                              <w:alias w:val="Numeris"/>
                              <w:tag w:val="nr_5d902d5f78fb45a2915c3ab19f4d233b"/>
                              <w:lock w:val="sdtLocked"/>
                              <w:richText/>
                            </w:sdtPr>
                            <w:sdtContent>
                              <w:r>
                                <w:rPr>
                                  <w:rFonts w:eastAsia="Lucida Sans Unicode"/>
                                  <w:sz w:val="22"/>
                                  <w:szCs w:val="22"/>
                                </w:rPr>
                                <w:t>5</w:t>
                              </w:r>
                            </w:sdtContent>
                          </w:sdt>
                          <w:r>
                            <w:rPr>
                              <w:rFonts w:eastAsia="Lucida Sans Unicode"/>
                              <w:sz w:val="22"/>
                              <w:szCs w:val="22"/>
                            </w:rPr>
                            <w:t>) rinkti, analizuoti informaciją apie komunalinių atliekų tvarkymą savivaldybės ir (ar) atliekų tvarkymo regiono teritorijoje, regiono plėtros tarybos patvirtinto regioninio ir savivaldybės tarybos patvirtinto savivaldybės atliekų prevencijos ir tvarkymo planų priemonių, užtikrinančių Valstybiniame atliekų prevencijos ir</w:t>
                          </w:r>
                          <w:r>
                            <w:rPr>
                              <w:rFonts w:eastAsia="Lucida Sans Unicode"/>
                              <w:b/>
                              <w:sz w:val="22"/>
                              <w:szCs w:val="22"/>
                            </w:rPr>
                            <w:t xml:space="preserve"> </w:t>
                          </w:r>
                          <w:r>
                            <w:rPr>
                              <w:rFonts w:eastAsia="Lucida Sans Unicode"/>
                              <w:sz w:val="22"/>
                              <w:szCs w:val="22"/>
                            </w:rPr>
                            <w:t>tvarkymo plane nustatytų užduočių įgyvendinimą,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5ab9b733a299435eb347af96612e6d9e"/>
                    <w:lock w:val="sdtLocked"/>
                    <w:richText/>
                  </w:sdtPr>
                  <w:sdtContent>
                    <w:p>
                      <w:pPr>
                        <w:ind w:firstLine="720"/>
                        <w:jc w:val="both"/>
                        <w:rPr>
                          <w:bCs/>
                          <w:sz w:val="22"/>
                          <w:szCs w:val="22"/>
                        </w:rPr>
                      </w:pPr>
                      <w:sdt>
                        <w:sdtPr>
                          <w:alias w:val="Numeris"/>
                          <w:tag w:val="nr_5ab9b733a299435eb347af96612e6d9e"/>
                          <w:lock w:val="sdtLocked"/>
                          <w:richText/>
                        </w:sdtPr>
                        <w:sdtContent>
                          <w:r>
                            <w:rPr>
                              <w:bCs/>
                              <w:sz w:val="22"/>
                              <w:szCs w:val="22"/>
                            </w:rPr>
                            <w:t>10</w:t>
                          </w:r>
                        </w:sdtContent>
                      </w:sdt>
                      <w:r>
                        <w:rPr>
                          <w:bCs/>
                          <w:sz w:val="22"/>
                          <w:szCs w:val="22"/>
                        </w:rPr>
                        <w:t>. Komunalinių atliekų tvarkymas turi būti organizuojamas taip, kad skatintų atliekas paruošti naudoti pakartotinai ir perdirbti. Visiems komunalinių atliekų turėtojams, neimant papildomo mokesčio, išskyrus nustatytą vietinę rinkliavą už komunalinių atliekų surinkimą iš atliekų turėtojų ir atliekų tvarkymą (toliau – rinkliava) ar kitą įmoką už komunalinių atliekų surinkimą iš atliekų turėtojų ir komunalinių atliekų tvarkymą, turi būti:</w:t>
                      </w:r>
                    </w:p>
                    <w:sdt>
                      <w:sdtPr>
                        <w:alias w:val="30 str. 10 d. 1 p."/>
                        <w:tag w:val="part_ca7e8de8d6224240a0ff59d1fedfcc4a"/>
                        <w:lock w:val="sdtLocked"/>
                        <w:richText/>
                      </w:sdtPr>
                      <w:sdtContent>
                        <w:p>
                          <w:pPr>
                            <w:ind w:firstLine="720"/>
                            <w:jc w:val="both"/>
                            <w:rPr>
                              <w:bCs/>
                              <w:sz w:val="22"/>
                              <w:szCs w:val="22"/>
                            </w:rPr>
                          </w:pPr>
                          <w:sdt>
                            <w:sdtPr>
                              <w:alias w:val="Numeris"/>
                              <w:tag w:val="nr_ca7e8de8d6224240a0ff59d1fedfcc4a"/>
                              <w:lock w:val="sdtLocked"/>
                              <w:richText/>
                            </w:sdtPr>
                            <w:sdtContent>
                              <w:r>
                                <w:rPr>
                                  <w:bCs/>
                                  <w:sz w:val="22"/>
                                  <w:szCs w:val="22"/>
                                </w:rPr>
                                <w:t>1</w:t>
                              </w:r>
                            </w:sdtContent>
                          </w:sdt>
                          <w:r>
                            <w:rPr>
                              <w:bCs/>
                              <w:sz w:val="22"/>
                              <w:szCs w:val="22"/>
                            </w:rPr>
                            <w:t>) užtikrintas aprūpinimas mišrių komunalinių atliekų surinkimo priemonėmis;</w:t>
                          </w:r>
                        </w:p>
                      </w:sdtContent>
                    </w:sdt>
                    <w:sdt>
                      <w:sdtPr>
                        <w:alias w:val="30 str. 10 d. 2 p."/>
                        <w:tag w:val="part_5c1c200abc874ed9be0cbcca9fe9d685"/>
                        <w:lock w:val="sdtLocked"/>
                        <w:richText/>
                      </w:sdtPr>
                      <w:sdtContent>
                        <w:p>
                          <w:pPr>
                            <w:ind w:firstLine="720"/>
                            <w:jc w:val="both"/>
                            <w:rPr>
                              <w:bCs/>
                              <w:sz w:val="22"/>
                              <w:szCs w:val="22"/>
                            </w:rPr>
                          </w:pPr>
                          <w:sdt>
                            <w:sdtPr>
                              <w:alias w:val="Numeris"/>
                              <w:tag w:val="nr_5c1c200abc874ed9be0cbcca9fe9d685"/>
                              <w:lock w:val="sdtLocked"/>
                              <w:richText/>
                            </w:sdtPr>
                            <w:sdtContent>
                              <w:r>
                                <w:rPr>
                                  <w:bCs/>
                                  <w:sz w:val="22"/>
                                  <w:szCs w:val="22"/>
                                </w:rPr>
                                <w:t>2</w:t>
                              </w:r>
                            </w:sdtContent>
                          </w:sdt>
                          <w:r>
                            <w:rPr>
                              <w:bCs/>
                              <w:sz w:val="22"/>
                              <w:szCs w:val="22"/>
                            </w:rPr>
                            <w:t>) užtikrintas aprūpinimas biologiškai skaidžių atliekų sutvarkymo priemonėmis;</w:t>
                          </w:r>
                        </w:p>
                      </w:sdtContent>
                    </w:sdt>
                    <w:sdt>
                      <w:sdtPr>
                        <w:alias w:val="30 str. 10 d. 3 p."/>
                        <w:tag w:val="part_d678059b4f6944759568f6de23a4b03c"/>
                        <w:lock w:val="sdtLocked"/>
                        <w:richText/>
                      </w:sdtPr>
                      <w:sdtContent>
                        <w:p>
                          <w:pPr>
                            <w:ind w:firstLine="720"/>
                            <w:jc w:val="both"/>
                            <w:rPr>
                              <w:bCs/>
                              <w:sz w:val="22"/>
                              <w:szCs w:val="22"/>
                            </w:rPr>
                          </w:pPr>
                          <w:sdt>
                            <w:sdtPr>
                              <w:alias w:val="Numeris"/>
                              <w:tag w:val="nr_d678059b4f6944759568f6de23a4b03c"/>
                              <w:lock w:val="sdtLocked"/>
                              <w:richText/>
                            </w:sdtPr>
                            <w:sdtContent>
                              <w:r>
                                <w:rPr>
                                  <w:bCs/>
                                  <w:sz w:val="22"/>
                                  <w:szCs w:val="22"/>
                                </w:rPr>
                                <w:t>3</w:t>
                              </w:r>
                            </w:sdtContent>
                          </w:sdt>
                          <w:r>
                            <w:rPr>
                              <w:bCs/>
                              <w:sz w:val="22"/>
                              <w:szCs w:val="22"/>
                            </w:rPr>
                            <w:t>) užtikrintas aprūpinimas antrinių žaliavų (popieriaus ir kartono, stiklo, plastiko, metalų, įskaitant pakuočių atliekas) rūšiavimo jų susidarymo vietose priemonėmis;</w:t>
                          </w:r>
                        </w:p>
                      </w:sdtContent>
                    </w:sdt>
                    <w:sdt>
                      <w:sdtPr>
                        <w:alias w:val="30 str. 10 d. 4 p."/>
                        <w:tag w:val="part_564e6d4fd972488080ed482eff191cfe"/>
                        <w:lock w:val="sdtLocked"/>
                        <w:richText/>
                      </w:sdtPr>
                      <w:sdtContent>
                        <w:p>
                          <w:pPr>
                            <w:ind w:firstLine="720"/>
                            <w:jc w:val="both"/>
                            <w:rPr>
                              <w:bCs/>
                              <w:sz w:val="22"/>
                              <w:szCs w:val="22"/>
                            </w:rPr>
                          </w:pPr>
                          <w:sdt>
                            <w:sdtPr>
                              <w:alias w:val="Numeris"/>
                              <w:tag w:val="nr_564e6d4fd972488080ed482eff191cfe"/>
                              <w:lock w:val="sdtLocked"/>
                              <w:richText/>
                            </w:sdtPr>
                            <w:sdtContent>
                              <w:r>
                                <w:rPr>
                                  <w:bCs/>
                                  <w:sz w:val="22"/>
                                  <w:szCs w:val="22"/>
                                </w:rPr>
                                <w:t>4</w:t>
                              </w:r>
                            </w:sdtContent>
                          </w:sdt>
                          <w:r>
                            <w:rPr>
                              <w:bCs/>
                              <w:sz w:val="22"/>
                              <w:szCs w:val="22"/>
                            </w:rPr>
                            <w:t>) užtikrinta galimybė atiduoti buityje susidarančias statybines atliekas ir</w:t>
                          </w:r>
                          <w:r>
                            <w:rPr>
                              <w:sz w:val="22"/>
                              <w:szCs w:val="22"/>
                            </w:rPr>
                            <w:t xml:space="preserve"> naudotų padangų</w:t>
                          </w:r>
                          <w:r>
                            <w:rPr>
                              <w:b/>
                              <w:bCs/>
                              <w:sz w:val="22"/>
                              <w:szCs w:val="22"/>
                            </w:rPr>
                            <w:t xml:space="preserve"> </w:t>
                          </w:r>
                          <w:r>
                            <w:rPr>
                              <w:bCs/>
                              <w:sz w:val="22"/>
                              <w:szCs w:val="22"/>
                            </w:rPr>
                            <w:t>atliekas;</w:t>
                          </w:r>
                        </w:p>
                      </w:sdtContent>
                    </w:sdt>
                    <w:sdt>
                      <w:sdtPr>
                        <w:alias w:val="30 str. 10 d. 5 p."/>
                        <w:tag w:val="part_e2c27105bbc141dda28f4d942270231a"/>
                        <w:lock w:val="sdtLocked"/>
                        <w:richText/>
                      </w:sdtPr>
                      <w:sdtContent>
                        <w:p>
                          <w:pPr>
                            <w:ind w:firstLine="720"/>
                            <w:jc w:val="both"/>
                            <w:rPr>
                              <w:bCs/>
                              <w:sz w:val="22"/>
                              <w:szCs w:val="22"/>
                            </w:rPr>
                          </w:pPr>
                          <w:sdt>
                            <w:sdtPr>
                              <w:alias w:val="Numeris"/>
                              <w:tag w:val="nr_e2c27105bbc141dda28f4d942270231a"/>
                              <w:lock w:val="sdtLocked"/>
                              <w:richText/>
                            </w:sdtPr>
                            <w:sdtContent>
                              <w:r>
                                <w:rPr>
                                  <w:bCs/>
                                  <w:sz w:val="22"/>
                                  <w:szCs w:val="22"/>
                                </w:rPr>
                                <w:t>5</w:t>
                              </w:r>
                            </w:sdtContent>
                          </w:sdt>
                          <w:r>
                            <w:rPr>
                              <w:bCs/>
                              <w:sz w:val="22"/>
                              <w:szCs w:val="22"/>
                            </w:rPr>
                            <w:t xml:space="preserve">) užtikrinta galimybė atiduoti baldų, elektros ir elektroninės įrangos, baterijų ir akumuliatorių ir kitas komunalines atliekas. </w:t>
                          </w:r>
                          <w:r>
                            <w:rPr>
                              <w:sz w:val="22"/>
                              <w:szCs w:val="22"/>
                            </w:rPr>
                            <w:t>Savivaldybės privalo užtikrinti, kad jų organizuojamos komunalinių atliekų tvarkymo sistemos neatsisakytų priimti baterijų ir akumuliatorių atliekų iš gyventojų</w:t>
                          </w:r>
                          <w:r>
                            <w:rPr>
                              <w:bCs/>
                              <w:sz w:val="22"/>
                              <w:szCs w:val="22"/>
                            </w:rPr>
                            <w:t>;</w:t>
                          </w:r>
                        </w:p>
                      </w:sdtContent>
                    </w:sdt>
                    <w:sdt>
                      <w:sdtPr>
                        <w:alias w:val="30 str. 10 d. 6 p."/>
                        <w:tag w:val="part_b2e4431d42584894b6e766ad6a221843"/>
                        <w:lock w:val="sdtLocked"/>
                        <w:richText/>
                      </w:sdtPr>
                      <w:sdtContent>
                        <w:p>
                          <w:pPr>
                            <w:ind w:firstLine="720"/>
                            <w:jc w:val="both"/>
                            <w:rPr>
                              <w:sz w:val="22"/>
                              <w:szCs w:val="22"/>
                            </w:rPr>
                          </w:pPr>
                          <w:sdt>
                            <w:sdtPr>
                              <w:alias w:val="Numeris"/>
                              <w:tag w:val="nr_b2e4431d42584894b6e766ad6a221843"/>
                              <w:lock w:val="sdtLocked"/>
                              <w:richText/>
                            </w:sdtPr>
                            <w:sdtContent>
                              <w:r>
                                <w:rPr>
                                  <w:bCs/>
                                  <w:sz w:val="22"/>
                                  <w:szCs w:val="22"/>
                                </w:rPr>
                                <w:t>6</w:t>
                              </w:r>
                            </w:sdtContent>
                          </w:sdt>
                          <w:r>
                            <w:rPr>
                              <w:bCs/>
                              <w:sz w:val="22"/>
                              <w:szCs w:val="22"/>
                            </w:rPr>
                            <w:t xml:space="preserve">) užtikrinta galimybė atiduoti buityje susidarančias pavojingąsias atliekas (išskyrus baterijų ir akumuliatorių atliekas). Pavojingosios atliekos turi būti tvarkomos pagal šio Įstatymo </w:t>
                          </w:r>
                          <w:r>
                            <w:rPr>
                              <w:bCs/>
                              <w:sz w:val="22"/>
                              <w:szCs w:val="22"/>
                              <w:lang w:eastAsia="lt-LT"/>
                            </w:rPr>
                            <w:t>3 ir 4</w:t>
                          </w:r>
                          <w:r>
                            <w:rPr>
                              <w:bCs/>
                              <w:sz w:val="22"/>
                              <w:szCs w:val="22"/>
                              <w:vertAlign w:val="superscript"/>
                              <w:lang w:eastAsia="lt-LT"/>
                            </w:rPr>
                            <w:t>1</w:t>
                          </w:r>
                          <w:r>
                            <w:rPr>
                              <w:bCs/>
                              <w:sz w:val="22"/>
                              <w:szCs w:val="22"/>
                              <w:lang w:eastAsia="lt-LT"/>
                            </w:rPr>
                            <w:t xml:space="preserve"> straipsnių reikalavimus, siekiant, kad pavojingosiomis atliekomis nebūtų užterštos kitos komunalinės atliekos.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055f6fe5d47b40b885bc41559c350696"/>
                    <w:lock w:val="sdtLocked"/>
                    <w:richText/>
                  </w:sdtPr>
                  <w:sdtContent>
                    <w:p>
                      <w:pPr>
                        <w:ind w:firstLine="720"/>
                        <w:jc w:val="both"/>
                        <w:rPr>
                          <w:bCs/>
                          <w:sz w:val="22"/>
                          <w:szCs w:val="22"/>
                          <w:lang w:eastAsia="ar-SA"/>
                        </w:rPr>
                      </w:pPr>
                      <w:sdt>
                        <w:sdtPr>
                          <w:alias w:val="Numeris"/>
                          <w:tag w:val="nr_055f6fe5d47b40b885bc41559c350696"/>
                          <w:lock w:val="sdtLocked"/>
                          <w:richText/>
                        </w:sdtPr>
                        <w:sdtContent>
                          <w:r>
                            <w:rPr>
                              <w:sz w:val="22"/>
                              <w:szCs w:val="22"/>
                              <w:lang w:eastAsia="lt-LT"/>
                            </w:rPr>
                            <w:t>12</w:t>
                          </w:r>
                        </w:sdtContent>
                      </w:sdt>
                      <w:r>
                        <w:rPr>
                          <w:sz w:val="22"/>
                          <w:szCs w:val="22"/>
                          <w:lang w:eastAsia="lt-LT"/>
                        </w:rPr>
                        <w:t>. Atliekų tvarkytojas, teikiantis komunalinių atliekų</w:t>
                      </w:r>
                      <w:r>
                        <w:rPr>
                          <w:bCs/>
                          <w:sz w:val="22"/>
                          <w:szCs w:val="22"/>
                          <w:lang w:eastAsia="lt-LT"/>
                        </w:rPr>
                        <w:t xml:space="preserve">, įskaitant komunalinių atliekų sraute susidarančias pakuočių atliekas, </w:t>
                      </w:r>
                      <w:r>
                        <w:rPr>
                          <w:sz w:val="22"/>
                          <w:szCs w:val="22"/>
                          <w:lang w:eastAsia="lt-LT"/>
                        </w:rPr>
                        <w:t xml:space="preserve">tvarkymo paslaugą, šią veiklą savivaldybės teritorijoje gali vykdyti tik tuo atveju, jeigu jį parenka savivaldybė ar savivaldybės pavedimu komunalinių atliekų tvarkymo sistemos administratorius </w:t>
                      </w:r>
                      <w:r>
                        <w:rPr>
                          <w:sz w:val="22"/>
                          <w:szCs w:val="22"/>
                        </w:rPr>
                        <w:t>(netaikoma atliekų tvarkytojams, surenkantiems gaminių ir pakuočių atliekas papildančiose atliekų surinkimo sistemose)</w:t>
                      </w:r>
                      <w:r>
                        <w:rPr>
                          <w:sz w:val="22"/>
                          <w:szCs w:val="22"/>
                          <w:lang w:eastAsia="lt-LT"/>
                        </w:rPr>
                        <w:t>. Savivaldybė ar savivaldybės pavedimu komunalinių atliekų tvarkymo sistemos administratorius, parinkęs šio straipsnio 11 dalyje nustatyta tvarka komunalinių atliekų tvarkymo paslaugą teikiančius atliekų tvarkytojus, privalo per 5 darbo dienas informuoti komunalinių atliekų turėtojus, paskelbdamas savivaldybės nustatyta tvarka šių atliekų tvarkytojų pavadinimus ir kontaktinius duomenis.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 str. 16 d."/>
                    <w:tag w:val="part_b3b50e4443b24da19fe24da841405676"/>
                    <w:lock w:val="sdtLocked"/>
                    <w:richText/>
                  </w:sdtPr>
                  <w:sdtContent>
                    <w:p>
                      <w:pPr>
                        <w:ind w:firstLine="720"/>
                        <w:jc w:val="both"/>
                        <w:rPr>
                          <w:sz w:val="22"/>
                          <w:szCs w:val="22"/>
                          <w:lang w:eastAsia="lt-LT"/>
                        </w:rPr>
                      </w:pPr>
                      <w:sdt>
                        <w:sdtPr>
                          <w:alias w:val="Numeris"/>
                          <w:tag w:val="nr_b3b50e4443b24da19fe24da841405676"/>
                          <w:lock w:val="sdtLocked"/>
                          <w:richText/>
                        </w:sdtPr>
                        <w:sdtContent>
                          <w:r>
                            <w:rPr>
                              <w:sz w:val="22"/>
                              <w:szCs w:val="22"/>
                              <w:lang w:eastAsia="lt-LT"/>
                            </w:rPr>
                            <w:t>16</w:t>
                          </w:r>
                        </w:sdtContent>
                      </w:sdt>
                      <w:r>
                        <w:rPr>
                          <w:sz w:val="22"/>
                          <w:szCs w:val="22"/>
                          <w:lang w:eastAsia="lt-LT"/>
                        </w:rPr>
                        <w:t xml:space="preserve">.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w:t>
                      </w:r>
                      <w:r>
                        <w:rPr>
                          <w:bCs/>
                          <w:sz w:val="22"/>
                          <w:szCs w:val="22"/>
                          <w:lang w:eastAsia="lt-LT"/>
                        </w:rPr>
                        <w:t>pavedimu – komunalinių atliekų tvarkymo sistemos administratoriai</w:t>
                      </w:r>
                      <w:r>
                        <w:rPr>
                          <w:sz w:val="22"/>
                          <w:szCs w:val="22"/>
                          <w:lang w:eastAsia="lt-LT"/>
                        </w:rPr>
                        <w:t xml:space="preserve">) privalo su gamintojais ir importuotojais, jų įsteigtomis organizacijomis sudaryti </w:t>
                      </w:r>
                      <w:r>
                        <w:rPr>
                          <w:bCs/>
                          <w:sz w:val="22"/>
                          <w:szCs w:val="22"/>
                          <w:lang w:eastAsia="lt-LT"/>
                        </w:rPr>
                        <w:t>šias sutartis:</w:t>
                      </w:r>
                    </w:p>
                    <w:sdt>
                      <w:sdtPr>
                        <w:alias w:val="30 str. 16 d. 1 p."/>
                        <w:tag w:val="part_4adf54c2e0224474be4358dc34e9f203"/>
                        <w:lock w:val="sdtLocked"/>
                        <w:richText/>
                      </w:sdtPr>
                      <w:sdtContent>
                        <w:p>
                          <w:pPr>
                            <w:ind w:firstLine="720"/>
                            <w:jc w:val="both"/>
                            <w:rPr>
                              <w:sz w:val="22"/>
                              <w:szCs w:val="22"/>
                              <w:lang w:eastAsia="lt-LT"/>
                            </w:rPr>
                          </w:pPr>
                          <w:sdt>
                            <w:sdtPr>
                              <w:alias w:val="Numeris"/>
                              <w:tag w:val="nr_4adf54c2e0224474be4358dc34e9f203"/>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šio Įstatymo 34</w:t>
                          </w:r>
                          <w:r>
                            <w:rPr>
                              <w:sz w:val="22"/>
                              <w:szCs w:val="22"/>
                              <w:vertAlign w:val="superscript"/>
                              <w:lang w:eastAsia="lt-LT"/>
                            </w:rPr>
                            <w:t>2</w:t>
                          </w:r>
                          <w:r>
                            <w:rPr>
                              <w:sz w:val="22"/>
                              <w:szCs w:val="22"/>
                              <w:lang w:eastAsia="lt-LT"/>
                            </w:rPr>
                            <w:t xml:space="preserve"> ir 34</w:t>
                          </w:r>
                          <w:r>
                            <w:rPr>
                              <w:sz w:val="22"/>
                              <w:szCs w:val="22"/>
                              <w:vertAlign w:val="superscript"/>
                              <w:lang w:eastAsia="lt-LT"/>
                            </w:rPr>
                            <w:t>3</w:t>
                          </w:r>
                          <w:r>
                            <w:rPr>
                              <w:sz w:val="22"/>
                              <w:szCs w:val="22"/>
                              <w:lang w:eastAsia="lt-LT"/>
                            </w:rPr>
                            <w:t xml:space="preserve"> straipsniuose </w:t>
                          </w:r>
                          <w:r>
                            <w:rPr>
                              <w:bCs/>
                              <w:sz w:val="22"/>
                              <w:szCs w:val="22"/>
                              <w:lang w:eastAsia="lt-LT"/>
                            </w:rPr>
                            <w:t>nurodytas gaminių atliekų tvarkymo organizavimo finansavimo sutartis;</w:t>
                          </w:r>
                          <w:r>
                            <w:rPr>
                              <w:sz w:val="22"/>
                              <w:szCs w:val="22"/>
                              <w:lang w:eastAsia="lt-LT"/>
                            </w:rPr>
                            <w:t xml:space="preserve"> </w:t>
                          </w:r>
                        </w:p>
                      </w:sdtContent>
                    </w:sdt>
                    <w:sdt>
                      <w:sdtPr>
                        <w:alias w:val="30 str. 16 d. 2 p."/>
                        <w:tag w:val="part_11163177bbc84d1c8374c5e5a982d96d"/>
                        <w:lock w:val="sdtLocked"/>
                        <w:richText/>
                      </w:sdtPr>
                      <w:sdtContent>
                        <w:p>
                          <w:pPr>
                            <w:ind w:firstLine="720"/>
                            <w:jc w:val="both"/>
                          </w:pPr>
                          <w:sdt>
                            <w:sdtPr>
                              <w:alias w:val="Numeris"/>
                              <w:tag w:val="nr_11163177bbc84d1c8374c5e5a982d96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Pakuočių ir pakuočių atliekų tvarkymo įstatymo 10 straipsnyje nurodytas </w:t>
                          </w:r>
                          <w:r>
                            <w:rPr>
                              <w:bCs/>
                              <w:sz w:val="22"/>
                              <w:szCs w:val="22"/>
                              <w:lang w:eastAsia="lt-LT"/>
                            </w:rPr>
                            <w:t xml:space="preserve">bendradarbiavimo sutartis </w:t>
                          </w:r>
                          <w:r>
                            <w:rPr>
                              <w:sz w:val="22"/>
                              <w:szCs w:val="22"/>
                              <w:lang w:eastAsia="lt-LT"/>
                            </w:rPr>
                            <w:t xml:space="preserve">ir pakuočių atliekų tvarkymo organizavimo </w:t>
                          </w:r>
                          <w:r>
                            <w:rPr>
                              <w:bCs/>
                              <w:sz w:val="22"/>
                              <w:szCs w:val="22"/>
                              <w:lang w:eastAsia="lt-LT"/>
                            </w:rPr>
                            <w:t xml:space="preserve">ir finansavimo </w:t>
                          </w:r>
                          <w:r>
                            <w:rPr>
                              <w:sz w:val="22"/>
                              <w:szCs w:val="22"/>
                              <w:lang w:eastAsia="lt-LT"/>
                            </w:rPr>
                            <w:t>sutartis</w:t>
                          </w:r>
                          <w:r>
                            <w:rPr>
                              <w:bCs/>
                              <w:sz w:val="22"/>
                              <w:szCs w:val="22"/>
                              <w:lang w:eastAsia="lt-LT"/>
                            </w:rPr>
                            <w:t>, kaip numatyta šio straipsnio 16</w:t>
                          </w:r>
                          <w:r>
                            <w:rPr>
                              <w:bCs/>
                              <w:sz w:val="22"/>
                              <w:szCs w:val="22"/>
                              <w:vertAlign w:val="superscript"/>
                              <w:lang w:eastAsia="lt-LT"/>
                            </w:rPr>
                            <w:t>2</w:t>
                          </w:r>
                          <w:r>
                            <w:rPr>
                              <w:bCs/>
                              <w:sz w:val="22"/>
                              <w:szCs w:val="22"/>
                              <w:lang w:eastAsia="lt-LT"/>
                            </w:rPr>
                            <w:t xml:space="preserve"> dalyje</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1 d."/>
                    <w:tag w:val="part_1f78479db7434b56ad1ef21bcddde971"/>
                    <w:lock w:val="sdtLocked"/>
                    <w:richText/>
                  </w:sdtPr>
                  <w:sdtContent>
                    <w:p>
                      <w:pPr>
                        <w:ind w:firstLine="720"/>
                        <w:jc w:val="both"/>
                      </w:pPr>
                      <w:sdt>
                        <w:sdtPr>
                          <w:alias w:val="Numeris"/>
                          <w:tag w:val="nr_1f78479db7434b56ad1ef21bcddde971"/>
                          <w:lock w:val="sdtLocked"/>
                          <w:richText/>
                        </w:sdtPr>
                        <w:sdtContent>
                          <w:r>
                            <w:rPr>
                              <w:sz w:val="22"/>
                              <w:szCs w:val="22"/>
                              <w:lang w:eastAsia="lt-LT"/>
                            </w:rPr>
                            <w:t>16</w:t>
                          </w:r>
                          <w:r>
                            <w:rPr>
                              <w:sz w:val="22"/>
                              <w:szCs w:val="22"/>
                              <w:vertAlign w:val="superscript"/>
                              <w:lang w:eastAsia="lt-LT"/>
                            </w:rPr>
                            <w:t>1</w:t>
                          </w:r>
                        </w:sdtContent>
                      </w:sdt>
                      <w:r>
                        <w:rPr>
                          <w:sz w:val="22"/>
                          <w:szCs w:val="22"/>
                          <w:lang w:eastAsia="lt-LT"/>
                        </w:rPr>
                        <w:t>. Komunalinių atliekų sraute susidarančių elektros ir elektroninės įrangos ir pakuočių atliekų t</w:t>
                      </w:r>
                      <w:r>
                        <w:rPr>
                          <w:bCs/>
                          <w:sz w:val="22"/>
                          <w:szCs w:val="22"/>
                          <w:lang w:eastAsia="lt-LT"/>
                        </w:rPr>
                        <w:t xml:space="preserve">varkytojus </w:t>
                      </w:r>
                      <w:r>
                        <w:rPr>
                          <w:sz w:val="22"/>
                          <w:szCs w:val="22"/>
                          <w:lang w:eastAsia="lt-LT"/>
                        </w:rPr>
                        <w:t xml:space="preserve">savivaldybės ar savivaldybės pavedimu komunalinių atliekų tvarkymo sistemos administratoriai turi parinkti Lietuvos Respublikos įstatymų ir kitų teisės aktų nustatyta tvarka </w:t>
                      </w:r>
                      <w:r>
                        <w:rPr>
                          <w:sz w:val="22"/>
                          <w:szCs w:val="22"/>
                        </w:rPr>
                        <w:t>(netaikoma, kai elektros ir elektroninės įrangos ir pakuočių atliekas atliekų tvarkytojai surenka papildančiose atliekų surinkimo sistemose)</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2 d."/>
                    <w:tag w:val="part_23c3701d0fce480f9ad15e159f9e05d6"/>
                    <w:lock w:val="sdtLocked"/>
                    <w:richText/>
                  </w:sdtPr>
                  <w:sdtContent>
                    <w:p>
                      <w:pPr>
                        <w:ind w:firstLine="720"/>
                        <w:jc w:val="both"/>
                      </w:pPr>
                      <w:sdt>
                        <w:sdtPr>
                          <w:alias w:val="Numeris"/>
                          <w:tag w:val="nr_23c3701d0fce480f9ad15e159f9e05d6"/>
                          <w:lock w:val="sdtLocked"/>
                          <w:richText/>
                        </w:sdtPr>
                        <w:sdtContent>
                          <w:r>
                            <w:rPr>
                              <w:bCs/>
                              <w:sz w:val="22"/>
                              <w:szCs w:val="22"/>
                              <w:lang w:eastAsia="lt-LT"/>
                            </w:rPr>
                            <w:t>16</w:t>
                          </w:r>
                          <w:r>
                            <w:rPr>
                              <w:bCs/>
                              <w:sz w:val="22"/>
                              <w:szCs w:val="22"/>
                              <w:vertAlign w:val="superscript"/>
                              <w:lang w:eastAsia="lt-LT"/>
                            </w:rPr>
                            <w:t>2</w:t>
                          </w:r>
                        </w:sdtContent>
                      </w:sdt>
                      <w:r>
                        <w:rPr>
                          <w:bCs/>
                          <w:sz w:val="22"/>
                          <w:szCs w:val="22"/>
                          <w:lang w:eastAsia="lt-LT"/>
                        </w:rPr>
                        <w:t>. Savivaldybės (arba savivaldybių</w:t>
                      </w:r>
                      <w:r>
                        <w:rPr>
                          <w:sz w:val="22"/>
                          <w:szCs w:val="22"/>
                          <w:lang w:eastAsia="lt-LT"/>
                        </w:rPr>
                        <w:t xml:space="preserve"> </w:t>
                      </w:r>
                      <w:r>
                        <w:rPr>
                          <w:bCs/>
                          <w:sz w:val="22"/>
                          <w:szCs w:val="22"/>
                          <w:lang w:eastAsia="lt-LT"/>
                        </w:rPr>
                        <w:t>pavedimu – komunalinių atliekų tvarkymo sistemos administratoriai) su gamintojų ir importuotojų organizacijomis, kurioms išduotos pakuočių atliekų tvarkymo organizavimo licencijos, sudaro Pakuočių ir pakuočių atliekų tvarkymo įstatymo 10 straipsnyje nurodytas pakuočių atliekų tvarkymo organizavimo ir finansavimo sutartis, jeigu Lietuvos Respublikos įstatymų ir kitų teisės aktų nustatyta tvarka</w:t>
                      </w:r>
                      <w:r>
                        <w:rPr>
                          <w:sz w:val="22"/>
                          <w:szCs w:val="22"/>
                          <w:lang w:eastAsia="lt-LT"/>
                        </w:rPr>
                        <w:t xml:space="preserve"> </w:t>
                      </w:r>
                      <w:r>
                        <w:rPr>
                          <w:bCs/>
                          <w:sz w:val="22"/>
                          <w:szCs w:val="22"/>
                          <w:lang w:eastAsia="lt-LT"/>
                        </w:rPr>
                        <w:t>parenka komunalinių atliekų sraute susidarančių pakuočių atliekų surinkimo ir vežimo paslaugą teikiančius atliekų tvarkytojus pagal aplinkos ministro patvirtintus</w:t>
                      </w:r>
                      <w:r>
                        <w:rPr>
                          <w:sz w:val="22"/>
                          <w:szCs w:val="22"/>
                          <w:lang w:eastAsia="lt-LT"/>
                        </w:rPr>
                        <w:t xml:space="preserve"> </w:t>
                      </w:r>
                      <w:r>
                        <w:rPr>
                          <w:bCs/>
                          <w:sz w:val="22"/>
                          <w:szCs w:val="22"/>
                          <w:lang w:eastAsia="lt-LT"/>
                        </w:rPr>
                        <w:t>būtinuosius reikalavimus, taikomus pakuočių atliekų, susidarančių komunalinių atliekų sraute, rūšiuojamojo surinkimo paslaug</w:t>
                      </w:r>
                      <w:r>
                        <w:rPr>
                          <w:sz w:val="22"/>
                          <w:szCs w:val="22"/>
                          <w:lang w:eastAsia="lt-LT"/>
                        </w:rPr>
                        <w:t>os teikimui</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3 d."/>
                    <w:tag w:val="part_66a605ec62114fc1a4eb45e9120c671b"/>
                    <w:lock w:val="sdtLocked"/>
                    <w:richText/>
                  </w:sdtPr>
                  <w:sdtContent>
                    <w:p>
                      <w:pPr>
                        <w:ind w:firstLine="720"/>
                        <w:jc w:val="both"/>
                        <w:rPr>
                          <w:sz w:val="22"/>
                          <w:szCs w:val="22"/>
                          <w:lang w:eastAsia="lt-LT"/>
                        </w:rPr>
                      </w:pPr>
                      <w:sdt>
                        <w:sdtPr>
                          <w:alias w:val="Numeris"/>
                          <w:tag w:val="nr_66a605ec62114fc1a4eb45e9120c671b"/>
                          <w:lock w:val="sdtLocked"/>
                          <w:richText/>
                        </w:sdtPr>
                        <w:sdtContent>
                          <w:r>
                            <w:rPr>
                              <w:bCs/>
                              <w:sz w:val="22"/>
                              <w:szCs w:val="22"/>
                              <w:lang w:eastAsia="lt-LT"/>
                            </w:rPr>
                            <w:t>16</w:t>
                          </w:r>
                          <w:r>
                            <w:rPr>
                              <w:bCs/>
                              <w:sz w:val="22"/>
                              <w:szCs w:val="22"/>
                              <w:vertAlign w:val="superscript"/>
                              <w:lang w:eastAsia="lt-LT"/>
                            </w:rPr>
                            <w:t>3</w:t>
                          </w:r>
                        </w:sdtContent>
                      </w:sdt>
                      <w:r>
                        <w:rPr>
                          <w:bCs/>
                          <w:sz w:val="22"/>
                          <w:szCs w:val="22"/>
                          <w:lang w:eastAsia="lt-LT"/>
                        </w:rPr>
                        <w:t>. Jeigu savivaldybės, parinkdamos šio straipsnio 16</w:t>
                      </w:r>
                      <w:r>
                        <w:rPr>
                          <w:bCs/>
                          <w:sz w:val="22"/>
                          <w:szCs w:val="22"/>
                          <w:vertAlign w:val="superscript"/>
                          <w:lang w:eastAsia="lt-LT"/>
                        </w:rPr>
                        <w:t>2</w:t>
                      </w:r>
                      <w:r>
                        <w:rPr>
                          <w:bCs/>
                          <w:sz w:val="22"/>
                          <w:szCs w:val="22"/>
                          <w:lang w:eastAsia="lt-LT"/>
                        </w:rPr>
                        <w:t xml:space="preserve"> dalyje nurodytus atliekų tvarkytojus (arba savivaldybių</w:t>
                      </w:r>
                      <w:r>
                        <w:rPr>
                          <w:sz w:val="22"/>
                          <w:szCs w:val="22"/>
                          <w:lang w:eastAsia="lt-LT"/>
                        </w:rPr>
                        <w:t xml:space="preserve"> </w:t>
                      </w:r>
                      <w:r>
                        <w:rPr>
                          <w:bCs/>
                          <w:sz w:val="22"/>
                          <w:szCs w:val="22"/>
                          <w:lang w:eastAsia="lt-LT"/>
                        </w:rPr>
                        <w:t>pavedimu – komunalinių atliekų tvarkymo sistemos administratoriai), nustato papildomus reikalavimus pakuočių atliekų, susidarančių komunalinių atliekų sraute, rūšiuojamojo surinkimo ir vežimo paslaugai teikti, už šių papildomų reikalavimų, išskyrus papildomus reikalavimus rūšiuojamojo surinkimo priemonių ištuštinimo dažniui, vykdymo išlaidų apmokėjimą atsakingos savivaldybės (arba savivaldybių</w:t>
                      </w:r>
                      <w:r>
                        <w:rPr>
                          <w:sz w:val="22"/>
                          <w:szCs w:val="22"/>
                          <w:lang w:eastAsia="lt-LT"/>
                        </w:rPr>
                        <w:t xml:space="preserve"> </w:t>
                      </w:r>
                      <w:r>
                        <w:rPr>
                          <w:bCs/>
                          <w:sz w:val="22"/>
                          <w:szCs w:val="22"/>
                          <w:lang w:eastAsia="lt-LT"/>
                        </w:rPr>
                        <w:t>pavedimu – komunalinių atliekų tvarkymo sistemos administratoriai). Savivaldybės (arba savivaldybių</w:t>
                      </w:r>
                      <w:r>
                        <w:rPr>
                          <w:sz w:val="22"/>
                          <w:szCs w:val="22"/>
                          <w:lang w:eastAsia="lt-LT"/>
                        </w:rPr>
                        <w:t xml:space="preserve"> </w:t>
                      </w:r>
                      <w:r>
                        <w:rPr>
                          <w:bCs/>
                          <w:sz w:val="22"/>
                          <w:szCs w:val="22"/>
                          <w:lang w:eastAsia="lt-LT"/>
                        </w:rPr>
                        <w:t>pavedimu – komunalinių atliekų tvarkymo sistemos administratoriai) gali susitarti su gamintojų ir importuotojų organizacijomis, kurioms išduotos pakuočių atliekų tvarkymo organizavimo licencijos, dėl tokių išlaidų apmokėjimo gamintojų ir importuotojų lėšomis, tokį susitarimą įtraukiant į šio straipsnio 16 dalyje nurodytas pakuočių atliekų tvarkymo organizavimo ir finansavimo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w:tag w:val="part_8d3ae7a538f14150af51ce5c65b72b69"/>
                    <w:lock w:val="sdtLocked"/>
                    <w:richText/>
                  </w:sdtPr>
                  <w:sdtContent>
                    <w:p>
                      <w:pPr>
                        <w:ind w:firstLine="720"/>
                        <w:jc w:val="both"/>
                        <w:rPr>
                          <w:sz w:val="22"/>
                          <w:szCs w:val="22"/>
                        </w:rPr>
                      </w:pPr>
                      <w:sdt>
                        <w:sdtPr>
                          <w:alias w:val="Numeris"/>
                          <w:tag w:val="nr_8d3ae7a538f14150af51ce5c65b72b69"/>
                          <w:lock w:val="sdtLocked"/>
                          <w:richText/>
                        </w:sdtPr>
                        <w:sdtContent>
                          <w:r>
                            <w:rPr>
                              <w:rFonts w:eastAsia="Lucida Sans Unicode"/>
                              <w:sz w:val="22"/>
                              <w:szCs w:val="22"/>
                            </w:rPr>
                            <w:t>17</w:t>
                          </w:r>
                        </w:sdtContent>
                      </w:sdt>
                      <w:r>
                        <w:rPr>
                          <w:rFonts w:eastAsia="Lucida Sans Unicode"/>
                          <w:sz w:val="22"/>
                          <w:szCs w:val="22"/>
                        </w:rPr>
                        <w:t>. Savivaldybės privalo įgyvendinti Valstybiniame atliekų prevencijos ir tvarkymo plane joms nustatytas užduotis šiame plane nustatytais terminais ir užtikrinant plane numatytus minimalius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1775791d1cf949f8bb9fb51f4fe852ee"/>
                        <w:lock w:val="sdtLocked"/>
                        <w:richText/>
                      </w:sdtPr>
                      <w:sdtContent>
                        <w:p>
                          <w:pPr>
                            <w:widowControl w:val="0"/>
                            <w:suppressAutoHyphens/>
                            <w:ind w:firstLine="720"/>
                            <w:jc w:val="both"/>
                            <w:rPr>
                              <w:sz w:val="22"/>
                              <w:szCs w:val="22"/>
                            </w:rPr>
                          </w:pPr>
                          <w:sdt>
                            <w:sdtPr>
                              <w:alias w:val="Numeris"/>
                              <w:tag w:val="nr_1775791d1cf949f8bb9fb51f4fe852ee"/>
                              <w:lock w:val="sdtLocked"/>
                              <w:richText/>
                            </w:sdtPr>
                            <w:sdtContent>
                              <w:r>
                                <w:rPr>
                                  <w:rFonts w:eastAsia="Lucida Sans Unicode"/>
                                  <w:sz w:val="22"/>
                                  <w:szCs w:val="22"/>
                                  <w:lang w:eastAsia="lt-LT"/>
                                </w:rPr>
                                <w:t>4</w:t>
                              </w:r>
                            </w:sdtContent>
                          </w:sdt>
                          <w:r>
                            <w:rPr>
                              <w:rFonts w:eastAsia="Lucida Sans Unicode"/>
                              <w:sz w:val="22"/>
                              <w:szCs w:val="22"/>
                              <w:lang w:eastAsia="lt-LT"/>
                            </w:rPr>
                            <w:t xml:space="preserve">) užtikrinti buityje susidarančių statybinių atliekų (medienos, mineralinių atliekų (pavyzdžiui, betono, plytų, keramikos ir kt.), metalų, stiklo, plastiko, gipso) rūšiavimo galimybę ir atskirą surinkimą, </w:t>
                          </w:r>
                          <w:r>
                            <w:rPr>
                              <w:sz w:val="22"/>
                              <w:szCs w:val="22"/>
                            </w:rPr>
                            <w:t xml:space="preserve">įrengti didelių gabaritų atliekų (baldų, </w:t>
                          </w:r>
                          <w:r>
                            <w:rPr>
                              <w:rFonts w:eastAsia="Lucida Sans Unicode"/>
                              <w:sz w:val="22"/>
                              <w:szCs w:val="22"/>
                              <w:lang w:eastAsia="lt-LT"/>
                            </w:rPr>
                            <w:t>statybinių</w:t>
                          </w:r>
                          <w:r>
                            <w:rPr>
                              <w:sz w:val="22"/>
                              <w:szCs w:val="22"/>
                            </w:rPr>
                            <w:t>, elektros ir elektroninės įrangos atliekų, naudotų padangų, pavojingųjų buitinių atliekų ir kt.) surinkimo aikšteles ir organizuoti didelių gabaritų atliekų surinkimą kitais būdais</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67"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68"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6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0"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3599ff09e5c94bf3a15886779b9ba32e"/>
                <w:lock w:val="sdtLocked"/>
                <w:richText/>
              </w:sdtPr>
              <w:sdtContent>
                <w:p>
                  <w:pPr>
                    <w:ind w:left="2410" w:hanging="1690"/>
                    <w:jc w:val="both"/>
                    <w:rPr>
                      <w:b/>
                      <w:sz w:val="22"/>
                      <w:szCs w:val="22"/>
                    </w:rPr>
                  </w:pPr>
                  <w:sdt>
                    <w:sdtPr>
                      <w:alias w:val="Numeris"/>
                      <w:tag w:val="nr_3599ff09e5c94bf3a15886779b9ba32e"/>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3599ff09e5c94bf3a15886779b9ba32e"/>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9e93e190a75a45dcb26930a559c961ca"/>
                    <w:lock w:val="sdtLocked"/>
                    <w:richText/>
                  </w:sdtPr>
                  <w:sdtContent>
                    <w:p>
                      <w:pPr>
                        <w:ind w:firstLine="720"/>
                        <w:jc w:val="both"/>
                        <w:rPr>
                          <w:sz w:val="22"/>
                          <w:szCs w:val="22"/>
                          <w:lang w:eastAsia="ar-SA"/>
                        </w:rPr>
                      </w:pPr>
                      <w:sdt>
                        <w:sdtPr>
                          <w:alias w:val="Numeris"/>
                          <w:tag w:val="nr_9e93e190a75a45dcb26930a559c961ca"/>
                          <w:lock w:val="sdtLocked"/>
                          <w:richText/>
                        </w:sdtPr>
                        <w:sdtContent>
                          <w:r>
                            <w:rPr>
                              <w:rFonts w:eastAsia="TimesNewRomanPSMT"/>
                              <w:bCs/>
                              <w:kern w:val="2"/>
                              <w:sz w:val="22"/>
                              <w:szCs w:val="22"/>
                            </w:rPr>
                            <w:t>1</w:t>
                          </w:r>
                        </w:sdtContent>
                      </w:sdt>
                      <w:r>
                        <w:rPr>
                          <w:rFonts w:eastAsia="TimesNewRomanPSMT"/>
                          <w:bCs/>
                          <w:kern w:val="2"/>
                          <w:sz w:val="22"/>
                          <w:szCs w:val="22"/>
                        </w:rPr>
                        <w:t>.</w:t>
                      </w:r>
                      <w:r>
                        <w:rPr>
                          <w:color w:val="000000"/>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esant savininkų raštu įformintam susitarimui, arba asmenys, sudarę jungtinės veiklos sutartis bendrosios dalinės nuosavybės teisei įgyvendinti (toliau – įgalioti asmenys).</w:t>
                      </w:r>
                    </w:p>
                    <w:p>
                      <w:pPr>
                        <w:jc w:val="both"/>
                        <w:rPr>
                          <w:sz w:val="22"/>
                          <w:szCs w:val="22"/>
                          <w:lang w:eastAsia="ar-SA"/>
                        </w:rPr>
                      </w:pPr>
                      <w:r>
                        <w:rPr>
                          <w:b/>
                          <w:i/>
                          <w:color w:val="000000"/>
                          <w:sz w:val="20"/>
                        </w:rPr>
                        <w:t>TAR pastaba.</w:t>
                      </w:r>
                      <w:r>
                        <w:rPr>
                          <w:i/>
                          <w:color w:val="000000"/>
                          <w:sz w:val="20"/>
                        </w:rPr>
                        <w:t xml:space="preserve"> Iki įstatymo Nr. XIII-1796 įsigaliojimo (2018-12-22) dienos sudarytos komunalinių atliekų tvarkymo paslaugos teikimo sutartys su daugiabučio namo butų ir kitų patalpų savininkų bendrija, individualių gyvenamųjų namų savininkų bendrija, garažų savininkų bendrija, sodininkų bendrija ar kita bendrija, bendrojo naudojimo objektų administratoriumi turi būti pakeistos ar sudarytos naujos iki 2020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e48c0047d11e9a5eaf2cd290f1944">
                        <w:r w:rsidRPr="00532B9F">
                          <w:rPr>
                            <w:rFonts w:ascii="Times New Roman" w:eastAsia="MS Mincho" w:hAnsi="Times New Roman"/>
                            <w:sz w:val="20"/>
                            <w:i/>
                            <w:iCs/>
                            <w:color w:val="0000FF" w:themeColor="hyperlink"/>
                            <w:u w:val="single"/>
                          </w:rPr>
                          <w:t>XIII-1796</w:t>
                        </w:r>
                      </w:fldSimple>
                      <w:r>
                        <w:rPr>
                          <w:rFonts w:ascii="Times New Roman" w:eastAsia="MS Mincho" w:hAnsi="Times New Roman"/>
                          <w:sz w:val="20"/>
                          <w:i/>
                          <w:iCs/>
                        </w:rPr>
                        <w:t>,
2018-12-18,
paskelbta TAR 2018-12-21, i. k. 2018-21124            </w:t>
                      </w:r>
                    </w:p>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sdt>
                  <w:sdtPr>
                    <w:alias w:val="6 d."/>
                    <w:tag w:val="part_d8123f82b71f4613b86962022d6ba21c"/>
                    <w:lock w:val="sdtLocked"/>
                    <w:richText/>
                  </w:sdtPr>
                  <w:sdtContent>
                    <w:p>
                      <w:pPr>
                        <w:ind w:firstLine="720"/>
                        <w:jc w:val="both"/>
                      </w:pPr>
                      <w:sdt>
                        <w:sdtPr>
                          <w:alias w:val="Numeris"/>
                          <w:tag w:val="nr_d8123f82b71f4613b86962022d6ba21c"/>
                          <w:lock w:val="sdtLocked"/>
                          <w:richText/>
                        </w:sdtPr>
                        <w:sdtContent>
                          <w:r>
                            <w:rPr>
                              <w:sz w:val="22"/>
                              <w:szCs w:val="22"/>
                            </w:rPr>
                            <w:t>6</w:t>
                          </w:r>
                        </w:sdtContent>
                      </w:sdt>
                      <w:r>
                        <w:rPr>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apygardos administracinį teismą su pareiškimu dėl teismo įsakymo išdavimo.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3c980e44211e99681cd81dcdca52c">
                        <w:r w:rsidRPr="00532B9F">
                          <w:rPr>
                            <w:rFonts w:ascii="Times New Roman" w:eastAsia="MS Mincho" w:hAnsi="Times New Roman"/>
                            <w:sz w:val="20"/>
                            <w:i/>
                            <w:iCs/>
                            <w:color w:val="0000FF" w:themeColor="hyperlink"/>
                            <w:u w:val="single"/>
                          </w:rPr>
                          <w:t>XIII-2433</w:t>
                        </w:r>
                      </w:fldSimple>
                      <w:r>
                        <w:rPr>
                          <w:rFonts w:ascii="Times New Roman" w:eastAsia="MS Mincho" w:hAnsi="Times New Roman"/>
                          <w:sz w:val="20"/>
                          <w:i/>
                          <w:iCs/>
                        </w:rPr>
                        <w:t>,
2019-09-19,
paskelbta TAR 2019-10-01, i. k. 2019-15589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71"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2"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5345ad05ccaa4894b1fb25ade7c1224e"/>
                <w:lock w:val="sdtLocked"/>
                <w:richText/>
              </w:sdtPr>
              <w:sdtContent>
                <w:p>
                  <w:pPr>
                    <w:ind w:firstLine="720"/>
                    <w:jc w:val="both"/>
                    <w:rPr>
                      <w:b/>
                      <w:i/>
                      <w:sz w:val="22"/>
                      <w:szCs w:val="22"/>
                      <w:u w:val="single"/>
                    </w:rPr>
                  </w:pPr>
                  <w:sdt>
                    <w:sdtPr>
                      <w:alias w:val="Numeris"/>
                      <w:tag w:val="nr_5345ad05ccaa4894b1fb25ade7c1224e"/>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5345ad05ccaa4894b1fb25ade7c1224e"/>
                      <w:lock w:val="sdtLocked"/>
                      <w:richText/>
                    </w:sdtPr>
                    <w:sdtContent>
                      <w:r>
                        <w:rPr>
                          <w:b/>
                          <w:sz w:val="22"/>
                          <w:szCs w:val="22"/>
                        </w:rPr>
                        <w:t xml:space="preserve">Komunalinių atliekų tvarkymo paslaugų kainodara </w:t>
                      </w:r>
                    </w:sdtContent>
                  </w:sdt>
                </w:p>
                <w:sdt>
                  <w:sdtPr>
                    <w:alias w:val="30-2 str. 1 d."/>
                    <w:tag w:val="part_41cf9caab68b49e9aa745ffba443991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cf9caab68b49e9aa745ffba4439919"/>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xml:space="preserve">. Komunalinių atliekų tvarkymo paslaugų kainodara </w:t>
                      </w:r>
                      <w:r>
                        <w:rPr>
                          <w:rFonts w:eastAsia="SimSun"/>
                          <w:kern w:val="3"/>
                          <w:sz w:val="22"/>
                          <w:szCs w:val="22"/>
                          <w:lang w:eastAsia="lt-LT" w:bidi="hi-IN"/>
                        </w:rPr>
                        <w:t>už komunalinių atliekų surinkimą iš atliekų turėtojų ir atliekų tvarkymą</w:t>
                      </w:r>
                      <w:r>
                        <w:rPr>
                          <w:rFonts w:eastAsia="SimSun"/>
                          <w:color w:val="000000"/>
                          <w:kern w:val="3"/>
                          <w:sz w:val="22"/>
                          <w:szCs w:val="22"/>
                          <w:lang w:eastAsia="lt-LT" w:bidi="hi-IN"/>
                        </w:rPr>
                        <w:t xml:space="preserve"> nustatoma vadovaujantis solidarumo, proporcingumo, nediskriminavimo, sąnaudų susigrąžinimo principais ir atliekų tvarkymo srityje taikomu principu „teršėjas moka“. Solidarumo, proporcingumo, nediskriminavimo, sąnaudų susigrąžinimo principai komunalinių atliekų tvarkymo paslaugų kainodaroje suprantami taip:</w:t>
                      </w:r>
                    </w:p>
                    <w:sdt>
                      <w:sdtPr>
                        <w:alias w:val="30-2 str. 1 d. 1 p."/>
                        <w:tag w:val="part_5bbfed89b65b4c63ba4ea924302f3c9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bbfed89b65b4c63ba4ea924302f3c93"/>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solidarumo. Šis principas, nustatant rinkliavą ar kitą įmoką už komunalinių atliekų surinkimą iš atliekų turėtojų ir atliekų tvarkymą, reiškia, kad palankesnes sąlygas dėl ekonominių, gyvenamosios vietos, atstumo iki atliekų tvarkymo įrenginių ar kitų priežasčių turintys komunalinių atliekų turėtojai prisideda prie komunalinių atliekų tvarkymo finansavimo, kad būtų sudarytos prieinamos sąlygos naudotis komunalinių atliekų tvarkymo paslaugomis komunalinių atliekų turėtojams, kurie tokių sąlygų neturi ir kuriems rinkliava ar kita įmoka už komunalinių atliekų surinkimą iš atliekų turėtojų ir atliekų tvarkymą tampa didesne našta;</w:t>
                          </w:r>
                        </w:p>
                      </w:sdtContent>
                    </w:sdt>
                    <w:sdt>
                      <w:sdtPr>
                        <w:alias w:val="30-2 str. 1 d. 2 p."/>
                        <w:tag w:val="part_983b027eb559453d8534f22b461814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983b027eb559453d8534f22b46181494"/>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proporcingumo. Šio principo įgyvendinimas turi užtikrinti, kad rinkliavos ar kitos įmokos už komunalinių atliekų surinkimą iš atliekų turėtojų ir atliekų tvarkymą dydis neviršytų to, kiek yra būtina komunalinių atliekų tvarkymo sistemos eksploatavimo ir komunalinių atliekų tvarkymo paslaugos finansavimo tikslui pasiekti. Šis principas reikalauja, kad komunalinių atliekų turėtojams nustatyta rinkliava ar kita įmoka už komunalinių atliekų surinkimą iš atliekų turėtojų ir atliekų tvarkymą būtų proporcinga galinčiam susidaryti ar susidarančiam komunalinių atliekų kiekiui dėl atliekų turėtojų nekilnojamojo turto ir jo panaudojimo paskirties ir (ar) veiklos;</w:t>
                          </w:r>
                        </w:p>
                      </w:sdtContent>
                    </w:sdt>
                    <w:sdt>
                      <w:sdtPr>
                        <w:alias w:val="30-2 str. 1 d. 3 p."/>
                        <w:tag w:val="part_4372d6008b914db4b0489b35dac5a9ac"/>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372d6008b914db4b0489b35dac5a9ac"/>
                              <w:lock w:val="sdtLocked"/>
                              <w:richText/>
                            </w:sdtPr>
                            <w:sdtContent>
                              <w:r>
                                <w:rPr>
                                  <w:rFonts w:eastAsia="SimSun"/>
                                  <w:color w:val="000000"/>
                                  <w:kern w:val="3"/>
                                  <w:sz w:val="22"/>
                                  <w:szCs w:val="22"/>
                                  <w:lang w:eastAsia="lt-LT" w:bidi="hi-IN"/>
                                </w:rPr>
                                <w:t>3</w:t>
                              </w:r>
                            </w:sdtContent>
                          </w:sdt>
                          <w:r>
                            <w:rPr>
                              <w:rFonts w:eastAsia="SimSun"/>
                              <w:color w:val="000000"/>
                              <w:kern w:val="3"/>
                              <w:sz w:val="22"/>
                              <w:szCs w:val="22"/>
                              <w:lang w:eastAsia="lt-LT" w:bidi="hi-IN"/>
                            </w:rPr>
                            <w:t>) nediskriminavimo. Šis principas komunalinių atliekų tvarkymo sistemoje reiškia, kad, nustatant rinkliavą ar kitą įmoką už komunalinių atliekų surinkimą iš atliekų turėtojų ir atliekų tvarkymą tos pačios kategorijos komunalinių atliekų turėtojams, turi būti taikomi vienodi rinkliavos ar kitos įmokos už komunalinių atliekų surinkimą iš atliekų turėtojų ir atliekų tvarkymą nustatymo ir apskaičiavimo metodai, tvarka ir dydžiai;</w:t>
                          </w:r>
                        </w:p>
                      </w:sdtContent>
                    </w:sdt>
                    <w:sdt>
                      <w:sdtPr>
                        <w:alias w:val="30-2 str. 1 d. 4 p."/>
                        <w:tag w:val="part_d2bc66f893bb4cbc815c9540dfdba7b7"/>
                        <w:lock w:val="sdtLocked"/>
                        <w:richText/>
                      </w:sdtPr>
                      <w:sdtContent>
                        <w:p>
                          <w:pPr>
                            <w:suppressAutoHyphens/>
                            <w:ind w:firstLine="720"/>
                            <w:jc w:val="both"/>
                            <w:textAlignment w:val="baseline"/>
                            <w:rPr>
                              <w:sz w:val="22"/>
                              <w:szCs w:val="22"/>
                            </w:rPr>
                          </w:pPr>
                          <w:sdt>
                            <w:sdtPr>
                              <w:alias w:val="Numeris"/>
                              <w:tag w:val="nr_d2bc66f893bb4cbc815c9540dfdba7b7"/>
                              <w:lock w:val="sdtLocked"/>
                              <w:richText/>
                            </w:sdtPr>
                            <w:sdtContent>
                              <w:r>
                                <w:rPr>
                                  <w:rFonts w:eastAsia="SimSun"/>
                                  <w:color w:val="000000"/>
                                  <w:kern w:val="3"/>
                                  <w:sz w:val="22"/>
                                  <w:szCs w:val="22"/>
                                  <w:lang w:eastAsia="lt-LT" w:bidi="hi-IN"/>
                                </w:rPr>
                                <w:t>4</w:t>
                              </w:r>
                            </w:sdtContent>
                          </w:sdt>
                          <w:r>
                            <w:rPr>
                              <w:rFonts w:eastAsia="SimSun"/>
                              <w:color w:val="000000"/>
                              <w:kern w:val="3"/>
                              <w:sz w:val="22"/>
                              <w:szCs w:val="22"/>
                              <w:lang w:eastAsia="lt-LT" w:bidi="hi-IN"/>
                            </w:rPr>
                            <w:t>) sąnaudų susigrąžinimo. Šis principas reikalauja, kad už suteiktą paslaugą gautos pajamos padengtų būtinąsias su komunalinių atliekų tvarkymu susijusias sąnaudas, reikalingas tai paslaugai teikti. Įgyvendinant šį principą, reikia nustatyti tokį rinkliavos ar kitos įmokos už komunalinių atliekų surinkimą iš atliekų turėtojų ir atliekų tvarkymą dydį, kuris užtikrintų, kad komunalinių atliekų turėtojai padengtų būtinąsias su komunalinių atliekų tvarkymu susijusias sąnaudas, kurios patiriamos siekiant užtikrinti, kad komunalinių atliekų tvarkymo sistema atitiktų teisės aktuose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2 d."/>
                    <w:tag w:val="part_5b4f9bdb87c04e5298065bc9e6779118"/>
                    <w:lock w:val="sdtLocked"/>
                    <w:richText/>
                  </w:sdtPr>
                  <w:sdtContent>
                    <w:p>
                      <w:pPr>
                        <w:suppressAutoHyphens/>
                        <w:ind w:firstLine="720"/>
                        <w:jc w:val="both"/>
                        <w:textAlignment w:val="baseline"/>
                        <w:rPr>
                          <w:sz w:val="22"/>
                          <w:szCs w:val="22"/>
                        </w:rPr>
                      </w:pPr>
                      <w:sdt>
                        <w:sdtPr>
                          <w:alias w:val="Numeris"/>
                          <w:tag w:val="nr_5b4f9bdb87c04e5298065bc9e6779118"/>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Komunalinių atliekų tvarkymo paslaugų kaina turi užtikrinti ilgalaikį komunalinėms atliekoms tvarkyti skirtos infrastruktūros eksploatavimą, jos atnaujinimą ir sudaryti komunalinių atliekų turėtojams priimtinas sąlygas dalyvauti tvarkant komunalines atliekas, taip pat mažinti aplinkos taršą.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5 d."/>
                    <w:tag w:val="part_086350be59864f22bc6eabefa43ca543"/>
                    <w:lock w:val="sdtLocked"/>
                    <w:richText/>
                  </w:sdtPr>
                  <w:sdtContent>
                    <w:p>
                      <w:pPr>
                        <w:suppressAutoHyphens/>
                        <w:ind w:firstLine="720"/>
                        <w:jc w:val="both"/>
                        <w:textAlignment w:val="baseline"/>
                      </w:pPr>
                      <w:sdt>
                        <w:sdtPr>
                          <w:alias w:val="Numeris"/>
                          <w:tag w:val="nr_086350be59864f22bc6eabefa43ca543"/>
                          <w:lock w:val="sdtLocked"/>
                          <w:richText/>
                        </w:sdtPr>
                        <w:sdtContent>
                          <w:r>
                            <w:rPr>
                              <w:rFonts w:eastAsia="SimSun"/>
                              <w:color w:val="000000"/>
                              <w:kern w:val="3"/>
                              <w:sz w:val="22"/>
                              <w:szCs w:val="22"/>
                              <w:lang w:eastAsia="lt-LT" w:bidi="hi-IN"/>
                            </w:rPr>
                            <w:t>5</w:t>
                          </w:r>
                        </w:sdtContent>
                      </w:sdt>
                      <w:r>
                        <w:rPr>
                          <w:rFonts w:eastAsia="SimSun"/>
                          <w:color w:val="000000"/>
                          <w:kern w:val="3"/>
                          <w:sz w:val="22"/>
                          <w:szCs w:val="22"/>
                          <w:lang w:eastAsia="lt-LT" w:bidi="hi-IN"/>
                        </w:rPr>
                        <w:t>. Savivaldybių nustatytos rinkliavos ar kitos įmokos už komunalinių atliekų surinkimą iš atliekų turėtojų ir atliekų tvarkymą skelbiamos atitinkamos savivaldybės administracijos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73"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4"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654d983fc42d4ff094ed99c441b536b5"/>
                    <w:lock w:val="sdtLocked"/>
                    <w:richText/>
                  </w:sdtPr>
                  <w:sdtContent>
                    <w:p>
                      <w:pPr>
                        <w:widowControl w:val="0"/>
                        <w:suppressAutoHyphens/>
                        <w:ind w:firstLine="720"/>
                        <w:jc w:val="both"/>
                        <w:rPr>
                          <w:sz w:val="22"/>
                        </w:rPr>
                      </w:pPr>
                      <w:sdt>
                        <w:sdtPr>
                          <w:alias w:val="Numeris"/>
                          <w:tag w:val="nr_654d983fc42d4ff094ed99c441b536b5"/>
                          <w:lock w:val="sdtLocked"/>
                          <w:richText/>
                        </w:sdtPr>
                        <w:sdtContent>
                          <w:r>
                            <w:rPr>
                              <w:rFonts w:eastAsia="Lucida Sans Unicode"/>
                              <w:sz w:val="22"/>
                              <w:szCs w:val="22"/>
                            </w:rPr>
                            <w:t>1</w:t>
                          </w:r>
                        </w:sdtContent>
                      </w:sdt>
                      <w:r>
                        <w:rPr>
                          <w:rFonts w:eastAsia="Lucida Sans Unicode"/>
                          <w:sz w:val="22"/>
                          <w:szCs w:val="22"/>
                        </w:rPr>
                        <w:t>. Savivaldybių tarybos turi patvirtinti taisykles, reglamentuojančias savivaldybės komunalinių atliekų tvarkymo sistemos organizavimą, komunalinių atliekų tvarkymo paslaugų teikimą ir užtikrinančias, kad šios paslaugos atitiktų aplinkosaugos, techninius-ekonominius, higienos reikalavimus ir savivaldybių bei regioninių atliekų prevencijos ir tvarkymo planų įgyvendinimą nustatančias komunalinių atliekų tvarkymo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75"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7"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5273286f85a74df7ab89d61e64bb3936"/>
                    <w:lock w:val="sdtLocked"/>
                    <w:richText/>
                  </w:sdtPr>
                  <w:sdtContent>
                    <w:p>
                      <w:pPr>
                        <w:ind w:firstLine="720"/>
                        <w:jc w:val="both"/>
                        <w:rPr>
                          <w:sz w:val="22"/>
                          <w:szCs w:val="22"/>
                        </w:rPr>
                      </w:pPr>
                      <w:sdt>
                        <w:sdtPr>
                          <w:alias w:val="Numeris"/>
                          <w:tag w:val="nr_5273286f85a74df7ab89d61e64bb3936"/>
                          <w:lock w:val="sdtLocked"/>
                          <w:richText/>
                        </w:sdtPr>
                        <w:sdtContent>
                          <w:r>
                            <w:rPr>
                              <w:sz w:val="22"/>
                              <w:szCs w:val="22"/>
                            </w:rPr>
                            <w:t>2</w:t>
                          </w:r>
                        </w:sdtContent>
                      </w:sdt>
                      <w:r>
                        <w:rPr>
                          <w:sz w:val="22"/>
                          <w:szCs w:val="22"/>
                        </w:rPr>
                        <w:t>. Programos lėšas sudaro Mokesčio už aplinkos teršimą įstatyme nustatytas mokestis už aplinkos teršimą gaminių ir pakuočių</w:t>
                      </w:r>
                      <w:r>
                        <w:rPr>
                          <w:b/>
                          <w:sz w:val="22"/>
                          <w:szCs w:val="22"/>
                        </w:rPr>
                        <w:t xml:space="preserve"> </w:t>
                      </w:r>
                      <w:r>
                        <w:rPr>
                          <w:sz w:val="22"/>
                          <w:szCs w:val="22"/>
                        </w:rPr>
                        <w:t>atliekomis ir mokestis už aplinkos teršimą sąvartyne šalinamomis atliekomis, taip pat lėšos, gautos pagal šio Įstatymo 34</w:t>
                      </w:r>
                      <w:r>
                        <w:rPr>
                          <w:sz w:val="22"/>
                          <w:szCs w:val="22"/>
                          <w:vertAlign w:val="superscript"/>
                        </w:rPr>
                        <w:t>1</w:t>
                      </w:r>
                      <w:r>
                        <w:rPr>
                          <w:sz w:val="22"/>
                          <w:szCs w:val="22"/>
                        </w:rPr>
                        <w:t> straipsnio 7 dalyje, 34</w:t>
                      </w:r>
                      <w:r>
                        <w:rPr>
                          <w:sz w:val="22"/>
                          <w:szCs w:val="22"/>
                          <w:vertAlign w:val="superscript"/>
                        </w:rPr>
                        <w:t>2</w:t>
                      </w:r>
                      <w:r>
                        <w:rPr>
                          <w:sz w:val="22"/>
                          <w:szCs w:val="22"/>
                        </w:rPr>
                        <w:t> straipsnio 3 dalyje, 34</w:t>
                      </w:r>
                      <w:r>
                        <w:rPr>
                          <w:sz w:val="22"/>
                          <w:szCs w:val="22"/>
                          <w:vertAlign w:val="superscript"/>
                        </w:rPr>
                        <w:t>5</w:t>
                      </w:r>
                      <w:r>
                        <w:rPr>
                          <w:sz w:val="22"/>
                          <w:szCs w:val="22"/>
                        </w:rPr>
                        <w:t xml:space="preserve"> straipsnio 2 dalyje, 34</w:t>
                      </w:r>
                      <w:r>
                        <w:rPr>
                          <w:sz w:val="22"/>
                          <w:szCs w:val="22"/>
                          <w:vertAlign w:val="superscript"/>
                        </w:rPr>
                        <w:t>12</w:t>
                      </w:r>
                      <w:r>
                        <w:rPr>
                          <w:sz w:val="22"/>
                          <w:szCs w:val="22"/>
                        </w:rPr>
                        <w:t xml:space="preserve"> straipsnio 2 dalyje, 34</w:t>
                      </w:r>
                      <w:r>
                        <w:rPr>
                          <w:sz w:val="22"/>
                          <w:szCs w:val="22"/>
                          <w:vertAlign w:val="superscript"/>
                        </w:rPr>
                        <w:t>16</w:t>
                      </w:r>
                      <w:r>
                        <w:rPr>
                          <w:sz w:val="22"/>
                          <w:szCs w:val="22"/>
                        </w:rPr>
                        <w:t xml:space="preserve"> straipsnio 2 dalyje </w:t>
                      </w:r>
                      <w:r>
                        <w:rPr>
                          <w:bCs/>
                          <w:sz w:val="22"/>
                          <w:szCs w:val="22"/>
                        </w:rPr>
                        <w:t>ir Pakuočių ir pakuočių atliekų tvarkymo įstatymo 10 straipsnio 5</w:t>
                      </w:r>
                      <w:r>
                        <w:rPr>
                          <w:bCs/>
                          <w:sz w:val="22"/>
                          <w:szCs w:val="22"/>
                          <w:vertAlign w:val="superscript"/>
                        </w:rPr>
                        <w:t>1</w:t>
                      </w:r>
                      <w:r>
                        <w:rPr>
                          <w:bCs/>
                          <w:sz w:val="22"/>
                          <w:szCs w:val="22"/>
                        </w:rPr>
                        <w:t xml:space="preserve"> dalyje</w:t>
                      </w:r>
                      <w:r>
                        <w:rPr>
                          <w:b/>
                          <w:bCs/>
                          <w:sz w:val="22"/>
                          <w:szCs w:val="22"/>
                        </w:rPr>
                        <w:t xml:space="preserve"> </w:t>
                      </w:r>
                      <w:r>
                        <w:rPr>
                          <w:sz w:val="22"/>
                          <w:szCs w:val="22"/>
                        </w:rPr>
                        <w:t>nurodytus dokumentus, užtikrinančius atliekų tvarkymo finansavimą.</w:t>
                      </w:r>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78"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9"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80"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81"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e7fc5c836c7842f3a56a91ba2c5ad91b"/>
                        <w:lock w:val="sdtLocked"/>
                        <w:richText/>
                      </w:sdtPr>
                      <w:sdtContent>
                        <w:p>
                          <w:pPr>
                            <w:ind w:firstLine="720"/>
                            <w:jc w:val="both"/>
                            <w:rPr>
                              <w:sz w:val="22"/>
                              <w:szCs w:val="22"/>
                            </w:rPr>
                          </w:pPr>
                          <w:sdt>
                            <w:sdtPr>
                              <w:alias w:val="Numeris"/>
                              <w:tag w:val="nr_e7fc5c836c7842f3a56a91ba2c5ad91b"/>
                              <w:lock w:val="sdtLocked"/>
                              <w:richText/>
                            </w:sdtPr>
                            <w:sdtContent>
                              <w:r>
                                <w:rPr>
                                  <w:sz w:val="22"/>
                                  <w:szCs w:val="22"/>
                                </w:rPr>
                                <w:t>1</w:t>
                              </w:r>
                            </w:sdtContent>
                          </w:sdt>
                          <w:r>
                            <w:rPr>
                              <w:sz w:val="22"/>
                              <w:szCs w:val="22"/>
                            </w:rPr>
                            <w:t>)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3"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27f0c69c72be424680d0cd3b5503dc5f"/>
                        <w:lock w:val="sdtLocked"/>
                        <w:richText/>
                      </w:sdtPr>
                      <w:sdtContent>
                        <w:p>
                          <w:pPr>
                            <w:ind w:firstLine="720"/>
                            <w:jc w:val="both"/>
                            <w:rPr>
                              <w:sz w:val="22"/>
                              <w:szCs w:val="22"/>
                            </w:rPr>
                          </w:pPr>
                          <w:sdt>
                            <w:sdtPr>
                              <w:alias w:val="Numeris"/>
                              <w:tag w:val="nr_27f0c69c72be424680d0cd3b5503dc5f"/>
                              <w:lock w:val="sdtLocked"/>
                              <w:richText/>
                            </w:sdtPr>
                            <w:sdtContent>
                              <w:r>
                                <w:rPr>
                                  <w:sz w:val="22"/>
                                  <w:szCs w:val="22"/>
                                </w:rPr>
                                <w:t>1</w:t>
                              </w:r>
                            </w:sdtContent>
                          </w:sdt>
                          <w:r>
                            <w:rPr>
                              <w:sz w:val="22"/>
                              <w:szCs w:val="22"/>
                            </w:rPr>
                            <w:t>) sudaryti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4"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87"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a06349fab26a449a8ee7ee40132465db"/>
                <w:lock w:val="sdtLocked"/>
                <w:richText/>
              </w:sdtPr>
              <w:sdtContent>
                <w:p>
                  <w:pPr>
                    <w:suppressAutoHyphens/>
                    <w:ind w:left="2552" w:hanging="1832"/>
                    <w:jc w:val="both"/>
                    <w:rPr>
                      <w:b/>
                      <w:bCs/>
                      <w:sz w:val="22"/>
                      <w:szCs w:val="22"/>
                    </w:rPr>
                  </w:pPr>
                  <w:sdt>
                    <w:sdtPr>
                      <w:alias w:val="Numeris"/>
                      <w:tag w:val="nr_a06349fab26a449a8ee7ee40132465db"/>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a06349fab26a449a8ee7ee40132465db"/>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sdt>
                  <w:sdtPr>
                    <w:alias w:val="10 d."/>
                    <w:tag w:val="part_eb46fd3050ba4bd4a660da0ce0b2b10f"/>
                    <w:lock w:val="sdtLocked"/>
                    <w:richText/>
                  </w:sdtPr>
                  <w:sdtContent>
                    <w:p>
                      <w:pPr>
                        <w:widowControl w:val="0"/>
                        <w:suppressAutoHyphens/>
                        <w:ind w:firstLine="720"/>
                        <w:jc w:val="both"/>
                        <w:rPr>
                          <w:sz w:val="22"/>
                          <w:szCs w:val="22"/>
                        </w:rPr>
                      </w:pPr>
                      <w:sdt>
                        <w:sdtPr>
                          <w:alias w:val="Numeris"/>
                          <w:tag w:val="nr_eb46fd3050ba4bd4a660da0ce0b2b10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sdt>
                      <w:sdtPr>
                        <w:alias w:val="10 d. 1 p."/>
                        <w:tag w:val="part_aa67d97baf794d83bfbe5738628cb04e"/>
                        <w:lock w:val="sdtLocked"/>
                        <w:richText/>
                      </w:sdtPr>
                      <w:sdtContent>
                        <w:p>
                          <w:pPr>
                            <w:suppressAutoHyphens/>
                            <w:ind w:firstLine="720"/>
                            <w:jc w:val="both"/>
                            <w:textAlignment w:val="center"/>
                            <w:rPr>
                              <w:sz w:val="22"/>
                              <w:szCs w:val="22"/>
                            </w:rPr>
                          </w:pPr>
                          <w:sdt>
                            <w:sdtPr>
                              <w:alias w:val="Numeris"/>
                              <w:tag w:val="nr_aa67d97baf794d83bfbe5738628cb04e"/>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10 d. 2 p."/>
                        <w:tag w:val="part_d203789edf9a4e34bd977e1a4a81e707"/>
                        <w:lock w:val="sdtLocked"/>
                        <w:richText/>
                      </w:sdtPr>
                      <w:sdtContent>
                        <w:p>
                          <w:pPr>
                            <w:suppressAutoHyphens/>
                            <w:ind w:firstLine="720"/>
                            <w:jc w:val="both"/>
                            <w:textAlignment w:val="center"/>
                          </w:pPr>
                          <w:sdt>
                            <w:sdtPr>
                              <w:alias w:val="Numeris"/>
                              <w:tag w:val="nr_d203789edf9a4e34bd977e1a4a81e707"/>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11 d."/>
                    <w:tag w:val="part_6cf0a9db82014326aec7a8b93e523a20"/>
                    <w:lock w:val="sdtLocked"/>
                    <w:richText/>
                  </w:sdtPr>
                  <w:sdtContent>
                    <w:p>
                      <w:pPr>
                        <w:suppressAutoHyphens/>
                        <w:ind w:firstLine="720"/>
                        <w:jc w:val="both"/>
                        <w:textAlignment w:val="center"/>
                      </w:pPr>
                      <w:sdt>
                        <w:sdtPr>
                          <w:alias w:val="Numeris"/>
                          <w:tag w:val="nr_6cf0a9db82014326aec7a8b93e523a20"/>
                          <w:lock w:val="sdtLocked"/>
                          <w:richText/>
                        </w:sdtPr>
                        <w:sdtContent>
                          <w:r>
                            <w:rPr>
                              <w:sz w:val="22"/>
                              <w:szCs w:val="22"/>
                            </w:rPr>
                            <w:t>11</w:t>
                          </w:r>
                        </w:sdtContent>
                      </w:sdt>
                      <w:r>
                        <w:rPr>
                          <w:sz w:val="22"/>
                          <w:szCs w:val="22"/>
                        </w:rPr>
                        <w:t>. Transporto priemonių pripažinimo eksploatuoti netinkamomis transporto priemonėmis kontrolės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8"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9"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90"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2"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91"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cb0793b5637347f5bc9c9e92848f19c5"/>
                        <w:lock w:val="sdtLocked"/>
                        <w:richText/>
                      </w:sdtPr>
                      <w:sdtContent>
                        <w:p>
                          <w:pPr>
                            <w:ind w:firstLine="720"/>
                            <w:jc w:val="both"/>
                            <w:rPr>
                              <w:bCs/>
                              <w:sz w:val="22"/>
                              <w:szCs w:val="22"/>
                            </w:rPr>
                          </w:pPr>
                          <w:sdt>
                            <w:sdtPr>
                              <w:alias w:val="Numeris"/>
                              <w:tag w:val="nr_cb0793b5637347f5bc9c9e92848f19c5"/>
                              <w:lock w:val="sdtLocked"/>
                              <w:richText/>
                            </w:sdtPr>
                            <w:sdtContent>
                              <w:r>
                                <w:rPr>
                                  <w:rFonts w:eastAsia="Calibri"/>
                                  <w:sz w:val="22"/>
                                  <w:szCs w:val="22"/>
                                </w:rPr>
                                <w:t>5</w:t>
                              </w:r>
                            </w:sdtContent>
                          </w:sdt>
                          <w:r>
                            <w:rPr>
                              <w:rFonts w:eastAsia="Calibri"/>
                              <w:sz w:val="22"/>
                              <w:szCs w:val="22"/>
                            </w:rPr>
                            <w:t>) Vyriausybės ar jos įgaliotos institucijos nustatyta tvarka šviesti ir informuoti visuomenę baterijų ir akumuliatorių atliekų tvarkymo klausimais: apie baterijose ir akumuliatoriuose esančių medžiagų ir netinkamo baterijų ir akumuliatorių atliekų tvarkymo žalą aplinkai ir žmonių sveikatai, baterijų ir akumuliatorių atliekų tvarkymo sistemas ir surinkimo vietas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4"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5"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93"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 d."/>
                    <w:tag w:val="part_6c897f419f6042a3aca196507d8290c2"/>
                    <w:lock w:val="sdtLocked"/>
                    <w:richText/>
                  </w:sdtPr>
                  <w:sdtContent>
                    <w:p>
                      <w:pPr>
                        <w:widowControl w:val="0"/>
                        <w:tabs>
                          <w:tab w:val="left" w:pos="567"/>
                        </w:tabs>
                        <w:suppressAutoHyphens/>
                        <w:ind w:firstLine="720"/>
                        <w:jc w:val="both"/>
                        <w:rPr>
                          <w:color w:val="000000"/>
                          <w:sz w:val="22"/>
                          <w:szCs w:val="22"/>
                        </w:rPr>
                      </w:pPr>
                      <w:sdt>
                        <w:sdtPr>
                          <w:alias w:val="Numeris"/>
                          <w:tag w:val="nr_6c897f419f6042a3aca196507d8290c2"/>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18</w:t>
                      </w:r>
                      <w:r>
                        <w:rPr>
                          <w:color w:val="000000"/>
                          <w:sz w:val="22"/>
                          <w:szCs w:val="22"/>
                        </w:rPr>
                        <w:t> straipsnio 1 dalies 4 punkte apmokestinamųjų gaminių gamintojams ir importuotojams nustatytas pareigas, Organizacija:</w:t>
                      </w:r>
                    </w:p>
                    <w:sdt>
                      <w:sdtPr>
                        <w:alias w:val="3 d. 1 p."/>
                        <w:tag w:val="part_8fbb62a83c0d4cebbc29b15a60236e7f"/>
                        <w:lock w:val="sdtLocked"/>
                        <w:richText/>
                      </w:sdtPr>
                      <w:sdtContent>
                        <w:p>
                          <w:pPr>
                            <w:widowControl w:val="0"/>
                            <w:tabs>
                              <w:tab w:val="left" w:pos="567"/>
                            </w:tabs>
                            <w:suppressAutoHyphens/>
                            <w:ind w:firstLine="720"/>
                            <w:jc w:val="both"/>
                            <w:rPr>
                              <w:color w:val="000000"/>
                              <w:sz w:val="22"/>
                              <w:szCs w:val="22"/>
                            </w:rPr>
                          </w:pPr>
                          <w:sdt>
                            <w:sdtPr>
                              <w:alias w:val="Numeris"/>
                              <w:tag w:val="nr_8fbb62a83c0d4cebbc29b15a60236e7f"/>
                              <w:lock w:val="sdtLocked"/>
                              <w:richText/>
                            </w:sdtPr>
                            <w:sdtContent>
                              <w:r>
                                <w:rPr>
                                  <w:color w:val="000000"/>
                                  <w:sz w:val="22"/>
                                  <w:szCs w:val="22"/>
                                </w:rPr>
                                <w:t>1</w:t>
                              </w:r>
                            </w:sdtContent>
                          </w:sdt>
                          <w:r>
                            <w:rPr>
                              <w:color w:val="000000"/>
                              <w:sz w:val="22"/>
                              <w:szCs w:val="22"/>
                            </w:rPr>
                            <w:t>) privalo sudaryti sutartis su visomis savivaldybėmis (arba komunalinių atliekų tvarkymo sistemos administratoriumi, kuriam pavesta administruoti komunalinių atliekų tvarkymo sistemą)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proporcinga jų užimamai rinkos daliai, sutarčių sudarymo, įsigaliojimo ir nutraukimo tvarka, savivaldybių įrengtų didelių gabaritų atliekų surinkimo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 d. 2 p."/>
                        <w:tag w:val="part_a1d3ec18070f4e41987cb3cdc3ee4bb8"/>
                        <w:lock w:val="sdtLocked"/>
                        <w:richText/>
                      </w:sdtPr>
                      <w:sdtContent>
                        <w:p>
                          <w:pPr>
                            <w:widowControl w:val="0"/>
                            <w:tabs>
                              <w:tab w:val="left" w:pos="567"/>
                            </w:tabs>
                            <w:suppressAutoHyphens/>
                            <w:ind w:firstLine="720"/>
                            <w:jc w:val="both"/>
                            <w:rPr>
                              <w:b/>
                              <w:sz w:val="22"/>
                              <w:szCs w:val="22"/>
                            </w:rPr>
                          </w:pPr>
                          <w:sdt>
                            <w:sdtPr>
                              <w:alias w:val="Numeris"/>
                              <w:tag w:val="nr_a1d3ec18070f4e41987cb3cdc3ee4bb8"/>
                              <w:lock w:val="sdtLocked"/>
                              <w:richText/>
                            </w:sdtPr>
                            <w:sdtContent>
                              <w:r>
                                <w:rPr>
                                  <w:color w:val="000000"/>
                                  <w:sz w:val="22"/>
                                  <w:szCs w:val="22"/>
                                  <w:lang w:eastAsia="lt-LT"/>
                                </w:rPr>
                                <w:t>2</w:t>
                              </w:r>
                            </w:sdtContent>
                          </w:sdt>
                          <w:r>
                            <w:rPr>
                              <w:color w:val="000000"/>
                              <w:sz w:val="22"/>
                              <w:szCs w:val="22"/>
                              <w:lang w:eastAsia="lt-LT"/>
                            </w:rPr>
                            <w:t xml:space="preserve">) šios dalies 1 punkte nurodytas išlaidas turi finansuoti proporcingai jos dalyvių ir jai organizuoti </w:t>
                          </w:r>
                          <w:r>
                            <w:rPr>
                              <w:color w:val="000000"/>
                              <w:sz w:val="22"/>
                              <w:szCs w:val="22"/>
                            </w:rPr>
                            <w:t>padangų atliekų tvarkymą</w:t>
                          </w:r>
                          <w:r>
                            <w:rPr>
                              <w:color w:val="000000"/>
                              <w:sz w:val="22"/>
                              <w:szCs w:val="22"/>
                              <w:lang w:eastAsia="lt-LT"/>
                            </w:rPr>
                            <w:t xml:space="preserve"> sutartiniais pagrindais pavedusių gamintojų ir importuotojų užimamai rinkos daliai, kuri Vyriausybės įgaliotos institucijos nustatyta tvarka apskaičiuojama pagal šių gamintojų ir importuotojų, ir dalyvių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2 d."/>
                    <w:tag w:val="part_dcfd50e829cf46538e36f21b9bb490fd"/>
                    <w:lock w:val="sdtLocked"/>
                    <w:richText/>
                  </w:sdtPr>
                  <w:sdtContent>
                    <w:p>
                      <w:pPr>
                        <w:widowControl w:val="0"/>
                        <w:tabs>
                          <w:tab w:val="left" w:pos="567"/>
                        </w:tabs>
                        <w:suppressAutoHyphens/>
                        <w:ind w:firstLine="720"/>
                        <w:jc w:val="both"/>
                        <w:rPr>
                          <w:color w:val="000000"/>
                          <w:sz w:val="22"/>
                          <w:szCs w:val="22"/>
                        </w:rPr>
                      </w:pPr>
                      <w:sdt>
                        <w:sdtPr>
                          <w:alias w:val="Numeris"/>
                          <w:tag w:val="nr_dcfd50e829cf46538e36f21b9bb490fd"/>
                          <w:lock w:val="sdtLocked"/>
                          <w:richText/>
                        </w:sdtPr>
                        <w:sdtContent>
                          <w:r>
                            <w:rPr>
                              <w:rFonts w:eastAsia="Lucida Sans Unicode"/>
                              <w:bCs/>
                              <w:sz w:val="22"/>
                              <w:szCs w:val="22"/>
                              <w:lang w:eastAsia="lt-LT"/>
                            </w:rPr>
                            <w:t>2</w:t>
                          </w:r>
                        </w:sdtContent>
                      </w:sdt>
                      <w:r>
                        <w:rPr>
                          <w:rFonts w:eastAsia="Lucida Sans Unicode"/>
                          <w:bCs/>
                          <w:sz w:val="22"/>
                          <w:szCs w:val="22"/>
                          <w:lang w:eastAsia="lt-LT"/>
                        </w:rPr>
                        <w:t xml:space="preserve">. Vykdydami šio Įstatymo </w:t>
                      </w:r>
                      <w:r>
                        <w:rPr>
                          <w:color w:val="000000"/>
                          <w:sz w:val="22"/>
                          <w:szCs w:val="22"/>
                        </w:rPr>
                        <w:t>34</w:t>
                      </w:r>
                      <w:r>
                        <w:rPr>
                          <w:color w:val="000000"/>
                          <w:sz w:val="22"/>
                          <w:szCs w:val="22"/>
                          <w:vertAlign w:val="superscript"/>
                        </w:rPr>
                        <w:t>18</w:t>
                      </w:r>
                      <w:r>
                        <w:rPr>
                          <w:color w:val="000000"/>
                          <w:sz w:val="22"/>
                          <w:szCs w:val="22"/>
                        </w:rPr>
                        <w:t xml:space="preserve"> straipsnio 1 dalies 4 punkte nustatytas pareigas, aplinkos ministro nustatyta tvarka užsiregistravę individualiai apmokestinamųjų gaminių atliekų tvarkymą organizuojantys gamintojai ir (ar) importuotojai: </w:t>
                      </w:r>
                    </w:p>
                    <w:sdt>
                      <w:sdtPr>
                        <w:alias w:val="2 d. 1 p."/>
                        <w:tag w:val="part_64759bd8319c4607a18471d7e1e6c28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4759bd8319c4607a18471d7e1e6c281"/>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w:t>
                          </w:r>
                          <w:r>
                            <w:rPr>
                              <w:color w:val="000000"/>
                              <w:sz w:val="22"/>
                              <w:szCs w:val="22"/>
                            </w:rPr>
                            <w:t>privalo sudaryti</w:t>
                          </w:r>
                          <w:r>
                            <w:rPr>
                              <w:rFonts w:eastAsia="Lucida Sans Unicode"/>
                              <w:bCs/>
                              <w:sz w:val="22"/>
                              <w:szCs w:val="22"/>
                              <w:lang w:eastAsia="lt-LT"/>
                            </w:rPr>
                            <w:t xml:space="preserve"> sutartis su visomis savivaldybėmis (</w:t>
                          </w:r>
                          <w:r>
                            <w:rPr>
                              <w:color w:val="000000"/>
                              <w:sz w:val="22"/>
                              <w:szCs w:val="22"/>
                            </w:rPr>
                            <w:t>arba komunalinių atliekų tvarkymo sistemos administratoriumi, kuriam pavesta administruoti komunalinių atliekų tvarkymo sistemą</w:t>
                          </w:r>
                          <w:r>
                            <w:rPr>
                              <w:rFonts w:eastAsia="Lucida Sans Unicode"/>
                              <w:bCs/>
                              <w:sz w:val="22"/>
                              <w:szCs w:val="22"/>
                              <w:lang w:eastAsia="lt-LT"/>
                            </w:rPr>
                            <w:t>)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Pr>
                              <w:color w:val="000000"/>
                              <w:sz w:val="22"/>
                              <w:szCs w:val="22"/>
                              <w:lang w:eastAsia="lt-LT"/>
                            </w:rPr>
                            <w:t xml:space="preserve"> </w:t>
                          </w:r>
                        </w:p>
                      </w:sdtContent>
                    </w:sdt>
                    <w:sdt>
                      <w:sdtPr>
                        <w:alias w:val="2 d. 2 p."/>
                        <w:tag w:val="part_8942b023627147229184cdf3eb2369a3"/>
                        <w:lock w:val="sdtLocked"/>
                        <w:richText/>
                      </w:sdtPr>
                      <w:sdtContent>
                        <w:p>
                          <w:pPr>
                            <w:widowControl w:val="0"/>
                            <w:tabs>
                              <w:tab w:val="left" w:pos="567"/>
                            </w:tabs>
                            <w:suppressAutoHyphens/>
                            <w:ind w:firstLine="720"/>
                            <w:jc w:val="both"/>
                            <w:rPr>
                              <w:sz w:val="22"/>
                              <w:szCs w:val="22"/>
                            </w:rPr>
                          </w:pPr>
                          <w:sdt>
                            <w:sdtPr>
                              <w:alias w:val="Numeris"/>
                              <w:tag w:val="nr_8942b023627147229184cdf3eb2369a3"/>
                              <w:lock w:val="sdtLocked"/>
                              <w:richText/>
                            </w:sdtPr>
                            <w:sdtContent>
                              <w:r>
                                <w:rPr>
                                  <w:rFonts w:eastAsia="Lucida Sans Unicode"/>
                                  <w:bCs/>
                                  <w:sz w:val="22"/>
                                  <w:szCs w:val="22"/>
                                  <w:lang w:eastAsia="lt-LT"/>
                                </w:rPr>
                                <w:t>2</w:t>
                              </w:r>
                            </w:sdtContent>
                          </w:sdt>
                          <w:r>
                            <w:rPr>
                              <w:rFonts w:eastAsia="Lucida Sans Unicode"/>
                              <w:bCs/>
                              <w:sz w:val="22"/>
                              <w:szCs w:val="22"/>
                              <w:lang w:eastAsia="lt-LT"/>
                            </w:rPr>
                            <w:t>) šios dalies 1 punkte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20 str. 3 d."/>
                    <w:tag w:val="part_e324b508cdd34c8abbb8fd5069893f16"/>
                    <w:lock w:val="sdtLocked"/>
                    <w:richText/>
                  </w:sdtPr>
                  <w:sdtContent>
                    <w:p>
                      <w:pPr>
                        <w:ind w:firstLine="720"/>
                        <w:jc w:val="both"/>
                      </w:pPr>
                      <w:sdt>
                        <w:sdtPr>
                          <w:alias w:val="Numeris"/>
                          <w:tag w:val="nr_e324b508cdd34c8abbb8fd5069893f16"/>
                          <w:lock w:val="sdtLocked"/>
                          <w:richText/>
                        </w:sdtPr>
                        <w:sdtContent>
                          <w:r>
                            <w:rPr>
                              <w:sz w:val="22"/>
                              <w:szCs w:val="22"/>
                            </w:rPr>
                            <w:t>3</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96"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97"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98"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6dd32d322b414007b0e831264a6d7a92"/>
                    <w:lock w:val="sdtLocked"/>
                    <w:richText/>
                  </w:sdtPr>
                  <w:sdtContent>
                    <w:p>
                      <w:pPr>
                        <w:ind w:firstLine="720"/>
                        <w:jc w:val="both"/>
                      </w:pPr>
                      <w:sdt>
                        <w:sdtPr>
                          <w:alias w:val="Numeris"/>
                          <w:tag w:val="nr_6dd32d322b414007b0e831264a6d7a92"/>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fba73bee3f144fe08f616bd28ee7768f"/>
                        <w:lock w:val="sdtLocked"/>
                        <w:richText/>
                      </w:sdtPr>
                      <w:sdtContent>
                        <w:p>
                          <w:pPr>
                            <w:ind w:firstLine="720"/>
                            <w:jc w:val="both"/>
                          </w:pPr>
                          <w:sdt>
                            <w:sdtPr>
                              <w:alias w:val="Numeris"/>
                              <w:tag w:val="nr_fba73bee3f144fe08f616bd28ee7768f"/>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sdtContent>
                    </w:sdt>
                    <w:sdt>
                      <w:sdtPr>
                        <w:alias w:val="11 p."/>
                        <w:tag w:val="part_4e6c6084b57f49068519dfe8e9f913ed"/>
                        <w:lock w:val="sdtLocked"/>
                        <w:richText/>
                      </w:sdtPr>
                      <w:sdtContent>
                        <w:p>
                          <w:pPr>
                            <w:ind w:firstLine="720"/>
                            <w:jc w:val="both"/>
                          </w:pPr>
                          <w:sdt>
                            <w:sdtPr>
                              <w:alias w:val="Numeris"/>
                              <w:tag w:val="nr_4e6c6084b57f49068519dfe8e9f913ed"/>
                              <w:lock w:val="sdtLocked"/>
                              <w:richText/>
                            </w:sdtPr>
                            <w:sdtContent>
                              <w:r>
                                <w:rPr>
                                  <w:bCs/>
                                  <w:color w:val="000000"/>
                                  <w:sz w:val="22"/>
                                  <w:szCs w:val="22"/>
                                  <w:lang w:bidi="en-US"/>
                                </w:rPr>
                                <w:t>11</w:t>
                              </w:r>
                            </w:sdtContent>
                          </w:sdt>
                          <w:r>
                            <w:rPr>
                              <w:bCs/>
                              <w:color w:val="000000"/>
                              <w:sz w:val="22"/>
                              <w:szCs w:val="22"/>
                              <w:lang w:bidi="en-US"/>
                            </w:rPr>
                            <w:t xml:space="preserve">) </w:t>
                          </w:r>
                          <w:r>
                            <w:rPr>
                              <w:color w:val="000000"/>
                              <w:sz w:val="22"/>
                              <w:szCs w:val="22"/>
                            </w:rPr>
                            <w:t>žvejybos įrankių, kurių sudėtyje yra plastiko, atliekų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2 p."/>
                        <w:tag w:val="part_f292cd75bbdb41099e2569e62d08d363"/>
                        <w:lock w:val="sdtLocked"/>
                        <w:richText/>
                      </w:sdtPr>
                      <w:sdtContent>
                        <w:p>
                          <w:pPr>
                            <w:ind w:firstLine="720"/>
                            <w:jc w:val="both"/>
                          </w:pPr>
                          <w:sdt>
                            <w:sdtPr>
                              <w:alias w:val="Numeris"/>
                              <w:tag w:val="nr_f292cd75bbdb41099e2569e62d08d363"/>
                              <w:lock w:val="sdtLocked"/>
                              <w:richText/>
                            </w:sdtPr>
                            <w:sdtContent>
                              <w:r>
                                <w:rPr>
                                  <w:bCs/>
                                  <w:color w:val="000000"/>
                                  <w:sz w:val="22"/>
                                  <w:szCs w:val="22"/>
                                  <w:lang w:bidi="en-US"/>
                                </w:rPr>
                                <w:t>12</w:t>
                              </w:r>
                            </w:sdtContent>
                          </w:sdt>
                          <w:r>
                            <w:rPr>
                              <w:bCs/>
                              <w:color w:val="000000"/>
                              <w:sz w:val="22"/>
                              <w:szCs w:val="22"/>
                              <w:lang w:bidi="en-US"/>
                            </w:rPr>
                            <w:t xml:space="preserve">) </w:t>
                          </w:r>
                          <w:r>
                            <w:rPr>
                              <w:bCs/>
                              <w:color w:val="000000"/>
                              <w:sz w:val="22"/>
                              <w:szCs w:val="22"/>
                              <w:lang w:eastAsia="en-GB"/>
                            </w:rPr>
                            <w:t xml:space="preserve">tabako gaminių su filtrais ir </w:t>
                          </w:r>
                          <w:r>
                            <w:rPr>
                              <w:sz w:val="22"/>
                              <w:szCs w:val="22"/>
                            </w:rPr>
                            <w:t>filtrų, parduodamų naudoti kartu su tabako gaminiais,</w:t>
                          </w:r>
                          <w:r>
                            <w:rPr>
                              <w:color w:val="000000"/>
                              <w:sz w:val="22"/>
                              <w:szCs w:val="22"/>
                              <w:lang w:eastAsia="en-GB"/>
                            </w:rPr>
                            <w:t xml:space="preserve"> </w:t>
                          </w:r>
                          <w:r>
                            <w:rPr>
                              <w:color w:val="000000"/>
                              <w:sz w:val="22"/>
                              <w:szCs w:val="22"/>
                            </w:rPr>
                            <w:t>atliekų ir šiukšlių išrinkimo ir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f4c999da8724443d891e7e6bb86a53d6"/>
                        <w:lock w:val="sdtLocked"/>
                        <w:richText/>
                      </w:sdtPr>
                      <w:sdtContent>
                        <w:p>
                          <w:pPr>
                            <w:ind w:firstLine="720"/>
                            <w:jc w:val="both"/>
                            <w:rPr>
                              <w:color w:val="000000"/>
                              <w:sz w:val="22"/>
                              <w:szCs w:val="22"/>
                              <w:lang w:eastAsia="lt-LT"/>
                            </w:rPr>
                          </w:pPr>
                          <w:sdt>
                            <w:sdtPr>
                              <w:alias w:val="Numeris"/>
                              <w:tag w:val="nr_f4c999da8724443d891e7e6bb86a53d6"/>
                              <w:lock w:val="sdtLocked"/>
                              <w:richText/>
                            </w:sdtPr>
                            <w:sdtContent>
                              <w:r>
                                <w:rPr>
                                  <w:bCs/>
                                  <w:color w:val="000000"/>
                                  <w:sz w:val="22"/>
                                  <w:szCs w:val="22"/>
                                  <w:lang w:bidi="en-US"/>
                                </w:rPr>
                                <w:t>13</w:t>
                              </w:r>
                            </w:sdtContent>
                          </w:sdt>
                          <w:r>
                            <w:rPr>
                              <w:bCs/>
                              <w:color w:val="000000"/>
                              <w:sz w:val="22"/>
                              <w:szCs w:val="22"/>
                              <w:lang w:bidi="en-US"/>
                            </w:rPr>
                            <w:t xml:space="preserve">) </w:t>
                          </w:r>
                          <w:r>
                            <w:rPr>
                              <w:color w:val="000000"/>
                              <w:sz w:val="22"/>
                              <w:szCs w:val="22"/>
                            </w:rPr>
                            <w:t>drėgnųjų servetėlių ir oro balionėlių šiukšlių išrinkimo ir tvarkymo finansavimo organizavimo licencija.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fe5a14fa228a444486dda455ddb418f8"/>
                    <w:lock w:val="sdtLocked"/>
                    <w:richText/>
                  </w:sdtPr>
                  <w:sdtContent>
                    <w:p>
                      <w:pPr>
                        <w:ind w:firstLine="720"/>
                        <w:jc w:val="both"/>
                        <w:rPr>
                          <w:color w:val="000000"/>
                          <w:sz w:val="22"/>
                          <w:szCs w:val="22"/>
                          <w:lang w:eastAsia="en-GB"/>
                        </w:rPr>
                      </w:pPr>
                      <w:sdt>
                        <w:sdtPr>
                          <w:alias w:val="Numeris"/>
                          <w:tag w:val="nr_fe5a14fa228a444486dda455ddb418f8"/>
                          <w:lock w:val="sdtLocked"/>
                          <w:richText/>
                        </w:sdtPr>
                        <w:sdtContent>
                          <w:r>
                            <w:rPr>
                              <w:color w:val="000000"/>
                              <w:sz w:val="22"/>
                              <w:szCs w:val="22"/>
                              <w:lang w:eastAsia="en-GB"/>
                            </w:rPr>
                            <w:t>1</w:t>
                          </w:r>
                        </w:sdtContent>
                      </w:sdt>
                      <w:r>
                        <w:rPr>
                          <w:color w:val="000000"/>
                          <w:sz w:val="22"/>
                          <w:szCs w:val="22"/>
                          <w:lang w:eastAsia="en-GB"/>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en-GB"/>
                        </w:rPr>
                        <w:t>2</w:t>
                      </w:r>
                      <w:r>
                        <w:rPr>
                          <w:color w:val="000000"/>
                          <w:sz w:val="22"/>
                          <w:szCs w:val="22"/>
                          <w:lang w:eastAsia="en-GB"/>
                        </w:rPr>
                        <w:t>, 34</w:t>
                      </w:r>
                      <w:r>
                        <w:rPr>
                          <w:color w:val="000000"/>
                          <w:sz w:val="22"/>
                          <w:szCs w:val="22"/>
                          <w:vertAlign w:val="superscript"/>
                          <w:lang w:eastAsia="en-GB"/>
                        </w:rPr>
                        <w:t>5</w:t>
                      </w:r>
                      <w:r>
                        <w:rPr>
                          <w:color w:val="000000"/>
                          <w:sz w:val="22"/>
                          <w:szCs w:val="22"/>
                          <w:lang w:eastAsia="en-GB"/>
                        </w:rPr>
                        <w:t>, 34</w:t>
                      </w:r>
                      <w:r>
                        <w:rPr>
                          <w:color w:val="000000"/>
                          <w:sz w:val="22"/>
                          <w:szCs w:val="22"/>
                          <w:vertAlign w:val="superscript"/>
                          <w:lang w:eastAsia="en-GB"/>
                        </w:rPr>
                        <w:t>12</w:t>
                      </w:r>
                      <w:r>
                        <w:rPr>
                          <w:color w:val="000000"/>
                          <w:sz w:val="22"/>
                          <w:szCs w:val="22"/>
                          <w:lang w:eastAsia="en-GB"/>
                        </w:rPr>
                        <w:t>, 34</w:t>
                      </w:r>
                      <w:r>
                        <w:rPr>
                          <w:color w:val="000000"/>
                          <w:sz w:val="22"/>
                          <w:szCs w:val="22"/>
                          <w:vertAlign w:val="superscript"/>
                          <w:lang w:eastAsia="en-GB"/>
                        </w:rPr>
                        <w:t>16</w:t>
                      </w:r>
                      <w:r>
                        <w:rPr>
                          <w:color w:val="000000"/>
                          <w:sz w:val="22"/>
                          <w:szCs w:val="22"/>
                          <w:lang w:eastAsia="en-GB"/>
                        </w:rPr>
                        <w:t>, 34</w:t>
                      </w:r>
                      <w:r>
                        <w:rPr>
                          <w:color w:val="000000"/>
                          <w:sz w:val="22"/>
                          <w:szCs w:val="22"/>
                          <w:vertAlign w:val="superscript"/>
                          <w:lang w:eastAsia="en-GB"/>
                        </w:rPr>
                        <w:t>19</w:t>
                      </w:r>
                      <w:r>
                        <w:rPr>
                          <w:color w:val="000000"/>
                          <w:sz w:val="22"/>
                          <w:szCs w:val="22"/>
                          <w:lang w:eastAsia="en-GB"/>
                        </w:rPr>
                        <w:t>, 34</w:t>
                      </w:r>
                      <w:r>
                        <w:rPr>
                          <w:color w:val="000000"/>
                          <w:sz w:val="22"/>
                          <w:szCs w:val="22"/>
                          <w:vertAlign w:val="superscript"/>
                          <w:lang w:eastAsia="en-GB"/>
                        </w:rPr>
                        <w:t>22</w:t>
                      </w:r>
                      <w:r>
                        <w:rPr>
                          <w:color w:val="000000"/>
                          <w:sz w:val="22"/>
                          <w:szCs w:val="22"/>
                          <w:lang w:eastAsia="en-GB"/>
                        </w:rPr>
                        <w:t>, 34</w:t>
                      </w:r>
                      <w:r>
                        <w:rPr>
                          <w:color w:val="000000"/>
                          <w:sz w:val="22"/>
                          <w:szCs w:val="22"/>
                          <w:vertAlign w:val="superscript"/>
                          <w:lang w:eastAsia="en-GB"/>
                        </w:rPr>
                        <w:t>33</w:t>
                      </w:r>
                      <w:r>
                        <w:rPr>
                          <w:color w:val="000000"/>
                          <w:sz w:val="22"/>
                          <w:szCs w:val="22"/>
                          <w:lang w:eastAsia="en-GB"/>
                        </w:rPr>
                        <w:t>, 34</w:t>
                      </w:r>
                      <w:r>
                        <w:rPr>
                          <w:color w:val="000000"/>
                          <w:sz w:val="22"/>
                          <w:szCs w:val="22"/>
                          <w:vertAlign w:val="superscript"/>
                          <w:lang w:eastAsia="en-GB"/>
                        </w:rPr>
                        <w:t>36</w:t>
                      </w:r>
                      <w:r>
                        <w:rPr>
                          <w:color w:val="000000"/>
                          <w:sz w:val="22"/>
                          <w:szCs w:val="22"/>
                          <w:lang w:eastAsia="en-GB"/>
                        </w:rPr>
                        <w:t>, 34</w:t>
                      </w:r>
                      <w:r>
                        <w:rPr>
                          <w:color w:val="000000"/>
                          <w:sz w:val="22"/>
                          <w:szCs w:val="22"/>
                          <w:vertAlign w:val="superscript"/>
                          <w:lang w:eastAsia="en-GB"/>
                        </w:rPr>
                        <w:t>39</w:t>
                      </w:r>
                      <w:r>
                        <w:rPr>
                          <w:color w:val="000000"/>
                          <w:sz w:val="22"/>
                          <w:szCs w:val="22"/>
                          <w:lang w:eastAsia="en-GB"/>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72ec70400f514acca1c0ac4770af723c"/>
                        <w:lock w:val="sdtLocked"/>
                        <w:richText/>
                      </w:sdtPr>
                      <w:sdtContent>
                        <w:p>
                          <w:pPr>
                            <w:ind w:firstLine="720"/>
                            <w:jc w:val="both"/>
                            <w:rPr>
                              <w:color w:val="000000"/>
                              <w:sz w:val="22"/>
                              <w:szCs w:val="22"/>
                              <w:lang w:eastAsia="en-GB"/>
                            </w:rPr>
                          </w:pPr>
                          <w:sdt>
                            <w:sdtPr>
                              <w:alias w:val="Numeris"/>
                              <w:tag w:val="nr_72ec70400f514acca1c0ac4770af723c"/>
                              <w:lock w:val="sdtLocked"/>
                              <w:richText/>
                            </w:sdtPr>
                            <w:sdtContent>
                              <w:r>
                                <w:rPr>
                                  <w:color w:val="000000"/>
                                  <w:sz w:val="22"/>
                                  <w:szCs w:val="22"/>
                                  <w:lang w:eastAsia="en-GB"/>
                                </w:rPr>
                                <w:t>1</w:t>
                              </w:r>
                            </w:sdtContent>
                          </w:sdt>
                          <w:r>
                            <w:rPr>
                              <w:color w:val="000000"/>
                              <w:sz w:val="22"/>
                              <w:szCs w:val="22"/>
                              <w:lang w:eastAsia="en-GB"/>
                            </w:rPr>
                            <w:t>) prašymą išduoti licenciją;</w:t>
                          </w:r>
                        </w:p>
                      </w:sdtContent>
                    </w:sdt>
                    <w:sdt>
                      <w:sdtPr>
                        <w:alias w:val="34-25 str. 1 d. 2 p."/>
                        <w:tag w:val="part_80ef3ec494284a2c876d501413f89f0d"/>
                        <w:lock w:val="sdtLocked"/>
                        <w:richText/>
                      </w:sdtPr>
                      <w:sdtContent>
                        <w:p>
                          <w:pPr>
                            <w:ind w:firstLine="720"/>
                            <w:jc w:val="both"/>
                            <w:rPr>
                              <w:color w:val="000000"/>
                              <w:sz w:val="22"/>
                              <w:szCs w:val="22"/>
                              <w:lang w:eastAsia="en-GB"/>
                            </w:rPr>
                          </w:pPr>
                          <w:sdt>
                            <w:sdtPr>
                              <w:alias w:val="Numeris"/>
                              <w:tag w:val="nr_80ef3ec494284a2c876d501413f89f0d"/>
                              <w:lock w:val="sdtLocked"/>
                              <w:richText/>
                            </w:sdtPr>
                            <w:sdtContent>
                              <w:r>
                                <w:rPr>
                                  <w:color w:val="000000"/>
                                  <w:sz w:val="22"/>
                                  <w:szCs w:val="22"/>
                                  <w:lang w:eastAsia="en-GB"/>
                                </w:rPr>
                                <w:t>2</w:t>
                              </w:r>
                            </w:sdtContent>
                          </w:sdt>
                          <w:r>
                            <w:rPr>
                              <w:color w:val="000000"/>
                              <w:sz w:val="22"/>
                              <w:szCs w:val="22"/>
                              <w:lang w:eastAsia="en-GB"/>
                            </w:rPr>
                            <w:t>) pagal aplinkos ministro nustatytus reikalavimus parengtus dokumentus:</w:t>
                          </w:r>
                        </w:p>
                        <w:sdt>
                          <w:sdtPr>
                            <w:alias w:val="34-25 str. 1 d. 2 p. a pp."/>
                            <w:tag w:val="part_6c5cb5651af546259fc9bfad6fc439ef"/>
                            <w:lock w:val="sdtLocked"/>
                            <w:richText/>
                          </w:sdtPr>
                          <w:sdtContent>
                            <w:p>
                              <w:pPr>
                                <w:ind w:firstLine="720"/>
                                <w:jc w:val="both"/>
                                <w:rPr>
                                  <w:color w:val="000000"/>
                                  <w:sz w:val="22"/>
                                  <w:szCs w:val="22"/>
                                  <w:lang w:eastAsia="en-GB"/>
                                </w:rPr>
                              </w:pPr>
                              <w:sdt>
                                <w:sdtPr>
                                  <w:alias w:val="Numeris"/>
                                  <w:tag w:val="nr_6c5cb5651af546259fc9bfad6fc439ef"/>
                                  <w:lock w:val="sdtLocked"/>
                                  <w:richText/>
                                </w:sdtPr>
                                <w:sdtContent>
                                  <w:r>
                                    <w:rPr>
                                      <w:color w:val="000000"/>
                                      <w:sz w:val="22"/>
                                      <w:szCs w:val="22"/>
                                      <w:lang w:eastAsia="en-GB"/>
                                    </w:rPr>
                                    <w:t>a</w:t>
                                  </w:r>
                                </w:sdtContent>
                              </w:sdt>
                              <w:r>
                                <w:rPr>
                                  <w:color w:val="000000"/>
                                  <w:sz w:val="22"/>
                                  <w:szCs w:val="22"/>
                                  <w:lang w:eastAsia="en-GB"/>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a14b98c60eb242acb0e4be324fc92412"/>
                            <w:lock w:val="sdtLocked"/>
                            <w:richText/>
                          </w:sdtPr>
                          <w:sdtContent>
                            <w:p>
                              <w:pPr>
                                <w:ind w:firstLine="720"/>
                                <w:jc w:val="both"/>
                                <w:rPr>
                                  <w:color w:val="000000"/>
                                  <w:sz w:val="22"/>
                                  <w:szCs w:val="22"/>
                                  <w:lang w:eastAsia="en-GB"/>
                                </w:rPr>
                              </w:pPr>
                              <w:sdt>
                                <w:sdtPr>
                                  <w:alias w:val="Numeris"/>
                                  <w:tag w:val="nr_a14b98c60eb242acb0e4be324fc92412"/>
                                  <w:lock w:val="sdtLocked"/>
                                  <w:richText/>
                                </w:sdtPr>
                                <w:sdtContent>
                                  <w:r>
                                    <w:rPr>
                                      <w:color w:val="000000"/>
                                      <w:sz w:val="22"/>
                                      <w:szCs w:val="22"/>
                                      <w:lang w:eastAsia="en-GB"/>
                                    </w:rPr>
                                    <w:t>b</w:t>
                                  </w:r>
                                </w:sdtContent>
                              </w:sdt>
                              <w:r>
                                <w:rPr>
                                  <w:color w:val="000000"/>
                                  <w:sz w:val="22"/>
                                  <w:szCs w:val="22"/>
                                  <w:lang w:eastAsia="en-GB"/>
                                </w:rPr>
                                <w:t>) atliekų tvarkymo finansavimo schemą, garantuojančią, kad gaminių ar pakuočių atliekų tvarkymas bus finansuojamas;</w:t>
                              </w:r>
                            </w:p>
                          </w:sdtContent>
                        </w:sdt>
                        <w:sdt>
                          <w:sdtPr>
                            <w:alias w:val="34-25 str. 1 d. 2 p. c pp."/>
                            <w:tag w:val="part_69ddfecf6e7042439401b610a535ecb1"/>
                            <w:lock w:val="sdtLocked"/>
                            <w:richText/>
                          </w:sdtPr>
                          <w:sdtContent>
                            <w:p>
                              <w:pPr>
                                <w:ind w:firstLine="720"/>
                                <w:jc w:val="both"/>
                                <w:rPr>
                                  <w:color w:val="000000"/>
                                  <w:sz w:val="22"/>
                                  <w:szCs w:val="22"/>
                                  <w:lang w:eastAsia="en-GB"/>
                                </w:rPr>
                              </w:pPr>
                              <w:sdt>
                                <w:sdtPr>
                                  <w:alias w:val="Numeris"/>
                                  <w:tag w:val="nr_69ddfecf6e7042439401b610a535ecb1"/>
                                  <w:lock w:val="sdtLocked"/>
                                  <w:richText/>
                                </w:sdtPr>
                                <w:sdtContent>
                                  <w:r>
                                    <w:rPr>
                                      <w:color w:val="000000"/>
                                      <w:sz w:val="22"/>
                                      <w:szCs w:val="22"/>
                                      <w:lang w:eastAsia="en-GB"/>
                                    </w:rPr>
                                    <w:t>c</w:t>
                                  </w:r>
                                </w:sdtContent>
                              </w:sdt>
                              <w:r>
                                <w:rPr>
                                  <w:color w:val="000000"/>
                                  <w:sz w:val="22"/>
                                  <w:szCs w:val="22"/>
                                  <w:lang w:eastAsia="en-GB"/>
                                </w:rPr>
                                <w:t>) visuomenės švietimo ir informavimo atliekų prevencijos ir tvarkymo klausimais programą;</w:t>
                              </w:r>
                            </w:p>
                          </w:sdtContent>
                        </w:sdt>
                      </w:sdtContent>
                    </w:sdt>
                    <w:sdt>
                      <w:sdtPr>
                        <w:alias w:val="34-25 str. 1 d. 3 p."/>
                        <w:tag w:val="part_d4b4b148a64a4c3eb6bcdb42d1c475d5"/>
                        <w:lock w:val="sdtLocked"/>
                        <w:richText/>
                      </w:sdtPr>
                      <w:sdtContent>
                        <w:p>
                          <w:pPr>
                            <w:ind w:firstLine="720"/>
                            <w:jc w:val="both"/>
                            <w:rPr>
                              <w:color w:val="000000"/>
                              <w:sz w:val="22"/>
                              <w:szCs w:val="22"/>
                              <w:lang w:eastAsia="lt-LT"/>
                            </w:rPr>
                          </w:pPr>
                          <w:sdt>
                            <w:sdtPr>
                              <w:alias w:val="Numeris"/>
                              <w:tag w:val="nr_d4b4b148a64a4c3eb6bcdb42d1c475d5"/>
                              <w:lock w:val="sdtLocked"/>
                              <w:richText/>
                            </w:sdtPr>
                            <w:sdtContent>
                              <w:r>
                                <w:rPr>
                                  <w:color w:val="000000"/>
                                  <w:sz w:val="22"/>
                                  <w:szCs w:val="22"/>
                                  <w:lang w:eastAsia="en-GB"/>
                                </w:rPr>
                                <w:t>3</w:t>
                              </w:r>
                            </w:sdtContent>
                          </w:sdt>
                          <w:r>
                            <w:rPr>
                              <w:color w:val="000000"/>
                              <w:sz w:val="22"/>
                              <w:szCs w:val="22"/>
                              <w:lang w:eastAsia="en-GB"/>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4212c015118b4c72a6bc29d1a98d8980"/>
                <w:lock w:val="sdtLocked"/>
                <w:richText/>
              </w:sdtPr>
              <w:sdtContent>
                <w:p>
                  <w:pPr>
                    <w:ind w:left="2835" w:hanging="2115"/>
                    <w:jc w:val="both"/>
                    <w:rPr>
                      <w:sz w:val="22"/>
                      <w:szCs w:val="22"/>
                      <w:lang w:eastAsia="lt-LT"/>
                    </w:rPr>
                  </w:pPr>
                  <w:sdt>
                    <w:sdtPr>
                      <w:alias w:val="Numeris"/>
                      <w:tag w:val="nr_4212c015118b4c72a6bc29d1a98d8980"/>
                      <w:lock w:val="sdtLocked"/>
                      <w:richText/>
                    </w:sdtPr>
                    <w:sdtContent>
                      <w:r>
                        <w:rPr>
                          <w:b/>
                          <w:bCs/>
                          <w:sz w:val="22"/>
                          <w:szCs w:val="22"/>
                          <w:lang w:eastAsia="lt-LT"/>
                        </w:rPr>
                        <w:t>34</w:t>
                      </w:r>
                      <w:r>
                        <w:rPr>
                          <w:b/>
                          <w:bCs/>
                          <w:sz w:val="22"/>
                          <w:szCs w:val="22"/>
                          <w:vertAlign w:val="superscript"/>
                          <w:lang w:eastAsia="lt-LT"/>
                        </w:rPr>
                        <w:t>26</w:t>
                      </w:r>
                    </w:sdtContent>
                  </w:sdt>
                  <w:r>
                    <w:rPr>
                      <w:b/>
                      <w:bCs/>
                      <w:sz w:val="22"/>
                      <w:szCs w:val="22"/>
                      <w:lang w:eastAsia="lt-LT"/>
                    </w:rPr>
                    <w:t xml:space="preserve"> straipsnis. </w:t>
                  </w:r>
                  <w:sdt>
                    <w:sdtPr>
                      <w:alias w:val="Pavadinimas"/>
                      <w:tag w:val="title_4212c015118b4c72a6bc29d1a98d8980"/>
                      <w:lock w:val="sdtLocked"/>
                      <w:richText/>
                    </w:sdtPr>
                    <w:sdtContent>
                      <w:r>
                        <w:rPr>
                          <w:b/>
                          <w:bCs/>
                          <w:sz w:val="22"/>
                          <w:szCs w:val="22"/>
                          <w:lang w:eastAsia="lt-LT"/>
                        </w:rPr>
                        <w:t>Gaminių ir pakuočių atliekų tvarkymo organizavimo licencijuojamos veiklos sąlygos</w:t>
                      </w:r>
                    </w:sdtContent>
                  </w:sdt>
                </w:p>
                <w:sdt>
                  <w:sdtPr>
                    <w:alias w:val="34-26 str. 1 d."/>
                    <w:tag w:val="part_951c56b90e7e4ef09eca24e9d3377956"/>
                    <w:lock w:val="sdtLocked"/>
                    <w:richText/>
                  </w:sdtPr>
                  <w:sdtContent>
                    <w:p>
                      <w:pPr>
                        <w:ind w:firstLine="720"/>
                        <w:jc w:val="both"/>
                        <w:rPr>
                          <w:sz w:val="22"/>
                          <w:szCs w:val="22"/>
                          <w:lang w:eastAsia="lt-LT"/>
                        </w:rPr>
                      </w:pPr>
                      <w:sdt>
                        <w:sdtPr>
                          <w:alias w:val="Numeris"/>
                          <w:tag w:val="nr_951c56b90e7e4ef09eca24e9d3377956"/>
                          <w:lock w:val="sdtLocked"/>
                          <w:richText/>
                        </w:sdtPr>
                        <w:sdtContent>
                          <w:r>
                            <w:rPr>
                              <w:sz w:val="22"/>
                              <w:szCs w:val="22"/>
                              <w:lang w:eastAsia="lt-LT"/>
                            </w:rPr>
                            <w:t>1</w:t>
                          </w:r>
                        </w:sdtContent>
                      </w:sdt>
                      <w:r>
                        <w:rPr>
                          <w:sz w:val="22"/>
                          <w:szCs w:val="22"/>
                          <w:lang w:eastAsia="lt-LT"/>
                        </w:rPr>
                        <w:t>. Licencijos turėtojas privalo laikytis šių licencijuojamos veiklos sąlygų:</w:t>
                      </w:r>
                    </w:p>
                    <w:sdt>
                      <w:sdtPr>
                        <w:alias w:val="34-26 str. 1 d. 1 p."/>
                        <w:tag w:val="part_c357f7ab38864b9a855660268eb076bd"/>
                        <w:lock w:val="sdtLocked"/>
                        <w:richText/>
                      </w:sdtPr>
                      <w:sdtContent>
                        <w:p>
                          <w:pPr>
                            <w:ind w:firstLine="720"/>
                            <w:jc w:val="both"/>
                            <w:rPr>
                              <w:sz w:val="22"/>
                              <w:szCs w:val="22"/>
                              <w:lang w:eastAsia="lt-LT"/>
                            </w:rPr>
                          </w:pPr>
                          <w:sdt>
                            <w:sdtPr>
                              <w:alias w:val="Numeris"/>
                              <w:tag w:val="nr_c357f7ab38864b9a855660268eb076bd"/>
                              <w:lock w:val="sdtLocked"/>
                              <w:richText/>
                            </w:sdtPr>
                            <w:sdtContent>
                              <w:r>
                                <w:rPr>
                                  <w:sz w:val="22"/>
                                  <w:szCs w:val="22"/>
                                  <w:lang w:eastAsia="lt-LT"/>
                                </w:rPr>
                                <w:t>1</w:t>
                              </w:r>
                            </w:sdtContent>
                          </w:sdt>
                          <w:r>
                            <w:rPr>
                              <w:sz w:val="22"/>
                              <w:szCs w:val="22"/>
                              <w:lang w:eastAsia="lt-LT"/>
                            </w:rPr>
                            <w:t>) vykdyti atliekų tvarkymo veiklos organizavimo plane, atliekų tvarkymo finansavimo schemoje, visuomenės švietimo ir informavimo atliekų prevencijos ir tvarkymo klausimais programoje numatytas priemones;</w:t>
                          </w:r>
                        </w:p>
                      </w:sdtContent>
                    </w:sdt>
                    <w:sdt>
                      <w:sdtPr>
                        <w:alias w:val="34-26 str. 1 d. 2 p."/>
                        <w:tag w:val="part_01d6016c47a14f5e928a698ac063755a"/>
                        <w:lock w:val="sdtLocked"/>
                        <w:richText/>
                      </w:sdtPr>
                      <w:sdtContent>
                        <w:p>
                          <w:pPr>
                            <w:ind w:firstLine="720"/>
                            <w:jc w:val="both"/>
                            <w:rPr>
                              <w:sz w:val="22"/>
                              <w:szCs w:val="22"/>
                              <w:lang w:eastAsia="lt-LT"/>
                            </w:rPr>
                          </w:pPr>
                          <w:sdt>
                            <w:sdtPr>
                              <w:alias w:val="Numeris"/>
                              <w:tag w:val="nr_01d6016c47a14f5e928a698ac063755a"/>
                              <w:lock w:val="sdtLocked"/>
                              <w:richText/>
                            </w:sdtPr>
                            <w:sdtContent>
                              <w:r>
                                <w:rPr>
                                  <w:sz w:val="22"/>
                                  <w:szCs w:val="22"/>
                                  <w:lang w:eastAsia="lt-LT"/>
                                </w:rPr>
                                <w:t>2</w:t>
                              </w:r>
                            </w:sdtContent>
                          </w:sdt>
                          <w:r>
                            <w:rPr>
                              <w:sz w:val="22"/>
                              <w:szCs w:val="22"/>
                              <w:lang w:eastAsia="lt-LT"/>
                            </w:rPr>
                            <w:t xml:space="preserve">) organizuoti gaminių ar pakuočių atliekų tvarkymą ir dalyvauti organizuojant </w:t>
                          </w:r>
                          <w:r>
                            <w:rPr>
                              <w:sz w:val="22"/>
                              <w:szCs w:val="22"/>
                            </w:rPr>
                            <w:t>komunalinių atliekų sraute susidarančių</w:t>
                          </w:r>
                          <w:r>
                            <w:rPr>
                              <w:b/>
                              <w:sz w:val="22"/>
                              <w:szCs w:val="22"/>
                            </w:rPr>
                            <w:t xml:space="preserve"> </w:t>
                          </w:r>
                          <w:r>
                            <w:rPr>
                              <w:sz w:val="22"/>
                              <w:szCs w:val="22"/>
                              <w:lang w:eastAsia="lt-LT"/>
                            </w:rPr>
                            <w:t>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e2cb36d169e640e0b3433b4f14dc38cd"/>
                        <w:lock w:val="sdtLocked"/>
                        <w:richText/>
                      </w:sdtPr>
                      <w:sdtContent>
                        <w:p>
                          <w:pPr>
                            <w:ind w:firstLine="720"/>
                            <w:jc w:val="both"/>
                            <w:rPr>
                              <w:sz w:val="22"/>
                              <w:szCs w:val="22"/>
                              <w:lang w:eastAsia="lt-LT"/>
                            </w:rPr>
                          </w:pPr>
                          <w:sdt>
                            <w:sdtPr>
                              <w:alias w:val="Numeris"/>
                              <w:tag w:val="nr_e2cb36d169e640e0b3433b4f14dc38cd"/>
                              <w:lock w:val="sdtLocked"/>
                              <w:richText/>
                            </w:sdtPr>
                            <w:sdtContent>
                              <w:r>
                                <w:rPr>
                                  <w:sz w:val="22"/>
                                  <w:szCs w:val="22"/>
                                  <w:lang w:eastAsia="lt-LT"/>
                                </w:rPr>
                                <w:t>3</w:t>
                              </w:r>
                            </w:sdtContent>
                          </w:sdt>
                          <w:r>
                            <w:rPr>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prevencijos ir tvarkymo klausimais programoje numatytų priemonių įgyvendinimo ataskaitą;</w:t>
                          </w:r>
                        </w:p>
                      </w:sdtContent>
                    </w:sdt>
                    <w:sdt>
                      <w:sdtPr>
                        <w:alias w:val="34-26 str. 1 d. 4 p."/>
                        <w:tag w:val="part_85ef202ddb4549009b0d52a66d237e3c"/>
                        <w:lock w:val="sdtLocked"/>
                        <w:richText/>
                      </w:sdtPr>
                      <w:sdtContent>
                        <w:p>
                          <w:pPr>
                            <w:ind w:firstLine="720"/>
                            <w:jc w:val="both"/>
                            <w:rPr>
                              <w:sz w:val="22"/>
                              <w:szCs w:val="22"/>
                              <w:lang w:eastAsia="lt-LT"/>
                            </w:rPr>
                          </w:pPr>
                          <w:sdt>
                            <w:sdtPr>
                              <w:alias w:val="Numeris"/>
                              <w:tag w:val="nr_85ef202ddb4549009b0d52a66d237e3c"/>
                              <w:lock w:val="sdtLocked"/>
                              <w:richText/>
                            </w:sdtPr>
                            <w:sdtContent>
                              <w:r>
                                <w:rPr>
                                  <w:sz w:val="22"/>
                                  <w:szCs w:val="22"/>
                                  <w:lang w:eastAsia="lt-LT"/>
                                </w:rPr>
                                <w:t>4</w:t>
                              </w:r>
                            </w:sdtContent>
                          </w:sdt>
                          <w:r>
                            <w:rPr>
                              <w:sz w:val="22"/>
                              <w:szCs w:val="22"/>
                              <w:lang w:eastAsia="lt-LT"/>
                            </w:rPr>
                            <w:t>) kartu su šios dalies 3 punkte nurodyta ataskaita licencijuojamos veiklos priežiūrą atliekančiai institucijai pateikti pagal veiklos patikrinimo techninę užduotį auditoriaus parengtą faktinių pastebėjimų ataskaitą ir šią ataskaitą paskelbti licencijos turėtojo interneto svetainėje;</w:t>
                          </w:r>
                        </w:p>
                      </w:sdtContent>
                    </w:sdt>
                    <w:sdt>
                      <w:sdtPr>
                        <w:alias w:val="34-26 str. 1 d. 5 p."/>
                        <w:tag w:val="part_146363c908dc404a8d7bd74aa2a32971"/>
                        <w:lock w:val="sdtLocked"/>
                        <w:richText/>
                      </w:sdtPr>
                      <w:sdtContent>
                        <w:p>
                          <w:pPr>
                            <w:ind w:firstLine="720"/>
                            <w:jc w:val="both"/>
                            <w:rPr>
                              <w:sz w:val="22"/>
                              <w:szCs w:val="22"/>
                              <w:lang w:eastAsia="lt-LT"/>
                            </w:rPr>
                          </w:pPr>
                          <w:sdt>
                            <w:sdtPr>
                              <w:alias w:val="Numeris"/>
                              <w:tag w:val="nr_146363c908dc404a8d7bd74aa2a32971"/>
                              <w:lock w:val="sdtLocked"/>
                              <w:richText/>
                            </w:sdtPr>
                            <w:sdtContent>
                              <w:r>
                                <w:rPr>
                                  <w:sz w:val="22"/>
                                  <w:szCs w:val="22"/>
                                  <w:lang w:eastAsia="lt-LT"/>
                                </w:rPr>
                                <w:t>5</w:t>
                              </w:r>
                            </w:sdtContent>
                          </w:sdt>
                          <w:r>
                            <w:rPr>
                              <w:sz w:val="22"/>
                              <w:szCs w:val="22"/>
                              <w:lang w:eastAsia="lt-LT"/>
                            </w:rPr>
                            <w:t>) kartu su šios dalies 3 punkte nurodyta ataskaita licencijuojamos veiklos priežiūrą atliekančiai institucijai pateikti metinių finansinių ataskaitų rinkinį kartu su auditoriaus išvada;</w:t>
                          </w:r>
                        </w:p>
                      </w:sdtContent>
                    </w:sdt>
                    <w:sdt>
                      <w:sdtPr>
                        <w:alias w:val="34-26 str. 1 d. 6 p."/>
                        <w:tag w:val="part_4c7b2b205e654d68a531261f72ec1758"/>
                        <w:lock w:val="sdtLocked"/>
                        <w:richText/>
                      </w:sdtPr>
                      <w:sdtContent>
                        <w:p>
                          <w:pPr>
                            <w:ind w:firstLine="720"/>
                            <w:jc w:val="both"/>
                            <w:rPr>
                              <w:sz w:val="22"/>
                              <w:szCs w:val="22"/>
                              <w:lang w:eastAsia="lt-LT"/>
                            </w:rPr>
                          </w:pPr>
                          <w:sdt>
                            <w:sdtPr>
                              <w:alias w:val="Numeris"/>
                              <w:tag w:val="nr_4c7b2b205e654d68a531261f72ec1758"/>
                              <w:lock w:val="sdtLocked"/>
                              <w:richText/>
                            </w:sdtPr>
                            <w:sdtContent>
                              <w:r>
                                <w:rPr>
                                  <w:sz w:val="22"/>
                                  <w:szCs w:val="22"/>
                                  <w:lang w:eastAsia="lt-LT"/>
                                </w:rPr>
                                <w:t>6</w:t>
                              </w:r>
                            </w:sdtContent>
                          </w:sdt>
                          <w:r>
                            <w:rPr>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prevencijos ir tvarkymo klausimais programoje numatytas priemones;</w:t>
                          </w:r>
                        </w:p>
                      </w:sdtContent>
                    </w:sdt>
                    <w:sdt>
                      <w:sdtPr>
                        <w:alias w:val="34-26 str. 1 d. 7 p."/>
                        <w:tag w:val="part_7cfa0caa59244162ade4ad5c53ff768f"/>
                        <w:lock w:val="sdtLocked"/>
                        <w:richText/>
                      </w:sdtPr>
                      <w:sdtContent>
                        <w:p>
                          <w:pPr>
                            <w:ind w:firstLine="720"/>
                            <w:jc w:val="both"/>
                            <w:rPr>
                              <w:sz w:val="22"/>
                              <w:szCs w:val="22"/>
                            </w:rPr>
                          </w:pPr>
                          <w:sdt>
                            <w:sdtPr>
                              <w:alias w:val="Numeris"/>
                              <w:tag w:val="nr_7cfa0caa59244162ade4ad5c53ff768f"/>
                              <w:lock w:val="sdtLocked"/>
                              <w:richText/>
                            </w:sdtPr>
                            <w:sdtContent>
                              <w:r>
                                <w:rPr>
                                  <w:sz w:val="22"/>
                                  <w:szCs w:val="22"/>
                                  <w:lang w:eastAsia="lt-LT"/>
                                </w:rPr>
                                <w:t>7</w:t>
                              </w:r>
                            </w:sdtContent>
                          </w:sdt>
                          <w:r>
                            <w:rPr>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w:t>
                          </w:r>
                          <w:r>
                            <w:rPr>
                              <w:sz w:val="22"/>
                              <w:szCs w:val="22"/>
                            </w:rPr>
                            <w:t>, pakuočių</w:t>
                          </w:r>
                          <w:r>
                            <w:rPr>
                              <w:sz w:val="22"/>
                              <w:szCs w:val="22"/>
                              <w:lang w:eastAsia="lt-LT"/>
                            </w:rPr>
                            <w:t xml:space="preserve"> atliekų ar eksploatuoti netinkamų transporto priemonių tvarkymas bus finansuojamas (taikoma elektros ir elektroninės įrangos, alyvos, baterijų ir akumuliatorių</w:t>
                          </w:r>
                          <w:r>
                            <w:rPr>
                              <w:sz w:val="22"/>
                              <w:szCs w:val="22"/>
                            </w:rPr>
                            <w:t>, pakuočių</w:t>
                          </w:r>
                          <w:r>
                            <w:rPr>
                              <w:sz w:val="22"/>
                              <w:szCs w:val="22"/>
                              <w:lang w:eastAsia="lt-LT"/>
                            </w:rPr>
                            <w:t xml:space="preserve"> atliekų ar eksploatuoti netinkamų transporto priemonių tvarkymo organizavimo licencijų turėtojams);</w:t>
                          </w:r>
                        </w:p>
                      </w:sdtContent>
                    </w:sdt>
                    <w:sdt>
                      <w:sdtPr>
                        <w:alias w:val="34-26 str. 1 d. 8 p."/>
                        <w:tag w:val="part_ae3e0f2a636642c0a11d1e4300ae64b0"/>
                        <w:lock w:val="sdtLocked"/>
                        <w:richText/>
                      </w:sdtPr>
                      <w:sdtContent>
                        <w:p>
                          <w:pPr>
                            <w:ind w:firstLine="720"/>
                            <w:jc w:val="both"/>
                            <w:rPr>
                              <w:sz w:val="22"/>
                              <w:szCs w:val="22"/>
                            </w:rPr>
                          </w:pPr>
                          <w:sdt>
                            <w:sdtPr>
                              <w:alias w:val="Numeris"/>
                              <w:tag w:val="nr_ae3e0f2a636642c0a11d1e4300ae64b0"/>
                              <w:lock w:val="sdtLocked"/>
                              <w:richText/>
                            </w:sdtPr>
                            <w:sdtContent>
                              <w:r>
                                <w:rPr>
                                  <w:sz w:val="22"/>
                                  <w:szCs w:val="22"/>
                                </w:rPr>
                                <w:t>8</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gaminių atliekų tvarkymo organizavimo finansavimo sutartis ir (ar) pakuočių atliekų tvarkymo organizavimo ir finansavimo sutartis bei šiose sutartyse ir šio Įstatymo 34</w:t>
                          </w:r>
                          <w:r>
                            <w:rPr>
                              <w:sz w:val="22"/>
                              <w:szCs w:val="22"/>
                              <w:vertAlign w:val="superscript"/>
                            </w:rPr>
                            <w:t>2</w:t>
                          </w:r>
                          <w:r>
                            <w:rPr>
                              <w:sz w:val="22"/>
                              <w:szCs w:val="22"/>
                            </w:rPr>
                            <w:t xml:space="preserve"> straipsnio 5 dalyje ir Pakuočių ir pakuočių atliekų tvarkymo įstatymo 10 straipsnio 5 dalyje nustatyta tvarka finansuoti komunalinių atliekų sraute susidarančių gaminių ar pakuočių atliekų tvarkymą savivaldybių organizuojamose komunalinių atliekų tvarkymo sistemose ir </w:t>
                          </w:r>
                          <w:r>
                            <w:rPr>
                              <w:sz w:val="22"/>
                              <w:szCs w:val="22"/>
                              <w:lang w:eastAsia="lt-LT"/>
                            </w:rPr>
                            <w:t xml:space="preserve">komunalinių atliekų sraute susidarančių pakuočių atliekų rūšiuojamojo surinkimo sistemos infrastruktūros priežiūrą, atnaujinimą ir plėtrą </w:t>
                          </w:r>
                          <w:r>
                            <w:rPr>
                              <w:sz w:val="22"/>
                              <w:szCs w:val="22"/>
                            </w:rPr>
                            <w:t xml:space="preserve">pagal Pakuočių ir pakuočių atliekų tvarkymo įstatymo 10 straipsnio 4 dalies 2 punkte nurodytus būtinuosius reikalavimus </w:t>
                          </w:r>
                          <w:r>
                            <w:rPr>
                              <w:sz w:val="22"/>
                              <w:szCs w:val="22"/>
                              <w:lang w:eastAsia="lt-LT"/>
                            </w:rPr>
                            <w:t>komunalinių atliekų sraute susidarančių pakuočių atliekų</w:t>
                          </w:r>
                          <w:r>
                            <w:rPr>
                              <w:sz w:val="22"/>
                              <w:szCs w:val="22"/>
                            </w:rPr>
                            <w:t xml:space="preserve"> rūšiuojamojo surinkimo ir vežimo paslaugos teikimui;</w:t>
                          </w:r>
                        </w:p>
                      </w:sdtContent>
                    </w:sdt>
                    <w:sdt>
                      <w:sdtPr>
                        <w:alias w:val="34-26 str. 1 d. 9 p."/>
                        <w:tag w:val="part_387e13813c4e49e3bd9fd08578977efe"/>
                        <w:lock w:val="sdtLocked"/>
                        <w:richText/>
                      </w:sdtPr>
                      <w:sdtContent>
                        <w:p>
                          <w:pPr>
                            <w:ind w:firstLine="720"/>
                            <w:jc w:val="both"/>
                            <w:rPr>
                              <w:sz w:val="22"/>
                              <w:szCs w:val="22"/>
                              <w:lang w:eastAsia="lt-LT"/>
                            </w:rPr>
                          </w:pPr>
                          <w:sdt>
                            <w:sdtPr>
                              <w:alias w:val="Numeris"/>
                              <w:tag w:val="nr_387e13813c4e49e3bd9fd08578977efe"/>
                              <w:lock w:val="sdtLocked"/>
                              <w:richText/>
                            </w:sdtPr>
                            <w:sdtContent>
                              <w:r>
                                <w:rPr>
                                  <w:sz w:val="22"/>
                                  <w:szCs w:val="22"/>
                                </w:rPr>
                                <w:t>9</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 xml:space="preserve">bendradarbiavimo sutartis bei šiose sutartyse ir Pakuočių ir pakuočių atliekų tvarkymo įstatymo 10 straipsnio 5 dalyje nustatyta tvarka finansuoti </w:t>
                          </w:r>
                          <w:r>
                            <w:rPr>
                              <w:sz w:val="22"/>
                              <w:szCs w:val="22"/>
                              <w:lang w:eastAsia="lt-LT"/>
                            </w:rPr>
                            <w:t xml:space="preserve">komunalinių atliekų sraute susidarančių pakuočių atliekų rūšiuojamojo surinkimo sistemos infrastruktūros priežiūrą, atnaujinimą ir plėtrą, jeigu planuojama Pakuočių ir pakuočių atliekų tvarkymo įstatymo 10 straipsnio 4 dalies 2 punkte nurodytus aplinkos ministro nustatytus būtinuosius reikalavimus viršijanti komunalinių atliekų sraute susidarančių pakuočių atliekų rūšiuojamojo surinkimo sistemos infrastruktūros plėtra (taikoma Organizacijoms, kurioms išduota </w:t>
                          </w:r>
                          <w:r>
                            <w:rPr>
                              <w:sz w:val="22"/>
                              <w:szCs w:val="22"/>
                            </w:rPr>
                            <w:t>pakuočių atliekų tvarkymo organizavimo licencija);</w:t>
                          </w:r>
                        </w:p>
                      </w:sdtContent>
                    </w:sdt>
                    <w:sdt>
                      <w:sdtPr>
                        <w:alias w:val="34-26 str. 1 d. 10 p."/>
                        <w:tag w:val="part_17de89cf9d534ec882f7fad69497724a"/>
                        <w:lock w:val="sdtLocked"/>
                        <w:richText/>
                      </w:sdtPr>
                      <w:sdtContent>
                        <w:p>
                          <w:pPr>
                            <w:ind w:firstLine="720"/>
                            <w:jc w:val="both"/>
                            <w:rPr>
                              <w:sz w:val="22"/>
                              <w:szCs w:val="22"/>
                            </w:rPr>
                          </w:pPr>
                          <w:sdt>
                            <w:sdtPr>
                              <w:alias w:val="Numeris"/>
                              <w:tag w:val="nr_17de89cf9d534ec882f7fad69497724a"/>
                              <w:lock w:val="sdtLocked"/>
                              <w:richText/>
                            </w:sdtPr>
                            <w:sdtContent>
                              <w:r>
                                <w:rPr>
                                  <w:sz w:val="22"/>
                                  <w:szCs w:val="22"/>
                                </w:rPr>
                                <w:t>10</w:t>
                              </w:r>
                            </w:sdtContent>
                          </w:sdt>
                          <w:r>
                            <w:rPr>
                              <w:sz w:val="22"/>
                              <w:szCs w:val="22"/>
                            </w:rPr>
                            <w:t>) sudaryti Pakuočių ir pakuočių atliekų tvarkymo įstatymo 10 straipsnio 4 dalies 3 punkte</w:t>
                          </w:r>
                          <w:r>
                            <w:rPr>
                              <w:rFonts w:eastAsia="TimesNewRomanPSMT"/>
                              <w:bCs/>
                              <w:kern w:val="2"/>
                              <w:sz w:val="22"/>
                              <w:szCs w:val="22"/>
                            </w:rPr>
                            <w:t xml:space="preserve"> nurodytas </w:t>
                          </w:r>
                          <w:r>
                            <w:rPr>
                              <w:sz w:val="22"/>
                              <w:szCs w:val="22"/>
                            </w:rPr>
                            <w:t xml:space="preserve">sutartis </w:t>
                          </w:r>
                          <w:r>
                            <w:rPr>
                              <w:sz w:val="22"/>
                              <w:szCs w:val="22"/>
                              <w:lang w:eastAsia="lt-LT"/>
                            </w:rPr>
                            <w:t xml:space="preserve">dėl komunalinių atliekų sraute susidarančių pakuočių atliekų, rūšiuojamojo surinkimo būdu surinktų savivaldybių organizuojamose komunalinių atliekų tvarkymo sistemose, paruošimo naudoti, įskaitant pradinį apdorojimą, naudojimo </w:t>
                          </w:r>
                          <w:r>
                            <w:rPr>
                              <w:sz w:val="22"/>
                              <w:szCs w:val="22"/>
                            </w:rPr>
                            <w:t xml:space="preserve">bei šiose sutartyse ir Pakuočių ir pakuočių atliekų tvarkymo įstatymo 10 straipsnio 5 dalyje nustatyta tvarka apmokėti </w:t>
                          </w:r>
                          <w:r>
                            <w:rPr>
                              <w:sz w:val="22"/>
                              <w:szCs w:val="22"/>
                              <w:lang w:eastAsia="lt-LT"/>
                            </w:rPr>
                            <w:t xml:space="preserve">rūšiuojamojo surinkimo būdu savivaldybių organizuojamose komunalinių atliekų tvarkymo sistemose surinktų pakuočių atliekų paruošimo naudoti, įskaitant pradinį apdorojimą, naudojimo išlaidas (taikoma Organizacijoms, kurioms išduota </w:t>
                          </w:r>
                          <w:r>
                            <w:rPr>
                              <w:sz w:val="22"/>
                              <w:szCs w:val="22"/>
                            </w:rPr>
                            <w:t>pakuočių atliekų tvarkymo organizavimo licencija);</w:t>
                          </w:r>
                        </w:p>
                      </w:sdtContent>
                    </w:sdt>
                    <w:sdt>
                      <w:sdtPr>
                        <w:alias w:val="34-26 str. 1 d. 11 p."/>
                        <w:tag w:val="part_de9d5df384b04698aea1a7a0b278b596"/>
                        <w:lock w:val="sdtLocked"/>
                        <w:richText/>
                      </w:sdtPr>
                      <w:sdtContent>
                        <w:p>
                          <w:pPr>
                            <w:ind w:firstLine="720"/>
                            <w:jc w:val="both"/>
                          </w:pPr>
                          <w:sdt>
                            <w:sdtPr>
                              <w:alias w:val="Numeris"/>
                              <w:tag w:val="nr_de9d5df384b04698aea1a7a0b278b596"/>
                              <w:lock w:val="sdtLocked"/>
                              <w:richText/>
                            </w:sdtPr>
                            <w:sdtContent>
                              <w:r>
                                <w:rPr>
                                  <w:sz w:val="22"/>
                                  <w:szCs w:val="22"/>
                                </w:rPr>
                                <w:t>11</w:t>
                              </w:r>
                            </w:sdtContent>
                          </w:sdt>
                          <w:r>
                            <w:rPr>
                              <w:sz w:val="22"/>
                              <w:szCs w:val="22"/>
                            </w:rPr>
                            <w:t>) praėjusių finansinių metų turto, nuosavo kapitalo, finansavimo sumų ir įsipareigojimų balansas turi būti teigiamas;</w:t>
                          </w:r>
                        </w:p>
                      </w:sdtContent>
                    </w:sdt>
                  </w:sdtContent>
                </w:sdt>
                <w:sdt>
                  <w:sdtPr>
                    <w:alias w:val="34-26 str. 2 d."/>
                    <w:tag w:val="part_b789521c630c4db3ba13010ddaabcec0"/>
                    <w:lock w:val="sdtLocked"/>
                    <w:richText/>
                  </w:sdtPr>
                  <w:sdtContent>
                    <w:p>
                      <w:pPr>
                        <w:ind w:firstLine="720"/>
                        <w:jc w:val="both"/>
                        <w:rPr>
                          <w:sz w:val="22"/>
                          <w:szCs w:val="22"/>
                          <w:lang w:eastAsia="lt-LT"/>
                        </w:rPr>
                      </w:pPr>
                      <w:sdt>
                        <w:sdtPr>
                          <w:alias w:val="Numeris"/>
                          <w:tag w:val="nr_b789521c630c4db3ba13010ddaabcec0"/>
                          <w:lock w:val="sdtLocked"/>
                          <w:richText/>
                        </w:sdtPr>
                        <w:sdtContent>
                          <w:r>
                            <w:rPr>
                              <w:sz w:val="22"/>
                              <w:szCs w:val="22"/>
                              <w:lang w:bidi="en-US"/>
                            </w:rPr>
                            <w:t>2</w:t>
                          </w:r>
                        </w:sdtContent>
                      </w:sdt>
                      <w:r>
                        <w:rPr>
                          <w:sz w:val="22"/>
                          <w:szCs w:val="22"/>
                          <w:lang w:bidi="en-US"/>
                        </w:rPr>
                        <w:t xml:space="preserve">. Licencijos </w:t>
                      </w:r>
                      <w:r>
                        <w:rPr>
                          <w:sz w:val="22"/>
                          <w:szCs w:val="22"/>
                        </w:rPr>
                        <w:t xml:space="preserve">turėtojas privalo </w:t>
                      </w:r>
                      <w:r>
                        <w:rPr>
                          <w:sz w:val="22"/>
                          <w:szCs w:val="22"/>
                          <w:lang w:bidi="en-US"/>
                        </w:rPr>
                        <w:t xml:space="preserve">aplinkos ministro nustatyta tvarka ir terminais </w:t>
                      </w:r>
                      <w:r>
                        <w:rPr>
                          <w:sz w:val="22"/>
                          <w:szCs w:val="22"/>
                        </w:rPr>
                        <w:t xml:space="preserve">kiekvienais metais savo interneto svetainėje paskelbti šio straipsnio 1 dalies 3 punkte nurodytą ataskaitą, įskaitant privalomus su šia ataskaita paskelbti šio straipsnio 1 dalies 4 ir 5 punktuose nurodytus dokumentus, kaip numatyta Lietuvos Respublikos asociacijų įstatyme ir Lietuvos Respublikos viešųjų įstaigų įstatyme. Licencijos turėtojo interneto svetainėje </w:t>
                      </w:r>
                      <w:r>
                        <w:rPr>
                          <w:sz w:val="22"/>
                          <w:szCs w:val="22"/>
                          <w:lang w:eastAsia="lt-LT"/>
                        </w:rPr>
                        <w:t xml:space="preserve">turi būti skelbiami ne mažiau kaip penkerių paskutinių ataskaitinių metų dokumentai, nurodyti </w:t>
                      </w:r>
                      <w:r>
                        <w:rPr>
                          <w:sz w:val="22"/>
                          <w:szCs w:val="22"/>
                        </w:rPr>
                        <w:t>šio straipsnio 1 dalies 4 ir 5 punktuose</w:t>
                      </w:r>
                      <w:r>
                        <w:rPr>
                          <w:sz w:val="22"/>
                          <w:szCs w:val="22"/>
                          <w:lang w:eastAsia="lt-LT"/>
                        </w:rPr>
                        <w:t>.</w:t>
                      </w:r>
                    </w:p>
                  </w:sdtContent>
                </w:sdt>
                <w:sdt>
                  <w:sdtPr>
                    <w:alias w:val="34-26 str. 3 d."/>
                    <w:tag w:val="part_4d2e961a65eb433cb43518a5d4a647c1"/>
                    <w:lock w:val="sdtLocked"/>
                    <w:richText/>
                  </w:sdtPr>
                  <w:sdtContent>
                    <w:p>
                      <w:pPr>
                        <w:ind w:firstLine="720"/>
                        <w:jc w:val="both"/>
                        <w:rPr>
                          <w:sz w:val="22"/>
                          <w:szCs w:val="22"/>
                        </w:rPr>
                      </w:pPr>
                      <w:sdt>
                        <w:sdtPr>
                          <w:alias w:val="Numeris"/>
                          <w:tag w:val="nr_4d2e961a65eb433cb43518a5d4a647c1"/>
                          <w:lock w:val="sdtLocked"/>
                          <w:richText/>
                        </w:sdtPr>
                        <w:sdtContent>
                          <w:r>
                            <w:rPr>
                              <w:sz w:val="22"/>
                              <w:szCs w:val="22"/>
                              <w:lang w:eastAsia="lt-LT"/>
                            </w:rPr>
                            <w:t>3</w:t>
                          </w:r>
                        </w:sdtContent>
                      </w:sdt>
                      <w:r>
                        <w:rPr>
                          <w:sz w:val="22"/>
                          <w:szCs w:val="22"/>
                          <w:lang w:eastAsia="lt-LT"/>
                        </w:rPr>
                        <w:t xml:space="preserve">. </w:t>
                      </w:r>
                      <w:r>
                        <w:rPr>
                          <w:sz w:val="22"/>
                          <w:szCs w:val="22"/>
                        </w:rPr>
                        <w:t>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659f9a99a4dc475285747a6b276f1896"/>
                        <w:lock w:val="sdtLocked"/>
                        <w:richText/>
                      </w:sdtPr>
                      <w:sdtContent>
                        <w:p>
                          <w:pPr>
                            <w:ind w:firstLine="720"/>
                            <w:jc w:val="both"/>
                            <w:rPr>
                              <w:color w:val="000000"/>
                              <w:sz w:val="22"/>
                              <w:szCs w:val="22"/>
                              <w:lang w:eastAsia="lt-LT"/>
                            </w:rPr>
                          </w:pPr>
                          <w:sdt>
                            <w:sdtPr>
                              <w:alias w:val="Numeris"/>
                              <w:tag w:val="nr_659f9a99a4dc475285747a6b276f1896"/>
                              <w:lock w:val="sdtLocked"/>
                              <w:richText/>
                            </w:sdtPr>
                            <w:sdtContent>
                              <w:r>
                                <w:rPr>
                                  <w:sz w:val="22"/>
                                  <w:szCs w:val="22"/>
                                  <w:lang w:eastAsia="lt-LT"/>
                                </w:rPr>
                                <w:t>3</w:t>
                              </w:r>
                            </w:sdtContent>
                          </w:sdt>
                          <w:r>
                            <w:rPr>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sz w:val="22"/>
                              <w:szCs w:val="22"/>
                              <w:vertAlign w:val="superscript"/>
                              <w:lang w:eastAsia="lt-LT"/>
                            </w:rPr>
                            <w:t>5</w:t>
                          </w:r>
                          <w:r>
                            <w:rPr>
                              <w:sz w:val="22"/>
                              <w:szCs w:val="22"/>
                              <w:lang w:eastAsia="lt-LT"/>
                            </w:rPr>
                            <w:t xml:space="preserve"> straipsnio 3 dalyje, 34</w:t>
                          </w:r>
                          <w:r>
                            <w:rPr>
                              <w:sz w:val="22"/>
                              <w:szCs w:val="22"/>
                              <w:vertAlign w:val="superscript"/>
                              <w:lang w:eastAsia="lt-LT"/>
                            </w:rPr>
                            <w:t>12</w:t>
                          </w:r>
                          <w:r>
                            <w:rPr>
                              <w:sz w:val="22"/>
                              <w:szCs w:val="22"/>
                              <w:lang w:eastAsia="lt-LT"/>
                            </w:rPr>
                            <w:t xml:space="preserve"> straipsnio 3 dalyje, 34</w:t>
                          </w:r>
                          <w:r>
                            <w:rPr>
                              <w:sz w:val="22"/>
                              <w:szCs w:val="22"/>
                              <w:vertAlign w:val="superscript"/>
                              <w:lang w:eastAsia="lt-LT"/>
                            </w:rPr>
                            <w:t>16</w:t>
                          </w:r>
                          <w:r>
                            <w:rPr>
                              <w:sz w:val="22"/>
                              <w:szCs w:val="22"/>
                              <w:lang w:eastAsia="lt-LT"/>
                            </w:rPr>
                            <w:t xml:space="preserve"> straipsnio 3 dalyje, 34</w:t>
                          </w:r>
                          <w:r>
                            <w:rPr>
                              <w:sz w:val="22"/>
                              <w:szCs w:val="22"/>
                              <w:vertAlign w:val="superscript"/>
                              <w:lang w:eastAsia="lt-LT"/>
                            </w:rPr>
                            <w:t>19</w:t>
                          </w:r>
                          <w:r>
                            <w:rPr>
                              <w:sz w:val="22"/>
                              <w:szCs w:val="22"/>
                              <w:lang w:eastAsia="lt-LT"/>
                            </w:rPr>
                            <w:t xml:space="preserve"> straipsnio 2 dalyje, 34</w:t>
                          </w:r>
                          <w:r>
                            <w:rPr>
                              <w:sz w:val="22"/>
                              <w:szCs w:val="22"/>
                              <w:vertAlign w:val="superscript"/>
                              <w:lang w:eastAsia="lt-LT"/>
                            </w:rPr>
                            <w:t>22</w:t>
                          </w:r>
                          <w:r>
                            <w:rPr>
                              <w:sz w:val="22"/>
                              <w:szCs w:val="22"/>
                              <w:lang w:eastAsia="lt-LT"/>
                            </w:rPr>
                            <w:t xml:space="preserve"> straipsnio 2, 3, 6, 7, 9, 10, 11, 12, 14 dalyse ir Pakuočių ir pakuočių atliekų tvarkymo įstatymo 10 straipsnio 3, 6, 7, 9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5a9aa0fca58748909c972e4fb65ade5c"/>
                <w:lock w:val="sdtLocked"/>
                <w:richText/>
              </w:sdtPr>
              <w:sdtContent>
                <w:p>
                  <w:pPr>
                    <w:ind w:firstLine="720"/>
                    <w:jc w:val="both"/>
                    <w:rPr>
                      <w:sz w:val="22"/>
                      <w:szCs w:val="22"/>
                    </w:rPr>
                  </w:pPr>
                  <w:sdt>
                    <w:sdtPr>
                      <w:alias w:val="Numeris"/>
                      <w:tag w:val="nr_5a9aa0fca58748909c972e4fb65ade5c"/>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5a9aa0fca58748909c972e4fb65ade5c"/>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0"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99"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01"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e21e91b491ce4a4286973ca326649141"/>
                        <w:lock w:val="sdtLocked"/>
                        <w:richText/>
                      </w:sdtPr>
                      <w:sdtContent>
                        <w:p>
                          <w:pPr>
                            <w:ind w:firstLine="720"/>
                            <w:jc w:val="both"/>
                            <w:rPr>
                              <w:sz w:val="22"/>
                              <w:szCs w:val="22"/>
                            </w:rPr>
                          </w:pPr>
                          <w:sdt>
                            <w:sdtPr>
                              <w:alias w:val="Numeris"/>
                              <w:tag w:val="nr_e21e91b491ce4a4286973ca326649141"/>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654ed4d7365c4ed2b99e97c99cbaf8be"/>
                        <w:lock w:val="sdtLocked"/>
                        <w:richText/>
                      </w:sdtPr>
                      <w:sdtContent>
                        <w:p>
                          <w:pPr>
                            <w:ind w:firstLine="720"/>
                            <w:jc w:val="both"/>
                            <w:rPr>
                              <w:sz w:val="22"/>
                              <w:szCs w:val="22"/>
                            </w:rPr>
                          </w:pPr>
                          <w:sdt>
                            <w:sdtPr>
                              <w:alias w:val="Numeris"/>
                              <w:tag w:val="nr_654ed4d7365c4ed2b99e97c99cbaf8be"/>
                              <w:lock w:val="sdtLocked"/>
                              <w:richText/>
                            </w:sdtPr>
                            <w:sdtContent>
                              <w:r>
                                <w:rPr>
                                  <w:sz w:val="22"/>
                                  <w:szCs w:val="22"/>
                                </w:rPr>
                                <w:t>1</w:t>
                              </w:r>
                            </w:sdtContent>
                          </w:sdt>
                          <w:r>
                            <w:rPr>
                              <w:sz w:val="22"/>
                              <w:szCs w:val="22"/>
                            </w:rPr>
                            <w:t>) pagal 2006 m. birželio 14 d. Europos Parlamento ir Tarybos reglamente (EB) Nr. 1013/2006 dėl atliekų vežimo su visais pakeitimais nustatytus reikalavimus turi teisę išvežti gaminių ir (ar) pakuočių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03"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02"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0b91c7663c4f4a73b92d8a3b38ba94ac"/>
                    <w:lock w:val="sdtLocked"/>
                    <w:richText/>
                  </w:sdtPr>
                  <w:sdtContent>
                    <w:p>
                      <w:pPr>
                        <w:widowControl w:val="0"/>
                        <w:suppressAutoHyphens/>
                        <w:ind w:firstLine="720"/>
                        <w:jc w:val="both"/>
                      </w:pPr>
                      <w:sdt>
                        <w:sdtPr>
                          <w:alias w:val="Numeris"/>
                          <w:tag w:val="nr_0b91c7663c4f4a73b92d8a3b38ba94ac"/>
                          <w:lock w:val="sdtLocked"/>
                          <w:richText/>
                        </w:sdtPr>
                        <w:sdtContent>
                          <w:r>
                            <w:rPr>
                              <w:color w:val="000000"/>
                              <w:sz w:val="22"/>
                              <w:szCs w:val="22"/>
                            </w:rPr>
                            <w:t>2</w:t>
                          </w:r>
                        </w:sdtContent>
                      </w:sdt>
                      <w:r>
                        <w:rPr>
                          <w:color w:val="000000"/>
                          <w:sz w:val="22"/>
                          <w:szCs w:val="22"/>
                        </w:rPr>
                        <w:t>. Nuostoliai, atsiradę dėl komunalinių atliekų, šiukšlių ir atliekų, kurių turėtojo nustatyti neįmanoma arba kuris neegzistuoja, sutvarkymo neorganizavimo ar netinkamo organizavimo, atlyginami iš atitinkamos savivaldybės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rPr>
                      <w:i/>
                      <w:sz w:val="20"/>
                    </w:rPr>
                  </w:pPr>
                  <w:r>
                    <w:rPr>
                      <w:i/>
                      <w:sz w:val="20"/>
                    </w:rPr>
                    <w:t>Straipsnio pakeitimai:</w:t>
                  </w:r>
                </w:p>
                <w:p>
                  <w:pPr>
                    <w:widowControl w:val="0"/>
                    <w:jc w:val="both"/>
                    <w:rPr>
                      <w:i/>
                      <w:sz w:val="20"/>
                    </w:rPr>
                  </w:pPr>
                  <w:r>
                    <w:rPr>
                      <w:i/>
                      <w:sz w:val="20"/>
                    </w:rPr>
                    <w:t xml:space="preserve">Nr. </w:t>
                  </w:r>
                  <w:hyperlink r:id="rId104"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07"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sdt>
          <w:sdtPr>
            <w:alias w:val="13 p."/>
            <w:tag w:val="part_799d67560c1e4932bae809bdd5698fa9"/>
            <w:lock w:val="sdtLocked"/>
            <w:richText/>
          </w:sdtPr>
          <w:sdtContent>
            <w:p>
              <w:pPr>
                <w:ind w:firstLine="720"/>
                <w:jc w:val="both"/>
                <w:rPr>
                  <w:sz w:val="20"/>
                </w:rPr>
              </w:pPr>
              <w:sdt>
                <w:sdtPr>
                  <w:alias w:val="Numeris"/>
                  <w:tag w:val="nr_799d67560c1e4932bae809bdd5698fa9"/>
                  <w:lock w:val="sdtLocked"/>
                  <w:richText/>
                </w:sdtPr>
                <w:sdtContent>
                  <w:r>
                    <w:rPr>
                      <w:color w:val="000000"/>
                      <w:sz w:val="22"/>
                      <w:szCs w:val="22"/>
                      <w:lang w:eastAsia="en-GB"/>
                    </w:rPr>
                    <w:t>13</w:t>
                  </w:r>
                </w:sdtContent>
              </w:sdt>
              <w:r>
                <w:rPr>
                  <w:color w:val="000000"/>
                  <w:sz w:val="22"/>
                  <w:szCs w:val="22"/>
                  <w:lang w:eastAsia="en-GB"/>
                </w:rPr>
                <w:t xml:space="preserve">. 2020 m. gruodžio 17 d. Komisijos įgyvendinimo reglamentas </w:t>
              </w:r>
              <w:r>
                <w:rPr>
                  <w:sz w:val="22"/>
                  <w:szCs w:val="22"/>
                  <w:lang w:eastAsia="en-GB"/>
                </w:rPr>
                <w:t xml:space="preserve">(ES) 2020/2151, </w:t>
              </w:r>
              <w:r>
                <w:rPr>
                  <w:color w:val="000000"/>
                  <w:sz w:val="22"/>
                  <w:szCs w:val="22"/>
                  <w:lang w:eastAsia="en-GB"/>
                </w:rPr>
                <w:t>kuriuo nustatomos Europos Parlamento ir Tarybos direktyvos (ES) 2019/904 dėl tam tikrų plastikinių gaminių poveikio aplinkai mažinimo priedo D dalyje išvardytų vienkartinių plastikinių gaminių suderintų ženklinimo specifikacijų taisyklės.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2"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13"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14"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5"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6"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7"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8"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9"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0"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1"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2"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3"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24"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25"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26"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7"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28"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9"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0"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1"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c11660acde11eba871a26c1fc3fbc1">
            <w:r w:rsidRPr="00532B9F">
              <w:rPr>
                <w:rFonts w:ascii="Times New Roman" w:eastAsia="MS Mincho" w:hAnsi="Times New Roman"/>
                <w:sz w:val="20"/>
                <w:iCs/>
                <w:color w:val="0000FF" w:themeColor="hyperlink"/>
                <w:u w:val="single"/>
              </w:rPr>
              <w:t>XIV-286</w:t>
            </w:r>
          </w:fldSimple>
          <w:r>
            <w:rPr>
              <w:rFonts w:ascii="Times New Roman" w:eastAsia="MS Mincho" w:hAnsi="Times New Roman"/>
              <w:sz w:val="20"/>
              <w:iCs/>
            </w:rPr>
            <w:t>,
2021-04-29,
paskelbta TAR 2021-05-04, i. k. 2021-09688                </w:t>
          </w:r>
        </w:p>
        <w:p>
          <w:pPr>
            <w:jc w:val="both"/>
            <w:rPr>
              <w:rFonts w:ascii="Times New Roman" w:hAnsi="Times New Roman"/>
            </w:rPr>
          </w:pPr>
          <w:r>
            <w:rPr>
              <w:rFonts w:ascii="Times New Roman" w:hAnsi="Times New Roman"/>
              <w:sz w:val="20"/>
            </w:rPr>
            <w:t>Lietuvos Respublikos atliekų tvarkymo įstatymo Nr. VIII-787 2 ir 34-4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9d85043b111ec992fe4cdfceb5666">
            <w:r w:rsidRPr="00532B9F">
              <w:rPr>
                <w:rFonts w:ascii="Times New Roman" w:eastAsia="MS Mincho" w:hAnsi="Times New Roman"/>
                <w:sz w:val="20"/>
                <w:iCs/>
                <w:color w:val="0000FF" w:themeColor="hyperlink"/>
                <w:u w:val="single"/>
              </w:rPr>
              <w:t>XIV-595</w:t>
            </w:r>
          </w:fldSimple>
          <w:r>
            <w:rPr>
              <w:rFonts w:ascii="Times New Roman" w:eastAsia="MS Mincho" w:hAnsi="Times New Roman"/>
              <w:sz w:val="20"/>
              <w:iCs/>
            </w:rPr>
            <w:t>,
2021-11-04,
paskelbta TAR 2021-11-12, i. k. 2021-23515                </w:t>
          </w:r>
        </w:p>
        <w:p>
          <w:pPr>
            <w:jc w:val="both"/>
            <w:rPr>
              <w:rFonts w:ascii="Times New Roman" w:hAnsi="Times New Roman"/>
            </w:rPr>
          </w:pPr>
          <w:r>
            <w:rPr>
              <w:rFonts w:ascii="Times New Roman" w:hAnsi="Times New Roman"/>
              <w:sz w:val="20"/>
            </w:rPr>
            <w:t>Lietuvos Respublikos atliekų tvarkymo įstatymo Nr. VIII-787 1, 2, 3-3, 25, 28, 30, 32-1, 34-24, 34-25, 34-26, 35 straipsnių ir 5 priedo pakeitimo ir Įstatymo papildymo antruoju-3 ir aštuntuoju-11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76d00e46d11eb9f09e7df20500045">
            <w:r w:rsidRPr="00532B9F">
              <w:rPr>
                <w:rFonts w:ascii="Times New Roman" w:eastAsia="MS Mincho" w:hAnsi="Times New Roman"/>
                <w:sz w:val="20"/>
                <w:iCs/>
                <w:color w:val="0000FF" w:themeColor="hyperlink"/>
                <w:u w:val="single"/>
              </w:rPr>
              <w:t>XIV-488</w:t>
            </w:r>
          </w:fldSimple>
          <w:r>
            <w:rPr>
              <w:rFonts w:ascii="Times New Roman" w:eastAsia="MS Mincho" w:hAnsi="Times New Roman"/>
              <w:sz w:val="20"/>
              <w:iCs/>
            </w:rPr>
            <w:t>,
2021-06-30,
paskelbta TAR 2021-07-14, i. k. 2021-15869                </w:t>
          </w:r>
        </w:p>
        <w:p>
          <w:pPr>
            <w:jc w:val="both"/>
            <w:rPr>
              <w:rFonts w:ascii="Times New Roman" w:hAnsi="Times New Roman"/>
            </w:rPr>
          </w:pPr>
          <w:r>
            <w:rPr>
              <w:rFonts w:ascii="Times New Roman" w:hAnsi="Times New Roman"/>
              <w:sz w:val="20"/>
            </w:rPr>
            <w:t>Lietuvos Respublikos atliekų tvarkymo įstatymo Nr. VIII-787 4, 10 ir 11 straipsnių pakeitimo ir Įstatymo papildymo 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2496506ed211ec993ff5ca6e8ba60c">
            <w:r w:rsidRPr="00532B9F">
              <w:rPr>
                <w:rFonts w:ascii="Times New Roman" w:eastAsia="MS Mincho" w:hAnsi="Times New Roman"/>
                <w:sz w:val="20"/>
                <w:iCs/>
                <w:color w:val="0000FF" w:themeColor="hyperlink"/>
                <w:u w:val="single"/>
              </w:rPr>
              <w:t>XIV-875</w:t>
            </w:r>
          </w:fldSimple>
          <w:r>
            <w:rPr>
              <w:rFonts w:ascii="Times New Roman" w:eastAsia="MS Mincho" w:hAnsi="Times New Roman"/>
              <w:sz w:val="20"/>
              <w:iCs/>
            </w:rPr>
            <w:t>,
2021-12-23,
paskelbta TAR 2022-01-06, i. k. 2022-00190                </w:t>
          </w:r>
        </w:p>
        <w:p>
          <w:pPr>
            <w:jc w:val="both"/>
            <w:rPr>
              <w:rFonts w:ascii="Times New Roman" w:hAnsi="Times New Roman"/>
            </w:rPr>
          </w:pPr>
          <w:r>
            <w:rPr>
              <w:rFonts w:ascii="Times New Roman" w:hAnsi="Times New Roman"/>
              <w:sz w:val="20"/>
            </w:rPr>
            <w:t>Lietuvos Respublikos atliekų tvarkymo įstatymo Nr. VIII-787 2, 11-2, 12, 28, 30, 30-1, 30-2, 35-1 straipsnių pakeitimo ir Įstatymo papildymo 25-1, 30-3, 30-4, 30-5, 30-6, 30-7, 30-8, 30-9 straipsniais, septintuoju-1 ir septintuoju-2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22fe80dda211ec8d9390588bf2de65">
            <w:r w:rsidRPr="00532B9F">
              <w:rPr>
                <w:rFonts w:ascii="Times New Roman" w:eastAsia="MS Mincho" w:hAnsi="Times New Roman"/>
                <w:sz w:val="20"/>
                <w:iCs/>
                <w:color w:val="0000FF" w:themeColor="hyperlink"/>
                <w:u w:val="single"/>
              </w:rPr>
              <w:t>XIV-1097</w:t>
            </w:r>
          </w:fldSimple>
          <w:r>
            <w:rPr>
              <w:rFonts w:ascii="Times New Roman" w:eastAsia="MS Mincho" w:hAnsi="Times New Roman"/>
              <w:sz w:val="20"/>
              <w:iCs/>
            </w:rPr>
            <w:t>,
2022-05-12,
paskelbta TAR 2022-05-27, i. k. 2022-11332                </w:t>
          </w:r>
        </w:p>
        <w:p>
          <w:pPr>
            <w:jc w:val="both"/>
            <w:rPr>
              <w:rFonts w:ascii="Times New Roman" w:hAnsi="Times New Roman"/>
            </w:rPr>
          </w:pPr>
          <w:r>
            <w:rPr>
              <w:rFonts w:ascii="Times New Roman" w:hAnsi="Times New Roman"/>
              <w:sz w:val="20"/>
            </w:rPr>
            <w:t>Lietuvos Respublikos atliekų tvarkymo įstatymo Nr. VIII-787 4-2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E0002AFF"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abstractNum w:abstractNumId="0" w15:restartNumberingAfterBreak="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GUMBYTĖ Danguolė">
    <w15:presenceInfo w15:providerId="None" w15:userId="GUMBYTĖ Danguolė"/>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BB4BF41"/>
  <w15:docId w15:val="{04D3400C-B69E-4FEC-B575-4BC36158C2E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345404643">
      <w:bodyDiv w:val="1"/>
      <w:marLeft w:val="0"/>
      <w:marRight w:val="0"/>
      <w:marTop w:val="0"/>
      <w:marBottom w:val="0"/>
      <w:divBdr>
        <w:top w:val="none" w:sz="0" w:space="0" w:color="auto"/>
        <w:left w:val="none" w:sz="0" w:space="0" w:color="auto"/>
        <w:bottom w:val="none" w:sz="0" w:space="0" w:color="auto"/>
        <w:right w:val="none" w:sz="0" w:space="0" w:color="auto"/>
      </w:divBdr>
    </w:div>
    <w:div w:id="539633233">
      <w:bodyDiv w:val="1"/>
      <w:marLeft w:val="0"/>
      <w:marRight w:val="0"/>
      <w:marTop w:val="0"/>
      <w:marBottom w:val="0"/>
      <w:divBdr>
        <w:top w:val="none" w:sz="0" w:space="0" w:color="auto"/>
        <w:left w:val="none" w:sz="0" w:space="0" w:color="auto"/>
        <w:bottom w:val="none" w:sz="0" w:space="0" w:color="auto"/>
        <w:right w:val="none" w:sz="0" w:space="0" w:color="auto"/>
      </w:divBdr>
    </w:div>
    <w:div w:id="812139977">
      <w:bodyDiv w:val="1"/>
      <w:marLeft w:val="0"/>
      <w:marRight w:val="0"/>
      <w:marTop w:val="0"/>
      <w:marBottom w:val="0"/>
      <w:divBdr>
        <w:top w:val="none" w:sz="0" w:space="0" w:color="auto"/>
        <w:left w:val="none" w:sz="0" w:space="0" w:color="auto"/>
        <w:bottom w:val="none" w:sz="0" w:space="0" w:color="auto"/>
        <w:right w:val="none" w:sz="0" w:space="0" w:color="auto"/>
      </w:divBdr>
    </w:div>
    <w:div w:id="91921539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1672365535">
      <w:bodyDiv w:val="1"/>
      <w:marLeft w:val="0"/>
      <w:marRight w:val="0"/>
      <w:marTop w:val="0"/>
      <w:marBottom w:val="0"/>
      <w:divBdr>
        <w:top w:val="none" w:sz="0" w:space="0" w:color="auto"/>
        <w:left w:val="none" w:sz="0" w:space="0" w:color="auto"/>
        <w:bottom w:val="none" w:sz="0" w:space="0" w:color="auto"/>
        <w:right w:val="none" w:sz="0" w:space="0" w:color="auto"/>
      </w:divBdr>
    </w:div>
    <w:div w:id="1719893392">
      <w:bodyDiv w:val="1"/>
      <w:marLeft w:val="0"/>
      <w:marRight w:val="0"/>
      <w:marTop w:val="0"/>
      <w:marBottom w:val="0"/>
      <w:divBdr>
        <w:top w:val="none" w:sz="0" w:space="0" w:color="auto"/>
        <w:left w:val="none" w:sz="0" w:space="0" w:color="auto"/>
        <w:bottom w:val="none" w:sz="0" w:space="0" w:color="auto"/>
        <w:right w:val="none" w:sz="0" w:space="0" w:color="auto"/>
      </w:divBdr>
    </w:div>
    <w:div w:id="1862358392">
      <w:bodyDiv w:val="1"/>
      <w:marLeft w:val="0"/>
      <w:marRight w:val="0"/>
      <w:marTop w:val="0"/>
      <w:marBottom w:val="0"/>
      <w:divBdr>
        <w:top w:val="none" w:sz="0" w:space="0" w:color="auto"/>
        <w:left w:val="none" w:sz="0" w:space="0" w:color="auto"/>
        <w:bottom w:val="none" w:sz="0" w:space="0" w:color="auto"/>
        <w:right w:val="none" w:sz="0" w:space="0" w:color="auto"/>
      </w:divBdr>
    </w:div>
    <w:div w:id="1994335796">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2.xml"/>
  <Relationship Id="rId10" Type="http://schemas.openxmlformats.org/officeDocument/2006/relationships/footnotes" Target="footnotes.xml"/>
  <Relationship Id="rId100" Type="http://schemas.openxmlformats.org/officeDocument/2006/relationships/hyperlink" TargetMode="External" Target="http://www3.lrs.lt/cgi-bin/preps2?a=469650&amp;b="/>
  <Relationship Id="rId101" Type="http://schemas.openxmlformats.org/officeDocument/2006/relationships/hyperlink" TargetMode="External" Target="http://www3.lrs.lt/cgi-bin/preps2?a=448835&amp;b="/>
  <Relationship Id="rId102" Type="http://schemas.openxmlformats.org/officeDocument/2006/relationships/hyperlink" TargetMode="External" Target="http://www3.lrs.lt/cgi-bin/preps2?a=415961&amp;b="/>
  <Relationship Id="rId103" Type="http://schemas.openxmlformats.org/officeDocument/2006/relationships/hyperlink" TargetMode="External" Target="http://www3.lrs.lt/cgi-bin/preps2?a=448835&amp;b="/>
  <Relationship Id="rId104" Type="http://schemas.openxmlformats.org/officeDocument/2006/relationships/hyperlink" TargetMode="External" Target="http://www3.lrs.lt/cgi-bin/preps2?a=423038&amp;b="/>
  <Relationship Id="rId105" Type="http://schemas.openxmlformats.org/officeDocument/2006/relationships/hyperlink" TargetMode="External" Target="http://www3.lrs.lt/cgi-bin/preps2?a=397404&amp;b="/>
  <Relationship Id="rId106" Type="http://schemas.openxmlformats.org/officeDocument/2006/relationships/hyperlink" TargetMode="External" Target="http://www3.lrs.lt/cgi-bin/preps2?a=232383&amp;b="/>
  <Relationship Id="rId107" Type="http://schemas.openxmlformats.org/officeDocument/2006/relationships/hyperlink" TargetMode="External" Target="http://www3.lrs.lt/cgi-bin/preps2?a=397404&amp;b="/>
  <Relationship Id="rId108" Type="http://schemas.openxmlformats.org/officeDocument/2006/relationships/hyperlink" TargetMode="External" Target="http://www3.lrs.lt/cgi-bin/preps2?a=232383&amp;b="/>
  <Relationship Id="rId109" Type="http://schemas.openxmlformats.org/officeDocument/2006/relationships/hyperlink" TargetMode="External" Target="http://www3.lrs.lt/cgi-bin/preps2?a=397404&amp;b="/>
  <Relationship Id="rId11" Type="http://schemas.openxmlformats.org/officeDocument/2006/relationships/numbering" Target="numbering.xml"/>
  <Relationship Id="rId110" Type="http://schemas.openxmlformats.org/officeDocument/2006/relationships/hyperlink" TargetMode="External" Target="http://www3.lrs.lt/cgi-bin/preps2?a=232383&amp;b="/>
  <Relationship Id="rId111" Type="http://schemas.openxmlformats.org/officeDocument/2006/relationships/hyperlink" TargetMode="External" Target="http://www3.lrs.lt/cgi-bin/preps2?a=397404&amp;b="/>
  <Relationship Id="rId112" Type="http://schemas.openxmlformats.org/officeDocument/2006/relationships/hyperlink" TargetMode="External" Target="http://www3.lrs.lt/cgi-bin/preps2?Condition1=111659&amp;Condition2="/>
  <Relationship Id="rId113" Type="http://schemas.openxmlformats.org/officeDocument/2006/relationships/hyperlink" TargetMode="External" Target="http://www3.lrs.lt/cgi-bin/preps2?a=159553&amp;b="/>
  <Relationship Id="rId114" Type="http://schemas.openxmlformats.org/officeDocument/2006/relationships/hyperlink" TargetMode="External" Target="http://www3.lrs.lt/cgi-bin/preps2?a=171181&amp;b="/>
  <Relationship Id="rId115" Type="http://schemas.openxmlformats.org/officeDocument/2006/relationships/hyperlink" TargetMode="External" Target="http://www3.lrs.lt/cgi-bin/preps2?a=171181&amp;b="/>
  <Relationship Id="rId116" Type="http://schemas.openxmlformats.org/officeDocument/2006/relationships/hyperlink" TargetMode="External" Target="http://www3.lrs.lt/cgi-bin/preps2?a=213979&amp;b="/>
  <Relationship Id="rId117" Type="http://schemas.openxmlformats.org/officeDocument/2006/relationships/hyperlink" TargetMode="External" Target="http://www3.lrs.lt/cgi-bin/preps2?a=232383&amp;b="/>
  <Relationship Id="rId118" Type="http://schemas.openxmlformats.org/officeDocument/2006/relationships/hyperlink" TargetMode="External" Target="http://www3.lrs.lt/cgi-bin/preps2?a=259325&amp;b="/>
  <Relationship Id="rId119" Type="http://schemas.openxmlformats.org/officeDocument/2006/relationships/hyperlink" TargetMode="External" Target="http://www3.lrs.lt/cgi-bin/preps2?a=323621&amp;b="/>
  <Relationship Id="rId12" Type="http://schemas.openxmlformats.org/officeDocument/2006/relationships/settings" Target="settings.xml"/>
  <Relationship Id="rId120" Type="http://schemas.openxmlformats.org/officeDocument/2006/relationships/hyperlink" TargetMode="External" Target="http://www3.lrs.lt/cgi-bin/preps2?a=324493&amp;b="/>
  <Relationship Id="rId121" Type="http://schemas.openxmlformats.org/officeDocument/2006/relationships/hyperlink" TargetMode="External" Target="http://www3.lrs.lt/cgi-bin/preps2?a=362026&amp;b="/>
  <Relationship Id="rId122" Type="http://schemas.openxmlformats.org/officeDocument/2006/relationships/hyperlink" TargetMode="External" Target="http://www3.lrs.lt/cgi-bin/preps2?a=370844&amp;b="/>
  <Relationship Id="rId123" Type="http://schemas.openxmlformats.org/officeDocument/2006/relationships/hyperlink" TargetMode="External" Target="http://www3.lrs.lt/cgi-bin/preps2?a=397404&amp;b="/>
  <Relationship Id="rId124" Type="http://schemas.openxmlformats.org/officeDocument/2006/relationships/hyperlink" TargetMode="External" Target="http://www3.lrs.lt/cgi-bin/preps2?a=415950&amp;b="/>
  <Relationship Id="rId125" Type="http://schemas.openxmlformats.org/officeDocument/2006/relationships/hyperlink" TargetMode="External" Target="http://www3.lrs.lt/cgi-bin/preps2?a=429164&amp;b="/>
  <Relationship Id="rId126" Type="http://schemas.openxmlformats.org/officeDocument/2006/relationships/hyperlink" TargetMode="External" Target="http://www3.lrs.lt/cgi-bin/preps2?a=415961&amp;b="/>
  <Relationship Id="rId127" Type="http://schemas.openxmlformats.org/officeDocument/2006/relationships/hyperlink" TargetMode="External" Target="http://www3.lrs.lt/cgi-bin/preps2?a=423038&amp;b="/>
  <Relationship Id="rId128" Type="http://schemas.openxmlformats.org/officeDocument/2006/relationships/hyperlink" TargetMode="External" Target="http://www3.lrs.lt/cgi-bin/preps2?a=440530&amp;b="/>
  <Relationship Id="rId129" Type="http://schemas.openxmlformats.org/officeDocument/2006/relationships/hyperlink" TargetMode="External" Target="http://www3.lrs.lt/cgi-bin/preps2?a=448835&amp;b="/>
  <Relationship Id="rId13" Type="http://schemas.openxmlformats.org/officeDocument/2006/relationships/styles" Target="styles.xml"/>
  <Relationship Id="rId130" Type="http://schemas.openxmlformats.org/officeDocument/2006/relationships/hyperlink" TargetMode="External" Target="http://www3.lrs.lt/cgi-bin/preps2?a=464845&amp;b="/>
  <Relationship Id="rId131" Type="http://schemas.openxmlformats.org/officeDocument/2006/relationships/hyperlink" TargetMode="External" Target="http://www3.lrs.lt/cgi-bin/preps2?a=469650&amp;b="/>
  <Relationship Id="rId132" Type="http://schemas.openxmlformats.org/officeDocument/2006/relationships/hyperlink" TargetMode="External" Target="http://www3.lrs.lt/cgi-bin/preps2?a=397404&amp;b="/>
  <Relationship Id="rId133" Type="http://schemas.openxmlformats.org/officeDocument/2006/relationships/hyperlink" TargetMode="External" Target="http://www3.lrs.lt/cgi-bin/preps2?a=397404&amp;b="/>
  <Relationship Id="rId134" Type="http://schemas.openxmlformats.org/officeDocument/2006/relationships/hyperlink" TargetMode="External" Target="http://www3.lrs.lt/cgi-bin/preps2?a=232383&amp;b="/>
  <Relationship Id="rId135" Type="http://schemas.openxmlformats.org/officeDocument/2006/relationships/hyperlink" TargetMode="External" Target="http://www3.lrs.lt/cgi-bin/preps2?a=397404&amp;b="/>
  <Relationship Id="rId136" Type="http://schemas.openxmlformats.org/officeDocument/2006/relationships/hyperlink" TargetMode="External" Target="http://www3.lrs.lt/cgi-bin/preps2?a=232383&amp;b="/>
  <Relationship Id="rId137" Type="http://schemas.openxmlformats.org/officeDocument/2006/relationships/hyperlink" TargetMode="External" Target="http://www3.lrs.lt/cgi-bin/preps2?a=415961&amp;b="/>
  <Relationship Id="rId138" Type="http://schemas.openxmlformats.org/officeDocument/2006/relationships/hyperlink" TargetMode="External" Target="http://www3.lrs.lt/cgi-bin/preps2?a=232383&amp;b="/>
  <Relationship Id="rId139" Type="http://schemas.openxmlformats.org/officeDocument/2006/relationships/hyperlink" TargetMode="External" Target="http://www3.lrs.lt/cgi-bin/preps2?a=415961&amp;b="/>
  <Relationship Id="rId14" Type="http://schemas.openxmlformats.org/officeDocument/2006/relationships/theme" Target="theme/theme1.xml"/>
  <Relationship Id="rId140" Type="http://schemas.openxmlformats.org/officeDocument/2006/relationships/hyperlink" TargetMode="External" Target="http://www3.lrs.lt/cgi-bin/preps2?a=415950&amp;b="/>
  <Relationship Id="rId141" Type="http://schemas.openxmlformats.org/officeDocument/2006/relationships/hyperlink" TargetMode="External" Target="http://www3.lrs.lt/cgi-bin/preps2?a=370844&amp;b="/>
  <Relationship Id="rId142" Type="http://schemas.openxmlformats.org/officeDocument/2006/relationships/hyperlink" TargetMode="External" Target="http://www3.lrs.lt/cgi-bin/preps2?a=415950&amp;b="/>
  <Relationship Id="rId143" Type="http://schemas.openxmlformats.org/officeDocument/2006/relationships/hyperlink" TargetMode="External" Target="http://www3.lrs.lt/cgi-bin/preps2?a=415950&amp;b="/>
  <Relationship Id="rId144" Type="http://schemas.openxmlformats.org/officeDocument/2006/relationships/customXml" Target="../customXml/item1.xml"/>
  <Relationship Id="rId15" Type="http://schemas.openxmlformats.org/officeDocument/2006/relationships/webSettings" Target="webSettings.xml"/>
  <Relationship Id="rId16" Type="http://schemas.openxmlformats.org/officeDocument/2006/relationships/hyperlink" TargetMode="External" Target="http://www3.lrs.lt/cgi-bin/preps2?a=171181&amp;b="/>
  <Relationship Id="rId17" Type="http://schemas.openxmlformats.org/officeDocument/2006/relationships/hyperlink" TargetMode="External" Target="http://www3.lrs.lt/cgi-bin/preps2?a=232383&amp;b="/>
  <Relationship Id="rId18" Type="http://schemas.openxmlformats.org/officeDocument/2006/relationships/hyperlink" TargetMode="External" Target="http://www3.lrs.lt/cgi-bin/preps2?a=324493&amp;b="/>
  <Relationship Id="rId19" Type="http://schemas.openxmlformats.org/officeDocument/2006/relationships/hyperlink" TargetMode="External" Target="http://www3.lrs.lt/cgi-bin/preps2?a=397404&amp;b="/>
  <Relationship Id="rId2" Type="http://schemas.openxmlformats.org/officeDocument/2006/relationships/header" Target="header83.xml"/>
  <Relationship Id="rId20" Type="http://schemas.openxmlformats.org/officeDocument/2006/relationships/hyperlink" TargetMode="External" Target="http://www3.lrs.lt/cgi-bin/preps2?a=232383&amp;b="/>
  <Relationship Id="rId21" Type="http://schemas.openxmlformats.org/officeDocument/2006/relationships/hyperlink" TargetMode="External" Target="http://www3.lrs.lt/cgi-bin/preps2?a=259325&amp;b="/>
  <Relationship Id="rId22" Type="http://schemas.openxmlformats.org/officeDocument/2006/relationships/hyperlink" TargetMode="External" Target="http://www3.lrs.lt/cgi-bin/preps2?a=323621&amp;b="/>
  <Relationship Id="rId23" Type="http://schemas.openxmlformats.org/officeDocument/2006/relationships/hyperlink" TargetMode="External" Target="http://www3.lrs.lt/cgi-bin/preps2?a=324493&amp;b="/>
  <Relationship Id="rId24" Type="http://schemas.openxmlformats.org/officeDocument/2006/relationships/hyperlink" TargetMode="External" Target="http://www3.lrs.lt/cgi-bin/preps2?a=362026&amp;b="/>
  <Relationship Id="rId25" Type="http://schemas.openxmlformats.org/officeDocument/2006/relationships/hyperlink" TargetMode="External" Target="http://www3.lrs.lt/cgi-bin/preps2?a=397404&amp;b="/>
  <Relationship Id="rId26" Type="http://schemas.openxmlformats.org/officeDocument/2006/relationships/hyperlink" TargetMode="External" Target="http://www3.lrs.lt/cgi-bin/preps2?a=415950&amp;b="/>
  <Relationship Id="rId27" Type="http://schemas.openxmlformats.org/officeDocument/2006/relationships/hyperlink" TargetMode="External" Target="http://www3.lrs.lt/cgi-bin/preps2?a=429164&amp;b="/>
  <Relationship Id="rId28" Type="http://schemas.openxmlformats.org/officeDocument/2006/relationships/hyperlink" TargetMode="External" Target="http://www3.lrs.lt/cgi-bin/preps2?a=415961&amp;b="/>
  <Relationship Id="rId29" Type="http://schemas.openxmlformats.org/officeDocument/2006/relationships/hyperlink" TargetMode="External" Target="http://www3.lrs.lt/cgi-bin/preps2?a=423038&amp;b="/>
  <Relationship Id="rId3" Type="http://schemas.openxmlformats.org/officeDocument/2006/relationships/footer" Target="footer82.xml"/>
  <Relationship Id="rId30" Type="http://schemas.openxmlformats.org/officeDocument/2006/relationships/hyperlink" TargetMode="External" Target="http://www3.lrs.lt/cgi-bin/preps2?a=448835&amp;b="/>
  <Relationship Id="rId31" Type="http://schemas.openxmlformats.org/officeDocument/2006/relationships/hyperlink" TargetMode="External" Target="http://www3.lrs.lt/cgi-bin/preps2?a=469650&amp;b="/>
  <Relationship Id="rId32" Type="http://schemas.openxmlformats.org/officeDocument/2006/relationships/hyperlink" TargetMode="External" Target="http://www3.lrs.lt/cgi-bin/preps2?a=397404&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232383&amp;b="/>
  <Relationship Id="rId36" Type="http://schemas.openxmlformats.org/officeDocument/2006/relationships/hyperlink" TargetMode="External" Target="http://www3.lrs.lt/cgi-bin/preps2?a=324493&amp;b="/>
  <Relationship Id="rId37" Type="http://schemas.openxmlformats.org/officeDocument/2006/relationships/hyperlink" TargetMode="External" Target="http://www3.lrs.lt/cgi-bin/preps2?a=397404&amp;b="/>
  <Relationship Id="rId38" Type="http://schemas.openxmlformats.org/officeDocument/2006/relationships/hyperlink" TargetMode="External" Target="http://www3.lrs.lt/cgi-bin/preps2?a=423038&amp;b="/>
  <Relationship Id="rId39" Type="http://schemas.openxmlformats.org/officeDocument/2006/relationships/hyperlink" TargetMode="External" Target="http://www3.lrs.lt/cgi-bin/preps2?a=464845&amp;b="/>
  <Relationship Id="rId4" Type="http://schemas.openxmlformats.org/officeDocument/2006/relationships/footer" Target="footer83.xml"/>
  <Relationship Id="rId40" Type="http://schemas.openxmlformats.org/officeDocument/2006/relationships/hyperlink" TargetMode="External" Target="http://www3.lrs.lt/cgi-bin/preps2?a=397404&amp;b="/>
  <Relationship Id="rId41" Type="http://schemas.openxmlformats.org/officeDocument/2006/relationships/hyperlink" TargetMode="External" Target="http://www3.lrs.lt/cgi-bin/preps2?a=232383&amp;b="/>
  <Relationship Id="rId42" Type="http://schemas.openxmlformats.org/officeDocument/2006/relationships/hyperlink" TargetMode="External" Target="http://www3.lrs.lt/cgi-bin/preps2?a=448835&amp;b="/>
  <Relationship Id="rId43" Type="http://schemas.openxmlformats.org/officeDocument/2006/relationships/hyperlink" TargetMode="External" Target="http://www3.lrs.lt/cgi-bin/preps2?a=397404&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232383&amp;b="/>
  <Relationship Id="rId46" Type="http://schemas.openxmlformats.org/officeDocument/2006/relationships/hyperlink" TargetMode="External" Target="http://www3.lrs.lt/cgi-bin/preps2?a=324493&amp;b="/>
  <Relationship Id="rId47" Type="http://schemas.openxmlformats.org/officeDocument/2006/relationships/hyperlink" TargetMode="External" Target="http://www3.lrs.lt/cgi-bin/preps2?a=397404&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232383&amp;b="/>
  <Relationship Id="rId5" Type="http://schemas.openxmlformats.org/officeDocument/2006/relationships/header" Target="header84.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232383&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415961&amp;b="/>
  <Relationship Id="rId6" Type="http://schemas.openxmlformats.org/officeDocument/2006/relationships/footer" Target="footer84.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370844&amp;b="/>
  <Relationship Id="rId62" Type="http://schemas.openxmlformats.org/officeDocument/2006/relationships/hyperlink" TargetMode="External" Target="http://www3.lrs.lt/cgi-bin/preps2?a=415950&amp;b="/>
  <Relationship Id="rId63" Type="http://schemas.openxmlformats.org/officeDocument/2006/relationships/hyperlink" TargetMode="External" Target="http://www3.lrs.lt/cgi-bin/preps2?a=423038&amp;b="/>
  <Relationship Id="rId64" Type="http://schemas.openxmlformats.org/officeDocument/2006/relationships/hyperlink" TargetMode="External" Target="http://www3.lrs.lt/cgi-bin/preps2?a=232383&amp;b="/>
  <Relationship Id="rId65" Type="http://schemas.openxmlformats.org/officeDocument/2006/relationships/hyperlink" TargetMode="External" Target="http://www3.lrs.lt/cgi-bin/preps2?a=259325&amp;b="/>
  <Relationship Id="rId66" Type="http://schemas.openxmlformats.org/officeDocument/2006/relationships/hyperlink" TargetMode="External" Target="http://www3.lrs.lt/cgi-bin/preps2?a=323621&amp;b="/>
  <Relationship Id="rId67" Type="http://schemas.openxmlformats.org/officeDocument/2006/relationships/hyperlink" TargetMode="External" Target="http://www3.lrs.lt/cgi-bin/preps2?a=397404&amp;b="/>
  <Relationship Id="rId68" Type="http://schemas.openxmlformats.org/officeDocument/2006/relationships/hyperlink" TargetMode="External" Target="http://www3.lrs.lt/cgi-bin/preps2?a=415961&amp;b="/>
  <Relationship Id="rId69" Type="http://schemas.openxmlformats.org/officeDocument/2006/relationships/hyperlink" TargetMode="External" Target="http://www3.lrs.lt/cgi-bin/preps2?a=423038&amp;b="/>
  <Relationship Id="rId7" Type="http://schemas.openxmlformats.org/officeDocument/2006/relationships/customXml" Target="../customXml/item3.xml"/>
  <Relationship Id="rId70" Type="http://schemas.openxmlformats.org/officeDocument/2006/relationships/hyperlink" TargetMode="External" Target="http://www3.lrs.lt/cgi-bin/preps2?a=448835&amp;b="/>
  <Relationship Id="rId71" Type="http://schemas.openxmlformats.org/officeDocument/2006/relationships/hyperlink" TargetMode="External" Target="http://www3.lrs.lt/cgi-bin/preps2?a=423038&amp;b="/>
  <Relationship Id="rId72" Type="http://schemas.openxmlformats.org/officeDocument/2006/relationships/hyperlink" TargetMode="External" Target="http://www3.lrs.lt/cgi-bin/preps2?a=440530&amp;b="/>
  <Relationship Id="rId73" Type="http://schemas.openxmlformats.org/officeDocument/2006/relationships/hyperlink" TargetMode="External" Target="http://www3.lrs.lt/cgi-bin/preps2?a=423038&amp;b="/>
  <Relationship Id="rId74" Type="http://schemas.openxmlformats.org/officeDocument/2006/relationships/hyperlink" TargetMode="External" Target="http://www3.lrs.lt/cgi-bin/preps2?a=440530&amp;b="/>
  <Relationship Id="rId75" Type="http://schemas.openxmlformats.org/officeDocument/2006/relationships/hyperlink" TargetMode="External" Target="http://www3.lrs.lt/cgi-bin/preps2?a=423038&amp;b="/>
  <Relationship Id="rId76" Type="http://schemas.openxmlformats.org/officeDocument/2006/relationships/hyperlink" TargetMode="External" Target="http://www3.lrs.lt/cgi-bin/preps2?a=397404&amp;b="/>
  <Relationship Id="rId77" Type="http://schemas.openxmlformats.org/officeDocument/2006/relationships/hyperlink" TargetMode="External" Target="http://www3.lrs.lt/cgi-bin/preps2?a=213979&amp;b="/>
  <Relationship Id="rId78" Type="http://schemas.openxmlformats.org/officeDocument/2006/relationships/hyperlink" TargetMode="External" Target="http://www3.lrs.lt/cgi-bin/preps2?a=259325&amp;b="/>
  <Relationship Id="rId79" Type="http://schemas.openxmlformats.org/officeDocument/2006/relationships/hyperlink" TargetMode="External" Target="http://www3.lrs.lt/cgi-bin/preps2?a=323621&amp;b="/>
  <Relationship Id="rId8" Type="http://schemas.openxmlformats.org/officeDocument/2006/relationships/endnotes" Target="endnotes.xml"/>
  <Relationship Id="rId80" Type="http://schemas.openxmlformats.org/officeDocument/2006/relationships/hyperlink" TargetMode="External" Target="http://www3.lrs.lt/cgi-bin/preps2?a=362026&amp;b="/>
  <Relationship Id="rId81" Type="http://schemas.openxmlformats.org/officeDocument/2006/relationships/hyperlink" TargetMode="External" Target="http://www3.lrs.lt/cgi-bin/preps2?a=415961&amp;b="/>
  <Relationship Id="rId82" Type="http://schemas.openxmlformats.org/officeDocument/2006/relationships/hyperlink" TargetMode="External" Target="http://www3.lrs.lt/cgi-bin/preps2?a=469650&amp;b="/>
  <Relationship Id="rId83" Type="http://schemas.openxmlformats.org/officeDocument/2006/relationships/hyperlink" TargetMode="External" Target="http://www3.lrs.lt/cgi-bin/preps2?a=469650&amp;b="/>
  <Relationship Id="rId84" Type="http://schemas.openxmlformats.org/officeDocument/2006/relationships/hyperlink" TargetMode="External" Target="http://www3.lrs.lt/cgi-bin/preps2?a=469650&amp;b="/>
  <Relationship Id="rId85" Type="http://schemas.openxmlformats.org/officeDocument/2006/relationships/hyperlink" TargetMode="External" Target="http://www3.lrs.lt/cgi-bin/preps2?a=232383&amp;b="/>
  <Relationship Id="rId86" Type="http://schemas.openxmlformats.org/officeDocument/2006/relationships/hyperlink" TargetMode="External" Target="http://www3.lrs.lt/cgi-bin/preps2?a=259325&amp;b="/>
  <Relationship Id="rId87" Type="http://schemas.openxmlformats.org/officeDocument/2006/relationships/hyperlink" TargetMode="External" Target="http://www3.lrs.lt/cgi-bin/preps2?a=415961&amp;b="/>
  <Relationship Id="rId88" Type="http://schemas.openxmlformats.org/officeDocument/2006/relationships/hyperlink" TargetMode="External" Target="http://www3.lrs.lt/cgi-bin/preps2?a=469650&amp;b="/>
  <Relationship Id="rId89" Type="http://schemas.openxmlformats.org/officeDocument/2006/relationships/hyperlink" TargetMode="External" Target="http://www3.lrs.lt/cgi-bin/preps2?a=469650&amp;b="/>
  <Relationship Id="rId9" Type="http://schemas.openxmlformats.org/officeDocument/2006/relationships/fontTable" Target="fontTable.xml"/>
  <Relationship Id="rId90" Type="http://schemas.openxmlformats.org/officeDocument/2006/relationships/hyperlink" TargetMode="External" Target="http://www3.lrs.lt/cgi-bin/preps2?a=415961&amp;b="/>
  <Relationship Id="rId91" Type="http://schemas.openxmlformats.org/officeDocument/2006/relationships/hyperlink" TargetMode="External" Target="http://www3.lrs.lt/cgi-bin/preps2?a=415961&amp;b="/>
  <Relationship Id="rId92" Type="http://schemas.openxmlformats.org/officeDocument/2006/relationships/hyperlink" TargetMode="External" Target="http://www3.lrs.lt/cgi-bin/preps2?a=469650&amp;b="/>
  <Relationship Id="rId93" Type="http://schemas.openxmlformats.org/officeDocument/2006/relationships/hyperlink" TargetMode="External" Target="http://www3.lrs.lt/cgi-bin/preps2?a=415961&amp;b="/>
  <Relationship Id="rId94" Type="http://schemas.openxmlformats.org/officeDocument/2006/relationships/hyperlink" TargetMode="External" Target="http://www3.lrs.lt/cgi-bin/preps2?a=469650&amp;b="/>
  <Relationship Id="rId95" Type="http://schemas.openxmlformats.org/officeDocument/2006/relationships/hyperlink" TargetMode="External" Target="http://www3.lrs.lt/cgi-bin/preps2?a=469650&amp;b="/>
  <Relationship Id="rId96" Type="http://schemas.openxmlformats.org/officeDocument/2006/relationships/hyperlink" TargetMode="External" Target="http://www3.lrs.lt/cgi-bin/preps2?a=415961&amp;b="/>
  <Relationship Id="rId97" Type="http://schemas.openxmlformats.org/officeDocument/2006/relationships/hyperlink" TargetMode="External" Target="http://www3.lrs.lt/cgi-bin/preps2?a=415961&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1596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ba73fd671280488c9b290336dc71a11d"/>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4923ad0e8af34d82b235042133fc6e4a">
        <Part Type="strDalis" Nr="1" Abbr="1 d." DocPartId="cf3d3cc0bb1a404088615b9a7c4b862f" PartId="2a0574524bdf48bea70507510c7fdc0b"/>
        <Part Type="strDalis" Nr="1-1" Abbr="2 str. 1-1 d." DocPartId="958ad099b3f6451990ec74eb37da29a2" PartId="d157f2085d414322bfd3eb943b82c3b8"/>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cba0c6280cbd4e30b392afd1e911a1bb"/>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3" Abbr="2 str. 24-3 d." DocPartId="bc8011bc4f0d4f229ff1d5736659fb15" PartId="283d1bbda852407aa734a77700538d1b"/>
        <Part Type="strDalis" Nr="24-4" Abbr="2 str. 24-4 d." DocPartId="8c2a34d8a5204d7790ebf796c0fe0845" PartId="01514763337d4071961505b8fb0d6989"/>
        <Part Type="strDalis" Nr="25" Abbr="2 str. 25 d." DocPartId="c026526bed8840bea8f51b45e773cf4a" PartId="09c5d96088e14393b4cdb0af5acd02ce"/>
        <Part Type="strDalis" Nr="26" Abbr="2 str. 26 d." DocPartId="6a4d8a1a2ba448a79938e89341f8913b" PartId="279d30adda894eb0acedd8abc6539fa9"/>
        <Part Type="strDalis" Nr="26-1" Abbr="26-1 d." DocPartId="899f6997c5ef4ac89e051545e3dc4f35" PartId="9f9e039249934877bd63da4709289dbd"/>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2bb2257eba684e33b86e4408d4c082dd"/>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58333e68e6d04de9bc44d119b70ba280"/>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5913633b24ca493b8a0a24f3042df15a"/>
          <Part Type="strPunktas" Nr="5" Abbr="5 p." DocPartId="3204a3664280444c999501e6e5310366" PartId="d64b339f96c1409493b0483217bdc799"/>
        </Part>
        <Part Type="strDalis" Nr="36-1" Abbr="2 str. 36-1 d." DocPartId="010a5087e7b54d2b9942d9cd87a4c0de" PartId="becae57f8b91481698a6c4a2d18fc740"/>
        <Part Type="strDalis" Nr="36-2" Abbr="2 str. 36-2 d." DocPartId="96180421f8364d429467947e2d72ed4c" PartId="6ebe5658acbe484d9909e67952d2fed7"/>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6 p." DocPartId="7302460760d7468eb99f4a8d596c273f" PartId="c3dbfbd9c01b44499a751e65402a78a8"/>
          <Part Type="strPunktas" Nr="7" Abbr="7 p." DocPartId="c2b42cb9d7104f4bb6fcb1ce18b8ac79" PartId="87fe565e3ce24a38b55ecbd32f57c1ba"/>
          <Part Type="strPunktas" Nr="8" Abbr="2 str. 38 d. 8 p." DocPartId="ba6ee97368e1404caa27a22090f94285" PartId="292fd8eec2844c27bdb35e5805ef2f4b"/>
        </Part>
        <Part Type="strDalis" Nr="39" Abbr="2 str. 39 d." DocPartId="89bffb08967d4e8094be180cbb928d2b" PartId="9b3650bbecd344458e00b81f2ce597de"/>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3-1" Abbr="53-1 d." DocPartId="19907b6cc9ce4878bf7f6b6ed1ea9569" PartId="2a5496630bdf490eb0f96be11f968ed8"/>
        <Part Type="strDalis" Nr="54" Abbr="2 str. 54 d." DocPartId="572bd9d7339c4e9094ed8ef14bcb47dd" PartId="52281e3318284a87a9584b3b96383450"/>
        <Part Type="strDalis" Nr="54-1" Abbr="54-1 d." DocPartId="20ae1f1feff1420584330134ca05a282" PartId="ab1815761e3e4838a7445a7ceae66562"/>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2-1" Abbr="62-1 d." DocPartId="410601fda3124f5fa3fa08a63134da55" PartId="4d5506115b0240c3a46ab23481eb64bf"/>
        <Part Type="strDalis" Nr="62-2" Abbr="62-2 d." DocPartId="986adb00b2c14deb9b6dbbc87da6bbd5" PartId="079a13c512654783b2cc0b9583eaa1b8"/>
        <Part Type="strDalis" Nr="63" Abbr="2 str. 63 d." DocPartId="41e8e6b331fc4a139e04b9e2ef9c81e3" PartId="9e397edd340f4f20b18227c453701e3e"/>
        <Part Type="strDalis" Nr="64" Abbr="2 str. 64 d." DocPartId="5c00f89e093844749b80c2b164c56e53" PartId="5905a929b2fc4b84abf8169872238599"/>
        <Part Type="strDalis" Nr="64-1" Abbr="64-1 d." DocPartId="ecec279264754094a42ba4697824ff2f" PartId="dd668f006272448cac722ab7c0a14972"/>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6-1" Abbr="66-1 d." DocPartId="4f318dbf42544edbb4df655772428bed" PartId="51c98f496882494dba31e7c60ac8eef4"/>
        <Part Type="strDalis" Nr="66-2" Abbr="66-2 d." DocPartId="d72e26b8ac1c40188318b859f80e8eb8" PartId="78889943090f47a9a1971fd0a28615e4"/>
        <Part Type="strDalis" Nr="66-3" Abbr="66-3 d." DocPartId="11801de2789748c9bc54ecbb05229308" PartId="9dc8627cdc3b4276928710be5eabd534"/>
        <Part Type="strDalis" Nr="67" Abbr="2 str. 67 d." DocPartId="8fe2d21fcfef43849f576b57d00f54f1" PartId="421399e74857438f97ca3b408431ee4e"/>
        <Part Type="strDalis" Nr="69" Abbr="2 str. 69 d." DocPartId="f47f5c7e58aa47848c85751b16b164e5" PartId="1d6bcff9c9804d29bc4206f02bd24477"/>
        <Part Type="strDalis" Nr="70" Abbr="2 str. 70 d." DocPartId="bfb3015ad5cc4fb9a1f7ee5425c606cf" PartId="e3b8ad296f494ad78d4f370502f094ad"/>
        <Part Type="strDalis" Nr="71" Abbr="2 str. 71 d." DocPartId="2655efb291094d5680659f57313aa84f" PartId="661c31d045b249299c73cbd7566715ab"/>
        <Part Type="strDalis" Nr="72" Abbr="2 str. 72 d." DocPartId="fbc15c931e354a56aeaf95f8afd2c4ef" PartId="678073b5f1974e6e917e6c34742d1f98"/>
        <Part Type="strDalis" Nr="72" Abbr="72 d." DocPartId="c6357623ace14101bfe9b8288b73ff17" PartId="18c3151a89154c5c84afc8fc7cc8239f"/>
        <Part Type="strDalis" Nr="73" Abbr="73 d." DocPartId="1f6aee4f1b194d4d835fe832b2af231f" PartId="70863e8ea7004376a78e6bacf71af884"/>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e53bb9c00a540fbaad586666cab8afe"/>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2b5a2d443e16495bbdd9f61524d9238a">
          <Part Type="strPunktas" Nr="1" Abbr="3-3 str. 1 d. 1 p." DocPartId="91cbf4bd0f8e488cbf91e1b8321fe89c" PartId="4db66c52d7e242e18ff06eb8b4741b90"/>
          <Part Type="strPunktas" Nr="2" Abbr="3-3 str. 1 d. 2 p." DocPartId="211711e8405944dda095e90289675600" PartId="350bae8962e84134814d497ef8a80d4b"/>
          <Part Type="strPunktas" Nr="3" Abbr="3-3 str. 1 d. 3 p." DocPartId="6064045fc8e34fe199d213bec680264a" PartId="1cca8c7021be4a3e9969a986b4a589a5"/>
        </Part>
        <Part Type="strDalis" Nr="2" Abbr="3-3 str. 2 d." DocPartId="0792a7ad3f7c43da91ca9758b24297c5" PartId="546b10be84034c859bc529fb64897e72"/>
      </Part>
    </Part>
    <Part Type="skirsnis" Nr="2-3" Title="DRAUDIMAS PATEIKTI RINKAI TAM TIKRUS PLASTIKINIUS GAMINIUS" DocPartId="1e1b2ce7f7fe47998a98107dc5542618" PartId="dbc85940d7e24b01bd9c1b43ae24d848">
      <Part Type="straipsnis" Nr="3-4" Abbr="3-4 str." Title="Draudimas pateikti rinkai tam tikrus plastikinius gaminius" DocPartId="4bc698f975c94890bbd26404183c89c6" PartId="16811b07749b4f7f9eb137df6ef52ae6">
        <Part Type="strDalis" Nr="1" Abbr="3-4 str. 1 d." DocPartId="745fb86984d04419bafa3722ca213dc4" PartId="41aee30473a8477988e5fc3d84c13705"/>
        <Part Type="strDalis" Nr="2" Abbr="3-4 str. 2 d." DocPartId="e3ccdc828ff84de0bdb18745ce674dd7" PartId="ae4fe34da37d49d3924cce0b583c0cda">
          <Part Type="strPunktas" Nr="1" Abbr="3-4 str. 2 d. 1 p." DocPartId="6957414311f6484aac3e366fe2273590" PartId="494cdc4c813a4b69883274ea60cbdae7"/>
          <Part Type="strPunktas" Nr="2" Abbr="3-4 str. 2 d. 2 p." DocPartId="aa428b2f8237439097f572531c507fce" PartId="ced9a523e58444ecab9557dcf4924eb5"/>
          <Part Type="strPunktas" Nr="3" Abbr="3-4 str. 2 d. 3 p." DocPartId="585e29b1fd5d4fb5853d601dee4ba343" PartId="8d53b101ed27478289d31fd1f7452591"/>
          <Part Type="strPunktas" Nr="4" Abbr="3-4 str. 2 d. 4 p." DocPartId="379d721bff83414181ef4336725dbd64" PartId="1b96e2ecd221440fb0f078f02eb7c652"/>
          <Part Type="strPunktas" Nr="5" Abbr="3-4 str. 2 d. 5 p." DocPartId="8d14d7a0ccf04117bc42dd9fb902d2aa" PartId="59a177b03b4b4c22a1988e2cb5eeb172"/>
          <Part Type="strPunktas" Nr="6" Abbr="3-4 str. 2 d. 6 p." DocPartId="c591d72b31744ca68c3df3a1dd3a6cf2" PartId="a122bb576046476f9f2df0d726232ec8"/>
          <Part Type="strPunktas" Nr="7" Abbr="3-4 str. 2 d. 7 p." DocPartId="3deb1d75e7114168acc5b36033602b5f" PartId="2ac184e18fc7492cbe64483e380839a9"/>
          <Part Type="strPunktas" Nr="8" Abbr="3-4 str. 2 d. 8 p." DocPartId="8aafc4ee43d2453a92d9bc72fd81d5c2" PartId="f8404b4dcad940fb974418095529dd5e"/>
          <Part Type="strPunktas" Nr="9" Abbr="3-4 str. 2 d. 9 p." DocPartId="6b768502d6284dc2a3c60d60ef5ed37e" PartId="040c24d0cf2441aa9bdb8728a528f2ad"/>
          <Part Type="strPunktas" Nr="10" Abbr="3-4 str. 2 d. 10 p." DocPartId="5fa630b73c954a71b81120e836d3e214" PartId="770d4e657dc14efa989d03f2738377f5"/>
          <Part Type="strPunktas" Nr="11" Abbr="3-4 str. 2 d. 11 p." DocPartId="21d9bd2cf5214ba4ae22b5d3d0020f59" PartId="0db2af7fb63c4c7d83aa3f704f404570"/>
          <Part Type="strPunktas" Nr="12" Abbr="3-4 str. 2 d. 12 p." DocPartId="42b6ed3e4dca4d7f96dc63e0967c9de4" PartId="a628713131ff4476b314810cd8da202d"/>
          <Part Type="strPunktas" Nr="13" Abbr="3-4 str. 2 d. 13 p." DocPartId="867044f3ffc84a7fa3803900a821eb40" PartId="cc128737700d4d16aa02b2a83b29bf6e"/>
          <Part Type="strPunktas" Nr="14" Abbr="3-4 str. 2 d. 14 p." DocPartId="fa4a9718eac149259f3161ad4afcc0ae" PartId="612e01759a2e4840a486761360f6fb73"/>
        </Part>
        <Part Type="strDalis" Nr="3" Abbr="3-4 str. 3 d." DocPartId="0c9a9350d63642789441a0cdde88fab6" PartId="9a9e5816578041e9a1340cb373335734"/>
        <Part Type="strDalis" Nr="4" Abbr="3-4 str. 4 d." DocPartId="a23c402be6894011b5d6e77b524cd8f1" PartId="068f142cbe1c4309b31f7544ad2c3019">
          <Part Type="strPunktas" Nr="1" Abbr="3-4 str. 4 d. 1 p." DocPartId="b44d84a7f8a74737b966201a5b08d39e" PartId="b3313f26f8a847e98d3f02baedb9a786"/>
          <Part Type="strPunktas" Nr="2" Abbr="3-4 str. 4 d. 2 p." DocPartId="7bf9beb7e3324b83abf923246275f920" PartId="6c73689488ca470eb02d14eec734b8d1"/>
          <Part Type="strPunktas" Nr="3" Abbr="3-4 str. 4 d. 3 p." DocPartId="235469ebac09443aa1ed42a71c60bd57" PartId="558c65d8e36f4d12931c1c7eb1759b54"/>
        </Part>
        <Part Type="strDalis" Nr="5" Abbr="3-4 str. 5 d." DocPartId="284ed883c9d747a4854f7b5c914ca423" PartId="89b3e6378fb440929d75fe309bb7c516"/>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ef333d0db732491cb3c80ae9e8539c2c"/>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9bf418b99aa6447ba37e7fb3c26ccbb9"/>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71992cdfbbf74584aadb91d3e06d0fef"/>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4-2" Abbr="4-2 str." Title="Atliekas tvarkančių įmonių civilinės atsakomybės draudimas" DocPartId="bd5d34af99984692843d7a8c6f3b98a6" PartId="fa46cf631d894f60afb5056d15f4e07c">
        <Part Type="strDalis" Nr="1" Abbr="4-2 str. 1 d." DocPartId="34f34311b4734e68aa7c12bfc6074c3c" PartId="36923bccdc054c10a6df7f685865f0da"/>
        <Part Type="strDalis" Nr="2" Abbr="4-2 str. 2 d." DocPartId="3e5f41ff6ded49bf9ce04ffa79187dfb" PartId="aff8259e1c8a450ead1dc9ce0ee59fbf"/>
        <Part Type="strDalis" Nr="3" Abbr="4-2 str. 3 d." DocPartId="3aed2b1b3d934a4093e1ca3df38324d1" PartId="3c629ec7f1be4890848b7bafde7170a3"/>
        <Part Type="strDalis" Nr="4" Abbr="4-2 str. 4 d." DocPartId="d49efd6d8cca4c738f2924e797cfbd33" PartId="8959795d19304d2bafafbf60bd80cc8d">
          <Part Type="strPunktas" Nr="1" Abbr="4-2 str. 4 d. 1 p." DocPartId="3a111156e6a3408f8f6f2cd75f848f91" PartId="1b282c78379646f9b7270d3740dba268"/>
          <Part Type="strPunktas" Nr="2" Abbr="4-2 str. 4 d. 2 p." DocPartId="2348a245d34446fd9191471b31bbfe69" PartId="4dbbb8184dcc45af94c151cff4a5ab64"/>
          <Part Type="strPunktas" Nr="3" Abbr="4-2 str. 4 d. 3 p." DocPartId="c865223769334d7eb7daa435f1064e72" PartId="121de623f3a0456ba3f83e713762cfdc"/>
          <Part Type="strPunktas" Nr="4" Abbr="4-2 str. 4 d. 4 p." DocPartId="513345d941804b5eb656d63c9dec94e5" PartId="b9386b2fdaf140de806e82dc8142e9ac"/>
          <Part Type="strPunktas" Nr="5" Abbr="4-2 str. 4 d. 5 p." DocPartId="92b1e0e05fca463e972e183eae952374" PartId="4ed7b88949e7424a93a387a0cb5b3706"/>
          <Part Type="strPunktas" Nr="6" Abbr="4-2 str. 4 d. 6 p." DocPartId="e8ac3df059e741acb5e2e1056b1aeacc" PartId="f52a0fbde2c441ce9544238b76d3edd3"/>
          <Part Type="strPunktas" Nr="7" Abbr="4-2 str. 4 d. 7 p." DocPartId="ef3d0b03e7784e52a48298cf971ea5b3" PartId="45a7b975a8d141a4be2ae9f9fd6b218e"/>
          <Part Type="strPunktas" Nr="8" Abbr="4-2 str. 4 d. 8 p." DocPartId="e4724224e39948c7858752e2c3dc59cc" PartId="437c305d0da34aab8c71729d91e46d3b"/>
        </Part>
        <Part Type="strDalis" Nr="5" Abbr="4-2 str. 5 d." DocPartId="3274d23369a24ed69877440d5c9262eb" PartId="9046897fa91e46c1a7db209871b0a678"/>
        <Part Type="strDalis" Nr="6" Abbr="4-2 str. 6 d." DocPartId="acee850e723945478fc879490f8ea221" PartId="84cb149f8a194dedaa8f24df13d6df0e"/>
        <Part Type="strDalis" Nr="7" Abbr="4-2 str. 7 d." DocPartId="209fc6927e04494796b739f940689f94" PartId="491420ddf89a414a8427883bac510800"/>
        <Part Type="strDalis" Nr="8" Abbr="4-2 str. 8 d." DocPartId="5cf25f711bf34e9997dce5f25c58db16" PartId="663d09714afc49afb8302f0e34055eec"/>
        <Part Type="strDalis" Nr="9" Abbr="4-2 str. 9 d." DocPartId="125d453bf44543ae9348422e96a34b92" PartId="5c7742d0997948c7b1a0b6acf3b75319"/>
        <Part Type="strDalis" Nr="10" Abbr="4-2 str. 10 d." DocPartId="ebefa059d2ca44c084160539953f274d" PartId="3e83cd6462df4e95832a110dfd886d38"/>
        <Part Type="strDalis" Nr="11" Abbr="4-2 str. 11 d." DocPartId="6109ca41905f4d8990be9086467d3e1e" PartId="c92a2bdf0a244ca0a4a91a3bee6a8e43"/>
        <Part Type="strDalis" Nr="12" Abbr="4-2 str. 12 d." DocPartId="a19cec942eda42cfbaaea01e38e903a2" PartId="e82a00cfe0174192a8f015b684708dc4"/>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79bf0055895f442ea494229b8c8486a8"/>
        <Part Type="strDalis" Nr="2" Abbr="10 str. 2 d." DocPartId="1948f4bc7919419f8f8890a34e98727f" PartId="4c1c0daaf0df492ead08f9dd81b9d23d"/>
      </Part>
      <Part Type="straipsnis" Nr="11" Abbr="11 str." Title="Atliekas naudojančių ar šalinančių įmonių prievolių įvykdymo užtikrinimas" DocPartId="a6a767762065453696b2bd29d818f346" PartId="834dd05c4a774547ba0d55f6f38b7d61">
        <Part Type="strDalis" Nr="1" Abbr="11 str. 1 d." DocPartId="0ffbcaba676f49ae9a0acaaf2b7d90f3" PartId="b2ee8900b72c4e4182dd4308eedfa13e"/>
        <Part Type="strDalis" Nr="2" Abbr="11 str. 2 d." DocPartId="b56c9f2db31d4db4a53cc7f3bedaa3d0" PartId="478b0f8b0588408195202b2b0796daa0"/>
        <Part Type="strDalis" Nr="3" Abbr="11 str. 3 d." DocPartId="654351f430ed4a7fa518673d66a3890a" PartId="449d29277ba54482afb73c83f9eb1161"/>
        <Part Type="strDalis" Nr="4" Abbr="11 str. 4 d." DocPartId="13f81c7e13ba44bc9a313e7bb45bdc5d" PartId="23a6962b9f1247c6988a3c855e729456"/>
        <Part Type="strDalis" Nr="5" Abbr="11 str. 5 d." DocPartId="7ca0a259893f4621ba67550497f04e6b" PartId="d6976481e8d34ca1a94d0f51941f1f70"/>
        <Part Type="strDalis" Nr="6" Abbr="11 str. 6 d." DocPartId="18fd41022b2240d5af07ee1b2bd9b901" PartId="d42b1dbaad25470289dcf581cb8dbb4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1b3ec1cf560f4d1dad1c45ee89a48c40"/>
        <Part Type="strDalis" Nr="2" Abbr="12 str. 2 d." DocPartId="dbd88c6cf08648bbb7990d1459b9dfac" PartId="07d49d134d314ea7819f9a84482d3f29"/>
        <Part Type="strDalis" Nr="3" Abbr="12 str. 3 d." DocPartId="ed1b19c69ef84cd3aeede05035b7e4bf" PartId="41bb572ea18e496a8e1ec0538d7a2acd"/>
        <Part Type="strDalis" Nr="4" Abbr="12 str. 4 d." DocPartId="679c5a2502394514a89736711f2e7d04" PartId="540c282918f145ca95e26f2dff09a41a">
          <Part Type="strPunktas" Nr="1" Abbr="12 str. 4 d. 1 p." DocPartId="e5a2366426b743bd8cd086d6e9f6e1fe" PartId="cd82a61cfb9b4a99a28ca52524131390"/>
          <Part Type="strPunktas" Nr="2" Abbr="12 str. 4 d. 2 p." DocPartId="c971f23f33eb4b40b3c50d4a848ced99" PartId="c88fc1762b4b4f51932089a1799b5f3d"/>
        </Part>
        <Part Type="strDalis" Nr="5" Abbr="12 str. 5 d." DocPartId="ee230762785b4a0c80c572e804498d71" PartId="b8eb4803ccbc4d74945c9c3ed533713b">
          <Part Type="strPunktas" Nr="1" Abbr="12 str. 5 d. 1 p." DocPartId="740c29e143344833b1baea77822ddec9" PartId="b36d85bd9fd34f09850b13764d22729b"/>
          <Part Type="strPunktas" Nr="2" Abbr="12 str. 5 d. 2 p." DocPartId="f0d2a031773549e88c21d9be9ef6ab6a" PartId="b7b138a4d9c94845944b90f49393755e"/>
          <Part Type="strPunktas" Nr="3" Abbr="12 str. 5 d. 3 p." DocPartId="b37869b2293145108feb9527c25026c6" PartId="d99df6b634634eccb326f2ea666520b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d7e4f96dcab3442598a777f747867511">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e8a8d8fe6f5241da8a3fb274b611929a"/>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c2b56419c6ee4442b509103afc38f0f8">
        <Part Type="strDalis" Nr="1" Abbr="25 str. 1 d." DocPartId="5a03f3de361b4aeaa27d6d6cd77961d7" PartId="835fb0404155454abe3fa2e630b1742c"/>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545ee21984d0496c8d1a192f455a29fe"/>
        <Part Type="strDalis" Nr="8" Abbr="28 str. 8 d." DocPartId="d4000671d1a844af84e597d0b47df010" PartId="8d99a87aeb45432b9f33879189134f9c"/>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697fc9b95c8f40dba4f657040b22cb8b">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5d902d5f78fb45a2915c3ab19f4d233b"/>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5ab9b733a299435eb347af96612e6d9e">
          <Part Type="strPunktas" Nr="1" Abbr="30 str. 10 d. 1 p." DocPartId="1b1029b071c64a09b946b62d33d5ecd7" PartId="ca7e8de8d6224240a0ff59d1fedfcc4a"/>
          <Part Type="strPunktas" Nr="2" Abbr="30 str. 10 d. 2 p." DocPartId="131fa75e3e3b46f791746af34515b3ae" PartId="5c1c200abc874ed9be0cbcca9fe9d685"/>
          <Part Type="strPunktas" Nr="3" Abbr="30 str. 10 d. 3 p." DocPartId="df42c49a802746f1aa0901f320e3f18a" PartId="d678059b4f6944759568f6de23a4b03c"/>
          <Part Type="strPunktas" Nr="4" Abbr="30 str. 10 d. 4 p." DocPartId="2e58d9c91785469788b246095eee1484" PartId="564e6d4fd972488080ed482eff191cfe"/>
          <Part Type="strPunktas" Nr="5" Abbr="30 str. 10 d. 5 p." DocPartId="d5f431041c054f688632b78e9e22bec3" PartId="e2c27105bbc141dda28f4d942270231a"/>
          <Part Type="strPunktas" Nr="6" Abbr="30 str. 10 d. 6 p." DocPartId="0bd6b1d1457749c5b27a4d19b7a3482b" PartId="b2e4431d42584894b6e766ad6a221843"/>
        </Part>
        <Part Type="strDalis" Nr="11" Abbr="30 str. 11 d." DocPartId="d73fc45f9b004e7c83cb26ec04b229cc" PartId="cddfefe40d724378b03957871e2cdd43"/>
        <Part Type="strDalis" Nr="12" Abbr="30 str. 12 d." DocPartId="40552f0222e44faf8f58427240560a61" PartId="055f6fe5d47b40b885bc41559c350696"/>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b3b50e4443b24da19fe24da841405676">
          <Part Type="strPunktas" Nr="1" Abbr="30 str. 16 d. 1 p." DocPartId="cddf35677e38458aa16355c17fc17bfe" PartId="4adf54c2e0224474be4358dc34e9f203"/>
          <Part Type="strPunktas" Nr="2" Abbr="30 str. 16 d. 2 p." DocPartId="5f52ede250214f44a709fb936c1f41e2" PartId="11163177bbc84d1c8374c5e5a982d96d"/>
        </Part>
        <Part Type="strDalis" Nr="16-1" Abbr="16-1 d." DocPartId="8f9f10ff2c6945e383a208caa5b269c7" PartId="1f78479db7434b56ad1ef21bcddde971"/>
        <Part Type="strDalis" Nr="16-2" Abbr="16-2 d." DocPartId="fadc6fa701734998bc4ff918356469bd" PartId="23c3701d0fce480f9ad15e159f9e05d6"/>
        <Part Type="strDalis" Nr="16-3" Abbr="16-3 d." DocPartId="3cce8a71119e40b08d72e653cb41c08b" PartId="66a605ec62114fc1a4eb45e9120c671b"/>
        <Part Type="strDalis" Nr="17" Abbr="30 str. 17 d." DocPartId="1de9fc46b1b34316a15e2e832143a7c6" PartId="8d3ae7a538f14150af51ce5c65b72b6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1775791d1cf949f8bb9fb51f4fe852ee"/>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rinkliava už komunalinių atliekų surinkimą iš atliekų turėtojų ir atliekų tvarkymą" DocPartId="5ab7885af019433ea0fb59773a5424d9" PartId="3599ff09e5c94bf3a15886779b9ba32e">
        <Part Type="strDalis" Nr="1" Abbr="30-1 str. 1 d." DocPartId="9b748ce11fe042b3b4d6f6ed5b00cb8b" PartId="9e93e190a75a45dcb26930a559c961ca"/>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Type="strDalis" Nr="6" Abbr="6 d." DocPartId="26ba912e1fbc44b88f26a4b3218cbfb1" PartId="d8123f82b71f4613b86962022d6ba21c"/>
      </Part>
      <Part Type="straipsnis" Nr="30-2" Abbr="30-2 str." Title="Komunalinių atliekų tvarkymo paslaugų kainodara" DocPartId="2e22b576738042718ddcc29de46f367a" PartId="5345ad05ccaa4894b1fb25ade7c1224e">
        <Part Type="strDalis" Nr="1" Abbr="30-2 str. 1 d." DocPartId="2c4a2a5646f0428187deba222ed0a83c" PartId="41cf9caab68b49e9aa745ffba4439919">
          <Part Type="strPunktas" Nr="1" Abbr="30-2 str. 1 d. 1 p." DocPartId="bb83ad015d7a40dd9a015c7e6137434a" PartId="5bbfed89b65b4c63ba4ea924302f3c93"/>
          <Part Type="strPunktas" Nr="2" Abbr="30-2 str. 1 d. 2 p." DocPartId="a2c94b1c55824ea29eef753d18110474" PartId="983b027eb559453d8534f22b46181494"/>
          <Part Type="strPunktas" Nr="3" Abbr="30-2 str. 1 d. 3 p." DocPartId="cced0fd8ffba480bab31c238049f8f2f" PartId="4372d6008b914db4b0489b35dac5a9ac"/>
          <Part Type="strPunktas" Nr="4" Abbr="30-2 str. 1 d. 4 p." DocPartId="e221d1595a034a3c94712f7dd929fdcb" PartId="d2bc66f893bb4cbc815c9540dfdba7b7"/>
        </Part>
        <Part Type="strDalis" Nr="2" Abbr="30-2 str. 2 d." DocPartId="be33a9c41353405dadb78c5d21d7a75b" PartId="5b4f9bdb87c04e5298065bc9e6779118"/>
        <Part Type="strDalis" Nr="3" Abbr="30-2 str. 3 d." DocPartId="01d93c89c8d446b5a2cb26db9e2c2d55" PartId="9764b9f2fbef4d1d8213a25f7831aa9d"/>
        <Part Type="strDalis" Nr="4" Abbr="30-2 str. 4 d." DocPartId="8774471b10914dc195a3666a33f19ab7" PartId="da966c3dde7747ed80cc4ef3f8640bed"/>
        <Part Type="strDalis" Nr="5" Abbr="5 d." DocPartId="faaa6a604d8e42c58a08ee98bad9ff1d" PartId="086350be59864f22bc6eabefa43ca543"/>
      </Part>
      <Part Type="straipsnis" Nr="31" Abbr="31 str." Title="Savivaldybių atliekų tvarkymo taisyklės" DocPartId="c60f06aacd69402f8d2c383495671b04" PartId="d6f89df734e64ce1a087dfc39485d454">
        <Part Type="strDalis" Nr="1" Abbr="31 str. 1 d." DocPartId="1dba6bbd39b14b2a97d4b0973298ec15" PartId="654d983fc42d4ff094ed99c441b536b5"/>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5273286f85a74df7ab89d61e64bb3936"/>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e7fc5c836c7842f3a56a91ba2c5ad91b"/>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27f0c69c72be424680d0cd3b5503dc5f"/>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a06349fab26a449a8ee7ee40132465db">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Type="strDalis" Nr="10" Abbr="10 d." DocPartId="9862086c5b0d4f2f832cb74ebe74903d" PartId="eb46fd3050ba4bd4a660da0ce0b2b10f">
          <Part Type="strPunktas" Nr="1" Abbr="10 d. 1 p." DocPartId="d13c443d0e19477eaa7433860dcf029b" PartId="aa67d97baf794d83bfbe5738628cb04e"/>
          <Part Type="strPunktas" Nr="2" Abbr="10 d. 2 p." DocPartId="8c1ee59839c842d6b885cb78d3a8a41a" PartId="d203789edf9a4e34bd977e1a4a81e707"/>
        </Part>
        <Part Type="strDalis" Nr="11" Abbr="11 d." DocPartId="eda5734558034c6d8d44c329c6039a33" PartId="6cf0a9db82014326aec7a8b93e523a20"/>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cb0793b5637347f5bc9c9e92848f19c5"/>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Type="strDalis" Nr="3" Abbr="3 d." DocPartId="948154e5e99749b2aac3b1a63deb1cf6" PartId="6c897f419f6042a3aca196507d8290c2">
          <Part Type="strPunktas" Nr="1" Abbr="3 d. 1 p." DocPartId="5255e4bf3e044df9a10cc0fe56a28871" PartId="8fbb62a83c0d4cebbc29b15a60236e7f"/>
          <Part Type="strPunktas" Nr="2" Abbr="3 d. 2 p." DocPartId="c5ac1119b2f844839fcec4c5fb8272c3" PartId="a1d3ec18070f4e41987cb3cdc3ee4bb8"/>
        </Part>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2 d." DocPartId="9cbab00de7ae46c7a2fab6392d565b39" PartId="dcfd50e829cf46538e36f21b9bb490fd">
          <Part Type="strPunktas" Nr="1" Abbr="2 d. 1 p." DocPartId="c174848a59d9426599889738923fb80e" PartId="64759bd8319c4607a18471d7e1e6c281"/>
          <Part Type="strPunktas" Nr="2" Abbr="2 d. 2 p." DocPartId="bcba005207ce4f2a947c08bfea1e7fc4" PartId="8942b023627147229184cdf3eb2369a3"/>
        </Part>
        <Part Type="strDalis" Nr="3" Abbr="34-20 str. 3 d." DocPartId="7d3386324c904cb2b383b7adbd78eb75" PartId="e324b508cdd34c8abbb8fd5069893f16"/>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6dd32d322b414007b0e831264a6d7a92"/>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fba73bee3f144fe08f616bd28ee7768f"/>
          <Part Type="strPunktas" Nr="11" Abbr="11 p." DocPartId="c3cb77a68a0a4ed59236bff056c05c3f" PartId="4e6c6084b57f49068519dfe8e9f913ed"/>
          <Part Type="strPunktas" Nr="12" Abbr="12 p." DocPartId="6e791e11885e4a5cb91eac3aaa80b185" PartId="f292cd75bbdb41099e2569e62d08d363"/>
          <Part Type="strPunktas" Nr="13" Abbr="13 p." DocPartId="86f0d6ad2c384b20a317546a8deb40e3" PartId="f4c999da8724443d891e7e6bb86a53d6"/>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fe5a14fa228a444486dda455ddb418f8">
          <Part Type="strPunktas" Nr="1" Abbr="34-25 str. 1 d. 1 p." DocPartId="87f4bbd630ea46628571afef5d7002db" PartId="72ec70400f514acca1c0ac4770af723c"/>
          <Part Type="strPunktas" Nr="2" Abbr="34-25 str. 1 d. 2 p." DocPartId="28ada479221541709bfcc13e467d00b1" PartId="80ef3ec494284a2c876d501413f89f0d">
            <Part Type="strPapunktis" Nr="a" Abbr="34-25 str. 1 d. 2 p. a pp." DocPartId="4f3cbed79dbc498d9601c74caacf87ec" PartId="6c5cb5651af546259fc9bfad6fc439ef"/>
            <Part Type="strPapunktis" Nr="b" Abbr="34-25 str. 1 d. 2 p. b pp." DocPartId="d75292dd6e1d4bdd91ec8a8c3f7b9f4a" PartId="a14b98c60eb242acb0e4be324fc92412"/>
            <Part Type="strPapunktis" Nr="c" Abbr="34-25 str. 1 d. 2 p. c pp." DocPartId="c468267a45eb4ac38080e1aecec1ea64" PartId="69ddfecf6e7042439401b610a535ecb1"/>
          </Part>
          <Part Type="strPunktas" Nr="3" Abbr="34-25 str. 1 d. 3 p." DocPartId="9182ee1e59114f6f956db98a211b9d2e" PartId="d4b4b148a64a4c3eb6bcdb42d1c475d5"/>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4212c015118b4c72a6bc29d1a98d8980">
        <Part Type="strDalis" Nr="1" Abbr="34-26 str. 1 d." DocPartId="3819d459288d41de915e318252e92027" PartId="951c56b90e7e4ef09eca24e9d3377956">
          <Part Type="strPunktas" Nr="1" Abbr="34-26 str. 1 d. 1 p." DocPartId="0feb130696a84d3aa0df5d5a06416857" PartId="c357f7ab38864b9a855660268eb076bd"/>
          <Part Type="strPunktas" Nr="2" Abbr="34-26 str. 1 d. 2 p." DocPartId="35104b135d524ae884117a566fd0c868" PartId="01d6016c47a14f5e928a698ac063755a"/>
          <Part Type="strPunktas" Nr="3" Abbr="34-26 str. 1 d. 3 p." DocPartId="49d315c9d82643f999d3c99af0652b18" PartId="e2cb36d169e640e0b3433b4f14dc38cd"/>
          <Part Type="strPunktas" Nr="4" Abbr="34-26 str. 1 d. 4 p." DocPartId="4fe340c6899347db82a2fd7c7303ba32" PartId="85ef202ddb4549009b0d52a66d237e3c"/>
          <Part Type="strPunktas" Nr="5" Abbr="34-26 str. 1 d. 5 p." DocPartId="a289f00ed3404e1797b6e13a89fa0118" PartId="146363c908dc404a8d7bd74aa2a32971"/>
          <Part Type="strPunktas" Nr="6" Abbr="34-26 str. 1 d. 6 p." DocPartId="59442fac583c4c24948dc2970f0dfddc" PartId="4c7b2b205e654d68a531261f72ec1758"/>
          <Part Type="strPunktas" Nr="7" Abbr="34-26 str. 1 d. 7 p." DocPartId="1356ec97212d4a798a2cbdae8d523aa1" PartId="7cfa0caa59244162ade4ad5c53ff768f"/>
          <Part Type="strPunktas" Nr="8" Abbr="34-26 str. 1 d. 8 p." DocPartId="03d8cfd992134bb5a676d943973b84cb" PartId="ae3e0f2a636642c0a11d1e4300ae64b0"/>
          <Part Type="strPunktas" Nr="9" Abbr="34-26 str. 1 d. 9 p." DocPartId="b8130216b7504bf880e4e138f5c0acd7" PartId="387e13813c4e49e3bd9fd08578977efe"/>
          <Part Type="strPunktas" Nr="10" Abbr="34-26 str. 1 d. 10 p." DocPartId="30a68915410d4a4ab83f39348d12ab04" PartId="17de89cf9d534ec882f7fad69497724a"/>
          <Part Type="strPunktas" Nr="11" Abbr="34-26 str. 1 d. 11 p." DocPartId="e22f4dcddae4496baa3d90008cbe32da" PartId="de9d5df384b04698aea1a7a0b278b596"/>
        </Part>
        <Part Type="strDalis" Nr="2" Abbr="34-26 str. 2 d." DocPartId="a70637c83be2473fbe2a480556900fbd" PartId="b789521c630c4db3ba13010ddaabcec0"/>
        <Part Type="strDalis" Nr="3" Abbr="34-26 str. 3 d." DocPartId="3c4a44f52b5f41c4aa94f750f0685462" PartId="4d2e961a65eb433cb43518a5d4a647c1"/>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659f9a99a4dc475285747a6b276f1896"/>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5a9aa0fca58748909c972e4fb65ade5c">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e21e91b491ce4a4286973ca326649141"/>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654ed4d7365c4ed2b99e97c99cbaf8be"/>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0b91c7663c4f4a73b92d8a3b38ba94ac"/>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Type="punktas" Nr="13" Abbr="13 p." DocPartId="860a6f59afdf4eb7a944e5c784482651" PartId="799d67560c1e4932bae809bdd5698fa9"/>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5920C57-D61B-44D6-8FB2-E275B678C74B}">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635DFCB3-C7D7-4CF9-8FD0-D63799A2F88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296</TotalTime>
  <Pages>82</Pages>
  <Words>44017</Words>
  <Characters>329233</Characters>
  <Application>Microsoft Office Word</Application>
  <DocSecurity>0</DocSecurity>
  <Lines>2743</Lines>
  <Paragraphs>745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372505</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GUMBYTĖ Danguolė</lastModifiedBy>
  <lastPrinted>1998-06-18T07:40:00Z</lastPrinted>
  <dcterms:modified xsi:type="dcterms:W3CDTF">2022-05-31T11:32:00Z</dcterms:modified>
  <revision>57</revision>
</coreProperties>
</file>