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2026-01-01 iki 2026-03-31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20"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e1868ef08914a508264bea6c6b76905"/>
                <w:lock w:val="sdtLocked"/>
                <w:richText/>
              </w:sdtPr>
              <w:sdtContent>
                <w:p>
                  <w:pPr>
                    <w:ind w:firstLine="720"/>
                    <w:jc w:val="both"/>
                    <w:rPr>
                      <w:b/>
                      <w:sz w:val="22"/>
                      <w:szCs w:val="22"/>
                    </w:rPr>
                  </w:pPr>
                  <w:sdt>
                    <w:sdtPr>
                      <w:alias w:val="Numeris"/>
                      <w:tag w:val="nr_6e1868ef08914a508264bea6c6b76905"/>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e1868ef08914a508264bea6c6b76905"/>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37"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38" w:tgtFrame="_blank" w:history="1">
                            <w:r>
                              <w:rPr>
                                <w:color w:val="0000FF" w:themeColor="hyperlink"/>
                                <w:sz w:val="22"/>
                                <w:szCs w:val="22"/>
                                <w:u w:val="single"/>
                              </w:rPr>
                              <w:t>(EB) Nr. 1954/2003</w:t>
                            </w:r>
                          </w:hyperlink>
                          <w:r>
                            <w:rPr>
                              <w:color w:val="000000"/>
                              <w:sz w:val="22"/>
                              <w:szCs w:val="22"/>
                            </w:rPr>
                            <w:t xml:space="preserve"> ir </w:t>
                          </w:r>
                          <w:hyperlink r:id="rId139"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40" w:tgtFrame="_blank" w:history="1">
                            <w:r>
                              <w:rPr>
                                <w:color w:val="0000FF" w:themeColor="hyperlink"/>
                                <w:sz w:val="22"/>
                                <w:szCs w:val="22"/>
                                <w:u w:val="single"/>
                              </w:rPr>
                              <w:t>(EB) Nr. 2371/2002</w:t>
                            </w:r>
                          </w:hyperlink>
                          <w:r>
                            <w:rPr>
                              <w:color w:val="000000"/>
                              <w:sz w:val="22"/>
                              <w:szCs w:val="22"/>
                            </w:rPr>
                            <w:t xml:space="preserve"> ir </w:t>
                          </w:r>
                          <w:hyperlink r:id="rId141" w:tgtFrame="_blank" w:history="1">
                            <w:r>
                              <w:rPr>
                                <w:color w:val="0000FF" w:themeColor="hyperlink"/>
                                <w:sz w:val="22"/>
                                <w:szCs w:val="22"/>
                                <w:u w:val="single"/>
                              </w:rPr>
                              <w:t>(EB) Nr. 639/2004</w:t>
                            </w:r>
                          </w:hyperlink>
                          <w:r>
                            <w:rPr>
                              <w:color w:val="000000"/>
                              <w:sz w:val="22"/>
                              <w:szCs w:val="22"/>
                            </w:rPr>
                            <w:t xml:space="preserve"> bei Tarybos sprendimas </w:t>
                          </w:r>
                          <w:hyperlink r:id="rId142"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43"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44"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8"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9"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30"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31"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2"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3"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4"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5"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1"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3"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4"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6"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25"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26"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23"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4"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5"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27"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28"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2"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2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5"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3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29"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0"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3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33"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55dc4cffcfe34f41b9d15ac1016c3eca"/>
                        <w:lock w:val="sdtLocked"/>
                        <w:richText/>
                      </w:sdtPr>
                      <w:sdtContent>
                        <w:p>
                          <w:pPr>
                            <w:ind w:firstLine="720"/>
                            <w:jc w:val="both"/>
                            <w:rPr>
                              <w:sz w:val="22"/>
                              <w:szCs w:val="22"/>
                            </w:rPr>
                          </w:pPr>
                          <w:sdt>
                            <w:sdtPr>
                              <w:alias w:val="Numeris"/>
                              <w:tag w:val="nr_55dc4cffcfe34f41b9d15ac1016c3ec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pateikti savivaldybei </w:t>
                          </w:r>
                          <w:r>
                            <w:rPr>
                              <w:rFonts w:eastAsia="Lucida Sans Unicode"/>
                              <w:bCs/>
                              <w:color w:val="000000"/>
                              <w:sz w:val="22"/>
                              <w:szCs w:val="24"/>
                            </w:rPr>
                            <w:t xml:space="preserve">vietinės </w:t>
                          </w:r>
                          <w:r>
                            <w:rPr>
                              <w:rFonts w:eastAsia="Lucida Sans Unicode"/>
                              <w:color w:val="000000"/>
                              <w:sz w:val="22"/>
                              <w:szCs w:val="24"/>
                            </w:rPr>
                            <w:t xml:space="preserve">rinkliavos </w:t>
                          </w:r>
                          <w:r>
                            <w:rPr>
                              <w:rFonts w:eastAsia="Lucida Sans Unicode"/>
                              <w:bCs/>
                              <w:color w:val="000000"/>
                              <w:sz w:val="22"/>
                              <w:szCs w:val="24"/>
                            </w:rPr>
                            <w:t xml:space="preserve">už komunalinių atliekų ir kitų buityje susidarančių atliekų tvarkymą </w:t>
                          </w:r>
                          <w:r>
                            <w:rPr>
                              <w:bCs/>
                              <w:color w:val="000000"/>
                              <w:sz w:val="22"/>
                              <w:szCs w:val="24"/>
                            </w:rPr>
                            <w:t>(toliau – rinkliava)</w:t>
                          </w:r>
                          <w:r>
                            <w:rPr>
                              <w:color w:val="000000"/>
                              <w:sz w:val="22"/>
                              <w:szCs w:val="24"/>
                            </w:rPr>
                            <w:t xml:space="preserve"> </w:t>
                          </w:r>
                          <w:r>
                            <w:rPr>
                              <w:rFonts w:eastAsia="Lucida Sans Unicode"/>
                              <w:color w:val="000000"/>
                              <w:sz w:val="22"/>
                              <w:szCs w:val="24"/>
                            </w:rPr>
                            <w:t>ar kitos įmokos už komunalinių</w:t>
                          </w:r>
                          <w:r>
                            <w:rPr>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atliekų </w:t>
                          </w:r>
                          <w:r>
                            <w:rPr>
                              <w:rFonts w:eastAsia="Lucida Sans Unicode"/>
                              <w:color w:val="000000"/>
                              <w:sz w:val="22"/>
                              <w:szCs w:val="24"/>
                            </w:rPr>
                            <w:t xml:space="preserve">tvarkymą </w:t>
                          </w:r>
                          <w:r>
                            <w:rPr>
                              <w:bCs/>
                              <w:color w:val="000000"/>
                              <w:sz w:val="22"/>
                              <w:szCs w:val="24"/>
                            </w:rPr>
                            <w:t>(toliau – įmoka)</w:t>
                          </w:r>
                          <w:r>
                            <w:rPr>
                              <w:color w:val="000000"/>
                              <w:sz w:val="22"/>
                              <w:szCs w:val="24"/>
                            </w:rPr>
                            <w:t xml:space="preserve"> </w:t>
                          </w:r>
                          <w:r>
                            <w:rPr>
                              <w:rFonts w:eastAsia="Lucida Sans Unicode"/>
                              <w:color w:val="000000"/>
                              <w:sz w:val="22"/>
                              <w:szCs w:val="24"/>
                            </w:rPr>
                            <w:t>dydžio apskaičiavimą;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4341ee2afdd845cf89a0caee6513341b"/>
                        <w:lock w:val="sdtLocked"/>
                        <w:richText/>
                      </w:sdtPr>
                      <w:sdtContent>
                        <w:p>
                          <w:pPr>
                            <w:ind w:firstLine="720"/>
                            <w:jc w:val="both"/>
                            <w:rPr>
                              <w:sz w:val="22"/>
                              <w:szCs w:val="22"/>
                            </w:rPr>
                          </w:pPr>
                          <w:sdt>
                            <w:sdtPr>
                              <w:alias w:val="Numeris"/>
                              <w:tag w:val="nr_4341ee2afdd845cf89a0caee6513341b"/>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e3eaa2408734cdd8808db04bb65c2ff"/>
                    <w:lock w:val="sdtLocked"/>
                    <w:richText/>
                  </w:sdtPr>
                  <w:sdtContent>
                    <w:p>
                      <w:pPr>
                        <w:ind w:firstLine="720"/>
                        <w:jc w:val="both"/>
                        <w:rPr>
                          <w:bCs/>
                          <w:sz w:val="22"/>
                          <w:szCs w:val="22"/>
                        </w:rPr>
                      </w:pPr>
                      <w:sdt>
                        <w:sdtPr>
                          <w:alias w:val="Numeris"/>
                          <w:tag w:val="nr_8e3eaa2408734cdd8808db04bb65c2ff"/>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98408a8c26824542b62cbaed4137ed47"/>
                        <w:lock w:val="sdtLocked"/>
                        <w:richText/>
                      </w:sdtPr>
                      <w:sdtContent>
                        <w:p>
                          <w:pPr>
                            <w:ind w:firstLine="720"/>
                            <w:jc w:val="both"/>
                            <w:rPr>
                              <w:bCs/>
                              <w:sz w:val="22"/>
                              <w:szCs w:val="22"/>
                            </w:rPr>
                          </w:pPr>
                          <w:sdt>
                            <w:sdtPr>
                              <w:alias w:val="Numeris"/>
                              <w:tag w:val="nr_98408a8c26824542b62cbaed4137ed47"/>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a98c549098364efcb6e4e537491cb09d"/>
                        <w:lock w:val="sdtLocked"/>
                        <w:richText/>
                      </w:sdtPr>
                      <w:sdtContent>
                        <w:p>
                          <w:pPr>
                            <w:ind w:firstLine="720"/>
                            <w:jc w:val="both"/>
                            <w:rPr>
                              <w:bCs/>
                              <w:sz w:val="22"/>
                              <w:szCs w:val="22"/>
                            </w:rPr>
                          </w:pPr>
                          <w:sdt>
                            <w:sdtPr>
                              <w:alias w:val="Numeris"/>
                              <w:tag w:val="nr_a98c549098364efcb6e4e537491cb09d"/>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08a7fe890d964bab815b6feda6da64b6"/>
                        <w:lock w:val="sdtLocked"/>
                        <w:richText/>
                      </w:sdtPr>
                      <w:sdtContent>
                        <w:p>
                          <w:pPr>
                            <w:ind w:firstLine="720"/>
                            <w:jc w:val="both"/>
                            <w:rPr>
                              <w:bCs/>
                              <w:sz w:val="22"/>
                              <w:szCs w:val="22"/>
                            </w:rPr>
                          </w:pPr>
                          <w:sdt>
                            <w:sdtPr>
                              <w:alias w:val="Numeris"/>
                              <w:tag w:val="nr_08a7fe890d964bab815b6feda6da64b6"/>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3458687004134b409ea8cf1693dc944d"/>
                        <w:lock w:val="sdtLocked"/>
                        <w:richText/>
                      </w:sdtPr>
                      <w:sdtContent>
                        <w:p>
                          <w:pPr>
                            <w:ind w:firstLine="720"/>
                            <w:jc w:val="both"/>
                            <w:rPr>
                              <w:bCs/>
                              <w:sz w:val="22"/>
                              <w:szCs w:val="22"/>
                            </w:rPr>
                          </w:pPr>
                          <w:sdt>
                            <w:sdtPr>
                              <w:alias w:val="Numeris"/>
                              <w:tag w:val="nr_3458687004134b409ea8cf1693dc944d"/>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1df17f047fa84d84b411afbca90dfb01"/>
                        <w:lock w:val="sdtLocked"/>
                        <w:richText/>
                      </w:sdtPr>
                      <w:sdtContent>
                        <w:p>
                          <w:pPr>
                            <w:ind w:firstLine="720"/>
                            <w:jc w:val="both"/>
                            <w:rPr>
                              <w:bCs/>
                              <w:sz w:val="22"/>
                              <w:szCs w:val="22"/>
                            </w:rPr>
                          </w:pPr>
                          <w:sdt>
                            <w:sdtPr>
                              <w:alias w:val="Numeris"/>
                              <w:tag w:val="nr_1df17f047fa84d84b411afbca90dfb01"/>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e85ae6110d444846aa861dc74a52af6e"/>
                        <w:lock w:val="sdtLocked"/>
                        <w:richText/>
                      </w:sdtPr>
                      <w:sdtContent>
                        <w:p>
                          <w:pPr>
                            <w:ind w:firstLine="720"/>
                            <w:jc w:val="both"/>
                            <w:rPr>
                              <w:sz w:val="22"/>
                              <w:szCs w:val="22"/>
                            </w:rPr>
                          </w:pPr>
                          <w:sdt>
                            <w:sdtPr>
                              <w:alias w:val="Numeris"/>
                              <w:tag w:val="nr_e85ae6110d444846aa861dc74a52af6e"/>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rPr>
                              <w:bCs/>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883bf9d00a784566b4236a26084addaf"/>
                    <w:lock w:val="sdtLocked"/>
                    <w:richText/>
                  </w:sdtPr>
                  <w:sdtContent>
                    <w:p>
                      <w:pPr>
                        <w:ind w:firstLine="720"/>
                        <w:jc w:val="both"/>
                        <w:rPr>
                          <w:color w:val="000000"/>
                          <w:sz w:val="22"/>
                          <w:szCs w:val="22"/>
                        </w:rPr>
                      </w:pPr>
                      <w:sdt>
                        <w:sdtPr>
                          <w:alias w:val="Numeris"/>
                          <w:tag w:val="nr_883bf9d00a784566b4236a26084addaf"/>
                          <w:lock w:val="sdtLocked"/>
                          <w:richText/>
                        </w:sdtPr>
                        <w:sdtContent>
                          <w:r>
                            <w:rPr>
                              <w:color w:val="000000"/>
                              <w:sz w:val="22"/>
                              <w:szCs w:val="22"/>
                            </w:rPr>
                            <w:t>16</w:t>
                          </w:r>
                        </w:sdtContent>
                      </w:sdt>
                      <w:r>
                        <w:rPr>
                          <w:color w:val="000000"/>
                          <w:sz w:val="22"/>
                          <w:szCs w:val="22"/>
                        </w:rPr>
                        <w:t>. Organizuodamos komunalinių atliekų sraute susidarančių elektros ir elektroninės įrangos, motociklų ir lengvųjų automobilių padangų ir pakuočių atliekų tvarkymą, savivaldybės (arba savivaldybių pavedimu – komunalinių atliekų tvarkymo sistemos administratoriai, arba savivaldybių įsteigtas juridinis asmuo, kuriam savivaldybės paveda valdyti komunalinių atliekų tvarkymo sistemai priklausančias didelių gabaritų atliekų surinkimo aikšteles) privalo su gamintojais ir importuotojais, jų įsteigtomis organizacijomis sudaryti šias sutartis:</w:t>
                      </w:r>
                    </w:p>
                    <w:sdt>
                      <w:sdtPr>
                        <w:alias w:val="30 str. 16 d. 1 p."/>
                        <w:tag w:val="part_9afb3a6b9c32492090d477ce22b41bf5"/>
                        <w:lock w:val="sdtLocked"/>
                        <w:richText/>
                      </w:sdtPr>
                      <w:sdtContent>
                        <w:p>
                          <w:pPr>
                            <w:ind w:firstLine="720"/>
                            <w:jc w:val="both"/>
                            <w:rPr>
                              <w:color w:val="000000"/>
                              <w:sz w:val="22"/>
                              <w:szCs w:val="22"/>
                            </w:rPr>
                          </w:pPr>
                          <w:sdt>
                            <w:sdtPr>
                              <w:alias w:val="Numeris"/>
                              <w:tag w:val="nr_9afb3a6b9c32492090d477ce22b41bf5"/>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nurodytų gaminių atliekų neimant papildomo mokesčio surinkimu, finansavimo proporcingai gamintojo ir (ar) importuotojo ar jų organizacijos </w:t>
                          </w:r>
                          <w:r>
                            <w:rPr>
                              <w:bCs/>
                              <w:color w:val="000000"/>
                              <w:sz w:val="22"/>
                              <w:szCs w:val="22"/>
                            </w:rPr>
                            <w:t>buitinės elektros ir elektroninės įrangos</w:t>
                          </w:r>
                          <w:r>
                            <w:rPr>
                              <w:color w:val="000000"/>
                              <w:sz w:val="22"/>
                              <w:szCs w:val="22"/>
                            </w:rPr>
                            <w:t xml:space="preserve"> užimamai rinkos daliai sutartis;</w:t>
                          </w:r>
                          <w:r>
                            <w:rPr>
                              <w:b/>
                              <w:bCs/>
                              <w:color w:val="000000"/>
                              <w:sz w:val="22"/>
                              <w:szCs w:val="22"/>
                            </w:rPr>
                            <w:t xml:space="preserve"> </w:t>
                          </w:r>
                        </w:p>
                      </w:sdtContent>
                    </w:sdt>
                    <w:sdt>
                      <w:sdtPr>
                        <w:alias w:val="30 str. 16 d. 2 p."/>
                        <w:tag w:val="part_ab8979ffd2a34bf6b1383031c26faf51"/>
                        <w:lock w:val="sdtLocked"/>
                        <w:richText/>
                      </w:sdtPr>
                      <w:sdtContent>
                        <w:p>
                          <w:pPr>
                            <w:ind w:firstLine="720"/>
                            <w:jc w:val="both"/>
                            <w:rPr>
                              <w:b/>
                              <w:bCs/>
                              <w:color w:val="000000"/>
                              <w:sz w:val="22"/>
                              <w:szCs w:val="22"/>
                            </w:rPr>
                          </w:pPr>
                          <w:sdt>
                            <w:sdtPr>
                              <w:alias w:val="Numeris"/>
                              <w:tag w:val="nr_ab8979ffd2a34bf6b1383031c26faf51"/>
                              <w:lock w:val="sdtLocked"/>
                              <w:richText/>
                            </w:sdtPr>
                            <w:sdtContent>
                              <w:r>
                                <w:rPr>
                                  <w:color w:val="000000"/>
                                  <w:sz w:val="22"/>
                                  <w:szCs w:val="22"/>
                                </w:rPr>
                                <w:t>2</w:t>
                              </w:r>
                            </w:sdtContent>
                          </w:sdt>
                          <w:r>
                            <w:rPr>
                              <w:color w:val="000000"/>
                              <w:sz w:val="22"/>
                              <w:szCs w:val="22"/>
                            </w:rPr>
                            <w:t>) Pakuočių ir pakuočių atliekų tvarkymo įstatymo 10 straipsnyje nurodytas bendradarbiavimo sutartis ir pakuočių atliekų tvarkymo organizavimo ir finansavimo sutartis, kaip numatyta šio straipsnio 16</w:t>
                          </w:r>
                          <w:r>
                            <w:rPr>
                              <w:color w:val="000000"/>
                              <w:sz w:val="22"/>
                              <w:szCs w:val="22"/>
                              <w:vertAlign w:val="superscript"/>
                            </w:rPr>
                            <w:t>2</w:t>
                          </w:r>
                          <w:r>
                            <w:rPr>
                              <w:color w:val="000000"/>
                              <w:sz w:val="22"/>
                              <w:szCs w:val="22"/>
                            </w:rPr>
                            <w:t xml:space="preserve"> dalyje;</w:t>
                          </w:r>
                        </w:p>
                      </w:sdtContent>
                    </w:sdt>
                    <w:sdt>
                      <w:sdtPr>
                        <w:alias w:val="30 str. 16 d. 3 p."/>
                        <w:tag w:val="part_f9490199d4204113998322277b988431"/>
                        <w:lock w:val="sdtLocked"/>
                        <w:richText/>
                      </w:sdtPr>
                      <w:sdtContent>
                        <w:p>
                          <w:pPr>
                            <w:ind w:firstLine="720"/>
                            <w:jc w:val="both"/>
                          </w:pPr>
                          <w:sdt>
                            <w:sdtPr>
                              <w:alias w:val="Numeris"/>
                              <w:tag w:val="nr_f9490199d4204113998322277b988431"/>
                              <w:lock w:val="sdtLocked"/>
                              <w:richText/>
                            </w:sdtPr>
                            <w:sdtContent>
                              <w:r>
                                <w:rPr>
                                  <w:color w:val="000000"/>
                                  <w:sz w:val="22"/>
                                  <w:szCs w:val="22"/>
                                </w:rPr>
                                <w:t>3</w:t>
                              </w:r>
                            </w:sdtContent>
                          </w:sdt>
                          <w:r>
                            <w:rPr>
                              <w:color w:val="000000"/>
                              <w:sz w:val="22"/>
                              <w:szCs w:val="22"/>
                            </w:rPr>
                            <w:t>) šio Įstatymo 34</w:t>
                          </w:r>
                          <w:r>
                            <w:rPr>
                              <w:color w:val="000000"/>
                              <w:sz w:val="22"/>
                              <w:szCs w:val="22"/>
                              <w:vertAlign w:val="superscript"/>
                            </w:rPr>
                            <w:t>19</w:t>
                          </w:r>
                          <w:r>
                            <w:rPr>
                              <w:color w:val="000000"/>
                              <w:sz w:val="22"/>
                              <w:szCs w:val="22"/>
                            </w:rPr>
                            <w:t xml:space="preserve"> straipsnio 3 dalies 2 punkte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19</w:t>
                          </w:r>
                          <w:r>
                            <w:rPr>
                              <w:color w:val="000000"/>
                              <w:sz w:val="22"/>
                              <w:szCs w:val="22"/>
                            </w:rPr>
                            <w:t> straipsnio 3 dalies 2 punkte nurodytų gaminių atliekų neimant papildomo mokesčio surinkimu, finansavimo</w:t>
                          </w:r>
                          <w:r>
                            <w:rPr>
                              <w:b/>
                              <w:bCs/>
                              <w:color w:val="000000"/>
                              <w:sz w:val="22"/>
                              <w:szCs w:val="22"/>
                            </w:rPr>
                            <w:t xml:space="preserve"> </w:t>
                          </w:r>
                          <w:r>
                            <w:rPr>
                              <w:color w:val="000000"/>
                              <w:sz w:val="22"/>
                              <w:szCs w:val="22"/>
                            </w:rPr>
                            <w:t>proporcingai gamintojų ir (ar) importuotojų organizacijos užimamai motociklų ir lengvųjų automobilių padangų rinkos daliai sutartis.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2 p."/>
                        <w:tag w:val="part_52a0b6be01f5455fbade449b851109c5"/>
                        <w:lock w:val="sdtLocked"/>
                        <w:richText/>
                      </w:sdtPr>
                      <w:sdtContent>
                        <w:p>
                          <w:pPr>
                            <w:ind w:firstLine="720"/>
                            <w:jc w:val="both"/>
                            <w:rPr>
                              <w:sz w:val="22"/>
                              <w:szCs w:val="22"/>
                            </w:rPr>
                          </w:pPr>
                          <w:sdt>
                            <w:sdtPr>
                              <w:alias w:val="Numeris"/>
                              <w:tag w:val="nr_52a0b6be01f5455fbade449b851109c5"/>
                              <w:lock w:val="sdtLocked"/>
                              <w:richText/>
                            </w:sdtPr>
                            <w:sdtContent>
                              <w:r>
                                <w:rPr>
                                  <w:sz w:val="22"/>
                                  <w:szCs w:val="22"/>
                                </w:rPr>
                                <w:t>2</w:t>
                              </w:r>
                              <w:r>
                                <w:rPr>
                                  <w:sz w:val="22"/>
                                  <w:szCs w:val="22"/>
                                  <w:vertAlign w:val="superscript"/>
                                </w:rPr>
                                <w:t>2</w:t>
                              </w:r>
                            </w:sdtContent>
                          </w:sdt>
                          <w:r>
                            <w:rPr>
                              <w:sz w:val="22"/>
                              <w:szCs w:val="22"/>
                            </w:rPr>
                            <w:t>) užtikrinti tekstilės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9"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0"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73"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4"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ac3792411bf141be84d0d5295dd1a7d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34"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35"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937981591bfd4f65a56fbbde36878020"/>
                <w:lock w:val="sdtLocked"/>
                <w:richText/>
              </w:sdtPr>
              <w:sdtContent>
                <w:p>
                  <w:pPr>
                    <w:ind w:firstLine="720"/>
                    <w:jc w:val="both"/>
                    <w:rPr>
                      <w:color w:val="000000"/>
                      <w:sz w:val="22"/>
                      <w:szCs w:val="24"/>
                    </w:rPr>
                  </w:pPr>
                  <w:sdt>
                    <w:sdtPr>
                      <w:alias w:val="Numeris"/>
                      <w:tag w:val="nr_937981591bfd4f65a56fbbde36878020"/>
                      <w:lock w:val="sdtLocked"/>
                      <w:richText/>
                    </w:sdtPr>
                    <w:sdtContent>
                      <w:r>
                        <w:rPr>
                          <w:b/>
                          <w:color w:val="000000"/>
                          <w:sz w:val="22"/>
                          <w:szCs w:val="24"/>
                        </w:rPr>
                        <w:t>30</w:t>
                      </w:r>
                      <w:r>
                        <w:rPr>
                          <w:b/>
                          <w:color w:val="000000"/>
                          <w:sz w:val="22"/>
                          <w:szCs w:val="24"/>
                          <w:vertAlign w:val="superscript"/>
                        </w:rPr>
                        <w:t>5</w:t>
                      </w:r>
                    </w:sdtContent>
                  </w:sdt>
                  <w:r>
                    <w:rPr>
                      <w:b/>
                      <w:color w:val="000000"/>
                      <w:sz w:val="22"/>
                      <w:szCs w:val="24"/>
                    </w:rPr>
                    <w:t xml:space="preserve"> straipsnis. </w:t>
                  </w:r>
                  <w:sdt>
                    <w:sdtPr>
                      <w:alias w:val="Pavadinimas"/>
                      <w:tag w:val="title_937981591bfd4f65a56fbbde36878020"/>
                      <w:lock w:val="sdtLocked"/>
                      <w:richText/>
                    </w:sdtPr>
                    <w:sdtContent>
                      <w:r>
                        <w:rPr>
                          <w:b/>
                          <w:color w:val="000000"/>
                          <w:sz w:val="22"/>
                          <w:szCs w:val="24"/>
                        </w:rPr>
                        <w:t>Komunalinių atliekų tvarkymo lėšų administravimas</w:t>
                      </w:r>
                    </w:sdtContent>
                  </w:sdt>
                </w:p>
                <w:sdt>
                  <w:sdtPr>
                    <w:alias w:val="30-5 str. 1 d."/>
                    <w:tag w:val="part_8fda78229c0549ef9cac6766f17e35ef"/>
                    <w:lock w:val="sdtLocked"/>
                    <w:richText/>
                  </w:sdtPr>
                  <w:sdtContent>
                    <w:p>
                      <w:pPr>
                        <w:ind w:firstLine="720"/>
                        <w:jc w:val="both"/>
                        <w:rPr>
                          <w:color w:val="000000"/>
                          <w:sz w:val="22"/>
                          <w:szCs w:val="24"/>
                        </w:rPr>
                      </w:pPr>
                      <w:sdt>
                        <w:sdtPr>
                          <w:alias w:val="Numeris"/>
                          <w:tag w:val="nr_8fda78229c0549ef9cac6766f17e35ef"/>
                          <w:lock w:val="sdtLocked"/>
                          <w:richText/>
                        </w:sdtPr>
                        <w:sdtContent>
                          <w:r>
                            <w:rPr>
                              <w:color w:val="000000"/>
                              <w:sz w:val="22"/>
                              <w:szCs w:val="24"/>
                            </w:rPr>
                            <w:t>1</w:t>
                          </w:r>
                        </w:sdtContent>
                      </w:sdt>
                      <w:r>
                        <w:rPr>
                          <w:color w:val="000000"/>
                          <w:sz w:val="22"/>
                          <w:szCs w:val="24"/>
                        </w:rPr>
                        <w:t>. Komunalinių atliekų tvarkymo lėšų administravimas apima šias funkcijas, jeigu jas paveda savivaldybė:</w:t>
                      </w:r>
                    </w:p>
                    <w:sdt>
                      <w:sdtPr>
                        <w:alias w:val="30-5 str. 1 d. 1 p."/>
                        <w:tag w:val="part_9fd117db0022412d9af13cb85d5437d6"/>
                        <w:lock w:val="sdtLocked"/>
                        <w:richText/>
                      </w:sdtPr>
                      <w:sdtContent>
                        <w:p>
                          <w:pPr>
                            <w:ind w:firstLine="720"/>
                            <w:jc w:val="both"/>
                            <w:rPr>
                              <w:color w:val="000000"/>
                              <w:sz w:val="22"/>
                              <w:szCs w:val="24"/>
                            </w:rPr>
                          </w:pPr>
                          <w:sdt>
                            <w:sdtPr>
                              <w:alias w:val="Numeris"/>
                              <w:tag w:val="nr_9fd117db0022412d9af13cb85d5437d6"/>
                              <w:lock w:val="sdtLocked"/>
                              <w:richText/>
                            </w:sdtPr>
                            <w:sdtContent>
                              <w:r>
                                <w:rPr>
                                  <w:color w:val="000000"/>
                                  <w:sz w:val="22"/>
                                  <w:szCs w:val="24"/>
                                </w:rPr>
                                <w:t>1</w:t>
                              </w:r>
                            </w:sdtContent>
                          </w:sdt>
                          <w:r>
                            <w:rPr>
                              <w:color w:val="000000"/>
                              <w:sz w:val="22"/>
                              <w:szCs w:val="24"/>
                            </w:rPr>
                            <w:t>) sutarčių su komunalinių atliekų turėtojais pasirašymą;</w:t>
                          </w:r>
                        </w:p>
                      </w:sdtContent>
                    </w:sdt>
                    <w:sdt>
                      <w:sdtPr>
                        <w:alias w:val="30-5 str. 1 d. 2 p."/>
                        <w:tag w:val="part_8b32ba131dca4e2bb6609ade71c05945"/>
                        <w:lock w:val="sdtLocked"/>
                        <w:richText/>
                      </w:sdtPr>
                      <w:sdtContent>
                        <w:p>
                          <w:pPr>
                            <w:ind w:firstLine="720"/>
                            <w:jc w:val="both"/>
                            <w:rPr>
                              <w:color w:val="000000"/>
                              <w:sz w:val="22"/>
                              <w:szCs w:val="24"/>
                            </w:rPr>
                          </w:pPr>
                          <w:sdt>
                            <w:sdtPr>
                              <w:alias w:val="Numeris"/>
                              <w:tag w:val="nr_8b32ba131dca4e2bb6609ade71c05945"/>
                              <w:lock w:val="sdtLocked"/>
                              <w:richText/>
                            </w:sdtPr>
                            <w:sdtContent>
                              <w:r>
                                <w:rPr>
                                  <w:color w:val="000000"/>
                                  <w:sz w:val="22"/>
                                  <w:szCs w:val="24"/>
                                </w:rPr>
                                <w:t>2</w:t>
                              </w:r>
                            </w:sdtContent>
                          </w:sdt>
                          <w:r>
                            <w:rPr>
                              <w:color w:val="000000"/>
                              <w:sz w:val="22"/>
                              <w:szCs w:val="24"/>
                            </w:rPr>
                            <w:t>) rinkliavos ar įmokos surinkimą;</w:t>
                          </w:r>
                        </w:p>
                      </w:sdtContent>
                    </w:sdt>
                    <w:sdt>
                      <w:sdtPr>
                        <w:alias w:val="30-5 str. 1 d. 3 p."/>
                        <w:tag w:val="part_e6c695242c7349adb8ded2a2cd91572e"/>
                        <w:lock w:val="sdtLocked"/>
                        <w:richText/>
                      </w:sdtPr>
                      <w:sdtContent>
                        <w:p>
                          <w:pPr>
                            <w:ind w:firstLine="720"/>
                            <w:jc w:val="both"/>
                            <w:rPr>
                              <w:color w:val="000000"/>
                              <w:sz w:val="22"/>
                              <w:szCs w:val="24"/>
                              <w:lang w:eastAsia="lt-LT"/>
                            </w:rPr>
                          </w:pPr>
                          <w:sdt>
                            <w:sdtPr>
                              <w:alias w:val="Numeris"/>
                              <w:tag w:val="nr_e6c695242c7349adb8ded2a2cd91572e"/>
                              <w:lock w:val="sdtLocked"/>
                              <w:richText/>
                            </w:sdtPr>
                            <w:sdtContent>
                              <w:r>
                                <w:rPr>
                                  <w:color w:val="000000"/>
                                  <w:sz w:val="22"/>
                                  <w:szCs w:val="24"/>
                                  <w:lang w:eastAsia="lt-LT"/>
                                </w:rPr>
                                <w:t>3</w:t>
                              </w:r>
                            </w:sdtContent>
                          </w:sdt>
                          <w:r>
                            <w:rPr>
                              <w:color w:val="000000"/>
                              <w:sz w:val="22"/>
                              <w:szCs w:val="24"/>
                              <w:lang w:eastAsia="lt-LT"/>
                            </w:rPr>
                            <w:t>) komunalinių atliekų tvarkymo lėšų išmokėjimą komunalinių atliekų tvarkymo paslaugų teikėjams;</w:t>
                          </w:r>
                        </w:p>
                      </w:sdtContent>
                    </w:sdt>
                    <w:sdt>
                      <w:sdtPr>
                        <w:alias w:val="30-5 str. 1 d. 4 p."/>
                        <w:tag w:val="part_43b2c9ca4d254d9ab7a45daf80ad73f2"/>
                        <w:lock w:val="sdtLocked"/>
                        <w:richText/>
                      </w:sdtPr>
                      <w:sdtContent>
                        <w:p>
                          <w:pPr>
                            <w:ind w:firstLine="720"/>
                            <w:jc w:val="both"/>
                            <w:rPr>
                              <w:color w:val="000000"/>
                              <w:sz w:val="22"/>
                              <w:szCs w:val="24"/>
                              <w:lang w:eastAsia="lt-LT"/>
                            </w:rPr>
                          </w:pPr>
                          <w:sdt>
                            <w:sdtPr>
                              <w:alias w:val="Numeris"/>
                              <w:tag w:val="nr_43b2c9ca4d254d9ab7a45daf80ad73f2"/>
                              <w:lock w:val="sdtLocked"/>
                              <w:richText/>
                            </w:sdtPr>
                            <w:sdtContent>
                              <w:r>
                                <w:rPr>
                                  <w:color w:val="000000"/>
                                  <w:sz w:val="22"/>
                                  <w:szCs w:val="24"/>
                                  <w:lang w:eastAsia="lt-LT"/>
                                </w:rPr>
                                <w:t>4</w:t>
                              </w:r>
                            </w:sdtContent>
                          </w:sdt>
                          <w:r>
                            <w:rPr>
                              <w:color w:val="000000"/>
                              <w:sz w:val="22"/>
                              <w:szCs w:val="24"/>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426326ac5aa74a22a04d8f258e161e3a"/>
                        <w:lock w:val="sdtLocked"/>
                        <w:richText/>
                      </w:sdtPr>
                      <w:sdtContent>
                        <w:p>
                          <w:pPr>
                            <w:ind w:firstLine="720"/>
                            <w:jc w:val="both"/>
                            <w:rPr>
                              <w:color w:val="000000"/>
                              <w:sz w:val="22"/>
                              <w:szCs w:val="24"/>
                              <w:lang w:eastAsia="lt-LT"/>
                            </w:rPr>
                          </w:pPr>
                          <w:sdt>
                            <w:sdtPr>
                              <w:alias w:val="Numeris"/>
                              <w:tag w:val="nr_426326ac5aa74a22a04d8f258e161e3a"/>
                              <w:lock w:val="sdtLocked"/>
                              <w:richText/>
                            </w:sdtPr>
                            <w:sdtContent>
                              <w:r>
                                <w:rPr>
                                  <w:color w:val="000000"/>
                                  <w:sz w:val="22"/>
                                  <w:szCs w:val="24"/>
                                  <w:lang w:eastAsia="lt-LT"/>
                                </w:rPr>
                                <w:t>5</w:t>
                              </w:r>
                            </w:sdtContent>
                          </w:sdt>
                          <w:r>
                            <w:rPr>
                              <w:color w:val="000000"/>
                              <w:sz w:val="22"/>
                              <w:szCs w:val="24"/>
                              <w:lang w:eastAsia="lt-LT"/>
                            </w:rPr>
                            <w:t>) viešą informacijos teikimą apie į apskaitą įtrauktas ir išmokėtas komunalinių atliekų tvarkymo lėšas;</w:t>
                          </w:r>
                        </w:p>
                      </w:sdtContent>
                    </w:sdt>
                    <w:sdt>
                      <w:sdtPr>
                        <w:alias w:val="30-5 str. 1 d. 6 p."/>
                        <w:tag w:val="part_88c0644709b14d8a9fb34fa7069bab6c"/>
                        <w:lock w:val="sdtLocked"/>
                        <w:richText/>
                      </w:sdtPr>
                      <w:sdtContent>
                        <w:p>
                          <w:pPr>
                            <w:ind w:firstLine="720"/>
                            <w:jc w:val="both"/>
                            <w:rPr>
                              <w:color w:val="000000"/>
                              <w:sz w:val="22"/>
                              <w:szCs w:val="24"/>
                              <w:lang w:eastAsia="lt-LT"/>
                            </w:rPr>
                          </w:pPr>
                          <w:sdt>
                            <w:sdtPr>
                              <w:alias w:val="Numeris"/>
                              <w:tag w:val="nr_88c0644709b14d8a9fb34fa7069bab6c"/>
                              <w:lock w:val="sdtLocked"/>
                              <w:richText/>
                            </w:sdtPr>
                            <w:sdtContent>
                              <w:r>
                                <w:rPr>
                                  <w:color w:val="000000"/>
                                  <w:sz w:val="22"/>
                                  <w:szCs w:val="24"/>
                                  <w:lang w:eastAsia="lt-LT"/>
                                </w:rPr>
                                <w:t>6</w:t>
                              </w:r>
                            </w:sdtContent>
                          </w:sdt>
                          <w:r>
                            <w:rPr>
                              <w:color w:val="000000"/>
                              <w:sz w:val="22"/>
                              <w:szCs w:val="24"/>
                              <w:lang w:eastAsia="lt-LT"/>
                            </w:rPr>
                            <w:t>) komunalinių atliekų tvarkymo lėšų administravimo mažiausiomis sąnaudomis užtikrinimą.</w:t>
                          </w:r>
                        </w:p>
                      </w:sdtContent>
                    </w:sdt>
                  </w:sdtContent>
                </w:sdt>
                <w:sdt>
                  <w:sdtPr>
                    <w:alias w:val="30-5 str. 2 d."/>
                    <w:tag w:val="part_3300c85fb6f840ccb4468e8ad7ae2a5f"/>
                    <w:lock w:val="sdtLocked"/>
                    <w:richText/>
                  </w:sdtPr>
                  <w:sdtContent>
                    <w:p>
                      <w:pPr>
                        <w:ind w:firstLine="720"/>
                        <w:jc w:val="both"/>
                        <w:rPr>
                          <w:color w:val="000000"/>
                          <w:sz w:val="22"/>
                          <w:szCs w:val="24"/>
                        </w:rPr>
                      </w:pPr>
                      <w:sdt>
                        <w:sdtPr>
                          <w:alias w:val="Numeris"/>
                          <w:tag w:val="nr_3300c85fb6f840ccb4468e8ad7ae2a5f"/>
                          <w:lock w:val="sdtLocked"/>
                          <w:richText/>
                        </w:sdtPr>
                        <w:sdtContent>
                          <w:r>
                            <w:rPr>
                              <w:color w:val="000000"/>
                              <w:sz w:val="22"/>
                              <w:szCs w:val="24"/>
                            </w:rPr>
                            <w:t>2</w:t>
                          </w:r>
                        </w:sdtContent>
                      </w:sdt>
                      <w:r>
                        <w:rPr>
                          <w:color w:val="000000"/>
                          <w:sz w:val="22"/>
                          <w:szCs w:val="24"/>
                        </w:rPr>
                        <w:t xml:space="preserve">. Komunalinių atliekų tvarkymo lėšų administravimo sąnaudomis laikomos juridinio asmens, savivaldybės pavedimu atliekančio komunalinių atliekų tvarkymo lėšų administravimo funkcijas, sąnaudos, patirtos apskaičiuojant ir surenkant </w:t>
                      </w:r>
                      <w:r>
                        <w:rPr>
                          <w:bCs/>
                          <w:color w:val="000000"/>
                          <w:sz w:val="22"/>
                          <w:szCs w:val="24"/>
                        </w:rPr>
                        <w:t>rinkliavą ar</w:t>
                      </w:r>
                      <w:r>
                        <w:rPr>
                          <w:color w:val="000000"/>
                          <w:sz w:val="22"/>
                          <w:szCs w:val="24"/>
                        </w:rPr>
                        <w:t xml:space="preserve"> įmokas, išrašant sąskaitas</w:t>
                      </w:r>
                      <w:r>
                        <w:rPr>
                          <w:rFonts w:eastAsia="Lucida Sans Unicode"/>
                          <w:color w:val="000000"/>
                          <w:sz w:val="22"/>
                          <w:szCs w:val="24"/>
                        </w:rPr>
                        <w:t xml:space="preserve"> </w:t>
                      </w:r>
                      <w:r>
                        <w:rPr>
                          <w:bCs/>
                          <w:color w:val="000000"/>
                          <w:sz w:val="22"/>
                          <w:szCs w:val="24"/>
                        </w:rPr>
                        <w:t>už komunalinių atliekų ir kitų buityje susidarančių atliekų tvarkymą</w:t>
                      </w:r>
                      <w:r>
                        <w:rPr>
                          <w:color w:val="000000"/>
                          <w:sz w:val="22"/>
                          <w:szCs w:val="24"/>
                        </w:rPr>
                        <w:t>, darbuotojų atlyginimų ir biuro eksploatavimo sąnaudos, susijusios su komunalinių atliekų tvarkymo lėšų administravimo funkcijomis.</w:t>
                      </w:r>
                    </w:p>
                  </w:sdtContent>
                </w:sdt>
                <w:sdt>
                  <w:sdtPr>
                    <w:alias w:val="30-5 str. 3 d."/>
                    <w:tag w:val="part_929e52adc1684759b33488b0bac7bb7e"/>
                    <w:lock w:val="sdtLocked"/>
                    <w:richText/>
                  </w:sdtPr>
                  <w:sdtContent>
                    <w:p>
                      <w:pPr>
                        <w:ind w:firstLine="720"/>
                        <w:jc w:val="both"/>
                        <w:rPr>
                          <w:color w:val="000000"/>
                          <w:sz w:val="22"/>
                          <w:szCs w:val="24"/>
                        </w:rPr>
                      </w:pPr>
                      <w:sdt>
                        <w:sdtPr>
                          <w:alias w:val="Numeris"/>
                          <w:tag w:val="nr_929e52adc1684759b33488b0bac7bb7e"/>
                          <w:lock w:val="sdtLocked"/>
                          <w:richText/>
                        </w:sdtPr>
                        <w:sdtContent>
                          <w:r>
                            <w:rPr>
                              <w:color w:val="000000"/>
                              <w:sz w:val="22"/>
                              <w:szCs w:val="24"/>
                            </w:rPr>
                            <w:t>3</w:t>
                          </w:r>
                        </w:sdtContent>
                      </w:sdt>
                      <w:r>
                        <w:rPr>
                          <w:color w:val="000000"/>
                          <w:sz w:val="22"/>
                          <w:szCs w:val="24"/>
                        </w:rPr>
                        <w:t>. Komunalinių atliekų tvarkymo sistemos administratoriui nepavestas komunalinių atliekų tvarkymo lėšų administravimo funkcijas savivaldybė atlieka pati įstatymų nustatyta tvarka.</w:t>
                      </w:r>
                    </w:p>
                  </w:sdtContent>
                </w:sdt>
                <w:sdt>
                  <w:sdtPr>
                    <w:alias w:val="30-5 str. 4 d."/>
                    <w:tag w:val="part_204f4374b54b4225b45dfe78c033037a"/>
                    <w:lock w:val="sdtLocked"/>
                    <w:richText/>
                  </w:sdtPr>
                  <w:sdtContent>
                    <w:p>
                      <w:pPr>
                        <w:ind w:firstLine="720"/>
                        <w:jc w:val="both"/>
                        <w:rPr>
                          <w:rFonts w:eastAsia="Lucida Sans Unicode"/>
                          <w:color w:val="000000"/>
                          <w:sz w:val="22"/>
                          <w:szCs w:val="24"/>
                        </w:rPr>
                      </w:pPr>
                      <w:sdt>
                        <w:sdtPr>
                          <w:alias w:val="Numeris"/>
                          <w:tag w:val="nr_204f4374b54b4225b45dfe78c033037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Rinkliava ar įmoka, nustatyta vadovaujantis </w:t>
                      </w:r>
                      <w:r>
                        <w:rPr>
                          <w:color w:val="000000"/>
                          <w:sz w:val="22"/>
                          <w:szCs w:val="24"/>
                        </w:rPr>
                        <w:t xml:space="preserve">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dydžio nustatymo</w:t>
                      </w:r>
                      <w:r>
                        <w:rPr>
                          <w:b/>
                          <w:bCs/>
                          <w:color w:val="000000"/>
                          <w:sz w:val="22"/>
                          <w:szCs w:val="24"/>
                        </w:rPr>
                        <w:t xml:space="preserve"> </w:t>
                      </w:r>
                      <w:r>
                        <w:rPr>
                          <w:color w:val="000000"/>
                          <w:sz w:val="22"/>
                          <w:szCs w:val="24"/>
                        </w:rPr>
                        <w:t xml:space="preserve">taisyklėmis ir </w:t>
                      </w:r>
                      <w:r>
                        <w:rPr>
                          <w:rFonts w:eastAsia="Lucida Sans Unicode"/>
                          <w:color w:val="000000"/>
                          <w:sz w:val="22"/>
                          <w:szCs w:val="24"/>
                        </w:rPr>
                        <w:t>savivaldybių rinkliavos ar įmokos dydžio nustatymo teisės aktais, privaloma visiems atliekų turėtojams.</w:t>
                      </w:r>
                    </w:p>
                  </w:sdtContent>
                </w:sdt>
                <w:sdt>
                  <w:sdtPr>
                    <w:alias w:val="30-5 str. 5 d."/>
                    <w:tag w:val="part_5194879db5b14d4a967ddef07c5069d3"/>
                    <w:lock w:val="sdtLocked"/>
                    <w:richText/>
                  </w:sdtPr>
                  <w:sdtContent>
                    <w:p>
                      <w:pPr>
                        <w:ind w:firstLine="720"/>
                        <w:jc w:val="both"/>
                      </w:pPr>
                      <w:sdt>
                        <w:sdtPr>
                          <w:alias w:val="Numeris"/>
                          <w:tag w:val="nr_5194879db5b14d4a967ddef07c5069d3"/>
                          <w:lock w:val="sdtLocked"/>
                          <w:richText/>
                        </w:sdtPr>
                        <w:sdtContent>
                          <w:r>
                            <w:rPr>
                              <w:rFonts w:eastAsia="Lucida Sans Unicode"/>
                              <w:color w:val="000000"/>
                              <w:sz w:val="22"/>
                              <w:szCs w:val="24"/>
                            </w:rPr>
                            <w:t>5</w:t>
                          </w:r>
                        </w:sdtContent>
                      </w:sdt>
                      <w:r>
                        <w:rPr>
                          <w:rFonts w:eastAsia="Lucida Sans Unicode"/>
                          <w:color w:val="000000"/>
                          <w:sz w:val="22"/>
                          <w:szCs w:val="24"/>
                        </w:rPr>
                        <w:t xml:space="preserve">. Rinkliavos ar įmokos lėšos gali būti naudojamos tik komunalinių atliekų </w:t>
                      </w:r>
                      <w:r>
                        <w:rPr>
                          <w:rFonts w:eastAsia="Lucida Sans Unicode"/>
                          <w:bCs/>
                          <w:color w:val="000000"/>
                          <w:sz w:val="22"/>
                          <w:szCs w:val="24"/>
                        </w:rPr>
                        <w:t>ir kitų buityje susidarančių atliekų</w:t>
                      </w:r>
                      <w:r>
                        <w:rPr>
                          <w:rFonts w:eastAsia="Lucida Sans Unicode"/>
                          <w:b/>
                          <w:bCs/>
                          <w:color w:val="000000"/>
                          <w:sz w:val="22"/>
                          <w:szCs w:val="24"/>
                        </w:rPr>
                        <w:t xml:space="preserve"> </w:t>
                      </w:r>
                      <w:r>
                        <w:rPr>
                          <w:rFonts w:eastAsia="Lucida Sans Unicode"/>
                          <w:color w:val="000000"/>
                          <w:sz w:val="22"/>
                          <w:szCs w:val="24"/>
                        </w:rPr>
                        <w:t>tvarkymo būtinosioms sąnaudoms, susijusioms su naudojimu, šalinimu, šių veiklų organizavimu, stebėsena, šalinimo vietų vėlesne priežiūra,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8bf398d3df042f187125864582266ed"/>
                    <w:lock w:val="sdtLocked"/>
                    <w:richText/>
                  </w:sdtPr>
                  <w:sdtContent>
                    <w:p>
                      <w:pPr>
                        <w:ind w:firstLine="720"/>
                        <w:jc w:val="both"/>
                        <w:rPr>
                          <w:rFonts w:eastAsia="Lucida Sans Unicode"/>
                          <w:color w:val="000000"/>
                          <w:sz w:val="22"/>
                          <w:szCs w:val="24"/>
                        </w:rPr>
                      </w:pPr>
                      <w:sdt>
                        <w:sdtPr>
                          <w:alias w:val="Numeris"/>
                          <w:tag w:val="nr_38bf398d3df042f187125864582266ed"/>
                          <w:lock w:val="sdtLocked"/>
                          <w:richText/>
                        </w:sdtPr>
                        <w:sdtContent>
                          <w:r>
                            <w:rPr>
                              <w:color w:val="000000"/>
                              <w:sz w:val="22"/>
                              <w:szCs w:val="24"/>
                            </w:rPr>
                            <w:t>1</w:t>
                          </w:r>
                        </w:sdtContent>
                      </w:sdt>
                      <w:r>
                        <w:rPr>
                          <w:color w:val="000000"/>
                          <w:sz w:val="22"/>
                          <w:szCs w:val="24"/>
                        </w:rPr>
                        <w:t xml:space="preserve">. </w:t>
                      </w:r>
                      <w:r>
                        <w:rPr>
                          <w:rFonts w:eastAsia="Lucida Sans Unicode"/>
                          <w:color w:val="000000"/>
                          <w:sz w:val="22"/>
                          <w:szCs w:val="24"/>
                        </w:rPr>
                        <w:t xml:space="preserve">Savivaldybių tarybos turi patvirtinti taisykles, </w:t>
                      </w:r>
                      <w:r>
                        <w:rPr>
                          <w:rFonts w:eastAsia="Lucida Sans Unicode"/>
                          <w:bCs/>
                          <w:color w:val="000000"/>
                          <w:sz w:val="22"/>
                          <w:szCs w:val="24"/>
                        </w:rPr>
                        <w:t>kuriomis</w:t>
                      </w:r>
                      <w:r>
                        <w:rPr>
                          <w:rFonts w:eastAsia="Lucida Sans Unicode"/>
                          <w:color w:val="000000"/>
                          <w:sz w:val="22"/>
                          <w:szCs w:val="24"/>
                        </w:rPr>
                        <w:t xml:space="preserve"> </w:t>
                      </w:r>
                      <w:r>
                        <w:rPr>
                          <w:rFonts w:eastAsia="Lucida Sans Unicode"/>
                          <w:bCs/>
                          <w:color w:val="000000"/>
                          <w:sz w:val="22"/>
                          <w:szCs w:val="24"/>
                        </w:rPr>
                        <w:t>reglamentuojamas</w:t>
                      </w:r>
                      <w:r>
                        <w:rPr>
                          <w:rFonts w:eastAsia="Lucida Sans Unicode"/>
                          <w:color w:val="000000"/>
                          <w:sz w:val="22"/>
                          <w:szCs w:val="24"/>
                        </w:rPr>
                        <w:t xml:space="preserve"> savivaldybės komunalinių atliekų tvarkymo sistemos </w:t>
                      </w:r>
                      <w:r>
                        <w:rPr>
                          <w:rFonts w:eastAsia="Lucida Sans Unicode"/>
                          <w:bCs/>
                          <w:color w:val="000000"/>
                          <w:sz w:val="22"/>
                          <w:szCs w:val="24"/>
                        </w:rPr>
                        <w:t>organizavimas</w:t>
                      </w:r>
                      <w:r>
                        <w:rPr>
                          <w:rFonts w:eastAsia="Lucida Sans Unicode"/>
                          <w:color w:val="000000"/>
                          <w:sz w:val="22"/>
                          <w:szCs w:val="24"/>
                        </w:rPr>
                        <w:t xml:space="preserve">, komunalinių atliekų tvarkymo paslaugų </w:t>
                      </w:r>
                      <w:r>
                        <w:rPr>
                          <w:rFonts w:eastAsia="Lucida Sans Unicode"/>
                          <w:bCs/>
                          <w:color w:val="000000"/>
                          <w:sz w:val="22"/>
                          <w:szCs w:val="24"/>
                        </w:rPr>
                        <w:t>teikimas</w:t>
                      </w:r>
                      <w:r>
                        <w:rPr>
                          <w:rFonts w:eastAsia="Lucida Sans Unicode"/>
                          <w:color w:val="000000"/>
                          <w:sz w:val="22"/>
                          <w:szCs w:val="24"/>
                        </w:rPr>
                        <w:t xml:space="preserve"> ir </w:t>
                      </w:r>
                      <w:r>
                        <w:rPr>
                          <w:rFonts w:eastAsia="Lucida Sans Unicode"/>
                          <w:bCs/>
                          <w:color w:val="000000"/>
                          <w:sz w:val="22"/>
                          <w:szCs w:val="24"/>
                        </w:rPr>
                        <w:t>užtikrinama</w:t>
                      </w:r>
                      <w:r>
                        <w:rPr>
                          <w:rFonts w:eastAsia="Lucida Sans Unicode"/>
                          <w:color w:val="000000"/>
                          <w:sz w:val="22"/>
                          <w:szCs w:val="24"/>
                        </w:rPr>
                        <w:t xml:space="preserve">, kad šios paslaugos atitiktų </w:t>
                      </w:r>
                      <w:r>
                        <w:rPr>
                          <w:bCs/>
                          <w:color w:val="000000"/>
                          <w:sz w:val="22"/>
                          <w:szCs w:val="24"/>
                        </w:rPr>
                        <w:t xml:space="preserve">teisės aktuose, reguliuojančiuose </w:t>
                      </w:r>
                      <w:r>
                        <w:rPr>
                          <w:rFonts w:eastAsia="Lucida Sans Unicode"/>
                          <w:color w:val="000000"/>
                          <w:sz w:val="22"/>
                          <w:szCs w:val="24"/>
                        </w:rPr>
                        <w:t xml:space="preserve">aplinkosaugos </w:t>
                      </w:r>
                      <w:r>
                        <w:rPr>
                          <w:bCs/>
                          <w:color w:val="000000"/>
                          <w:sz w:val="22"/>
                          <w:szCs w:val="24"/>
                        </w:rPr>
                        <w:t xml:space="preserve">ir visuomenės sveikatos saugos sritis, nustatytus </w:t>
                      </w:r>
                      <w:r>
                        <w:rPr>
                          <w:rFonts w:eastAsia="Lucida Sans Unicode"/>
                          <w:color w:val="000000"/>
                          <w:sz w:val="22"/>
                          <w:szCs w:val="24"/>
                        </w:rPr>
                        <w:t xml:space="preserve">reikalavimus ir savivaldybių </w:t>
                      </w:r>
                      <w:r>
                        <w:rPr>
                          <w:rFonts w:eastAsia="Lucida Sans Unicode"/>
                          <w:bCs/>
                          <w:color w:val="000000"/>
                          <w:sz w:val="22"/>
                          <w:szCs w:val="24"/>
                        </w:rPr>
                        <w:t xml:space="preserve">bei </w:t>
                      </w:r>
                      <w:r>
                        <w:rPr>
                          <w:rFonts w:eastAsia="Lucida Sans Unicode"/>
                          <w:color w:val="000000"/>
                          <w:sz w:val="22"/>
                          <w:szCs w:val="24"/>
                        </w:rPr>
                        <w:t>regioninių atliekų prevencijos ir tvarkymo planų įgyvendinimą nustatančias komunalinių</w:t>
                      </w:r>
                      <w:r>
                        <w:rPr>
                          <w:rFonts w:eastAsia="Lucida Sans Unicode"/>
                          <w:bCs/>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w:t>
                      </w:r>
                      <w:r>
                        <w:rPr>
                          <w:rFonts w:eastAsia="Lucida Sans Unicode"/>
                          <w:color w:val="000000"/>
                          <w:sz w:val="22"/>
                          <w:szCs w:val="24"/>
                        </w:rPr>
                        <w:t>atliekų tvarkymo sąlygas.</w:t>
                      </w:r>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36"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1c4b1f8f7cf14747b2373779f1419bec"/>
                    <w:lock w:val="sdtLocked"/>
                    <w:richText/>
                  </w:sdtPr>
                  <w:sdtContent>
                    <w:p>
                      <w:pPr>
                        <w:ind w:firstLine="720"/>
                        <w:jc w:val="both"/>
                      </w:pPr>
                      <w:sdt>
                        <w:sdtPr>
                          <w:alias w:val="Numeris"/>
                          <w:tag w:val="nr_1c4b1f8f7cf14747b2373779f1419bec"/>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3</w:t>
                      </w:r>
                      <w:r>
                        <w:rPr>
                          <w:bCs/>
                          <w:color w:val="000000"/>
                          <w:sz w:val="22"/>
                          <w:szCs w:val="22"/>
                        </w:rPr>
                        <w:t xml:space="preserve"> </w:t>
                      </w:r>
                      <w:r>
                        <w:rPr>
                          <w:color w:val="000000"/>
                          <w:sz w:val="22"/>
                          <w:szCs w:val="22"/>
                        </w:rPr>
                        <w:t>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7"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8"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9"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0"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9f999b957a5a4d9b8844e336838b4c52"/>
                        <w:lock w:val="sdtLocked"/>
                        <w:richText/>
                      </w:sdtPr>
                      <w:sdtContent>
                        <w:p>
                          <w:pPr>
                            <w:ind w:firstLine="720"/>
                            <w:jc w:val="both"/>
                            <w:rPr>
                              <w:bCs/>
                              <w:sz w:val="22"/>
                              <w:szCs w:val="22"/>
                              <w:lang w:eastAsia="ar-SA"/>
                            </w:rPr>
                          </w:pPr>
                          <w:sdt>
                            <w:sdtPr>
                              <w:alias w:val="Numeris"/>
                              <w:tag w:val="nr_9f999b957a5a4d9b8844e336838b4c52"/>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f3b9a8da911449908b5366c459abbfdb"/>
                    <w:lock w:val="sdtLocked"/>
                    <w:richText/>
                  </w:sdtPr>
                  <w:sdtContent>
                    <w:p>
                      <w:pPr>
                        <w:ind w:firstLine="720"/>
                        <w:jc w:val="both"/>
                        <w:rPr>
                          <w:bCs/>
                          <w:sz w:val="22"/>
                          <w:szCs w:val="22"/>
                        </w:rPr>
                      </w:pPr>
                      <w:sdt>
                        <w:sdtPr>
                          <w:alias w:val="Numeris"/>
                          <w:tag w:val="nr_f3b9a8da911449908b5366c459abbfdb"/>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ind w:firstLine="720"/>
                        <w:jc w:val="both"/>
                        <w:rPr>
                          <w:bCs/>
                          <w:sz w:val="22"/>
                          <w:szCs w:val="22"/>
                        </w:rPr>
                      </w:pPr>
                    </w:p>
                    <w:p>
                      <w:pPr>
                        <w:ind w:firstLine="720"/>
                        <w:jc w:val="both"/>
                        <w:rPr>
                          <w:bCs/>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32043aefe26c490d89994d5d02a824f6"/>
                <w:lock w:val="sdtLocked"/>
                <w:richText/>
              </w:sdtPr>
              <w:sdtContent>
                <w:p>
                  <w:pPr>
                    <w:ind w:left="2268" w:hanging="1548"/>
                    <w:jc w:val="both"/>
                    <w:rPr>
                      <w:b/>
                      <w:bCs/>
                      <w:sz w:val="22"/>
                      <w:szCs w:val="22"/>
                    </w:rPr>
                  </w:pPr>
                  <w:sdt>
                    <w:sdtPr>
                      <w:alias w:val="Numeris"/>
                      <w:tag w:val="nr_32043aefe26c490d89994d5d02a824f6"/>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32043aefe26c490d89994d5d02a824f6"/>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8d4fc6b088ee473c9d54275b9c773d08"/>
                        <w:lock w:val="sdtLocked"/>
                        <w:richText/>
                      </w:sdtPr>
                      <w:sdtContent>
                        <w:p>
                          <w:pPr>
                            <w:ind w:firstLine="720"/>
                            <w:jc w:val="both"/>
                            <w:rPr>
                              <w:sz w:val="22"/>
                              <w:szCs w:val="22"/>
                            </w:rPr>
                          </w:pPr>
                          <w:sdt>
                            <w:sdtPr>
                              <w:alias w:val="Numeris"/>
                              <w:tag w:val="nr_8d4fc6b088ee473c9d54275b9c773d08"/>
                              <w:lock w:val="sdtLocked"/>
                              <w:richText/>
                            </w:sdtPr>
                            <w:sdtContent>
                              <w:r>
                                <w:rPr>
                                  <w:color w:val="000000"/>
                                  <w:sz w:val="22"/>
                                  <w:szCs w:val="22"/>
                                </w:rPr>
                                <w:t>1</w:t>
                              </w:r>
                            </w:sdtContent>
                          </w:sdt>
                          <w:r>
                            <w:rPr>
                              <w:color w:val="000000"/>
                              <w:sz w:val="22"/>
                              <w:szCs w:val="22"/>
                            </w:rPr>
                            <w:t xml:space="preserve">) </w:t>
                          </w:r>
                          <w:r>
                            <w:rPr>
                              <w:bCs/>
                              <w:color w:val="000000"/>
                              <w:sz w:val="22"/>
                              <w:szCs w:val="22"/>
                            </w:rPr>
                            <w:t>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bCs/>
                              <w:color w:val="000000"/>
                              <w:sz w:val="22"/>
                              <w:szCs w:val="22"/>
                            </w:rPr>
                            <w:t xml:space="preserve"> neimant papildomo mokesčio</w:t>
                          </w:r>
                          <w:r>
                            <w:rPr>
                              <w:bCs/>
                              <w:color w:val="000000"/>
                              <w:sz w:val="22"/>
                              <w:szCs w:val="22"/>
                            </w:rPr>
                            <w:t xml:space="preserve"> surinktų buitinės elektros ir elektroninės įrangos atliekų vežimo iš komunalinių atliekų tvarkymo sistemai priklausančių didelių gabaritų atliekų surinkimo aikštelių, jų panaudojimo organizavimo 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color w:val="000000"/>
                              <w:sz w:val="22"/>
                              <w:szCs w:val="22"/>
                            </w:rPr>
                            <w:t xml:space="preserve"> </w:t>
                          </w:r>
                          <w:r>
                            <w:rPr>
                              <w:bCs/>
                              <w:color w:val="000000"/>
                              <w:sz w:val="22"/>
                              <w:szCs w:val="22"/>
                            </w:rPr>
                            <w:t xml:space="preserve">proporcingai Organizacijos užimamai </w:t>
                          </w:r>
                          <w:r>
                            <w:rPr>
                              <w:color w:val="000000"/>
                              <w:sz w:val="22"/>
                              <w:szCs w:val="22"/>
                            </w:rPr>
                            <w:t>buitinės elektros ir elektroninės įrangos</w:t>
                          </w:r>
                          <w:r>
                            <w:rPr>
                              <w:bCs/>
                              <w:color w:val="000000"/>
                              <w:sz w:val="22"/>
                              <w:szCs w:val="22"/>
                            </w:rPr>
                            <w:t xml:space="preserve"> rinkos daliai, kuri aplinkos ministro nustatyta tvarka apskaičiuojama pagal </w:t>
                          </w:r>
                          <w:r>
                            <w:rPr>
                              <w:color w:val="000000"/>
                              <w:sz w:val="22"/>
                              <w:szCs w:val="22"/>
                            </w:rPr>
                            <w:t>elektros ir elektroninės įrangos</w:t>
                          </w:r>
                          <w:r>
                            <w:rPr>
                              <w:b/>
                              <w:bCs/>
                              <w:color w:val="000000"/>
                              <w:sz w:val="22"/>
                              <w:szCs w:val="22"/>
                            </w:rPr>
                            <w:t xml:space="preserve"> </w:t>
                          </w:r>
                          <w:r>
                            <w:rPr>
                              <w:bCs/>
                              <w:color w:val="000000"/>
                              <w:sz w:val="22"/>
                              <w:szCs w:val="22"/>
                            </w:rPr>
                            <w:t xml:space="preserve">gamintojų ir importuotojų, pavedusių Organizacijai vykdyti šio straipsnio 1 dalyje nustatytas pareigas,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 </w:t>
                          </w:r>
                          <w:r>
                            <w:rPr>
                              <w:color w:val="000000"/>
                              <w:sz w:val="22"/>
                              <w:szCs w:val="22"/>
                            </w:rPr>
                            <w:t>šių aikštelių eksploatavimo išlaidų dalinio finansavimo tvarka,</w:t>
                          </w:r>
                          <w:r>
                            <w:rPr>
                              <w:bCs/>
                              <w:color w:val="000000"/>
                              <w:sz w:val="22"/>
                              <w:szCs w:val="22"/>
                            </w:rPr>
                            <w:t xml:space="preserve">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bCs/>
                              <w:color w:val="000000"/>
                              <w:sz w:val="22"/>
                              <w:szCs w:val="22"/>
                            </w:rPr>
                            <w:t>neimant papildomo mokesčio</w:t>
                          </w:r>
                          <w:r>
                            <w:rPr>
                              <w:bCs/>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buitinės elektros ir elektroninės įrangos atliekas, nevykdymą, sutartinių įsipareigojimų vykdymo kontrolės tvarka, pretenzijų pateikimo, nagrinėjimo ir ginčų sprendimo tvarka, sutarties galiojimo terminas, jos keitimo ar nutraukimo sąlygos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a17fa035a4a24783960d6f8e07cef2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6 d."/>
                    <w:tag w:val="part_e3680c535d294902a67757f5f309ee12"/>
                    <w:lock w:val="sdtLocked"/>
                    <w:richText/>
                  </w:sdtPr>
                  <w:sdtContent>
                    <w:p>
                      <w:pPr>
                        <w:ind w:firstLine="720"/>
                        <w:jc w:val="both"/>
                      </w:pPr>
                      <w:sdt>
                        <w:sdtPr>
                          <w:alias w:val="Numeris"/>
                          <w:tag w:val="nr_e3680c535d294902a67757f5f309ee12"/>
                          <w:lock w:val="sdtLocked"/>
                          <w:richText/>
                        </w:sdtPr>
                        <w:sdtContent>
                          <w:r>
                            <w:rPr>
                              <w:color w:val="000000"/>
                              <w:sz w:val="22"/>
                              <w:szCs w:val="22"/>
                            </w:rPr>
                            <w:t>6</w:t>
                          </w:r>
                        </w:sdtContent>
                      </w:sdt>
                      <w:r>
                        <w:rPr>
                          <w:color w:val="000000"/>
                          <w:sz w:val="22"/>
                          <w:szCs w:val="22"/>
                        </w:rPr>
                        <w:t>. Organizacija šio straipsnio 4 dalies 2</w:t>
                      </w:r>
                      <w:r>
                        <w:rPr>
                          <w:color w:val="000000"/>
                          <w:sz w:val="22"/>
                          <w:szCs w:val="22"/>
                          <w:bdr w:val="none" w:sz="0" w:space="0" w:color="auto" w:frame="1"/>
                        </w:rPr>
                        <w:t>–</w:t>
                      </w:r>
                      <w:r>
                        <w:rPr>
                          <w:color w:val="000000"/>
                          <w:sz w:val="22"/>
                          <w:szCs w:val="22"/>
                        </w:rPr>
                        <w:t>4 punktuose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straipsnio 1 dalį turi teisę išrašyti elektros ir elektroninės įrangos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037b5858ce3448bf8c5c4ace05b768db"/>
                <w:lock w:val="sdtLocked"/>
                <w:richText/>
              </w:sdtPr>
              <w:sdtContent>
                <w:p>
                  <w:pPr>
                    <w:ind w:left="2410" w:hanging="1690"/>
                    <w:jc w:val="both"/>
                    <w:rPr>
                      <w:color w:val="000000"/>
                      <w:sz w:val="22"/>
                      <w:szCs w:val="22"/>
                    </w:rPr>
                  </w:pPr>
                  <w:sdt>
                    <w:sdtPr>
                      <w:alias w:val="Numeris"/>
                      <w:tag w:val="nr_037b5858ce3448bf8c5c4ace05b768db"/>
                      <w:lock w:val="sdtLocked"/>
                      <w:richText/>
                    </w:sdtPr>
                    <w:sdtContent>
                      <w:r>
                        <w:rPr>
                          <w:b/>
                          <w:bCs/>
                          <w:color w:val="000000"/>
                          <w:sz w:val="22"/>
                          <w:szCs w:val="22"/>
                        </w:rPr>
                        <w:t>34</w:t>
                      </w:r>
                      <w:r>
                        <w:rPr>
                          <w:b/>
                          <w:bCs/>
                          <w:color w:val="000000"/>
                          <w:sz w:val="22"/>
                          <w:szCs w:val="22"/>
                          <w:vertAlign w:val="superscript"/>
                        </w:rPr>
                        <w:t>3</w:t>
                      </w:r>
                    </w:sdtContent>
                  </w:sdt>
                  <w:r>
                    <w:rPr>
                      <w:b/>
                      <w:bCs/>
                      <w:color w:val="000000"/>
                      <w:sz w:val="22"/>
                      <w:szCs w:val="22"/>
                    </w:rPr>
                    <w:t xml:space="preserve"> straipsnis. </w:t>
                  </w:r>
                  <w:sdt>
                    <w:sdtPr>
                      <w:alias w:val="Pavadinimas"/>
                      <w:tag w:val="title_037b5858ce3448bf8c5c4ace05b768db"/>
                      <w:lock w:val="sdtLocked"/>
                      <w:richText/>
                    </w:sdtPr>
                    <w:sdtContent>
                      <w:r>
                        <w:rPr>
                          <w:b/>
                          <w:bCs/>
                          <w:color w:val="000000"/>
                          <w:sz w:val="22"/>
                          <w:szCs w:val="22"/>
                        </w:rPr>
                        <w:t>Individualus elektros ir elektroninės įrangos atliekų tvarkymo organizavimas</w:t>
                      </w:r>
                    </w:sdtContent>
                  </w:sdt>
                </w:p>
                <w:sdt>
                  <w:sdtPr>
                    <w:alias w:val="34-3 str. 1 d."/>
                    <w:tag w:val="part_d8988136a16045ebb78688a88dc90a44"/>
                    <w:lock w:val="sdtLocked"/>
                    <w:richText/>
                  </w:sdtPr>
                  <w:sdtContent>
                    <w:p>
                      <w:pPr>
                        <w:ind w:firstLine="720"/>
                        <w:jc w:val="both"/>
                        <w:rPr>
                          <w:color w:val="000000"/>
                          <w:sz w:val="22"/>
                          <w:szCs w:val="22"/>
                        </w:rPr>
                      </w:pPr>
                      <w:sdt>
                        <w:sdtPr>
                          <w:alias w:val="Numeris"/>
                          <w:tag w:val="nr_d8988136a16045ebb78688a88dc90a44"/>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1</w:t>
                      </w:r>
                      <w:r>
                        <w:rPr>
                          <w:color w:val="000000"/>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7de968ee45114911a015d1f50ef92296"/>
                        <w:lock w:val="sdtLocked"/>
                        <w:richText/>
                      </w:sdtPr>
                      <w:sdtContent>
                        <w:p>
                          <w:pPr>
                            <w:ind w:firstLine="720"/>
                            <w:jc w:val="both"/>
                            <w:rPr>
                              <w:color w:val="000000"/>
                              <w:sz w:val="22"/>
                              <w:szCs w:val="22"/>
                            </w:rPr>
                          </w:pPr>
                          <w:sdt>
                            <w:sdtPr>
                              <w:alias w:val="Numeris"/>
                              <w:tag w:val="nr_7de968ee45114911a015d1f50ef92296"/>
                              <w:lock w:val="sdtLocked"/>
                              <w:richText/>
                            </w:sdtPr>
                            <w:sdtContent>
                              <w:r>
                                <w:rPr>
                                  <w:color w:val="000000"/>
                                  <w:sz w:val="22"/>
                                  <w:szCs w:val="22"/>
                                </w:rPr>
                                <w:t>1</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buitinės elektros ir elektroninės įrangos atliekų vežimo iš komunalinių atliekų tvarkymo sistemai priklausančių didelių gabaritų atliekų surinkimo aikštelių, jų panaudojimo organizavimo </w:t>
                          </w:r>
                          <w:r>
                            <w:rPr>
                              <w:bCs/>
                              <w:color w:val="000000"/>
                              <w:sz w:val="22"/>
                              <w:szCs w:val="22"/>
                            </w:rPr>
                            <w:t xml:space="preserve">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b/>
                              <w:color w:val="000000"/>
                              <w:sz w:val="22"/>
                              <w:szCs w:val="22"/>
                            </w:rPr>
                            <w:t xml:space="preserve"> </w:t>
                          </w:r>
                          <w:r>
                            <w:rPr>
                              <w:color w:val="000000"/>
                              <w:sz w:val="22"/>
                              <w:szCs w:val="22"/>
                            </w:rPr>
                            <w:t>proporcingai elektros ir elektroninės įrangos gamintojo ir (ar) importuotojo užimamai buitinės elektros ir elektroninės įrangos rinkos daliai, kuri aplinkos ministro nustatyta tvarka apskaičiuojama pagal elektros ir elektroninės įrangos gamintojo ir (ar) importuotojo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w:t>
                          </w:r>
                          <w:r>
                            <w:rPr>
                              <w:b/>
                              <w:color w:val="000000"/>
                              <w:sz w:val="22"/>
                              <w:szCs w:val="22"/>
                            </w:rPr>
                            <w:t xml:space="preserve"> </w:t>
                          </w:r>
                          <w:r>
                            <w:rPr>
                              <w:bCs/>
                              <w:color w:val="000000"/>
                              <w:sz w:val="22"/>
                              <w:szCs w:val="22"/>
                            </w:rPr>
                            <w:t xml:space="preserve">šių aikštelių eksploatavimo išlaidų dalinio finansavimo tvarka, </w:t>
                          </w:r>
                          <w:r>
                            <w:rPr>
                              <w:color w:val="000000"/>
                              <w:sz w:val="22"/>
                              <w:szCs w:val="22"/>
                            </w:rPr>
                            <w:t xml:space="preserve">šalių teisės, pareigos ir atsakomybė už sutartinių įsipareigojimų, tai yra elektros ir elektroninės įrangos gamintojo ir (ar) importuotojo proporcingai jo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buitinės elektros ir elektroninės įrangos atliekų vežimo sąlygas, nevykdymą, sutartinių įsipareigojimų vykdymo kontrolės tvarka, pretenzijų pateikimo, nagrinėjimo ir ginčų sprendimo tvarka, sutarties galiojimo terminas, jos keitimo ar nutraukimo sąlygos ir tvarka;</w:t>
                          </w:r>
                        </w:p>
                      </w:sdtContent>
                    </w:sdt>
                    <w:sdt>
                      <w:sdtPr>
                        <w:alias w:val="34-3 str. 1 d. 2 p."/>
                        <w:tag w:val="part_cfec3e0baeb54ef9a27f71604362ca56"/>
                        <w:lock w:val="sdtLocked"/>
                        <w:richText/>
                      </w:sdtPr>
                      <w:sdtContent>
                        <w:p>
                          <w:pPr>
                            <w:ind w:firstLine="720"/>
                            <w:jc w:val="both"/>
                            <w:rPr>
                              <w:color w:val="000000"/>
                              <w:sz w:val="22"/>
                              <w:szCs w:val="22"/>
                            </w:rPr>
                          </w:pPr>
                          <w:sdt>
                            <w:sdtPr>
                              <w:alias w:val="Numeris"/>
                              <w:tag w:val="nr_cfec3e0baeb54ef9a27f71604362ca56"/>
                              <w:lock w:val="sdtLocked"/>
                              <w:richText/>
                            </w:sdtPr>
                            <w:sdtContent>
                              <w:r>
                                <w:rPr>
                                  <w:color w:val="000000"/>
                                  <w:sz w:val="22"/>
                                  <w:szCs w:val="22"/>
                                </w:rPr>
                                <w:t>2</w:t>
                              </w:r>
                            </w:sdtContent>
                          </w:sdt>
                          <w:r>
                            <w:rPr>
                              <w:color w:val="000000"/>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4c715db6b5474f988bb96b324ccc4d3b"/>
                        <w:lock w:val="sdtLocked"/>
                        <w:richText/>
                      </w:sdtPr>
                      <w:sdtContent>
                        <w:p>
                          <w:pPr>
                            <w:ind w:firstLine="720"/>
                            <w:jc w:val="both"/>
                            <w:rPr>
                              <w:color w:val="000000"/>
                              <w:sz w:val="22"/>
                              <w:szCs w:val="22"/>
                            </w:rPr>
                          </w:pPr>
                          <w:sdt>
                            <w:sdtPr>
                              <w:alias w:val="Numeris"/>
                              <w:tag w:val="nr_4c715db6b5474f988bb96b324ccc4d3b"/>
                              <w:lock w:val="sdtLocked"/>
                              <w:richText/>
                            </w:sdtPr>
                            <w:sdtContent>
                              <w:r>
                                <w:rPr>
                                  <w:color w:val="000000"/>
                                  <w:sz w:val="22"/>
                                  <w:szCs w:val="22"/>
                                </w:rPr>
                                <w:t>3</w:t>
                              </w:r>
                            </w:sdtContent>
                          </w:sdt>
                          <w:r>
                            <w:rPr>
                              <w:color w:val="000000"/>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a7e12d977c084178ba95b76e184b20b3"/>
                        <w:lock w:val="sdtLocked"/>
                        <w:richText/>
                      </w:sdtPr>
                      <w:sdtContent>
                        <w:p>
                          <w:pPr>
                            <w:ind w:firstLine="720"/>
                            <w:jc w:val="both"/>
                            <w:rPr>
                              <w:color w:val="000000"/>
                              <w:sz w:val="22"/>
                              <w:szCs w:val="22"/>
                            </w:rPr>
                          </w:pPr>
                          <w:sdt>
                            <w:sdtPr>
                              <w:alias w:val="Numeris"/>
                              <w:tag w:val="nr_a7e12d977c084178ba95b76e184b20b3"/>
                              <w:lock w:val="sdtLocked"/>
                              <w:richText/>
                            </w:sdtPr>
                            <w:sdtContent>
                              <w:r>
                                <w:rPr>
                                  <w:color w:val="000000"/>
                                  <w:sz w:val="22"/>
                                  <w:szCs w:val="22"/>
                                </w:rPr>
                                <w:t>4</w:t>
                              </w:r>
                            </w:sdtContent>
                          </w:sdt>
                          <w:r>
                            <w:rPr>
                              <w:color w:val="000000"/>
                              <w:sz w:val="22"/>
                              <w:szCs w:val="22"/>
                            </w:rPr>
                            <w:t>) aplinkos ministro nustatyta tvarka kiekvienais metais pateikti elektros ir elektroninės įrangos atliekų tvarkymo organizavimo veiklos ataskaitą.</w:t>
                          </w:r>
                        </w:p>
                      </w:sdtContent>
                    </w:sdt>
                  </w:sdtContent>
                </w:sdt>
                <w:sdt>
                  <w:sdtPr>
                    <w:alias w:val="34-3 str. 2 d."/>
                    <w:tag w:val="part_be7e591f32e245b8856005abe936bf86"/>
                    <w:lock w:val="sdtLocked"/>
                    <w:richText/>
                  </w:sdtPr>
                  <w:sdtContent>
                    <w:p>
                      <w:pPr>
                        <w:ind w:firstLine="720"/>
                        <w:jc w:val="both"/>
                        <w:rPr>
                          <w:bCs/>
                          <w:color w:val="000000"/>
                          <w:kern w:val="24"/>
                          <w:sz w:val="22"/>
                          <w:szCs w:val="22"/>
                        </w:rPr>
                      </w:pPr>
                      <w:sdt>
                        <w:sdtPr>
                          <w:alias w:val="Numeris"/>
                          <w:tag w:val="nr_be7e591f32e245b8856005abe936bf86"/>
                          <w:lock w:val="sdtLocked"/>
                          <w:richText/>
                        </w:sdtPr>
                        <w:sdtContent>
                          <w:r>
                            <w:rPr>
                              <w:bCs/>
                              <w:color w:val="000000"/>
                              <w:kern w:val="24"/>
                              <w:sz w:val="22"/>
                              <w:szCs w:val="22"/>
                            </w:rPr>
                            <w:t>2</w:t>
                          </w:r>
                        </w:sdtContent>
                      </w:sdt>
                      <w:r>
                        <w:rPr>
                          <w:bCs/>
                          <w:color w:val="000000"/>
                          <w:kern w:val="24"/>
                          <w:sz w:val="22"/>
                          <w:szCs w:val="22"/>
                        </w:rPr>
                        <w:t>. Vykdydami šio Įstatymo 34</w:t>
                      </w:r>
                      <w:r>
                        <w:rPr>
                          <w:bCs/>
                          <w:color w:val="000000"/>
                          <w:kern w:val="24"/>
                          <w:sz w:val="22"/>
                          <w:szCs w:val="22"/>
                          <w:vertAlign w:val="superscript"/>
                        </w:rPr>
                        <w:t>1</w:t>
                      </w:r>
                      <w:r>
                        <w:rPr>
                          <w:bCs/>
                          <w:color w:val="000000"/>
                          <w:kern w:val="24"/>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2 d. 1 p."/>
                        <w:tag w:val="part_b6945132014e4a85a21adfced7d37e36"/>
                        <w:lock w:val="sdtLocked"/>
                        <w:richText/>
                      </w:sdtPr>
                      <w:sdtContent>
                        <w:p>
                          <w:pPr>
                            <w:ind w:firstLine="720"/>
                            <w:jc w:val="both"/>
                            <w:rPr>
                              <w:bCs/>
                              <w:color w:val="000000"/>
                              <w:kern w:val="24"/>
                              <w:sz w:val="22"/>
                              <w:szCs w:val="22"/>
                            </w:rPr>
                          </w:pPr>
                          <w:sdt>
                            <w:sdtPr>
                              <w:alias w:val="Numeris"/>
                              <w:tag w:val="nr_b6945132014e4a85a21adfced7d37e36"/>
                              <w:lock w:val="sdtLocked"/>
                              <w:richText/>
                            </w:sdtPr>
                            <w:sdtContent>
                              <w:r>
                                <w:rPr>
                                  <w:bCs/>
                                  <w:color w:val="000000"/>
                                  <w:kern w:val="24"/>
                                  <w:sz w:val="22"/>
                                  <w:szCs w:val="22"/>
                                </w:rPr>
                                <w:t>1</w:t>
                              </w:r>
                            </w:sdtContent>
                          </w:sdt>
                          <w:r>
                            <w:rPr>
                              <w:bCs/>
                              <w:color w:val="000000"/>
                              <w:kern w:val="24"/>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2 d. 2 p."/>
                        <w:tag w:val="part_51308bda282e4e4092d596eaae0c98cb"/>
                        <w:lock w:val="sdtLocked"/>
                        <w:richText/>
                      </w:sdtPr>
                      <w:sdtContent>
                        <w:p>
                          <w:pPr>
                            <w:ind w:firstLine="720"/>
                            <w:jc w:val="both"/>
                            <w:rPr>
                              <w:bCs/>
                              <w:color w:val="000000"/>
                              <w:kern w:val="24"/>
                              <w:sz w:val="22"/>
                              <w:szCs w:val="22"/>
                            </w:rPr>
                          </w:pPr>
                          <w:sdt>
                            <w:sdtPr>
                              <w:alias w:val="Numeris"/>
                              <w:tag w:val="nr_51308bda282e4e4092d596eaae0c98cb"/>
                              <w:lock w:val="sdtLocked"/>
                              <w:richText/>
                            </w:sdtPr>
                            <w:sdtContent>
                              <w:r>
                                <w:rPr>
                                  <w:bCs/>
                                  <w:color w:val="000000"/>
                                  <w:kern w:val="24"/>
                                  <w:sz w:val="22"/>
                                  <w:szCs w:val="22"/>
                                </w:rPr>
                                <w:t>2</w:t>
                              </w:r>
                            </w:sdtContent>
                          </w:sdt>
                          <w:r>
                            <w:rPr>
                              <w:bCs/>
                              <w:color w:val="000000"/>
                              <w:kern w:val="24"/>
                              <w:sz w:val="22"/>
                              <w:szCs w:val="22"/>
                            </w:rPr>
                            <w:t>) aplinkos ministro nustatyta tvarka kiekvienais metais pateikti elektros ir elektroninės įrangos atliekų tvarkymo organizavimo veiklos ataskaitą.</w:t>
                          </w:r>
                        </w:p>
                      </w:sdtContent>
                    </w:sdt>
                  </w:sdtContent>
                </w:sdt>
                <w:sdt>
                  <w:sdtPr>
                    <w:alias w:val="34-3 str. 3 d."/>
                    <w:tag w:val="part_4b4921b6729f47c88aff0efe4b851340"/>
                    <w:lock w:val="sdtLocked"/>
                    <w:richText/>
                  </w:sdtPr>
                  <w:sdtContent>
                    <w:p>
                      <w:pPr>
                        <w:ind w:firstLine="720"/>
                        <w:jc w:val="both"/>
                        <w:rPr>
                          <w:color w:val="000000"/>
                          <w:sz w:val="22"/>
                          <w:szCs w:val="22"/>
                        </w:rPr>
                      </w:pPr>
                      <w:sdt>
                        <w:sdtPr>
                          <w:alias w:val="Numeris"/>
                          <w:tag w:val="nr_4b4921b6729f47c88aff0efe4b851340"/>
                          <w:lock w:val="sdtLocked"/>
                          <w:richText/>
                        </w:sdtPr>
                        <w:sdtContent>
                          <w:r>
                            <w:rPr>
                              <w:color w:val="000000"/>
                              <w:sz w:val="22"/>
                              <w:szCs w:val="22"/>
                            </w:rPr>
                            <w:t>3</w:t>
                          </w:r>
                        </w:sdtContent>
                      </w:sdt>
                      <w:r>
                        <w:rPr>
                          <w:color w:val="000000"/>
                          <w:sz w:val="22"/>
                          <w:szCs w:val="22"/>
                        </w:rPr>
                        <w:t>. Šio straipsnio 1 ir 2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sdt>
                  <w:sdtPr>
                    <w:alias w:val="34-3 str. 4 d."/>
                    <w:tag w:val="part_cc8b53a2e6484e2b8eb80ce8e3605ad9"/>
                    <w:lock w:val="sdtLocked"/>
                    <w:richText/>
                  </w:sdtPr>
                  <w:sdtContent>
                    <w:p>
                      <w:pPr>
                        <w:ind w:firstLine="720"/>
                        <w:jc w:val="both"/>
                        <w:rPr>
                          <w:b/>
                          <w:bCs/>
                          <w:kern w:val="24"/>
                          <w:sz w:val="22"/>
                          <w:szCs w:val="22"/>
                        </w:rPr>
                      </w:pPr>
                      <w:sdt>
                        <w:sdtPr>
                          <w:alias w:val="Numeris"/>
                          <w:tag w:val="nr_cc8b53a2e6484e2b8eb80ce8e3605ad9"/>
                          <w:lock w:val="sdtLocked"/>
                          <w:richText/>
                        </w:sdtPr>
                        <w:sdtContent>
                          <w:r>
                            <w:rPr>
                              <w:color w:val="000000"/>
                              <w:sz w:val="22"/>
                              <w:szCs w:val="22"/>
                            </w:rPr>
                            <w:t>4</w:t>
                          </w:r>
                        </w:sdtContent>
                      </w:sdt>
                      <w:r>
                        <w:rPr>
                          <w:color w:val="000000"/>
                          <w:sz w:val="22"/>
                          <w:szCs w:val="22"/>
                        </w:rPr>
                        <w:t>. Individualiai elektros ir elektroninės įrangos atliekų tvarkymą organizuojantys gamintojai ir (ar) importuotojai šio straipsnio 1 dalies 2 ir 3 punktuose, 2 dalies 1 punkte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elektros ir elektroninės įrangos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3ee2f7a487a14298b74071ef0fee9ef8"/>
                <w:lock w:val="sdtLocked"/>
                <w:richText/>
              </w:sdtPr>
              <w:sdtContent>
                <w:p>
                  <w:pPr>
                    <w:suppressAutoHyphens/>
                    <w:ind w:left="2552" w:hanging="1832"/>
                    <w:jc w:val="both"/>
                    <w:rPr>
                      <w:b/>
                      <w:bCs/>
                      <w:sz w:val="22"/>
                      <w:szCs w:val="22"/>
                    </w:rPr>
                  </w:pPr>
                  <w:sdt>
                    <w:sdtPr>
                      <w:alias w:val="Numeris"/>
                      <w:tag w:val="nr_3ee2f7a487a14298b74071ef0fee9ef8"/>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3ee2f7a487a14298b74071ef0fee9ef8"/>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p."/>
                        <w:tag w:val="part_3fef720214d447979b1d96975bf2005f"/>
                        <w:lock w:val="sdtLocked"/>
                        <w:richText/>
                      </w:sdtPr>
                      <w:sdtContent>
                        <w:p>
                          <w:pPr>
                            <w:ind w:firstLine="720"/>
                            <w:jc w:val="both"/>
                            <w:rPr>
                              <w:bCs/>
                              <w:sz w:val="22"/>
                              <w:szCs w:val="22"/>
                              <w:lang w:eastAsia="ar-SA"/>
                            </w:rPr>
                          </w:pPr>
                          <w:sdt>
                            <w:sdtPr>
                              <w:alias w:val="Numeris"/>
                              <w:tag w:val="nr_3fef720214d447979b1d96975bf2005f"/>
                              <w:lock w:val="sdtLocked"/>
                              <w:richText/>
                            </w:sdtPr>
                            <w:sdtContent>
                              <w:r>
                                <w:rPr>
                                  <w:color w:val="000000"/>
                                  <w:sz w:val="22"/>
                                  <w:szCs w:val="22"/>
                                </w:rPr>
                                <w:t>7</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organizuojant ir finansuojant iš eksploatuoti netinkamų transporto priemonių išmontuotų neigiamą rinkos vertę turinčių atliekų ir (ar) rinkos vertės neturinčių atliekų tvarkymą, įskaitant ir atvejus, kai eksploatuoti netinkamos transporto priemonės ir (ar) iš jų išmontuotos neigiamą rinkos vertę turinčios atliekos ir (ar) rinkos vertės neturinčios atliekos yra eksportuojamos.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4 str. 2 d."/>
                    <w:tag w:val="part_79c2f5d4f268413da9bf7229e8a5378d"/>
                    <w:lock w:val="sdtLocked"/>
                    <w:richText/>
                  </w:sdtPr>
                  <w:sdtContent>
                    <w:p>
                      <w:pPr>
                        <w:ind w:firstLine="720"/>
                        <w:jc w:val="both"/>
                        <w:rPr>
                          <w:bCs/>
                          <w:sz w:val="22"/>
                          <w:szCs w:val="22"/>
                        </w:rPr>
                      </w:pPr>
                      <w:sdt>
                        <w:sdtPr>
                          <w:alias w:val="Numeris"/>
                          <w:tag w:val="nr_79c2f5d4f268413da9bf7229e8a5378d"/>
                          <w:lock w:val="sdtLocked"/>
                          <w:richText/>
                        </w:sdtPr>
                        <w:sdtContent>
                          <w:r>
                            <w:rPr>
                              <w:color w:val="000000"/>
                              <w:sz w:val="22"/>
                              <w:szCs w:val="22"/>
                            </w:rPr>
                            <w:t>2</w:t>
                          </w:r>
                        </w:sdtContent>
                      </w:sdt>
                      <w:r>
                        <w:rPr>
                          <w:color w:val="000000"/>
                          <w:sz w:val="22"/>
                          <w:szCs w:val="22"/>
                        </w:rPr>
                        <w:t xml:space="preserve">. Šiame straipsnyje nustatytas pareigas transporto priemonių gamintojai ir (ar) importuotojai turi vykdyti kolektyviai – steigdami Organizaciją ir (ar) tapdami tokios Organizacijos dalyviais ir jai pavesdami vykdyti šiame straipsnyje nustatytas pareigas arba sutartiniais pagrindais jai pavesdami vykdyti šiame straipsnyje nustatytas pareigas netapdami Organizacijos dalyviais.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aac7dde1159b409b9bb0068fa81ffaae"/>
                    <w:lock w:val="sdtLocked"/>
                    <w:richText/>
                  </w:sdtPr>
                  <w:sdtContent>
                    <w:p>
                      <w:pPr>
                        <w:ind w:firstLine="720"/>
                        <w:jc w:val="both"/>
                        <w:rPr>
                          <w:color w:val="000000"/>
                          <w:sz w:val="22"/>
                          <w:szCs w:val="22"/>
                        </w:rPr>
                      </w:pPr>
                      <w:sdt>
                        <w:sdtPr>
                          <w:alias w:val="Numeris"/>
                          <w:tag w:val="nr_aac7dde1159b409b9bb0068fa81ffaae"/>
                          <w:lock w:val="sdtLocked"/>
                          <w:richText/>
                        </w:sdtPr>
                        <w:sdtContent>
                          <w:r>
                            <w:rPr>
                              <w:color w:val="000000"/>
                              <w:sz w:val="22"/>
                              <w:szCs w:val="22"/>
                            </w:rPr>
                            <w:t>9</w:t>
                          </w:r>
                        </w:sdtContent>
                      </w:sdt>
                      <w:r>
                        <w:rPr>
                          <w:color w:val="000000"/>
                          <w:sz w:val="22"/>
                          <w:szCs w:val="22"/>
                        </w:rPr>
                        <w:t xml:space="preserve">. Eksploatuoti netinkamų transporto priemonių tvarkytojų, vykdančių eksploatuoti netinkamų transporto priemonių išardymą, sulaužymą, sukarpymą ar kitokį susmulkinimą, smulkinimo atliekų paruošimą naudoti ir (ar) šalinti, išardytų dalių paruošimą pakartotinai naudoti, pareigos: </w:t>
                      </w:r>
                    </w:p>
                    <w:sdt>
                      <w:sdtPr>
                        <w:alias w:val="9 d. 1 p."/>
                        <w:tag w:val="part_39490c13e7904330bea691e18400421e"/>
                        <w:lock w:val="sdtLocked"/>
                        <w:richText/>
                      </w:sdtPr>
                      <w:sdtContent>
                        <w:p>
                          <w:pPr>
                            <w:ind w:firstLine="720"/>
                            <w:jc w:val="both"/>
                            <w:rPr>
                              <w:color w:val="000000"/>
                              <w:sz w:val="22"/>
                              <w:szCs w:val="22"/>
                            </w:rPr>
                          </w:pPr>
                          <w:sdt>
                            <w:sdtPr>
                              <w:alias w:val="Numeris"/>
                              <w:tag w:val="nr_39490c13e7904330bea691e18400421e"/>
                              <w:lock w:val="sdtLocked"/>
                              <w:richText/>
                            </w:sdtPr>
                            <w:sdtContent>
                              <w:r>
                                <w:rPr>
                                  <w:color w:val="000000"/>
                                  <w:sz w:val="22"/>
                                  <w:szCs w:val="22"/>
                                </w:rPr>
                                <w:t>1</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kiek tai susiję su išmontuotų iš eksploatuoti netinkamų transporto priemonių teigiamą rinkos vertę turinčių atliekų tvarkymo organizavimu ir dalių ir (ar) medžiagų pakartotiniu naudojimu;</w:t>
                          </w:r>
                        </w:p>
                      </w:sdtContent>
                    </w:sdt>
                    <w:sdt>
                      <w:sdtPr>
                        <w:alias w:val="9 d. 2 p."/>
                        <w:tag w:val="part_ce0c9581cb064bcd8d911a8e82a09399"/>
                        <w:lock w:val="sdtLocked"/>
                        <w:richText/>
                      </w:sdtPr>
                      <w:sdtContent>
                        <w:p>
                          <w:pPr>
                            <w:ind w:firstLine="720"/>
                            <w:jc w:val="both"/>
                            <w:rPr>
                              <w:color w:val="000000"/>
                              <w:sz w:val="22"/>
                              <w:szCs w:val="22"/>
                            </w:rPr>
                          </w:pPr>
                          <w:sdt>
                            <w:sdtPr>
                              <w:alias w:val="Numeris"/>
                              <w:tag w:val="nr_ce0c9581cb064bcd8d911a8e82a09399"/>
                              <w:lock w:val="sdtLocked"/>
                              <w:richText/>
                            </w:sdtPr>
                            <w:sdtContent>
                              <w:r>
                                <w:rPr>
                                  <w:color w:val="000000"/>
                                  <w:sz w:val="22"/>
                                  <w:szCs w:val="22"/>
                                </w:rPr>
                                <w:t>2</w:t>
                              </w:r>
                            </w:sdtContent>
                          </w:sdt>
                          <w:r>
                            <w:rPr>
                              <w:color w:val="000000"/>
                              <w:sz w:val="22"/>
                              <w:szCs w:val="22"/>
                            </w:rPr>
                            <w:t xml:space="preserve">) sudaryti sutartis dėl išmontuotų iš eksploatuoti netinkamų transporto priemonių teigiamą rinkos vertę turinčių atliekų naudojimo su tokių atliekų tvarkytojais ir (ar) atliekų eksportuotojais, kurie gali patvirtinti, kad iš tų atliekų pagamintas produktas, kaip nustatyta šio Įstatymo </w:t>
                          </w:r>
                          <w:r>
                            <w:rPr>
                              <w:caps/>
                              <w:color w:val="000000"/>
                              <w:sz w:val="22"/>
                              <w:szCs w:val="22"/>
                            </w:rPr>
                            <w:t>34</w:t>
                          </w:r>
                          <w:r>
                            <w:rPr>
                              <w:caps/>
                              <w:color w:val="000000"/>
                              <w:sz w:val="22"/>
                              <w:szCs w:val="22"/>
                              <w:vertAlign w:val="superscript"/>
                            </w:rPr>
                            <w:t>31</w:t>
                          </w:r>
                          <w:r>
                            <w:rPr>
                              <w:caps/>
                              <w:color w:val="000000"/>
                              <w:sz w:val="22"/>
                              <w:szCs w:val="22"/>
                            </w:rPr>
                            <w:t> </w:t>
                          </w:r>
                          <w:r>
                            <w:rPr>
                              <w:color w:val="000000"/>
                              <w:sz w:val="22"/>
                              <w:szCs w:val="22"/>
                            </w:rPr>
                            <w:t>straipsnio 4 dalies 2 punkte;</w:t>
                          </w:r>
                        </w:p>
                      </w:sdtContent>
                    </w:sdt>
                    <w:sdt>
                      <w:sdtPr>
                        <w:alias w:val="9 d. 3 p."/>
                        <w:tag w:val="part_289412683338400e9819a2cf6052cecf"/>
                        <w:lock w:val="sdtLocked"/>
                        <w:richText/>
                      </w:sdtPr>
                      <w:sdtContent>
                        <w:p>
                          <w:pPr>
                            <w:ind w:firstLine="720"/>
                            <w:jc w:val="both"/>
                            <w:rPr>
                              <w:bCs/>
                              <w:sz w:val="22"/>
                              <w:szCs w:val="22"/>
                            </w:rPr>
                          </w:pPr>
                          <w:sdt>
                            <w:sdtPr>
                              <w:alias w:val="Numeris"/>
                              <w:tag w:val="nr_289412683338400e9819a2cf6052cecf"/>
                              <w:lock w:val="sdtLocked"/>
                              <w:richText/>
                            </w:sdtPr>
                            <w:sdtContent>
                              <w:r>
                                <w:rPr>
                                  <w:color w:val="000000"/>
                                  <w:sz w:val="22"/>
                                  <w:szCs w:val="22"/>
                                </w:rPr>
                                <w:t>3</w:t>
                              </w:r>
                            </w:sdtContent>
                          </w:sdt>
                          <w:r>
                            <w:rPr>
                              <w:color w:val="000000"/>
                              <w:sz w:val="22"/>
                              <w:szCs w:val="22"/>
                            </w:rPr>
                            <w:t>) sudaryti šio Įstatymo 34</w:t>
                          </w:r>
                          <w:r>
                            <w:rPr>
                              <w:color w:val="000000"/>
                              <w:sz w:val="22"/>
                              <w:szCs w:val="22"/>
                              <w:vertAlign w:val="superscript"/>
                            </w:rPr>
                            <w:t xml:space="preserve">5 </w:t>
                          </w:r>
                          <w:r>
                            <w:rPr>
                              <w:color w:val="000000"/>
                              <w:sz w:val="22"/>
                              <w:szCs w:val="22"/>
                            </w:rPr>
                            <w:t>straipsnio 4 dalies 2 punkte nurodytas sutartis su Organizacijomis.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0 d."/>
                    <w:tag w:val="part_e9dbd792d26b422388b1eb405fedd41a"/>
                    <w:lock w:val="sdtLocked"/>
                    <w:richText/>
                  </w:sdtPr>
                  <w:sdtContent>
                    <w:p>
                      <w:pPr>
                        <w:ind w:firstLine="720"/>
                        <w:jc w:val="both"/>
                      </w:pPr>
                      <w:sdt>
                        <w:sdtPr>
                          <w:alias w:val="Numeris"/>
                          <w:tag w:val="nr_e9dbd792d26b422388b1eb405fedd41a"/>
                          <w:lock w:val="sdtLocked"/>
                          <w:richText/>
                        </w:sdtPr>
                        <w:sdtContent>
                          <w:r>
                            <w:rPr>
                              <w:sz w:val="22"/>
                              <w:szCs w:val="22"/>
                            </w:rPr>
                            <w:t>10</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1 d."/>
                    <w:tag w:val="part_803039a6a61c408ba1042febdcbf7a8f"/>
                    <w:lock w:val="sdtLocked"/>
                    <w:richText/>
                  </w:sdtPr>
                  <w:sdtContent>
                    <w:p>
                      <w:pPr>
                        <w:widowControl w:val="0"/>
                        <w:suppressAutoHyphens/>
                        <w:ind w:firstLine="720"/>
                        <w:jc w:val="both"/>
                        <w:rPr>
                          <w:sz w:val="22"/>
                          <w:szCs w:val="22"/>
                        </w:rPr>
                      </w:pPr>
                      <w:sdt>
                        <w:sdtPr>
                          <w:alias w:val="Numeris"/>
                          <w:tag w:val="nr_803039a6a61c408ba1042febdcbf7a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4-4 str. 11 d. 1 p."/>
                        <w:tag w:val="part_3096aa9194d44f5ebe711ddd4a3107ff"/>
                        <w:lock w:val="sdtLocked"/>
                        <w:richText/>
                      </w:sdtPr>
                      <w:sdtContent>
                        <w:p>
                          <w:pPr>
                            <w:suppressAutoHyphens/>
                            <w:ind w:firstLine="720"/>
                            <w:jc w:val="both"/>
                            <w:textAlignment w:val="center"/>
                            <w:rPr>
                              <w:sz w:val="22"/>
                              <w:szCs w:val="22"/>
                            </w:rPr>
                          </w:pPr>
                          <w:sdt>
                            <w:sdtPr>
                              <w:alias w:val="Numeris"/>
                              <w:tag w:val="nr_3096aa9194d44f5ebe711ddd4a3107ff"/>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34-4 str. 11 d. 2 p."/>
                        <w:tag w:val="part_1f163294d29d41ddbfac5bb5061eddb6"/>
                        <w:lock w:val="sdtLocked"/>
                        <w:richText/>
                      </w:sdtPr>
                      <w:sdtContent>
                        <w:p>
                          <w:pPr>
                            <w:suppressAutoHyphens/>
                            <w:ind w:firstLine="720"/>
                            <w:jc w:val="both"/>
                            <w:textAlignment w:val="center"/>
                          </w:pPr>
                          <w:sdt>
                            <w:sdtPr>
                              <w:alias w:val="Numeris"/>
                              <w:tag w:val="nr_1f163294d29d41ddbfac5bb5061eddb6"/>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34-4 str. 12 d."/>
                    <w:tag w:val="part_09d8da2cc5cc4905ad7c8923d98cb44e"/>
                    <w:lock w:val="sdtLocked"/>
                    <w:richText/>
                  </w:sdtPr>
                  <w:sdtContent>
                    <w:p>
                      <w:pPr>
                        <w:suppressAutoHyphens/>
                        <w:ind w:firstLine="720"/>
                        <w:jc w:val="both"/>
                        <w:textAlignment w:val="center"/>
                      </w:pPr>
                      <w:sdt>
                        <w:sdtPr>
                          <w:alias w:val="Numeris"/>
                          <w:tag w:val="nr_09d8da2cc5cc4905ad7c8923d98cb44e"/>
                          <w:lock w:val="sdtLocked"/>
                          <w:richText/>
                        </w:sdtPr>
                        <w:sdtContent>
                          <w:r>
                            <w:rPr>
                              <w:sz w:val="22"/>
                              <w:szCs w:val="22"/>
                            </w:rPr>
                            <w:t>12</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2c80ab52a3a048ed82b9ae96d8580e1a"/>
                <w:lock w:val="sdtLocked"/>
                <w:richText/>
              </w:sdtPr>
              <w:sdtContent>
                <w:p>
                  <w:pPr>
                    <w:ind w:left="2308" w:hanging="1588"/>
                    <w:jc w:val="both"/>
                    <w:rPr>
                      <w:color w:val="000000"/>
                      <w:sz w:val="22"/>
                      <w:szCs w:val="22"/>
                    </w:rPr>
                  </w:pPr>
                  <w:sdt>
                    <w:sdtPr>
                      <w:alias w:val="Numeris"/>
                      <w:tag w:val="nr_2c80ab52a3a048ed82b9ae96d8580e1a"/>
                      <w:lock w:val="sdtLocked"/>
                      <w:richText/>
                    </w:sdtPr>
                    <w:sdtContent>
                      <w:r>
                        <w:rPr>
                          <w:b/>
                          <w:color w:val="000000"/>
                          <w:sz w:val="22"/>
                          <w:szCs w:val="22"/>
                        </w:rPr>
                        <w:t>34</w:t>
                      </w:r>
                      <w:r>
                        <w:rPr>
                          <w:b/>
                          <w:color w:val="000000"/>
                          <w:sz w:val="22"/>
                          <w:szCs w:val="22"/>
                          <w:vertAlign w:val="superscript"/>
                        </w:rPr>
                        <w:t>5</w:t>
                      </w:r>
                    </w:sdtContent>
                  </w:sdt>
                  <w:r>
                    <w:rPr>
                      <w:b/>
                      <w:color w:val="000000"/>
                      <w:sz w:val="22"/>
                      <w:szCs w:val="22"/>
                    </w:rPr>
                    <w:t xml:space="preserve"> straipsnis. </w:t>
                  </w:r>
                  <w:sdt>
                    <w:sdtPr>
                      <w:alias w:val="Pavadinimas"/>
                      <w:tag w:val="title_2c80ab52a3a048ed82b9ae96d8580e1a"/>
                      <w:lock w:val="sdtLocked"/>
                      <w:richText/>
                    </w:sdtPr>
                    <w:sdtContent>
                      <w:r>
                        <w:rPr>
                          <w:b/>
                          <w:color w:val="000000"/>
                          <w:sz w:val="22"/>
                          <w:szCs w:val="22"/>
                        </w:rPr>
                        <w:t>Papildomi kolektyvaus eksploatuoti netinkamų transporto priemonių tvarkymo organizavimo reikalavimai</w:t>
                      </w:r>
                    </w:sdtContent>
                  </w:sdt>
                </w:p>
                <w:sdt>
                  <w:sdtPr>
                    <w:alias w:val="34-5 str. 1 d."/>
                    <w:tag w:val="part_294b460f52fa4d57807b975e1364abe0"/>
                    <w:lock w:val="sdtLocked"/>
                    <w:richText/>
                  </w:sdtPr>
                  <w:sdtContent>
                    <w:p>
                      <w:pPr>
                        <w:ind w:firstLine="720"/>
                        <w:jc w:val="both"/>
                        <w:rPr>
                          <w:color w:val="000000"/>
                          <w:sz w:val="22"/>
                          <w:szCs w:val="22"/>
                          <w:lang w:eastAsia="lt-LT"/>
                        </w:rPr>
                      </w:pPr>
                      <w:sdt>
                        <w:sdtPr>
                          <w:alias w:val="Numeris"/>
                          <w:tag w:val="nr_294b460f52fa4d57807b975e1364abe0"/>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(ar) importuotojai gali steigti Organizaciją ir (ar) tapti įsteigtos Organizacijos dalyviais, jai pavesti organizuoti eksploatuoti netinkamų transporto priemonių tvarkymą ir vykdyti šio Įstatymo 34</w:t>
                      </w:r>
                      <w:r>
                        <w:rPr>
                          <w:color w:val="000000"/>
                          <w:sz w:val="22"/>
                          <w:szCs w:val="22"/>
                          <w:vertAlign w:val="superscript"/>
                          <w:lang w:eastAsia="lt-LT"/>
                        </w:rPr>
                        <w:t>4</w:t>
                      </w:r>
                      <w:r>
                        <w:rPr>
                          <w:color w:val="000000"/>
                          <w:sz w:val="22"/>
                          <w:szCs w:val="22"/>
                          <w:lang w:eastAsia="lt-LT"/>
                        </w:rPr>
                        <w:t xml:space="preserve"> straipsnio 1 dalies</w:t>
                      </w:r>
                      <w:r>
                        <w:rPr>
                          <w:color w:val="000000"/>
                          <w:sz w:val="22"/>
                          <w:szCs w:val="22"/>
                          <w:vertAlign w:val="superscript"/>
                          <w:lang w:eastAsia="lt-LT"/>
                        </w:rPr>
                        <w:t xml:space="preserve"> </w:t>
                      </w:r>
                      <w:r>
                        <w:rPr>
                          <w:color w:val="000000"/>
                          <w:sz w:val="22"/>
                          <w:szCs w:val="22"/>
                          <w:lang w:eastAsia="lt-LT"/>
                        </w:rPr>
                        <w:t xml:space="preserve">2, 3, 4, 5, 7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w:t>
                      </w:r>
                      <w:r>
                        <w:rPr>
                          <w:rFonts w:eastAsia="Calibri"/>
                          <w:color w:val="000000"/>
                          <w:sz w:val="22"/>
                          <w:szCs w:val="22"/>
                        </w:rPr>
                        <w:t xml:space="preserve"> </w:t>
                      </w:r>
                      <w:r>
                        <w:rPr>
                          <w:color w:val="000000"/>
                          <w:sz w:val="22"/>
                          <w:szCs w:val="22"/>
                          <w:lang w:eastAsia="lt-LT"/>
                        </w:rPr>
                        <w:t>straipsnio 1 dalies 2, 3, 4, 5, 7 punktuose ir 3 dalyje nustatytas pareigas netapdami Organizacijos dalyviais. Pavedant pareigas vykdyti Organizacijai, privaloma laikytis šių reikalavimų:</w:t>
                      </w:r>
                    </w:p>
                    <w:sdt>
                      <w:sdtPr>
                        <w:alias w:val="34-5 str. 1 d. 1 p."/>
                        <w:tag w:val="part_250e0e6827b74379a861e7e3c2c32adb"/>
                        <w:lock w:val="sdtLocked"/>
                        <w:richText/>
                      </w:sdtPr>
                      <w:sdtContent>
                        <w:p>
                          <w:pPr>
                            <w:ind w:firstLine="720"/>
                            <w:jc w:val="both"/>
                            <w:rPr>
                              <w:b/>
                              <w:bCs/>
                              <w:color w:val="000000"/>
                              <w:sz w:val="22"/>
                              <w:szCs w:val="22"/>
                            </w:rPr>
                          </w:pPr>
                          <w:sdt>
                            <w:sdtPr>
                              <w:alias w:val="Numeris"/>
                              <w:tag w:val="nr_250e0e6827b74379a861e7e3c2c32adb"/>
                              <w:lock w:val="sdtLocked"/>
                              <w:richText/>
                            </w:sdtPr>
                            <w:sdtContent>
                              <w:r>
                                <w:rPr>
                                  <w:color w:val="000000"/>
                                  <w:sz w:val="22"/>
                                  <w:szCs w:val="22"/>
                                </w:rPr>
                                <w:t>1</w:t>
                              </w:r>
                            </w:sdtContent>
                          </w:sdt>
                          <w:r>
                            <w:rPr>
                              <w:color w:val="000000"/>
                              <w:sz w:val="22"/>
                              <w:szCs w:val="22"/>
                            </w:rPr>
                            <w:t>) Norėdami kolektyviai organizuoti eksploatuoti netinkamų transporto priemonių tvarkymą ir vykdyti šio Įstatymo 34</w:t>
                          </w:r>
                          <w:r>
                            <w:rPr>
                              <w:rFonts w:eastAsia="Calibri"/>
                              <w:color w:val="000000"/>
                              <w:sz w:val="22"/>
                              <w:szCs w:val="22"/>
                              <w:vertAlign w:val="superscript"/>
                            </w:rPr>
                            <w:t>4</w:t>
                          </w:r>
                          <w:r>
                            <w:rPr>
                              <w:rFonts w:eastAsia="Calibri"/>
                              <w:color w:val="000000"/>
                              <w:sz w:val="22"/>
                              <w:szCs w:val="22"/>
                            </w:rPr>
                            <w:t xml:space="preserve"> straipsnio 1 dalies 2, 3, 4, 5, 7 punktuose ir 3 dalyje nustatytas pareigas, </w:t>
                          </w:r>
                          <w:r>
                            <w:rPr>
                              <w:color w:val="000000"/>
                              <w:sz w:val="22"/>
                              <w:szCs w:val="22"/>
                            </w:rPr>
                            <w:t xml:space="preserve">gamintojai ir (ar) importuotojai pirmą kartą pavesti Organizacijai vykdyti </w:t>
                          </w:r>
                          <w:r>
                            <w:rPr>
                              <w:color w:val="000000"/>
                              <w:sz w:val="22"/>
                              <w:szCs w:val="22"/>
                              <w:lang w:eastAsia="lt-LT"/>
                            </w:rPr>
                            <w:t xml:space="preserve">šias </w:t>
                          </w:r>
                          <w:r>
                            <w:rPr>
                              <w:color w:val="000000"/>
                              <w:sz w:val="22"/>
                              <w:szCs w:val="22"/>
                            </w:rPr>
                            <w:t xml:space="preserve">pareigas arba pakeisti Organizaciją, kuri jų pavedimu ateinančiais kalendoriniais metais vykdys nurodytas pareigas, gali ne vėliau kaip iki einamųjų metų gruodžio 1 dienos, išskyrus atvejus, kai gamintojai ir (ar) importuotojai </w:t>
                          </w:r>
                          <w:r>
                            <w:rPr>
                              <w:color w:val="000000"/>
                              <w:sz w:val="22"/>
                              <w:szCs w:val="22"/>
                              <w:lang w:eastAsia="lt-LT"/>
                            </w:rPr>
                            <w:t>transporto priemonių</w:t>
                          </w:r>
                          <w:r>
                            <w:rPr>
                              <w:color w:val="000000"/>
                              <w:sz w:val="22"/>
                              <w:szCs w:val="22"/>
                            </w:rPr>
                            <w:t xml:space="preserve"> tiekimą Lietuvos Respublikos vidaus rinkai verslo tikslais pradeda po gruodžio 1 dienos. </w:t>
                          </w:r>
                        </w:p>
                      </w:sdtContent>
                    </w:sdt>
                    <w:sdt>
                      <w:sdtPr>
                        <w:alias w:val="34-5 str. 1 d. 2 p."/>
                        <w:tag w:val="part_3fc3ed4384e942f09a55a54070ecbf0f"/>
                        <w:lock w:val="sdtLocked"/>
                        <w:richText/>
                      </w:sdtPr>
                      <w:sdtContent>
                        <w:p>
                          <w:pPr>
                            <w:ind w:firstLine="720"/>
                            <w:jc w:val="both"/>
                            <w:rPr>
                              <w:b/>
                              <w:bCs/>
                              <w:color w:val="000000"/>
                              <w:sz w:val="22"/>
                              <w:szCs w:val="22"/>
                            </w:rPr>
                          </w:pPr>
                          <w:sdt>
                            <w:sdtPr>
                              <w:alias w:val="Numeris"/>
                              <w:tag w:val="nr_3fc3ed4384e942f09a55a54070ecbf0f"/>
                              <w:lock w:val="sdtLocked"/>
                              <w:richText/>
                            </w:sdtPr>
                            <w:sdtContent>
                              <w:r>
                                <w:rPr>
                                  <w:color w:val="000000"/>
                                  <w:sz w:val="22"/>
                                  <w:szCs w:val="22"/>
                                </w:rPr>
                                <w:t>2</w:t>
                              </w:r>
                            </w:sdtContent>
                          </w:sdt>
                          <w:r>
                            <w:rPr>
                              <w:color w:val="000000"/>
                              <w:sz w:val="22"/>
                              <w:szCs w:val="22"/>
                            </w:rPr>
                            <w:t xml:space="preserve">) Gamintojai ir (ar) importuotojai, kurie </w:t>
                          </w:r>
                          <w:r>
                            <w:rPr>
                              <w:color w:val="000000"/>
                              <w:sz w:val="22"/>
                              <w:szCs w:val="22"/>
                              <w:lang w:eastAsia="lt-LT"/>
                            </w:rPr>
                            <w:t xml:space="preserve">transporto priemonių tiekimą Lietuvos Respublikos vidaus rinkai verslo tikslais pradeda po gruodžio 1 dienos, </w:t>
                          </w:r>
                          <w:r>
                            <w:rPr>
                              <w:color w:val="000000"/>
                              <w:sz w:val="22"/>
                              <w:szCs w:val="22"/>
                            </w:rPr>
                            <w:t xml:space="preserve">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5 str. 1 d. 3 p."/>
                        <w:tag w:val="part_374b9eb4eeb64398af258a178c357879"/>
                        <w:lock w:val="sdtLocked"/>
                        <w:richText/>
                      </w:sdtPr>
                      <w:sdtContent>
                        <w:p>
                          <w:pPr>
                            <w:ind w:firstLine="720"/>
                            <w:jc w:val="both"/>
                            <w:rPr>
                              <w:b/>
                              <w:bCs/>
                              <w:color w:val="000000"/>
                              <w:sz w:val="22"/>
                              <w:szCs w:val="22"/>
                            </w:rPr>
                          </w:pPr>
                          <w:sdt>
                            <w:sdtPr>
                              <w:alias w:val="Numeris"/>
                              <w:tag w:val="nr_374b9eb4eeb64398af258a178c3578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5 str. 1 d. 4 p."/>
                        <w:tag w:val="part_e92226d82e9b4f61b7de4fc15a06906a"/>
                        <w:lock w:val="sdtLocked"/>
                        <w:richText/>
                      </w:sdtPr>
                      <w:sdtContent>
                        <w:p>
                          <w:pPr>
                            <w:ind w:firstLine="720"/>
                            <w:jc w:val="both"/>
                            <w:rPr>
                              <w:b/>
                              <w:bCs/>
                              <w:color w:val="000000"/>
                              <w:sz w:val="22"/>
                              <w:szCs w:val="22"/>
                            </w:rPr>
                          </w:pPr>
                          <w:sdt>
                            <w:sdtPr>
                              <w:alias w:val="Numeris"/>
                              <w:tag w:val="nr_e92226d82e9b4f61b7de4fc15a06906a"/>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5 str. 1 d. 5 p."/>
                        <w:tag w:val="part_73db42cc2f9048b8aab39f9cd96571d1"/>
                        <w:lock w:val="sdtLocked"/>
                        <w:richText/>
                      </w:sdtPr>
                      <w:sdtContent>
                        <w:p>
                          <w:pPr>
                            <w:ind w:firstLine="720"/>
                            <w:jc w:val="both"/>
                            <w:rPr>
                              <w:color w:val="000000"/>
                              <w:sz w:val="22"/>
                              <w:szCs w:val="22"/>
                            </w:rPr>
                          </w:pPr>
                          <w:sdt>
                            <w:sdtPr>
                              <w:alias w:val="Numeris"/>
                              <w:tag w:val="nr_73db42cc2f9048b8aab39f9cd96571d1"/>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eksploatuoti netinkamų transporto priemonių tvarkymo įkainiai, įsipareigojimas dėl Vyriausybės ar jos įgaliotos institucijos nustatytų eksploatuoti netinkamų transporto priemonių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5 str. 2 d."/>
                    <w:tag w:val="part_792f8fc7f6714374bfaa57e4d6af3123"/>
                    <w:lock w:val="sdtLocked"/>
                    <w:richText/>
                  </w:sdtPr>
                  <w:sdtContent>
                    <w:p>
                      <w:pPr>
                        <w:ind w:firstLine="720"/>
                        <w:jc w:val="both"/>
                        <w:rPr>
                          <w:color w:val="000000"/>
                          <w:sz w:val="22"/>
                          <w:szCs w:val="22"/>
                        </w:rPr>
                      </w:pPr>
                      <w:sdt>
                        <w:sdtPr>
                          <w:alias w:val="Numeris"/>
                          <w:tag w:val="nr_792f8fc7f6714374bfaa57e4d6af3123"/>
                          <w:lock w:val="sdtLocked"/>
                          <w:richText/>
                        </w:sdtPr>
                        <w:sdtContent>
                          <w:r>
                            <w:rPr>
                              <w:color w:val="000000"/>
                              <w:sz w:val="22"/>
                              <w:szCs w:val="22"/>
                            </w:rPr>
                            <w:t>2</w:t>
                          </w:r>
                        </w:sdtContent>
                      </w:sdt>
                      <w:r>
                        <w:rPr>
                          <w:color w:val="000000"/>
                          <w:sz w:val="22"/>
                          <w:szCs w:val="22"/>
                        </w:rPr>
                        <w:t>. Eksploatuoti netinkamų transporto priemonių tvarkymo organizavimo licencija gali būti išduodama Organizacijai, kuriai organizuoti eksploatuoti netinkamų transporto priemonių tvarkymą kaip jos dalyviai ar sutartiniais pagrindais pavedė Lietuvos Respublikos vidaus rinkai verslo tikslais tiekiantys transporto priemones gamintojai ir (ar) importuotojai, kurių bendra užimama transporto priemonių</w:t>
                      </w:r>
                      <w:r>
                        <w:rPr>
                          <w:b/>
                          <w:bCs/>
                          <w:color w:val="000000"/>
                          <w:sz w:val="22"/>
                          <w:szCs w:val="22"/>
                        </w:rPr>
                        <w:t xml:space="preserve"> </w:t>
                      </w:r>
                      <w:r>
                        <w:rPr>
                          <w:color w:val="000000"/>
                          <w:sz w:val="22"/>
                          <w:szCs w:val="22"/>
                        </w:rPr>
                        <w:t>rinkos dalis, aplinkos ministro nustatyta tvarka apskaičiuojama pagal transporto priemonių gamintojų ir importuotojų, pavedusių Organizacijai vykdyti šio straipsnio 1 dalyje nustatytas pareigas, deklaruotą ataskaitiniu laikotarpiu Lietuvos Respublikos vidaus rinkai verslo tikslais tiektų transporto priemonių skaičių, yra ne mažesnė kaip 10 procentų.</w:t>
                      </w:r>
                    </w:p>
                  </w:sdtContent>
                </w:sdt>
                <w:sdt>
                  <w:sdtPr>
                    <w:alias w:val="34-5 str. 3 d."/>
                    <w:tag w:val="part_4500d79306024adbb4045280f834c1f7"/>
                    <w:lock w:val="sdtLocked"/>
                    <w:richText/>
                  </w:sdtPr>
                  <w:sdtContent>
                    <w:p>
                      <w:pPr>
                        <w:ind w:firstLine="720"/>
                        <w:jc w:val="both"/>
                        <w:rPr>
                          <w:color w:val="000000"/>
                          <w:sz w:val="22"/>
                          <w:szCs w:val="22"/>
                        </w:rPr>
                      </w:pPr>
                      <w:sdt>
                        <w:sdtPr>
                          <w:alias w:val="Numeris"/>
                          <w:tag w:val="nr_4500d79306024adbb4045280f834c1f7"/>
                          <w:lock w:val="sdtLocked"/>
                          <w:richText/>
                        </w:sdtPr>
                        <w:sdtContent>
                          <w:r>
                            <w:rPr>
                              <w:rFonts w:eastAsia="Calibri"/>
                              <w:color w:val="000000"/>
                              <w:sz w:val="22"/>
                              <w:szCs w:val="22"/>
                            </w:rPr>
                            <w:t>3</w:t>
                          </w:r>
                        </w:sdtContent>
                      </w:sdt>
                      <w:r>
                        <w:rPr>
                          <w:rFonts w:eastAsia="Calibri"/>
                          <w:color w:val="000000"/>
                          <w:sz w:val="22"/>
                          <w:szCs w:val="22"/>
                        </w:rPr>
                        <w:t>. Siekdama gauti eksploatuoti netinkamų transporto priemonių tvarkymo organizavimo licenciją ir vykdydama veiklą pagal išduotą licenciją, Organizacija su šio Įstatymo 34</w:t>
                      </w:r>
                      <w:r>
                        <w:rPr>
                          <w:rFonts w:eastAsia="Calibri"/>
                          <w:color w:val="000000"/>
                          <w:sz w:val="22"/>
                          <w:szCs w:val="22"/>
                          <w:vertAlign w:val="superscript"/>
                        </w:rPr>
                        <w:t>25</w:t>
                      </w:r>
                      <w:r>
                        <w:rPr>
                          <w:rFonts w:eastAsia="Calibri"/>
                          <w:color w:val="000000"/>
                          <w:sz w:val="22"/>
                          <w:szCs w:val="22"/>
                        </w:rPr>
                        <w:t xml:space="preserve"> straipsnio 1 dalyje ir 34</w:t>
                      </w:r>
                      <w:r>
                        <w:rPr>
                          <w:rFonts w:eastAsia="Calibri"/>
                          <w:color w:val="000000"/>
                          <w:sz w:val="22"/>
                          <w:szCs w:val="22"/>
                          <w:vertAlign w:val="superscript"/>
                        </w:rPr>
                        <w:t>26</w:t>
                      </w:r>
                      <w:r>
                        <w:rPr>
                          <w:rFonts w:eastAsia="Calibri"/>
                          <w:color w:val="000000"/>
                          <w:sz w:val="22"/>
                          <w:szCs w:val="22"/>
                        </w:rPr>
                        <w:t xml:space="preserve"> straipsnyje nurodytais dokumentais turi turėti banko garantiją ir (ar) laidavimo draudimo sutartį, įrodančią, kad visų eksploatuoti netinkamų transporto priemonių, kurios gali susikaupti per 3 mėnesius naudojant jos dalyvių ir </w:t>
                      </w:r>
                      <w:r>
                        <w:rPr>
                          <w:color w:val="000000"/>
                          <w:sz w:val="22"/>
                          <w:szCs w:val="22"/>
                        </w:rPr>
                        <w:t>jai organizuoti eksploatuoti netinkamų transporto priemonių tvarkymą pavedusių gamintojų ir (ar) importuotojų tiektas Lietuvos Respublikos vidaus rinkai verslo tikslais transporto priemones, tvarkymas bus finansuojamas. Tokių dokumentų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kaupimo, naudojimo ir grąžinimo tvarką nustato aplinkos ministras.</w:t>
                      </w:r>
                    </w:p>
                  </w:sdtContent>
                </w:sdt>
                <w:sdt>
                  <w:sdtPr>
                    <w:alias w:val="34-5 str. 4 d."/>
                    <w:tag w:val="part_f189f67c77234c0eb6c059b42563500a"/>
                    <w:lock w:val="sdtLocked"/>
                    <w:richText/>
                  </w:sdtPr>
                  <w:sdtContent>
                    <w:p>
                      <w:pPr>
                        <w:ind w:firstLine="720"/>
                        <w:jc w:val="both"/>
                        <w:rPr>
                          <w:color w:val="000000"/>
                          <w:sz w:val="22"/>
                          <w:szCs w:val="22"/>
                        </w:rPr>
                      </w:pPr>
                      <w:sdt>
                        <w:sdtPr>
                          <w:alias w:val="Numeris"/>
                          <w:tag w:val="nr_f189f67c77234c0eb6c059b42563500a"/>
                          <w:lock w:val="sdtLocked"/>
                          <w:richText/>
                        </w:sdtPr>
                        <w:sdtContent>
                          <w:r>
                            <w:rPr>
                              <w:color w:val="000000"/>
                              <w:sz w:val="22"/>
                              <w:szCs w:val="22"/>
                            </w:rPr>
                            <w:t>4</w:t>
                          </w:r>
                        </w:sdtContent>
                      </w:sdt>
                      <w:r>
                        <w:rPr>
                          <w:color w:val="000000"/>
                          <w:sz w:val="22"/>
                          <w:szCs w:val="22"/>
                        </w:rPr>
                        <w:t>. Siekdama įvykdyti šio Įstatymo 34</w:t>
                      </w:r>
                      <w:r>
                        <w:rPr>
                          <w:color w:val="000000"/>
                          <w:sz w:val="22"/>
                          <w:szCs w:val="22"/>
                          <w:vertAlign w:val="superscript"/>
                        </w:rPr>
                        <w:t>4</w:t>
                      </w:r>
                      <w:r>
                        <w:rPr>
                          <w:color w:val="000000"/>
                          <w:sz w:val="22"/>
                          <w:szCs w:val="22"/>
                        </w:rPr>
                        <w:t xml:space="preserve"> straipsnio 1 dalies 2, 3 ir 7 punktuose transporto priemonių gamintojams ir (ar) importuotojams nustatytas pareigas, Organizacija:</w:t>
                      </w:r>
                    </w:p>
                    <w:sdt>
                      <w:sdtPr>
                        <w:alias w:val="34-5 str. 4 d. 1 p."/>
                        <w:tag w:val="part_0e1e61bf10914d76841687b6214ae8b0"/>
                        <w:lock w:val="sdtLocked"/>
                        <w:richText/>
                      </w:sdtPr>
                      <w:sdtContent>
                        <w:p>
                          <w:pPr>
                            <w:ind w:firstLine="720"/>
                            <w:jc w:val="both"/>
                            <w:rPr>
                              <w:bCs/>
                              <w:color w:val="000000"/>
                              <w:sz w:val="22"/>
                              <w:szCs w:val="22"/>
                            </w:rPr>
                          </w:pPr>
                          <w:sdt>
                            <w:sdtPr>
                              <w:alias w:val="Numeris"/>
                              <w:tag w:val="nr_0e1e61bf10914d76841687b6214ae8b0"/>
                              <w:lock w:val="sdtLocked"/>
                              <w:richText/>
                            </w:sdtPr>
                            <w:sdtContent>
                              <w:r>
                                <w:rPr>
                                  <w:bCs/>
                                  <w:color w:val="000000"/>
                                  <w:sz w:val="22"/>
                                  <w:szCs w:val="22"/>
                                </w:rPr>
                                <w:t>1</w:t>
                              </w:r>
                            </w:sdtContent>
                          </w:sdt>
                          <w:r>
                            <w:rPr>
                              <w:bCs/>
                              <w:color w:val="000000"/>
                              <w:sz w:val="22"/>
                              <w:szCs w:val="22"/>
                            </w:rPr>
                            <w:t xml:space="preserve">) privalo sudaryti sutartis </w:t>
                          </w:r>
                          <w:r>
                            <w:rPr>
                              <w:bCs/>
                              <w:color w:val="000000"/>
                              <w:kern w:val="24"/>
                              <w:sz w:val="22"/>
                              <w:szCs w:val="22"/>
                            </w:rPr>
                            <w:t xml:space="preserve">su </w:t>
                          </w:r>
                          <w:r>
                            <w:rPr>
                              <w:bCs/>
                              <w:color w:val="000000"/>
                              <w:sz w:val="22"/>
                              <w:szCs w:val="22"/>
                            </w:rPr>
                            <w:t>Organizacijos aplinkos ministro nustatyta tvarka išrinktais eksploatuoti netinkamų transporto priemonių surinkėjais dėl eksploatuoti netinkamų transporto priemonių surinkimo ir vežimo. Sutartyse turi būti numatyta apmokėjimo už eksploatuoti netinkamų transporto priemonių surinkimą ir vežimą</w:t>
                          </w:r>
                          <w:r>
                            <w:rPr>
                              <w:color w:val="000000"/>
                              <w:sz w:val="22"/>
                              <w:szCs w:val="22"/>
                            </w:rPr>
                            <w:t xml:space="preserve"> </w:t>
                          </w:r>
                          <w:r>
                            <w:rPr>
                              <w:bCs/>
                              <w:color w:val="000000"/>
                              <w:sz w:val="22"/>
                              <w:szCs w:val="22"/>
                            </w:rPr>
                            <w:t xml:space="preserve">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w:t>
                          </w:r>
                          <w:r>
                            <w:rPr>
                              <w:bCs/>
                              <w:color w:val="000000"/>
                              <w:kern w:val="24"/>
                              <w:sz w:val="22"/>
                              <w:szCs w:val="22"/>
                            </w:rPr>
                            <w:t xml:space="preserve"> </w:t>
                          </w:r>
                          <w:r>
                            <w:rPr>
                              <w:bCs/>
                              <w:color w:val="000000"/>
                              <w:sz w:val="22"/>
                              <w:szCs w:val="22"/>
                            </w:rPr>
                            <w:t xml:space="preserve">pretenzijų pateikimo, nagrinėjimo ir ginčų sprendimo tvarka, sutarties galiojimo terminas, jos keitimo ar nutraukimo sąlygos ir tvarka; </w:t>
                          </w:r>
                        </w:p>
                      </w:sdtContent>
                    </w:sdt>
                    <w:sdt>
                      <w:sdtPr>
                        <w:alias w:val="34-5 str. 4 d. 2 p."/>
                        <w:tag w:val="part_9d9b85a75b854ed98566908a4c90c1fe"/>
                        <w:lock w:val="sdtLocked"/>
                        <w:richText/>
                      </w:sdtPr>
                      <w:sdtContent>
                        <w:p>
                          <w:pPr>
                            <w:ind w:firstLine="720"/>
                            <w:jc w:val="both"/>
                            <w:rPr>
                              <w:bCs/>
                              <w:color w:val="000000"/>
                              <w:sz w:val="22"/>
                              <w:szCs w:val="22"/>
                            </w:rPr>
                          </w:pPr>
                          <w:sdt>
                            <w:sdtPr>
                              <w:alias w:val="Numeris"/>
                              <w:tag w:val="nr_9d9b85a75b854ed98566908a4c90c1fe"/>
                              <w:lock w:val="sdtLocked"/>
                              <w:richText/>
                            </w:sdtPr>
                            <w:sdtContent>
                              <w:r>
                                <w:rPr>
                                  <w:bCs/>
                                  <w:color w:val="000000"/>
                                  <w:sz w:val="22"/>
                                  <w:szCs w:val="22"/>
                                </w:rPr>
                                <w:t>2</w:t>
                              </w:r>
                            </w:sdtContent>
                          </w:sdt>
                          <w:r>
                            <w:rPr>
                              <w:bCs/>
                              <w:color w:val="000000"/>
                              <w:sz w:val="22"/>
                              <w:szCs w:val="22"/>
                            </w:rPr>
                            <w:t xml:space="preserve">) privalo sudaryti sutartis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dėl išmontuotų iš eksploatuoti netinkamų transporto priemonių neigiamą rinkos vertę turinčių atliekų ir (ar) rinkos vertės </w:t>
                          </w:r>
                          <w:r>
                            <w:rPr>
                              <w:color w:val="000000"/>
                              <w:sz w:val="22"/>
                              <w:szCs w:val="22"/>
                            </w:rPr>
                            <w:t>neturinčių</w:t>
                          </w:r>
                          <w:r>
                            <w:rPr>
                              <w:bCs/>
                              <w:color w:val="000000"/>
                              <w:sz w:val="22"/>
                              <w:szCs w:val="22"/>
                            </w:rPr>
                            <w:t xml:space="preserve"> atliekų tvarkymo organizavimo proporcingai Organizacijos užimamai rinkos daliai, kuri aplinkos ministro nustatyta tvarka apskaičiuojama pagal transporto priemonių gamintojų ir importuotojų, pavedusių Organizacijai vykdyti šio straipsnio 1 dalyje nustatytas pareigas, deklaruotą ataskaitiniu laikotarpiu tiektą Lietuvos Respublikos vidaus rinkai verslo tikslais transporto priemonių kiekį. Sutartyse turi būti numatyta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tvarkymo organizavimo tvarka,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rinkos daliai organizuoti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tvarkymą ir eksploatuoti netinkamų transporto priemonių tvarkytojui, vykdančiam eksploatuoti netinkamų transporto priemonių išardymą, sulaužymą, sukarpymą ar kitokį susmulkinimą ir smulkinimo atliekų paruošimą naudoti ir (ar) šalinti, ir išardytų dalių paruošimą pakartotinai naudoti, sudaryti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sąlygas, teikti Organizacijai informaciją apie išmontuotų iš eksploatuoti netinkamų transporto priemonių teigiamą rinkos vertę turinčių, neigiamą rinkos vertę turinčių ir rinkos vertės </w:t>
                          </w:r>
                          <w:r>
                            <w:rPr>
                              <w:color w:val="000000"/>
                              <w:sz w:val="22"/>
                              <w:szCs w:val="22"/>
                            </w:rPr>
                            <w:t>neturinčių</w:t>
                          </w:r>
                          <w:r>
                            <w:rPr>
                              <w:bCs/>
                              <w:color w:val="000000"/>
                              <w:sz w:val="22"/>
                              <w:szCs w:val="22"/>
                            </w:rPr>
                            <w:t xml:space="preserve"> atliekų sutvarkymą ir paruoštas pakartotinai naudoti dalis ir (ar) medžiagas, nevykdymą, sutartinių įsipareigojimų vykdymo kontrolės tvarka, pretenzijų pateikimo, nagrinėjimo ir ginčų sprendimo tvarka, sutarties galiojimo terminas, jos keitimo ar nutraukimo sąlygos ir tvarka; </w:t>
                          </w:r>
                        </w:p>
                      </w:sdtContent>
                    </w:sdt>
                    <w:sdt>
                      <w:sdtPr>
                        <w:alias w:val="34-5 str. 4 d. 3 p."/>
                        <w:tag w:val="part_eba0d92759624127b49f7903670f7427"/>
                        <w:lock w:val="sdtLocked"/>
                        <w:richText/>
                      </w:sdtPr>
                      <w:sdtContent>
                        <w:p>
                          <w:pPr>
                            <w:ind w:firstLine="720"/>
                            <w:jc w:val="both"/>
                            <w:rPr>
                              <w:bCs/>
                              <w:color w:val="000000"/>
                              <w:sz w:val="22"/>
                              <w:szCs w:val="22"/>
                            </w:rPr>
                          </w:pPr>
                          <w:sdt>
                            <w:sdtPr>
                              <w:alias w:val="Numeris"/>
                              <w:tag w:val="nr_eba0d92759624127b49f7903670f7427"/>
                              <w:lock w:val="sdtLocked"/>
                              <w:richText/>
                            </w:sdtPr>
                            <w:sdtContent>
                              <w:r>
                                <w:rPr>
                                  <w:bCs/>
                                  <w:color w:val="000000"/>
                                  <w:sz w:val="22"/>
                                  <w:szCs w:val="22"/>
                                </w:rPr>
                                <w:t>3</w:t>
                              </w:r>
                            </w:sdtContent>
                          </w:sdt>
                          <w:r>
                            <w:rPr>
                              <w:bCs/>
                              <w:color w:val="000000"/>
                              <w:sz w:val="22"/>
                              <w:szCs w:val="22"/>
                            </w:rPr>
                            <w:t xml:space="preserve">) privalo sudaryti sutartis dėl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ir apdorojimo su Organizacijos aplinkos ministro nustatyta tvarka išrinktais tokių atliekų tvarkytojais ir (ar) eksportuotojais, kurie gali patvirtinti, kad iš tų atliekų pagamintas produktas, kaip nustatyta šio Įstatymo </w:t>
                          </w:r>
                          <w:r>
                            <w:rPr>
                              <w:bCs/>
                              <w:caps/>
                              <w:color w:val="000000"/>
                              <w:sz w:val="22"/>
                              <w:szCs w:val="22"/>
                            </w:rPr>
                            <w:t>34</w:t>
                          </w:r>
                          <w:r>
                            <w:rPr>
                              <w:bCs/>
                              <w:caps/>
                              <w:color w:val="000000"/>
                              <w:sz w:val="22"/>
                              <w:szCs w:val="22"/>
                              <w:vertAlign w:val="superscript"/>
                            </w:rPr>
                            <w:t>31</w:t>
                          </w:r>
                          <w:r>
                            <w:rPr>
                              <w:bCs/>
                              <w:caps/>
                              <w:color w:val="000000"/>
                              <w:sz w:val="22"/>
                              <w:szCs w:val="22"/>
                            </w:rPr>
                            <w:t xml:space="preserve"> </w:t>
                          </w:r>
                          <w:r>
                            <w:rPr>
                              <w:bCs/>
                              <w:color w:val="000000"/>
                              <w:sz w:val="22"/>
                              <w:szCs w:val="22"/>
                            </w:rPr>
                            <w:t xml:space="preserve">straipsnio 4 dalies 2 punkte. Sutartyse turi būti numatyta apmokėjimo už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w:t>
                          </w:r>
                          <w:r>
                            <w:rPr>
                              <w:color w:val="000000"/>
                              <w:sz w:val="22"/>
                              <w:szCs w:val="22"/>
                            </w:rPr>
                            <w:t xml:space="preserve">sutartinių </w:t>
                          </w:r>
                          <w:r>
                            <w:rPr>
                              <w:bCs/>
                              <w:color w:val="000000"/>
                              <w:sz w:val="22"/>
                              <w:szCs w:val="22"/>
                            </w:rPr>
                            <w:t xml:space="preserve">įsipareigojimų nevykdymą, sutartinių įsipareigojimų vykdymo kontrolės tvarka, pretenzijų pateikimo, nagrinėjimo ir ginčų sprendimo tvarka, sutarties galiojimo terminas, jos keitimo ar nutraukimo sąlygos ir tvarka; </w:t>
                          </w:r>
                        </w:p>
                      </w:sdtContent>
                    </w:sdt>
                    <w:sdt>
                      <w:sdtPr>
                        <w:alias w:val="34-5 str. 4 d. 4 p."/>
                        <w:tag w:val="part_901d67974b424417b13ee242b7bbf9cd"/>
                        <w:lock w:val="sdtLocked"/>
                        <w:richText/>
                      </w:sdtPr>
                      <w:sdtContent>
                        <w:p>
                          <w:pPr>
                            <w:ind w:firstLine="720"/>
                            <w:jc w:val="both"/>
                            <w:rPr>
                              <w:bCs/>
                              <w:color w:val="000000"/>
                              <w:sz w:val="22"/>
                              <w:szCs w:val="22"/>
                            </w:rPr>
                          </w:pPr>
                          <w:sdt>
                            <w:sdtPr>
                              <w:alias w:val="Numeris"/>
                              <w:tag w:val="nr_901d67974b424417b13ee242b7bbf9cd"/>
                              <w:lock w:val="sdtLocked"/>
                              <w:richText/>
                            </w:sdtPr>
                            <w:sdtContent>
                              <w:r>
                                <w:rPr>
                                  <w:bCs/>
                                  <w:color w:val="000000"/>
                                  <w:sz w:val="22"/>
                                  <w:szCs w:val="22"/>
                                </w:rPr>
                                <w:t>4</w:t>
                              </w:r>
                            </w:sdtContent>
                          </w:sdt>
                          <w:r>
                            <w:rPr>
                              <w:bCs/>
                              <w:color w:val="000000"/>
                              <w:sz w:val="22"/>
                              <w:szCs w:val="22"/>
                            </w:rPr>
                            <w:t xml:space="preserve">) gali sudaryti sutartis su Organizacijos aplinkos ministro nustatyta tvarka išrinktais eksploatuoti netinkamų transporto priemonių eksportuotojais dėl surinktų eksploatuoti netinkamų transporto priemonių tvarkymo. Sutartyse turi būti numatyta apmokėjimo už eksploatuoti netinkamų transporto priemonių surinkimą, vežimą, apdorojimą 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 pretenzijų pateikimo, nagrinėjimo ir ginčų sprendimo tvarka, sutarties galiojimo terminas, jos keitimo ar nutraukimo sąlygos ir tvarka.</w:t>
                          </w:r>
                        </w:p>
                      </w:sdtContent>
                    </w:sdt>
                  </w:sdtContent>
                </w:sdt>
                <w:sdt>
                  <w:sdtPr>
                    <w:alias w:val="34-5 str. 5 d."/>
                    <w:tag w:val="part_c6f6b57e24a44bf387844e1e00b1d071"/>
                    <w:lock w:val="sdtLocked"/>
                    <w:richText/>
                  </w:sdtPr>
                  <w:sdtContent>
                    <w:p>
                      <w:pPr>
                        <w:ind w:firstLine="720"/>
                        <w:jc w:val="both"/>
                        <w:rPr>
                          <w:b/>
                          <w:sz w:val="22"/>
                          <w:szCs w:val="22"/>
                        </w:rPr>
                      </w:pPr>
                      <w:sdt>
                        <w:sdtPr>
                          <w:alias w:val="Numeris"/>
                          <w:tag w:val="nr_c6f6b57e24a44bf387844e1e00b1d071"/>
                          <w:lock w:val="sdtLocked"/>
                          <w:richText/>
                        </w:sdtPr>
                        <w:sdtContent>
                          <w:r>
                            <w:rPr>
                              <w:color w:val="000000"/>
                              <w:sz w:val="22"/>
                              <w:szCs w:val="22"/>
                            </w:rPr>
                            <w:t>5</w:t>
                          </w:r>
                        </w:sdtContent>
                      </w:sdt>
                      <w:r>
                        <w:rPr>
                          <w:color w:val="000000"/>
                          <w:sz w:val="22"/>
                          <w:szCs w:val="22"/>
                        </w:rPr>
                        <w:t>. Organizacija šio straipsnio 4 dalies 1, 2 ir 4 punktuose nurodytas sutartis dėl eksploatuoti netinkamų transporto priemonių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eksploatuoti netinkamų transporto priemonių sutvarkymą įrodančius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bcfcb6a70bd043e79ad7f45d61a4964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8e45e92e604840cd9a70bcec3d2a6199"/>
                        <w:lock w:val="sdtLocked"/>
                        <w:richText/>
                      </w:sdtPr>
                      <w:sdtContent>
                        <w:p>
                          <w:pPr>
                            <w:ind w:firstLine="720"/>
                            <w:jc w:val="both"/>
                            <w:rPr>
                              <w:bCs/>
                              <w:sz w:val="22"/>
                              <w:szCs w:val="22"/>
                              <w:lang w:eastAsia="lt-LT"/>
                            </w:rPr>
                          </w:pPr>
                          <w:sdt>
                            <w:sdtPr>
                              <w:alias w:val="Numeris"/>
                              <w:tag w:val="nr_8e45e92e604840cd9a70bcec3d2a6199"/>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4b86c7968c8449df94262166d23c7853"/>
                <w:lock w:val="sdtLocked"/>
                <w:richText/>
              </w:sdtPr>
              <w:sdtContent>
                <w:p>
                  <w:pPr>
                    <w:ind w:left="2268" w:hanging="1548"/>
                    <w:jc w:val="both"/>
                    <w:rPr>
                      <w:sz w:val="22"/>
                      <w:szCs w:val="22"/>
                      <w:lang w:eastAsia="lt-LT"/>
                    </w:rPr>
                  </w:pPr>
                  <w:sdt>
                    <w:sdtPr>
                      <w:alias w:val="Numeris"/>
                      <w:tag w:val="nr_4b86c7968c8449df94262166d23c7853"/>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4b86c7968c8449df94262166d23c7853"/>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sdt>
                  <w:sdtPr>
                    <w:alias w:val="34-12 str. 4 d."/>
                    <w:tag w:val="part_f7a9e0edb0f14d4db93d3733954ccff3"/>
                    <w:lock w:val="sdtLocked"/>
                    <w:richText/>
                  </w:sdtPr>
                  <w:sdtContent>
                    <w:p>
                      <w:pPr>
                        <w:ind w:firstLine="720"/>
                        <w:jc w:val="both"/>
                      </w:pPr>
                      <w:sdt>
                        <w:sdtPr>
                          <w:alias w:val="Numeris"/>
                          <w:tag w:val="nr_f7a9e0edb0f14d4db93d3733954ccff3"/>
                          <w:lock w:val="sdtLocked"/>
                          <w:richText/>
                        </w:sdtPr>
                        <w:sdtContent>
                          <w:r>
                            <w:rPr>
                              <w:color w:val="000000"/>
                              <w:sz w:val="22"/>
                              <w:szCs w:val="22"/>
                            </w:rPr>
                            <w:t>4</w:t>
                          </w:r>
                        </w:sdtContent>
                      </w:sdt>
                      <w:r>
                        <w:rPr>
                          <w:color w:val="000000"/>
                          <w:sz w:val="22"/>
                          <w:szCs w:val="22"/>
                        </w:rPr>
                        <w:t>. Organizacija šio straipsnio 3 dalyje 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5"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f3405c58d64440049eb3286e07939825"/>
                    <w:lock w:val="sdtLocked"/>
                    <w:richText/>
                  </w:sdtPr>
                  <w:sdtContent>
                    <w:p>
                      <w:pPr>
                        <w:ind w:firstLine="720"/>
                        <w:jc w:val="both"/>
                      </w:pPr>
                      <w:sdt>
                        <w:sdtPr>
                          <w:alias w:val="Numeris"/>
                          <w:tag w:val="nr_f3405c58d64440049eb3286e07939825"/>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sdtContent>
                </w:sdt>
                <w:sdt>
                  <w:sdtPr>
                    <w:alias w:val="34-13 str. 4 d."/>
                    <w:tag w:val="part_a1e8df4bc53b4551b91245fabe138ce2"/>
                    <w:lock w:val="sdtLocked"/>
                    <w:richText/>
                  </w:sdtPr>
                  <w:sdtContent>
                    <w:p>
                      <w:pPr>
                        <w:ind w:firstLine="720"/>
                        <w:jc w:val="both"/>
                        <w:rPr>
                          <w:sz w:val="22"/>
                          <w:szCs w:val="22"/>
                          <w:lang w:eastAsia="lt-LT"/>
                        </w:rPr>
                      </w:pPr>
                      <w:sdt>
                        <w:sdtPr>
                          <w:alias w:val="Numeris"/>
                          <w:tag w:val="nr_a1e8df4bc53b4551b91245fabe138ce2"/>
                          <w:lock w:val="sdtLocked"/>
                          <w:richText/>
                        </w:sdtPr>
                        <w:sdtContent>
                          <w:r>
                            <w:rPr>
                              <w:color w:val="000000"/>
                              <w:sz w:val="22"/>
                              <w:szCs w:val="22"/>
                            </w:rPr>
                            <w:t>4</w:t>
                          </w:r>
                        </w:sdtContent>
                      </w:sdt>
                      <w:r>
                        <w:rPr>
                          <w:color w:val="000000"/>
                          <w:sz w:val="22"/>
                          <w:szCs w:val="22"/>
                        </w:rPr>
                        <w:t>. Individualiai alyvos atliekų tvarkymą organizuojantys gamintojai ir (ar) importuotojai šio straipsnio 1 dalyje</w:t>
                      </w:r>
                      <w:r>
                        <w:rPr>
                          <w:b/>
                          <w:color w:val="000000"/>
                          <w:sz w:val="22"/>
                          <w:szCs w:val="22"/>
                        </w:rPr>
                        <w:t xml:space="preserve"> </w:t>
                      </w:r>
                      <w:r>
                        <w:rPr>
                          <w:color w:val="000000"/>
                          <w:sz w:val="22"/>
                          <w:szCs w:val="22"/>
                        </w:rPr>
                        <w:t>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4"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7"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f58f557db0743189eb5b30e77224a7b"/>
            <w:lock w:val="sdtLocked"/>
            <w:richText/>
          </w:sdtPr>
          <w:sdtContent>
            <w:p>
              <w:pPr>
                <w:jc w:val="center"/>
                <w:rPr>
                  <w:b/>
                  <w:sz w:val="22"/>
                  <w:szCs w:val="22"/>
                </w:rPr>
              </w:pPr>
              <w:sdt>
                <w:sdtPr>
                  <w:alias w:val="Numeris"/>
                  <w:tag w:val="nr_ff58f557db0743189eb5b30e77224a7b"/>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ff58f557db0743189eb5b30e77224a7b"/>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af233be514f443268f3742d4c54b7fa2"/>
                    <w:lock w:val="sdtLocked"/>
                    <w:richText/>
                  </w:sdtPr>
                  <w:sdtContent>
                    <w:p>
                      <w:pPr>
                        <w:ind w:firstLine="720"/>
                        <w:jc w:val="both"/>
                        <w:rPr>
                          <w:bCs/>
                          <w:sz w:val="22"/>
                          <w:szCs w:val="22"/>
                        </w:rPr>
                      </w:pPr>
                      <w:sdt>
                        <w:sdtPr>
                          <w:alias w:val="Numeris"/>
                          <w:tag w:val="nr_af233be514f443268f3742d4c54b7fa2"/>
                          <w:lock w:val="sdtLocked"/>
                          <w:richText/>
                        </w:sdtPr>
                        <w:sdtContent>
                          <w:r>
                            <w:rPr>
                              <w:color w:val="000000"/>
                              <w:sz w:val="22"/>
                              <w:szCs w:val="22"/>
                            </w:rPr>
                            <w:t>2</w:t>
                          </w:r>
                        </w:sdtContent>
                      </w:sdt>
                      <w:r>
                        <w:rPr>
                          <w:color w:val="000000"/>
                          <w:sz w:val="22"/>
                          <w:szCs w:val="22"/>
                        </w:rPr>
                        <w:t>. Šiame straipsnyje nustatytas pareigas apmokestinamųjų gaminių gamintojai ir (ar) importuotojai turi vykdyti kolektyviai – steigdami Organizaciją ir (ar) tapdami tokios Organizacijos dalyviais ir, kaip numatyta šio Įstatymo 34</w:t>
                      </w:r>
                      <w:r>
                        <w:rPr>
                          <w:color w:val="000000"/>
                          <w:sz w:val="22"/>
                          <w:szCs w:val="22"/>
                          <w:vertAlign w:val="superscript"/>
                        </w:rPr>
                        <w:t>19</w:t>
                      </w:r>
                      <w:r>
                        <w:rPr>
                          <w:color w:val="000000"/>
                          <w:sz w:val="22"/>
                          <w:szCs w:val="22"/>
                        </w:rPr>
                        <w:t xml:space="preserve"> straipsnio 1 dalyje, jai pavesdami vykdyti šiame straipsnyje nustatytas pareigas arba Organizacijai sutartiniais pagrindais pavesdami vykdyti šiame straipsnyje nustatytas pareigas netapdami Organizacijos dalyviais.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d."/>
                    <w:tag w:val="part_8fea096e092c4eb2ae2519d379e11bfd"/>
                    <w:lock w:val="sdtLocked"/>
                    <w:richText/>
                  </w:sdtPr>
                  <w:sdtContent>
                    <w:p>
                      <w:pPr>
                        <w:ind w:firstLine="720"/>
                        <w:jc w:val="both"/>
                      </w:pPr>
                      <w:sdt>
                        <w:sdtPr>
                          <w:alias w:val="Numeris"/>
                          <w:tag w:val="nr_8fea096e092c4eb2ae2519d379e11bfd"/>
                          <w:lock w:val="sdtLocked"/>
                          <w:richText/>
                        </w:sdtPr>
                        <w:sdtContent>
                          <w:r>
                            <w:rPr>
                              <w:color w:val="000000"/>
                              <w:sz w:val="22"/>
                              <w:szCs w:val="22"/>
                            </w:rPr>
                            <w:t>13</w:t>
                          </w:r>
                        </w:sdtContent>
                      </w:sdt>
                      <w:r>
                        <w:rPr>
                          <w:color w:val="000000"/>
                          <w:sz w:val="22"/>
                          <w:szCs w:val="22"/>
                        </w:rPr>
                        <w:t>. Šio straipsnio ir šio Įstatymo 34</w:t>
                      </w:r>
                      <w:r>
                        <w:rPr>
                          <w:color w:val="000000"/>
                          <w:sz w:val="22"/>
                          <w:szCs w:val="22"/>
                          <w:vertAlign w:val="superscript"/>
                        </w:rPr>
                        <w:t>19</w:t>
                      </w:r>
                      <w:r>
                        <w:rPr>
                          <w:color w:val="000000"/>
                          <w:sz w:val="22"/>
                          <w:szCs w:val="22"/>
                        </w:rPr>
                        <w:t xml:space="preserve"> straipsnio nuostatos netaikomos tiektoms Lietuvos Respublikos vidaus rinkai verslo tikslais restauruotoms padangoms, kurios prieš restauravimą jau buvo tiektos Lietuvos Respublikos vidaus rinkai verslo tikslais ir už kurias neišrašyti padangų atliekų sutvarkymą įrodantys dokumentai.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4 d."/>
                    <w:tag w:val="part_80b5b23debc649d2a5392d20329ebf7d"/>
                    <w:lock w:val="sdtLocked"/>
                    <w:richText/>
                  </w:sdtPr>
                  <w:sdtContent>
                    <w:p>
                      <w:pPr>
                        <w:ind w:firstLine="720"/>
                        <w:jc w:val="both"/>
                      </w:pPr>
                      <w:sdt>
                        <w:sdtPr>
                          <w:alias w:val="Numeris"/>
                          <w:tag w:val="nr_80b5b23debc649d2a5392d20329ebf7d"/>
                          <w:lock w:val="sdtLocked"/>
                          <w:richText/>
                        </w:sdtPr>
                        <w:sdtContent>
                          <w:r>
                            <w:rPr>
                              <w:color w:val="000000"/>
                              <w:sz w:val="22"/>
                              <w:szCs w:val="22"/>
                            </w:rPr>
                            <w:t>14</w:t>
                          </w:r>
                        </w:sdtContent>
                      </w:sdt>
                      <w:r>
                        <w:rPr>
                          <w:color w:val="000000"/>
                          <w:sz w:val="22"/>
                          <w:szCs w:val="22"/>
                        </w:rPr>
                        <w:t>. Apmokestinamųjų gaminių importuotojas, įregistravęs savo veiklą trečiojoje šalyje, privalo paskirti Lietuvos Respublikoje savo veiklą įregistravusį juridinį ar fizinį asmenį įgaliotu atstovu, atsakingu už šio straipsnio 1, 5–7 dalyse nustatytų pareigų vykdymą Lietuvos Respublikoje. Apmokestinamųjų gaminių importuotojas ir įgaliotas atstovas sudaro pavedimo sutartį.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15 d."/>
                    <w:tag w:val="part_220e1e5fc9bc48dca8d681ecd3bb6c4e"/>
                    <w:lock w:val="sdtLocked"/>
                    <w:richText/>
                  </w:sdtPr>
                  <w:sdtContent>
                    <w:p>
                      <w:pPr>
                        <w:ind w:firstLine="720"/>
                        <w:jc w:val="both"/>
                        <w:rPr>
                          <w:color w:val="000000"/>
                          <w:sz w:val="22"/>
                          <w:szCs w:val="22"/>
                        </w:rPr>
                      </w:pPr>
                      <w:sdt>
                        <w:sdtPr>
                          <w:alias w:val="Numeris"/>
                          <w:tag w:val="nr_220e1e5fc9bc48dca8d681ecd3bb6c4e"/>
                          <w:lock w:val="sdtLocked"/>
                          <w:richText/>
                        </w:sdtPr>
                        <w:sdtContent>
                          <w:r>
                            <w:rPr>
                              <w:color w:val="000000"/>
                              <w:sz w:val="22"/>
                              <w:szCs w:val="22"/>
                            </w:rPr>
                            <w:t>15</w:t>
                          </w:r>
                        </w:sdtContent>
                      </w:sdt>
                      <w:r>
                        <w:rPr>
                          <w:color w:val="000000"/>
                          <w:sz w:val="22"/>
                          <w:szCs w:val="22"/>
                        </w:rPr>
                        <w:t>. Savivaldybė arba savivaldybės pavedimu komunalinių atliekų tvarkymo sistemos administratorius, arba savivaldybių įsteigtas juridinis asmuo, kuriam savivaldybės pavedusios valdyti komunalinių atliekų tvarkymo sistemai priklausančias didelių gabaritų atliekų surinkimo aikšteles, privalo:</w:t>
                      </w:r>
                    </w:p>
                    <w:sdt>
                      <w:sdtPr>
                        <w:alias w:val="15 d. 1 p."/>
                        <w:tag w:val="part_39cd4b314d57485f868a79a6f6cf8e65"/>
                        <w:lock w:val="sdtLocked"/>
                        <w:richText/>
                      </w:sdtPr>
                      <w:sdtContent>
                        <w:p>
                          <w:pPr>
                            <w:ind w:firstLine="720"/>
                            <w:jc w:val="both"/>
                            <w:rPr>
                              <w:strike/>
                              <w:color w:val="000000"/>
                              <w:sz w:val="22"/>
                              <w:szCs w:val="22"/>
                            </w:rPr>
                          </w:pPr>
                          <w:sdt>
                            <w:sdtPr>
                              <w:alias w:val="Numeris"/>
                              <w:tag w:val="nr_39cd4b314d57485f868a79a6f6cf8e65"/>
                              <w:lock w:val="sdtLocked"/>
                              <w:richText/>
                            </w:sdtPr>
                            <w:sdtContent>
                              <w:r>
                                <w:rPr>
                                  <w:color w:val="000000"/>
                                  <w:kern w:val="24"/>
                                  <w:sz w:val="22"/>
                                  <w:szCs w:val="22"/>
                                </w:rPr>
                                <w:t>1</w:t>
                              </w:r>
                            </w:sdtContent>
                          </w:sdt>
                          <w:r>
                            <w:rPr>
                              <w:color w:val="000000"/>
                              <w:kern w:val="24"/>
                              <w:sz w:val="22"/>
                              <w:szCs w:val="22"/>
                            </w:rPr>
                            <w:t>) užtikrinti, kad</w:t>
                          </w:r>
                          <w:r>
                            <w:rPr>
                              <w:color w:val="000000"/>
                              <w:sz w:val="22"/>
                              <w:szCs w:val="22"/>
                            </w:rPr>
                            <w:t xml:space="preserve"> 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išskyrus rinkliavą ar įmoką, būtų </w:t>
                          </w:r>
                          <w:r>
                            <w:rPr>
                              <w:color w:val="000000"/>
                              <w:kern w:val="24"/>
                              <w:sz w:val="22"/>
                              <w:szCs w:val="22"/>
                            </w:rPr>
                            <w:t>priimamos iš gyventoj</w:t>
                          </w:r>
                          <w:r>
                            <w:rPr>
                              <w:color w:val="000000"/>
                              <w:sz w:val="22"/>
                              <w:szCs w:val="22"/>
                            </w:rPr>
                            <w:t>ų</w:t>
                          </w:r>
                          <w:r>
                            <w:rPr>
                              <w:color w:val="000000"/>
                              <w:kern w:val="24"/>
                              <w:sz w:val="22"/>
                              <w:szCs w:val="22"/>
                            </w:rPr>
                            <w:t xml:space="preserve"> </w:t>
                          </w:r>
                          <w:r>
                            <w:rPr>
                              <w:color w:val="000000"/>
                              <w:sz w:val="22"/>
                              <w:szCs w:val="22"/>
                            </w:rPr>
                            <w:t>buityje susidarančios apmokestinamiesiems gaminiams nepriskiriamos padangų atliekos ir jos sutvarkytos;</w:t>
                          </w:r>
                        </w:p>
                      </w:sdtContent>
                    </w:sdt>
                    <w:sdt>
                      <w:sdtPr>
                        <w:alias w:val="15 d. 2 p."/>
                        <w:tag w:val="part_26c1d4f5f87545219ce0c33efcdae13d"/>
                        <w:lock w:val="sdtLocked"/>
                        <w:richText/>
                      </w:sdtPr>
                      <w:sdtContent>
                        <w:p>
                          <w:pPr>
                            <w:ind w:firstLine="720"/>
                            <w:jc w:val="both"/>
                            <w:rPr>
                              <w:color w:val="000000"/>
                              <w:sz w:val="22"/>
                              <w:szCs w:val="22"/>
                            </w:rPr>
                          </w:pPr>
                          <w:sdt>
                            <w:sdtPr>
                              <w:alias w:val="Numeris"/>
                              <w:tag w:val="nr_26c1d4f5f87545219ce0c33efcdae13d"/>
                              <w:lock w:val="sdtLocked"/>
                              <w:richText/>
                            </w:sdtPr>
                            <w:sdtContent>
                              <w:r>
                                <w:rPr>
                                  <w:color w:val="000000"/>
                                  <w:kern w:val="24"/>
                                  <w:sz w:val="22"/>
                                  <w:szCs w:val="22"/>
                                </w:rPr>
                                <w:t>2</w:t>
                              </w:r>
                            </w:sdtContent>
                          </w:sdt>
                          <w:r>
                            <w:rPr>
                              <w:color w:val="000000"/>
                              <w:kern w:val="24"/>
                              <w:sz w:val="22"/>
                              <w:szCs w:val="22"/>
                            </w:rPr>
                            <w:t xml:space="preserve">) užtikrinti, kad </w:t>
                          </w:r>
                          <w:r>
                            <w:rPr>
                              <w:color w:val="000000"/>
                              <w:sz w:val="22"/>
                              <w:szCs w:val="22"/>
                            </w:rPr>
                            <w:t xml:space="preserve">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būtų </w:t>
                          </w:r>
                          <w:r>
                            <w:rPr>
                              <w:color w:val="000000"/>
                              <w:kern w:val="24"/>
                              <w:sz w:val="22"/>
                              <w:szCs w:val="22"/>
                            </w:rPr>
                            <w:t>priimamos</w:t>
                          </w:r>
                          <w:r>
                            <w:rPr>
                              <w:color w:val="000000"/>
                              <w:sz w:val="22"/>
                              <w:szCs w:val="22"/>
                            </w:rPr>
                            <w:t xml:space="preserve"> iš gyventojų buityje susidarančios motociklų ir lengvųjų automobilių padangų atliekos. Per vienus kalendorinius metus iš gyventojo neimant papildomo mokesčio priimamų padangų atliekų vienetų skaičių savivaldybės teritorijoje esančiose komunalinių atliekų tvarkymo sistemai priklausančiose didelių gabaritų atliekų surinkimo aikštelėse nustato savivaldybės taryba arba savivaldybės tarybos pavedimu komunalinių atliekų tvarkymo sistemos administratorius;</w:t>
                          </w:r>
                        </w:p>
                      </w:sdtContent>
                    </w:sdt>
                    <w:sdt>
                      <w:sdtPr>
                        <w:alias w:val="15 d. 3 p."/>
                        <w:tag w:val="part_6db4b3ca45044c48aa818a91ccaf7dde"/>
                        <w:lock w:val="sdtLocked"/>
                        <w:richText/>
                      </w:sdtPr>
                      <w:sdtContent>
                        <w:p>
                          <w:pPr>
                            <w:ind w:firstLine="720"/>
                            <w:jc w:val="both"/>
                            <w:rPr>
                              <w:color w:val="000000"/>
                              <w:sz w:val="22"/>
                              <w:szCs w:val="22"/>
                            </w:rPr>
                          </w:pPr>
                          <w:sdt>
                            <w:sdtPr>
                              <w:alias w:val="Numeris"/>
                              <w:tag w:val="nr_6db4b3ca45044c48aa818a91ccaf7dde"/>
                              <w:lock w:val="sdtLocked"/>
                              <w:richText/>
                            </w:sdtPr>
                            <w:sdtContent>
                              <w:r>
                                <w:rPr>
                                  <w:color w:val="000000"/>
                                  <w:sz w:val="22"/>
                                  <w:szCs w:val="22"/>
                                </w:rPr>
                                <w:t>3</w:t>
                              </w:r>
                            </w:sdtContent>
                          </w:sdt>
                          <w:r>
                            <w:rPr>
                              <w:color w:val="000000"/>
                              <w:sz w:val="22"/>
                              <w:szCs w:val="22"/>
                            </w:rPr>
                            <w:t>) aplinkos ministro įgaliotų institucijų nustatyta tvarka tvarkyti padangų atliekų apskaitą, kad būtų užtikrinta išsami šios dalies 2 punkte numatyta padangų atliekų (vienetais ir svoriu) surinkimo apskaita, būtų galima identifikuoti surinktų, neimant papildomo mokesčio, padangų atliekų kiekį (vienetais ir svoriu);</w:t>
                          </w:r>
                        </w:p>
                      </w:sdtContent>
                    </w:sdt>
                    <w:sdt>
                      <w:sdtPr>
                        <w:alias w:val="15 d. 4 p."/>
                        <w:tag w:val="part_2acb36b8350c493080c8cacee75f5e8e"/>
                        <w:lock w:val="sdtLocked"/>
                        <w:richText/>
                      </w:sdtPr>
                      <w:sdtContent>
                        <w:p>
                          <w:pPr>
                            <w:ind w:firstLine="720"/>
                            <w:jc w:val="both"/>
                            <w:rPr>
                              <w:b/>
                              <w:bCs/>
                              <w:sz w:val="22"/>
                              <w:szCs w:val="22"/>
                            </w:rPr>
                          </w:pPr>
                          <w:sdt>
                            <w:sdtPr>
                              <w:alias w:val="Numeris"/>
                              <w:tag w:val="nr_2acb36b8350c493080c8cacee75f5e8e"/>
                              <w:lock w:val="sdtLocked"/>
                              <w:richText/>
                            </w:sdtPr>
                            <w:sdtContent>
                              <w:r>
                                <w:rPr>
                                  <w:color w:val="000000"/>
                                  <w:sz w:val="22"/>
                                  <w:szCs w:val="22"/>
                                </w:rPr>
                                <w:t>4</w:t>
                              </w:r>
                            </w:sdtContent>
                          </w:sdt>
                          <w:r>
                            <w:rPr>
                              <w:color w:val="000000"/>
                              <w:sz w:val="22"/>
                              <w:szCs w:val="22"/>
                            </w:rPr>
                            <w:t>) sudaryti šio Įstatymo 34</w:t>
                          </w:r>
                          <w:r>
                            <w:rPr>
                              <w:color w:val="000000"/>
                              <w:sz w:val="22"/>
                              <w:szCs w:val="22"/>
                              <w:vertAlign w:val="superscript"/>
                            </w:rPr>
                            <w:t>19</w:t>
                          </w:r>
                          <w:r>
                            <w:rPr>
                              <w:color w:val="000000"/>
                              <w:sz w:val="22"/>
                              <w:szCs w:val="22"/>
                            </w:rPr>
                            <w:t xml:space="preserve"> straipsnio 3 dalies 2 punkte numatytas sutartis.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9d62d1168ca04d88b779586efe76b416"/>
                <w:lock w:val="sdtLocked"/>
                <w:richText/>
              </w:sdtPr>
              <w:sdtContent>
                <w:p>
                  <w:pPr>
                    <w:ind w:left="2410" w:hanging="1690"/>
                    <w:jc w:val="both"/>
                    <w:rPr>
                      <w:color w:val="000000"/>
                      <w:sz w:val="22"/>
                      <w:szCs w:val="22"/>
                    </w:rPr>
                  </w:pPr>
                  <w:sdt>
                    <w:sdtPr>
                      <w:alias w:val="Numeris"/>
                      <w:tag w:val="nr_9d62d1168ca04d88b779586efe76b416"/>
                      <w:lock w:val="sdtLocked"/>
                      <w:richText/>
                    </w:sdtPr>
                    <w:sdtContent>
                      <w:r>
                        <w:rPr>
                          <w:b/>
                          <w:bCs/>
                          <w:color w:val="000000"/>
                          <w:sz w:val="22"/>
                          <w:szCs w:val="22"/>
                        </w:rPr>
                        <w:t>34</w:t>
                      </w:r>
                      <w:r>
                        <w:rPr>
                          <w:b/>
                          <w:bCs/>
                          <w:color w:val="000000"/>
                          <w:sz w:val="22"/>
                          <w:szCs w:val="22"/>
                          <w:vertAlign w:val="superscript"/>
                        </w:rPr>
                        <w:t>19</w:t>
                      </w:r>
                    </w:sdtContent>
                  </w:sdt>
                  <w:r>
                    <w:rPr>
                      <w:b/>
                      <w:bCs/>
                      <w:color w:val="000000"/>
                      <w:sz w:val="22"/>
                      <w:szCs w:val="22"/>
                    </w:rPr>
                    <w:t xml:space="preserve"> straipsnis. </w:t>
                  </w:r>
                  <w:sdt>
                    <w:sdtPr>
                      <w:alias w:val="Pavadinimas"/>
                      <w:tag w:val="title_9d62d1168ca04d88b779586efe76b416"/>
                      <w:lock w:val="sdtLocked"/>
                      <w:richText/>
                    </w:sdtPr>
                    <w:sdtContent>
                      <w:r>
                        <w:rPr>
                          <w:b/>
                          <w:bCs/>
                          <w:color w:val="000000"/>
                          <w:sz w:val="22"/>
                          <w:szCs w:val="22"/>
                        </w:rPr>
                        <w:t>Papildomi kolektyvaus apmokestinamųjų gaminių atliekų tvarkymo organizavimo reikalavimai</w:t>
                      </w:r>
                      <w:r>
                        <w:rPr>
                          <w:color w:val="000000"/>
                          <w:sz w:val="22"/>
                          <w:szCs w:val="22"/>
                        </w:rPr>
                        <w:t xml:space="preserve"> </w:t>
                      </w:r>
                    </w:sdtContent>
                  </w:sdt>
                </w:p>
                <w:sdt>
                  <w:sdtPr>
                    <w:alias w:val="34-19 str. 1 d."/>
                    <w:tag w:val="part_27d2c179a9b34bd8ac45b287c1144c1f"/>
                    <w:lock w:val="sdtLocked"/>
                    <w:richText/>
                  </w:sdtPr>
                  <w:sdtContent>
                    <w:p>
                      <w:pPr>
                        <w:ind w:firstLine="720"/>
                        <w:jc w:val="both"/>
                        <w:rPr>
                          <w:color w:val="000000"/>
                          <w:sz w:val="22"/>
                          <w:szCs w:val="22"/>
                        </w:rPr>
                      </w:pPr>
                      <w:sdt>
                        <w:sdtPr>
                          <w:alias w:val="Numeris"/>
                          <w:tag w:val="nr_27d2c179a9b34bd8ac45b287c1144c1f"/>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 Pavedant pareigas vykdyti Organizacijai, privaloma laikytis šių reikalavimų:</w:t>
                      </w:r>
                    </w:p>
                    <w:sdt>
                      <w:sdtPr>
                        <w:alias w:val="34-19 str. 1 d. 1 p."/>
                        <w:tag w:val="part_12994b26008d4137a1a630b3af2149b8"/>
                        <w:lock w:val="sdtLocked"/>
                        <w:richText/>
                      </w:sdtPr>
                      <w:sdtContent>
                        <w:p>
                          <w:pPr>
                            <w:ind w:firstLine="720"/>
                            <w:jc w:val="both"/>
                            <w:rPr>
                              <w:b/>
                              <w:bCs/>
                              <w:color w:val="000000"/>
                              <w:sz w:val="22"/>
                              <w:szCs w:val="22"/>
                            </w:rPr>
                          </w:pPr>
                          <w:sdt>
                            <w:sdtPr>
                              <w:alias w:val="Numeris"/>
                              <w:tag w:val="nr_12994b26008d4137a1a630b3af2149b8"/>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93e7c608d9d042979fb728ce491d647a"/>
                        <w:lock w:val="sdtLocked"/>
                        <w:richText/>
                      </w:sdtPr>
                      <w:sdtContent>
                        <w:p>
                          <w:pPr>
                            <w:ind w:firstLine="720"/>
                            <w:jc w:val="both"/>
                            <w:rPr>
                              <w:b/>
                              <w:bCs/>
                              <w:color w:val="000000"/>
                              <w:sz w:val="22"/>
                              <w:szCs w:val="22"/>
                            </w:rPr>
                          </w:pPr>
                          <w:sdt>
                            <w:sdtPr>
                              <w:alias w:val="Numeris"/>
                              <w:tag w:val="nr_93e7c608d9d042979fb728ce491d647a"/>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a7ff4bdcb0fd4c3ba2c9d8b566ff16d8"/>
                        <w:lock w:val="sdtLocked"/>
                        <w:richText/>
                      </w:sdtPr>
                      <w:sdtContent>
                        <w:p>
                          <w:pPr>
                            <w:ind w:firstLine="720"/>
                            <w:jc w:val="both"/>
                            <w:rPr>
                              <w:b/>
                              <w:bCs/>
                              <w:color w:val="000000"/>
                              <w:sz w:val="22"/>
                              <w:szCs w:val="22"/>
                            </w:rPr>
                          </w:pPr>
                          <w:sdt>
                            <w:sdtPr>
                              <w:alias w:val="Numeris"/>
                              <w:tag w:val="nr_a7ff4bdcb0fd4c3ba2c9d8b566ff16d8"/>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31fb4995ed8b40f7b231bc5b8ab093d9"/>
                        <w:lock w:val="sdtLocked"/>
                        <w:richText/>
                      </w:sdtPr>
                      <w:sdtContent>
                        <w:p>
                          <w:pPr>
                            <w:ind w:firstLine="720"/>
                            <w:jc w:val="both"/>
                            <w:rPr>
                              <w:b/>
                              <w:bCs/>
                              <w:color w:val="000000"/>
                              <w:sz w:val="22"/>
                              <w:szCs w:val="22"/>
                            </w:rPr>
                          </w:pPr>
                          <w:sdt>
                            <w:sdtPr>
                              <w:alias w:val="Numeris"/>
                              <w:tag w:val="nr_31fb4995ed8b40f7b231bc5b8ab093d9"/>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f881c1552ae640c0896adc399d2cb6c4"/>
                        <w:lock w:val="sdtLocked"/>
                        <w:richText/>
                      </w:sdtPr>
                      <w:sdtContent>
                        <w:p>
                          <w:pPr>
                            <w:ind w:firstLine="720"/>
                            <w:jc w:val="both"/>
                            <w:rPr>
                              <w:color w:val="000000"/>
                              <w:sz w:val="22"/>
                              <w:szCs w:val="22"/>
                            </w:rPr>
                          </w:pPr>
                          <w:sdt>
                            <w:sdtPr>
                              <w:alias w:val="Numeris"/>
                              <w:tag w:val="nr_f881c1552ae640c0896adc399d2cb6c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19 str. 2 d."/>
                    <w:tag w:val="part_1d4b48d72e9c4bdab4d08fb8803a25cc"/>
                    <w:lock w:val="sdtLocked"/>
                    <w:richText/>
                  </w:sdtPr>
                  <w:sdtContent>
                    <w:p>
                      <w:pPr>
                        <w:ind w:firstLine="720"/>
                        <w:jc w:val="both"/>
                        <w:rPr>
                          <w:rFonts w:eastAsia="TimesNewRomanPSMT"/>
                          <w:color w:val="000000"/>
                          <w:sz w:val="22"/>
                          <w:szCs w:val="22"/>
                        </w:rPr>
                      </w:pPr>
                      <w:sdt>
                        <w:sdtPr>
                          <w:alias w:val="Numeris"/>
                          <w:tag w:val="nr_1d4b48d72e9c4bdab4d08fb8803a25cc"/>
                          <w:lock w:val="sdtLocked"/>
                          <w:richText/>
                        </w:sdtPr>
                        <w:sdtContent>
                          <w:r>
                            <w:rPr>
                              <w:color w:val="000000"/>
                              <w:sz w:val="22"/>
                              <w:szCs w:val="22"/>
                            </w:rPr>
                            <w:t>2</w:t>
                          </w:r>
                        </w:sdtContent>
                      </w:sdt>
                      <w:r>
                        <w:rPr>
                          <w:color w:val="000000"/>
                          <w:sz w:val="22"/>
                          <w:szCs w:val="22"/>
                        </w:rPr>
                        <w:t>. Apmokestinamųjų gaminių (visų arba dalies) atliekų tvarkymo organizavimo licencija gali būti išduodama Organizacijai, kuriai organizuoti apmokestinamųjų gaminių (visų arba dalies) atliekų tvarkymą kaip jos dalyviai ar sutartiniais pagrindais pavedė tiekiantys Lietuvos Respublikos vidaus rinkai verslo tikslais atitinkamus apmokestinamuosius gaminius gamintojai ir (ar) importuotojai, kurių bendra užimama rinkos dalis, kuri aplinkos ministro nustatyta tvarka apskaičiuojama pagal šių gamintojų, importuotojų ir dalyvių deklaruotą ataskaitiniu laikotarpiu tiektų Lietuvos Respublikos vidaus rinkai verslo tikslais padangų kiekį, yra ne mažesnė kaip 10 procentų.</w:t>
                      </w:r>
                    </w:p>
                  </w:sdtContent>
                </w:sdt>
                <w:sdt>
                  <w:sdtPr>
                    <w:alias w:val="34-19 str. 3 d."/>
                    <w:tag w:val="part_74245e761f454344a3f0670d495860ab"/>
                    <w:lock w:val="sdtLocked"/>
                    <w:richText/>
                  </w:sdtPr>
                  <w:sdtContent>
                    <w:p>
                      <w:pPr>
                        <w:ind w:firstLine="720"/>
                        <w:jc w:val="both"/>
                        <w:rPr>
                          <w:strike/>
                          <w:color w:val="000000"/>
                          <w:sz w:val="22"/>
                          <w:szCs w:val="22"/>
                          <w:lang w:eastAsia="lt-LT"/>
                        </w:rPr>
                      </w:pPr>
                      <w:sdt>
                        <w:sdtPr>
                          <w:alias w:val="Numeris"/>
                          <w:tag w:val="nr_74245e761f454344a3f0670d495860ab"/>
                          <w:lock w:val="sdtLocked"/>
                          <w:richText/>
                        </w:sdtPr>
                        <w:sdtContent>
                          <w:r>
                            <w:rPr>
                              <w:bCs/>
                              <w:color w:val="000000"/>
                              <w:sz w:val="22"/>
                              <w:szCs w:val="22"/>
                            </w:rPr>
                            <w:t>3</w:t>
                          </w:r>
                        </w:sdtContent>
                      </w:sdt>
                      <w:r>
                        <w:rPr>
                          <w:color w:val="000000"/>
                          <w:sz w:val="22"/>
                          <w:szCs w:val="22"/>
                          <w:lang w:eastAsia="lt-LT"/>
                        </w:rPr>
                        <w:t>. Siekdama įvykdyti šio Įstatymo 34</w:t>
                      </w:r>
                      <w:r>
                        <w:rPr>
                          <w:color w:val="000000"/>
                          <w:sz w:val="22"/>
                          <w:szCs w:val="22"/>
                          <w:vertAlign w:val="superscript"/>
                          <w:lang w:eastAsia="lt-LT"/>
                        </w:rPr>
                        <w:t>18</w:t>
                      </w:r>
                      <w:r>
                        <w:rPr>
                          <w:color w:val="000000"/>
                          <w:sz w:val="22"/>
                          <w:szCs w:val="22"/>
                          <w:lang w:eastAsia="lt-LT"/>
                        </w:rPr>
                        <w:t xml:space="preserve"> straipsnio 1 dalies 2</w:t>
                      </w:r>
                      <w:r>
                        <w:rPr>
                          <w:color w:val="000000"/>
                          <w:sz w:val="22"/>
                          <w:szCs w:val="22"/>
                        </w:rPr>
                        <w:t xml:space="preserve"> ir 4</w:t>
                      </w:r>
                      <w:r>
                        <w:rPr>
                          <w:color w:val="000000"/>
                          <w:sz w:val="22"/>
                          <w:szCs w:val="22"/>
                          <w:lang w:eastAsia="lt-LT"/>
                        </w:rPr>
                        <w:t xml:space="preserve"> </w:t>
                      </w:r>
                      <w:r>
                        <w:rPr>
                          <w:color w:val="000000"/>
                          <w:sz w:val="22"/>
                          <w:szCs w:val="22"/>
                        </w:rPr>
                        <w:t xml:space="preserve">punktuose </w:t>
                      </w:r>
                      <w:r>
                        <w:rPr>
                          <w:color w:val="000000"/>
                          <w:sz w:val="22"/>
                          <w:szCs w:val="22"/>
                          <w:lang w:eastAsia="lt-LT"/>
                        </w:rPr>
                        <w:t>apmokestinamųjų gaminių gamintojams ir</w:t>
                      </w:r>
                      <w:r>
                        <w:rPr>
                          <w:color w:val="000000"/>
                          <w:sz w:val="22"/>
                          <w:szCs w:val="22"/>
                        </w:rPr>
                        <w:t xml:space="preserve"> (ar)</w:t>
                      </w:r>
                      <w:r>
                        <w:rPr>
                          <w:color w:val="000000"/>
                          <w:sz w:val="22"/>
                          <w:szCs w:val="22"/>
                          <w:lang w:eastAsia="lt-LT"/>
                        </w:rPr>
                        <w:t xml:space="preserve"> importuotojams </w:t>
                      </w:r>
                      <w:r>
                        <w:rPr>
                          <w:color w:val="000000"/>
                          <w:sz w:val="22"/>
                          <w:szCs w:val="22"/>
                        </w:rPr>
                        <w:t xml:space="preserve">nustatytas pareigas, </w:t>
                      </w:r>
                      <w:r>
                        <w:rPr>
                          <w:color w:val="000000"/>
                          <w:sz w:val="22"/>
                          <w:szCs w:val="22"/>
                          <w:lang w:eastAsia="lt-LT"/>
                        </w:rPr>
                        <w:t xml:space="preserve">Organizacija </w:t>
                      </w:r>
                      <w:r>
                        <w:rPr>
                          <w:color w:val="000000"/>
                          <w:sz w:val="22"/>
                          <w:szCs w:val="22"/>
                        </w:rPr>
                        <w:t>privalo:</w:t>
                      </w:r>
                    </w:p>
                    <w:sdt>
                      <w:sdtPr>
                        <w:alias w:val="34-19 str. 3 d. 1 p."/>
                        <w:tag w:val="part_0b04c5943451435180c046bfffcf5a8a"/>
                        <w:lock w:val="sdtLocked"/>
                        <w:richText/>
                      </w:sdtPr>
                      <w:sdtContent>
                        <w:p>
                          <w:pPr>
                            <w:ind w:firstLine="720"/>
                            <w:jc w:val="both"/>
                            <w:rPr>
                              <w:b/>
                              <w:color w:val="000000"/>
                              <w:sz w:val="22"/>
                              <w:szCs w:val="22"/>
                            </w:rPr>
                          </w:pPr>
                          <w:sdt>
                            <w:sdtPr>
                              <w:alias w:val="Numeris"/>
                              <w:tag w:val="nr_0b04c5943451435180c046bfffcf5a8a"/>
                              <w:lock w:val="sdtLocked"/>
                              <w:richText/>
                            </w:sdtPr>
                            <w:sdtContent>
                              <w:r>
                                <w:rPr>
                                  <w:color w:val="000000"/>
                                  <w:sz w:val="22"/>
                                  <w:szCs w:val="22"/>
                                </w:rPr>
                                <w:t>1</w:t>
                              </w:r>
                            </w:sdtContent>
                          </w:sdt>
                          <w:r>
                            <w:rPr>
                              <w:color w:val="000000"/>
                              <w:sz w:val="22"/>
                              <w:szCs w:val="22"/>
                            </w:rPr>
                            <w:t xml:space="preserve">) </w:t>
                          </w:r>
                          <w:r>
                            <w:rPr>
                              <w:color w:val="000000"/>
                              <w:kern w:val="24"/>
                              <w:sz w:val="22"/>
                              <w:szCs w:val="22"/>
                              <w:lang w:eastAsia="lt-LT"/>
                            </w:rPr>
                            <w:t xml:space="preserve">sudaryti sutartis su </w:t>
                          </w:r>
                          <w:r>
                            <w:rPr>
                              <w:color w:val="000000"/>
                              <w:sz w:val="22"/>
                              <w:szCs w:val="22"/>
                              <w:lang w:eastAsia="lt-LT"/>
                            </w:rPr>
                            <w:t xml:space="preserve">Organizacijos </w:t>
                          </w:r>
                          <w:r>
                            <w:rPr>
                              <w:color w:val="000000"/>
                              <w:sz w:val="22"/>
                              <w:szCs w:val="22"/>
                            </w:rPr>
                            <w:t>aplinkos ministro nustatyta tvarka</w:t>
                          </w:r>
                          <w:r>
                            <w:rPr>
                              <w:color w:val="000000"/>
                              <w:sz w:val="22"/>
                              <w:szCs w:val="22"/>
                              <w:lang w:eastAsia="lt-LT"/>
                            </w:rPr>
                            <w:t xml:space="preserve"> išrinktais apmokestinamųjų gaminių atliekų surinkėjais dėl apmokestinamųjų gaminių atliekų surinkimo, vežimo, paruošimo naudoti ir</w:t>
                          </w:r>
                          <w:r>
                            <w:rPr>
                              <w:color w:val="000000"/>
                              <w:sz w:val="22"/>
                              <w:szCs w:val="22"/>
                            </w:rPr>
                            <w:t xml:space="preserve"> Organizacijos aplinkos ministro nustatyta tvarka išrinktais</w:t>
                          </w:r>
                          <w:r>
                            <w:rPr>
                              <w:color w:val="000000"/>
                              <w:sz w:val="22"/>
                              <w:szCs w:val="22"/>
                              <w:lang w:eastAsia="lt-LT"/>
                            </w:rPr>
                            <w:t xml:space="preserve">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r>
                            <w:rPr>
                              <w:color w:val="000000"/>
                              <w:sz w:val="22"/>
                              <w:szCs w:val="22"/>
                            </w:rPr>
                            <w:t>;</w:t>
                          </w:r>
                        </w:p>
                      </w:sdtContent>
                    </w:sdt>
                    <w:sdt>
                      <w:sdtPr>
                        <w:alias w:val="34-19 str. 3 d. 2 p."/>
                        <w:tag w:val="part_4d85ea2ec442484bb2402cca15151dce"/>
                        <w:lock w:val="sdtLocked"/>
                        <w:richText/>
                      </w:sdtPr>
                      <w:sdtContent>
                        <w:p>
                          <w:pPr>
                            <w:ind w:firstLine="720"/>
                            <w:jc w:val="both"/>
                            <w:rPr>
                              <w:color w:val="000000"/>
                              <w:sz w:val="22"/>
                              <w:szCs w:val="22"/>
                            </w:rPr>
                          </w:pPr>
                          <w:sdt>
                            <w:sdtPr>
                              <w:alias w:val="Numeris"/>
                              <w:tag w:val="nr_4d85ea2ec442484bb2402cca15151dce"/>
                              <w:lock w:val="sdtLocked"/>
                              <w:richText/>
                            </w:sdtPr>
                            <w:sdtContent>
                              <w:r>
                                <w:rPr>
                                  <w:color w:val="000000"/>
                                  <w:sz w:val="22"/>
                                  <w:szCs w:val="22"/>
                                </w:rPr>
                                <w:t>2</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motociklų ir lengvųjų automobilių padangų atliekų vežimo iš komunalinių atliekų tvarkymo sistemai priklausančių didelių gabaritų atliekų surinkimo aikštelių, jų panaudojimo organizavimo ir šių aikštelių eksploatavimo išlaidų, susijusių su motociklų ir lengvųjų automobilių padangų atliekų </w:t>
                          </w:r>
                          <w:r>
                            <w:rPr>
                              <w:rFonts w:eastAsia="Calibri"/>
                              <w:color w:val="000000"/>
                              <w:sz w:val="22"/>
                              <w:szCs w:val="22"/>
                            </w:rPr>
                            <w:t>neimant papildomo mokesčio</w:t>
                          </w:r>
                          <w:r>
                            <w:rPr>
                              <w:color w:val="000000"/>
                              <w:sz w:val="22"/>
                              <w:szCs w:val="22"/>
                            </w:rPr>
                            <w:t xml:space="preserve"> surinkimu, finansavimo proporcingai Organizacijos užimamai </w:t>
                          </w:r>
                          <w:r>
                            <w:rPr>
                              <w:bCs/>
                              <w:color w:val="000000"/>
                              <w:sz w:val="22"/>
                              <w:szCs w:val="22"/>
                            </w:rPr>
                            <w:t xml:space="preserve">motociklų ir lengvųjų automobilių padangų </w:t>
                          </w:r>
                          <w:r>
                            <w:rPr>
                              <w:color w:val="000000"/>
                              <w:sz w:val="22"/>
                              <w:szCs w:val="22"/>
                            </w:rPr>
                            <w:t>rinkos daliai, kuri aplinkos ministro nustatyta tvarka apskaičiuojama pagal padangų gamintojų ir importuotojų</w:t>
                          </w:r>
                          <w:r>
                            <w:rPr>
                              <w:bCs/>
                              <w:color w:val="000000"/>
                              <w:sz w:val="22"/>
                              <w:szCs w:val="22"/>
                            </w:rPr>
                            <w:t>, pavedusių Organizacijai vykdyti šio straipsnio 1 dalyje nustatytas pareigas,</w:t>
                          </w:r>
                          <w:r>
                            <w:rPr>
                              <w:color w:val="000000"/>
                              <w:sz w:val="22"/>
                              <w:szCs w:val="22"/>
                            </w:rPr>
                            <w:t xml:space="preserve"> deklaruotą ataskaitiniu laikotarpiu tiektą Lietuvos Respublikos vidaus rinkai verslo tikslais </w:t>
                          </w:r>
                          <w:r>
                            <w:rPr>
                              <w:bCs/>
                              <w:color w:val="000000"/>
                              <w:sz w:val="22"/>
                              <w:szCs w:val="22"/>
                            </w:rPr>
                            <w:t>motociklų ir lengvųjų automobilių</w:t>
                          </w:r>
                          <w:r>
                            <w:rPr>
                              <w:b/>
                              <w:color w:val="000000"/>
                              <w:sz w:val="22"/>
                              <w:szCs w:val="22"/>
                            </w:rPr>
                            <w:t xml:space="preserve"> </w:t>
                          </w:r>
                          <w:r>
                            <w:rPr>
                              <w:color w:val="000000"/>
                              <w:sz w:val="22"/>
                              <w:szCs w:val="22"/>
                            </w:rPr>
                            <w:t xml:space="preserve">padangų kiekį. Sutartyse turi būti numatyta motociklų ir lengvųjų automobilių padangų atliekų vežimo iš komunalinių atliekų tvarkymo sistemai priklausančių didelių gabaritų atliekų surinkimo aikštelių ir jų panaudojimo organizavimo tvarka, šių aikštelių eksploatavimo išlaidų dalinio finansavimo tvarka, šalių teisės, pareigos ir atsakomybė už sutartinių įsipareigojimų, tai yra Organizacijai proporcingai jos užimamai motociklų ir lengvųjų automobilių padangų rinkos daliai organizuoti motociklų ir lengvųjų automobilių padangų atliekų vežimą ir panaudojimą, finansuoti komunalinių atliekų tvarkymo sistemai priklausančių didelių gabaritų atliekų surinkimo aikštelių eksploatavimo išlaidas, susijusias su motociklų ir lengvųjų automobilių padangų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motociklų ir lengvųjų automobilių</w:t>
                          </w:r>
                          <w:r>
                            <w:rPr>
                              <w:b/>
                              <w:color w:val="000000"/>
                              <w:sz w:val="22"/>
                              <w:szCs w:val="22"/>
                            </w:rPr>
                            <w:t xml:space="preserve"> </w:t>
                          </w:r>
                          <w:r>
                            <w:rPr>
                              <w:color w:val="000000"/>
                              <w:sz w:val="22"/>
                              <w:szCs w:val="22"/>
                            </w:rPr>
                            <w:t>padangų atliekas, nevykdymą, sutartinių įsipareigojimų vykdymo kontrolės tvarka, pretenzijų pateikimo, nagrinėjimo ir ginčų sprendimo tvarka, sutarties galiojimo terminas, jos keitimo ar nutraukimo sąlygos ir tvarka.</w:t>
                          </w:r>
                        </w:p>
                      </w:sdtContent>
                    </w:sdt>
                  </w:sdtContent>
                </w:sdt>
                <w:sdt>
                  <w:sdtPr>
                    <w:alias w:val="34-19 str. 4 d."/>
                    <w:tag w:val="part_f29f85b8990d4c45b93c7703115587d8"/>
                    <w:lock w:val="sdtLocked"/>
                    <w:richText/>
                  </w:sdtPr>
                  <w:sdtContent>
                    <w:p>
                      <w:pPr>
                        <w:ind w:firstLine="720"/>
                        <w:jc w:val="both"/>
                        <w:rPr>
                          <w:b/>
                          <w:sz w:val="22"/>
                          <w:szCs w:val="22"/>
                        </w:rPr>
                      </w:pPr>
                      <w:sdt>
                        <w:sdtPr>
                          <w:alias w:val="Numeris"/>
                          <w:tag w:val="nr_f29f85b8990d4c45b93c7703115587d8"/>
                          <w:lock w:val="sdtLocked"/>
                          <w:richText/>
                        </w:sdtPr>
                        <w:sdtContent>
                          <w:r>
                            <w:rPr>
                              <w:color w:val="000000"/>
                              <w:sz w:val="22"/>
                              <w:szCs w:val="22"/>
                            </w:rPr>
                            <w:t>4</w:t>
                          </w:r>
                        </w:sdtContent>
                      </w:sdt>
                      <w:r>
                        <w:rPr>
                          <w:color w:val="000000"/>
                          <w:sz w:val="22"/>
                          <w:szCs w:val="22"/>
                        </w:rPr>
                        <w:t>. Organizacija šio straipsnio 3 dalies 1 punkte nurodytas sutartis dėl apmokestinamųjų gaminių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apmokestinamųjų gaminių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0 str."/>
                <w:tag w:val="part_17fe49b9353546e18f78d3d8d7264af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845bc86f6d914313aab7cadbd0d433ac"/>
                    <w:lock w:val="sdtLocked"/>
                    <w:richText/>
                  </w:sdtPr>
                  <w:sdtContent>
                    <w:p>
                      <w:pPr>
                        <w:ind w:firstLine="720"/>
                        <w:jc w:val="both"/>
                        <w:rPr>
                          <w:bCs/>
                          <w:sz w:val="22"/>
                          <w:szCs w:val="22"/>
                        </w:rPr>
                      </w:pPr>
                      <w:sdt>
                        <w:sdtPr>
                          <w:alias w:val="Numeris"/>
                          <w:tag w:val="nr_845bc86f6d914313aab7cadbd0d433ac"/>
                          <w:lock w:val="sdtLocked"/>
                          <w:richText/>
                        </w:sdtPr>
                        <w:sdtContent>
                          <w:r>
                            <w:rPr>
                              <w:color w:val="000000"/>
                              <w:sz w:val="22"/>
                              <w:szCs w:val="22"/>
                            </w:rPr>
                            <w:t>8</w:t>
                          </w:r>
                        </w:sdtContent>
                      </w:sdt>
                      <w:r>
                        <w:rPr>
                          <w:color w:val="000000"/>
                          <w:sz w:val="22"/>
                          <w:szCs w:val="22"/>
                        </w:rPr>
                        <w:t>. Gamintojas ir (ar) importuotojas tų pačių gaminių, įskaitant pakuotes, tos pačios rūšies apmokestinamųjų gaminių atliekų tvarkymo organizavimą tų pačių kalendorinių metų laikotarpiu gali pavesti tik vienai Organizacijai. Šis apribojimas netaikomas pakuočių atliekų tvarkymą pavedant organizuoti Organizacijoms, kurios įdiegia atskiro surinkimo sistemas, kuriose surenkamos tik šioms Organizacijoms pareigas pavedusių gamintojų ir importuotojų konkrečių gaminių pakuočių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9b414dc73ca8430a9e31a336dd4b08b3"/>
                    <w:lock w:val="sdtLocked"/>
                    <w:richText/>
                  </w:sdtPr>
                  <w:sdtContent>
                    <w:p>
                      <w:pPr>
                        <w:ind w:firstLine="720"/>
                        <w:jc w:val="both"/>
                        <w:rPr>
                          <w:strike/>
                          <w:kern w:val="24"/>
                          <w:sz w:val="22"/>
                          <w:szCs w:val="22"/>
                        </w:rPr>
                      </w:pPr>
                      <w:sdt>
                        <w:sdtPr>
                          <w:alias w:val="Numeris"/>
                          <w:tag w:val="nr_9b414dc73ca8430a9e31a336dd4b08b3"/>
                          <w:lock w:val="sdtLocked"/>
                          <w:richText/>
                        </w:sdtPr>
                        <w:sdtContent>
                          <w:r>
                            <w:rPr>
                              <w:color w:val="000000"/>
                              <w:sz w:val="22"/>
                              <w:szCs w:val="22"/>
                            </w:rPr>
                            <w:t>12</w:t>
                          </w:r>
                        </w:sdtContent>
                      </w:sdt>
                      <w:r>
                        <w:rPr>
                          <w:color w:val="000000"/>
                          <w:sz w:val="22"/>
                          <w:szCs w:val="22"/>
                        </w:rPr>
                        <w:t>. Šio straipsnio 7 dalyje nurodytoje sutartyje Organizacija turi numatyti įsipareigojimą kompensuoti Organizacijos nariams ir pavedimo davėjams nuostolius, jei jiems reikėtų sumokėti mokestį už aplinkos teršimą gaminių ar pakuočių atliekomis Organizacijai neįvykdžius šioje sutartyje numatyto sutartinio įsipareigojimo įvykdyti Vyriausybės ar jos įgaliotos institucijos nustatytas gaminių ar pakuočių atliekų tvarkymo užduotis.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eab79637ead444a087a9f288abe34c13"/>
                        <w:lock w:val="sdtLocked"/>
                        <w:richText/>
                      </w:sdtPr>
                      <w:sdtContent>
                        <w:p>
                          <w:pPr>
                            <w:ind w:firstLine="720"/>
                            <w:jc w:val="both"/>
                            <w:rPr>
                              <w:color w:val="000000"/>
                              <w:sz w:val="22"/>
                              <w:szCs w:val="22"/>
                              <w:lang w:eastAsia="lt-LT"/>
                            </w:rPr>
                          </w:pPr>
                          <w:sdt>
                            <w:sdtPr>
                              <w:alias w:val="Numeris"/>
                              <w:tag w:val="nr_eab79637ead444a087a9f288abe34c13"/>
                              <w:lock w:val="sdtLocked"/>
                              <w:richText/>
                            </w:sdtPr>
                            <w:sdtContent>
                              <w:r>
                                <w:rPr>
                                  <w:color w:val="000000"/>
                                  <w:sz w:val="22"/>
                                  <w:szCs w:val="22"/>
                                </w:rPr>
                                <w:t>6</w:t>
                              </w:r>
                            </w:sdtContent>
                          </w:sdt>
                          <w:r>
                            <w:rPr>
                              <w:color w:val="000000"/>
                              <w:sz w:val="22"/>
                              <w:szCs w:val="22"/>
                            </w:rPr>
                            <w:t>) elektros ir elektroninės įrangos (</w:t>
                          </w:r>
                          <w:r>
                            <w:rPr>
                              <w:bCs/>
                              <w:color w:val="000000"/>
                              <w:sz w:val="22"/>
                              <w:szCs w:val="22"/>
                            </w:rPr>
                            <w:t>lempų)</w:t>
                          </w:r>
                          <w:r>
                            <w:rPr>
                              <w:color w:val="000000"/>
                              <w:sz w:val="22"/>
                              <w:szCs w:val="22"/>
                            </w:rPr>
                            <w:t xml:space="preserve">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7 p."/>
                        <w:tag w:val="part_ab124e5e56e34afcb38e9f590064d0b3"/>
                        <w:lock w:val="sdtLocked"/>
                        <w:richText/>
                      </w:sdtPr>
                      <w:sdtContent>
                        <w:p>
                          <w:pPr>
                            <w:ind w:firstLine="720"/>
                            <w:jc w:val="both"/>
                            <w:textAlignment w:val="center"/>
                            <w:rPr>
                              <w:color w:val="000000"/>
                              <w:sz w:val="22"/>
                              <w:szCs w:val="22"/>
                              <w:lang w:eastAsia="lt-LT"/>
                            </w:rPr>
                          </w:pPr>
                          <w:sdt>
                            <w:sdtPr>
                              <w:alias w:val="Numeris"/>
                              <w:tag w:val="nr_ab124e5e56e34afcb38e9f590064d0b3"/>
                              <w:lock w:val="sdtLocked"/>
                              <w:richText/>
                            </w:sdtPr>
                            <w:sdtContent>
                              <w:r>
                                <w:rPr>
                                  <w:color w:val="000000"/>
                                  <w:sz w:val="22"/>
                                  <w:szCs w:val="22"/>
                                </w:rPr>
                                <w:t>7</w:t>
                              </w:r>
                            </w:sdtContent>
                          </w:sdt>
                          <w:r>
                            <w:rPr>
                              <w:color w:val="000000"/>
                              <w:sz w:val="22"/>
                              <w:szCs w:val="22"/>
                            </w:rPr>
                            <w:t>) elektros ir elektroninės įrangos (temperatūros keitimo įrangos)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8 p."/>
                        <w:tag w:val="part_fad6160f43d94aab894e32d03d4a0928"/>
                        <w:lock w:val="sdtLocked"/>
                        <w:richText/>
                      </w:sdtPr>
                      <w:sdtContent>
                        <w:p>
                          <w:pPr>
                            <w:ind w:firstLine="720"/>
                            <w:jc w:val="both"/>
                            <w:textAlignment w:val="center"/>
                            <w:rPr>
                              <w:color w:val="000000"/>
                              <w:sz w:val="22"/>
                              <w:szCs w:val="22"/>
                              <w:lang w:eastAsia="lt-LT"/>
                            </w:rPr>
                          </w:pPr>
                          <w:sdt>
                            <w:sdtPr>
                              <w:alias w:val="Numeris"/>
                              <w:tag w:val="nr_fad6160f43d94aab894e32d03d4a0928"/>
                              <w:lock w:val="sdtLocked"/>
                              <w:richText/>
                            </w:sdtPr>
                            <w:sdtContent>
                              <w:r>
                                <w:rPr>
                                  <w:color w:val="000000"/>
                                  <w:sz w:val="22"/>
                                  <w:szCs w:val="22"/>
                                </w:rPr>
                                <w:t>8</w:t>
                              </w:r>
                            </w:sdtContent>
                          </w:sdt>
                          <w:r>
                            <w:rPr>
                              <w:color w:val="000000"/>
                              <w:sz w:val="22"/>
                              <w:szCs w:val="22"/>
                            </w:rPr>
                            <w:t>) elektros ir elektroninės įrangos (ekranų, monitorių ir įrangos, kurioje yra ekranų, kurių paviršiaus plotas didesnis kaip 100 cm</w:t>
                          </w:r>
                          <w:r>
                            <w:rPr>
                              <w:color w:val="000000"/>
                              <w:sz w:val="22"/>
                              <w:szCs w:val="22"/>
                              <w:vertAlign w:val="superscript"/>
                            </w:rPr>
                            <w:t>2</w:t>
                          </w:r>
                          <w:r>
                            <w:rPr>
                              <w:color w:val="000000"/>
                              <w:sz w:val="22"/>
                              <w:szCs w:val="22"/>
                            </w:rPr>
                            <w:t>)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f56bb100633f4f639f087d85b63bc332"/>
                        <w:lock w:val="sdtLocked"/>
                        <w:richText/>
                      </w:sdtPr>
                      <w:sdtContent>
                        <w:p>
                          <w:pPr>
                            <w:ind w:firstLine="720"/>
                            <w:jc w:val="both"/>
                          </w:pPr>
                          <w:sdt>
                            <w:sdtPr>
                              <w:alias w:val="Numeris"/>
                              <w:tag w:val="nr_f56bb100633f4f639f087d85b63bc332"/>
                              <w:lock w:val="sdtLocked"/>
                              <w:richText/>
                            </w:sdtPr>
                            <w:sdtContent>
                              <w:r>
                                <w:rPr>
                                  <w:color w:val="000000"/>
                                  <w:sz w:val="22"/>
                                  <w:szCs w:val="22"/>
                                </w:rPr>
                                <w:t>14</w:t>
                              </w:r>
                            </w:sdtContent>
                          </w:sdt>
                          <w:r>
                            <w:rPr>
                              <w:color w:val="000000"/>
                              <w:sz w:val="22"/>
                              <w:szCs w:val="22"/>
                            </w:rPr>
                            <w:t>) konkrečių gaminių pakuočių atliekų tvarkymo organizavimo licencija. Tokia licencija išduodama organizuoti konkrečių gaminių pakuočių atliekų atskiro surinkimo sistemą.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80e89151bca418581b0c53f737c9de9"/>
                    <w:lock w:val="sdtLocked"/>
                    <w:richText/>
                  </w:sdtPr>
                  <w:sdtContent>
                    <w:p>
                      <w:pPr>
                        <w:ind w:firstLine="720"/>
                        <w:jc w:val="both"/>
                        <w:rPr>
                          <w:color w:val="000000"/>
                          <w:sz w:val="22"/>
                          <w:szCs w:val="22"/>
                          <w:lang w:eastAsia="en-GB"/>
                        </w:rPr>
                      </w:pPr>
                      <w:sdt>
                        <w:sdtPr>
                          <w:alias w:val="Numeris"/>
                          <w:tag w:val="nr_680e89151bca418581b0c53f737c9de9"/>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ind w:firstLine="720"/>
                        <w:jc w:val="both"/>
                        <w:rPr>
                          <w:color w:val="000000"/>
                          <w:sz w:val="22"/>
                          <w:szCs w:val="22"/>
                          <w:lang w:eastAsia="en-GB"/>
                        </w:rPr>
                      </w:pPr>
                    </w:p>
                    <w:p>
                      <w:pPr>
                        <w:ind w:firstLine="720"/>
                        <w:jc w:val="both"/>
                        <w:rPr>
                          <w:color w:val="000000"/>
                          <w:sz w:val="22"/>
                          <w:szCs w:val="22"/>
                          <w:lang w:eastAsia="en-GB"/>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21af099b66d740b1a77e1d82c584c5e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eb059dd2a0c24e5487066555d9ab09a8"/>
                        <w:lock w:val="sdtLocked"/>
                        <w:richText/>
                      </w:sdtPr>
                      <w:sdtContent>
                        <w:p>
                          <w:pPr>
                            <w:ind w:firstLine="720"/>
                            <w:jc w:val="both"/>
                            <w:rPr>
                              <w:sz w:val="22"/>
                              <w:szCs w:val="22"/>
                            </w:rPr>
                          </w:pPr>
                          <w:sdt>
                            <w:sdtPr>
                              <w:alias w:val="Numeris"/>
                              <w:tag w:val="nr_eb059dd2a0c24e5487066555d9ab09a8"/>
                              <w:lock w:val="sdtLocked"/>
                              <w:richText/>
                            </w:sdtPr>
                            <w:sdtContent>
                              <w:r>
                                <w:rPr>
                                  <w:color w:val="000000"/>
                                  <w:sz w:val="22"/>
                                  <w:szCs w:val="22"/>
                                </w:rPr>
                                <w:t>8</w:t>
                              </w:r>
                            </w:sdtContent>
                          </w:sdt>
                          <w:r>
                            <w:rPr>
                              <w:color w:val="000000"/>
                              <w:sz w:val="22"/>
                              <w:szCs w:val="22"/>
                            </w:rPr>
                            <w:t>) sudaryti šio Įstatymo 30 straipsnio 16 dalyje nurodytas gaminių atliekų tvarkymo organizavimo finansavimo sutartis ir (ar) pakuočių atliekų tvarkymo organizavimo ir finansavimo sutartis bei šiose sutartyse ir Pakuočių ir pakuočių atliekų tvarkymo įstatymo 10 straipsnio 5 dalyje nustatyta tvarka finansuoti komunalinių atliekų sraute susidarančių gaminių ar pakuočių atliekų tvarkymą savivaldybių organizuojamose komunalinių atliekų tvarkymo sistemose ir komunalinių atliekų sraute susidarančių pakuočių atliekų rūšiuojamojo surinkimo sistemos infrastruktūros priežiūrą, atnaujinimą ir plėtrą pagal Pakuočių ir pakuočių atliekų tvarkymo įstatymo 10 straipsnio 4 dalies 2 punkte nurodytus būtinuosius komunalinių atliekų sraute susidarančių pakuočių atliekų rūšiuojamojo surinkimo ir vežimo paslaugos teikimo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b805fbc9c298447bad2a8740828d7efb"/>
                        <w:lock w:val="sdtLocked"/>
                        <w:richText/>
                      </w:sdtPr>
                      <w:sdtContent>
                        <w:p>
                          <w:pPr>
                            <w:ind w:firstLine="720"/>
                            <w:jc w:val="both"/>
                          </w:pPr>
                          <w:sdt>
                            <w:sdtPr>
                              <w:alias w:val="Numeris"/>
                              <w:tag w:val="nr_b805fbc9c298447bad2a8740828d7efb"/>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4 ir 5 dalyse, 34</w:t>
                          </w:r>
                          <w:r>
                            <w:rPr>
                              <w:color w:val="000000"/>
                              <w:sz w:val="22"/>
                              <w:szCs w:val="22"/>
                              <w:vertAlign w:val="superscript"/>
                            </w:rPr>
                            <w:t>16</w:t>
                          </w:r>
                          <w:r>
                            <w:rPr>
                              <w:color w:val="000000"/>
                              <w:sz w:val="22"/>
                              <w:szCs w:val="22"/>
                            </w:rPr>
                            <w:t xml:space="preserve"> straipsnio 3 ir 4 dalyse, 34</w:t>
                          </w:r>
                          <w:r>
                            <w:rPr>
                              <w:color w:val="000000"/>
                              <w:sz w:val="22"/>
                              <w:szCs w:val="22"/>
                              <w:vertAlign w:val="superscript"/>
                            </w:rPr>
                            <w:t>19</w:t>
                          </w:r>
                          <w:r>
                            <w:rPr>
                              <w:color w:val="000000"/>
                              <w:sz w:val="22"/>
                              <w:szCs w:val="22"/>
                            </w:rPr>
                            <w:t> straipsnio 3 ir 4 dalyse nurodytas sutartis ir šiose sutartyse nustatyta tvarka finansuoti eksploatuoti netinkamų transporto priemonių, baterijų ir akumuliatorių, apmokestinamųjų gaminių (išskyrus baterijas ir akumuliatorius) atliekų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4f92fe768af4fa7a181b5c0bba75cb5"/>
                        <w:lock w:val="sdtLocked"/>
                        <w:richText/>
                      </w:sdtPr>
                      <w:sdtContent>
                        <w:p>
                          <w:pPr>
                            <w:ind w:firstLine="720"/>
                            <w:jc w:val="both"/>
                            <w:rPr>
                              <w:color w:val="000000"/>
                              <w:sz w:val="22"/>
                              <w:szCs w:val="22"/>
                              <w:lang w:eastAsia="lt-LT"/>
                            </w:rPr>
                          </w:pPr>
                          <w:sdt>
                            <w:sdtPr>
                              <w:alias w:val="Numeris"/>
                              <w:tag w:val="nr_64f92fe768af4fa7a181b5c0bba75cb5"/>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19</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8662dcf92ecc427a9168b32b425fe67a"/>
                        <w:lock w:val="sdtLocked"/>
                        <w:richText/>
                      </w:sdtPr>
                      <w:sdtContent>
                        <w:p>
                          <w:pPr>
                            <w:ind w:firstLine="720"/>
                            <w:jc w:val="both"/>
                          </w:pPr>
                          <w:sdt>
                            <w:sdtPr>
                              <w:alias w:val="Numeris"/>
                              <w:tag w:val="nr_8662dcf92ecc427a9168b32b425fe67a"/>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26 </w:t>
                          </w:r>
                          <w:r>
                            <w:rPr>
                              <w:color w:val="000000"/>
                              <w:sz w:val="22"/>
                              <w:szCs w:val="22"/>
                            </w:rPr>
                            <w:t>straipsnio 1 dalies 3 punkte ir (ar) 4 punkte, ir (ar) 5 punkte, ir (ar) 7 punkte nurodytų licencijuojamos veiklos sąlygų, arba nustačius šio straipsnio 1 dalies 2 punkte nurodytą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2"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94"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95"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68c6272c961d4e75aad359294ed4cf28"/>
                    <w:lock w:val="sdtLocked"/>
                    <w:richText/>
                  </w:sdtPr>
                  <w:sdtContent>
                    <w:p>
                      <w:pPr>
                        <w:ind w:firstLine="720"/>
                        <w:jc w:val="both"/>
                        <w:rPr>
                          <w:rFonts w:eastAsia="Calibri"/>
                          <w:color w:val="000000"/>
                          <w:sz w:val="22"/>
                          <w:szCs w:val="22"/>
                        </w:rPr>
                      </w:pPr>
                      <w:sdt>
                        <w:sdtPr>
                          <w:alias w:val="Numeris"/>
                          <w:tag w:val="nr_68c6272c961d4e75aad359294ed4cf28"/>
                          <w:lock w:val="sdtLocked"/>
                          <w:richText/>
                        </w:sdtPr>
                        <w:sdtContent>
                          <w:r>
                            <w:rPr>
                              <w:color w:val="000000"/>
                              <w:sz w:val="22"/>
                              <w:szCs w:val="22"/>
                            </w:rPr>
                            <w:t>1</w:t>
                          </w:r>
                        </w:sdtContent>
                      </w:sdt>
                      <w:r>
                        <w:rPr>
                          <w:color w:val="000000"/>
                          <w:sz w:val="22"/>
                          <w:szCs w:val="22"/>
                        </w:rPr>
                        <w:t>. Šio Įstatymo 7, 34</w:t>
                      </w:r>
                      <w:r>
                        <w:rPr>
                          <w:color w:val="000000"/>
                          <w:sz w:val="22"/>
                          <w:szCs w:val="22"/>
                          <w:vertAlign w:val="superscript"/>
                        </w:rPr>
                        <w:t>1</w:t>
                      </w:r>
                      <w:r>
                        <w:rPr>
                          <w:color w:val="000000"/>
                          <w:sz w:val="22"/>
                          <w:szCs w:val="22"/>
                        </w:rPr>
                        <w:t>, 34</w:t>
                      </w:r>
                      <w:r>
                        <w:rPr>
                          <w:color w:val="000000"/>
                          <w:sz w:val="22"/>
                          <w:szCs w:val="22"/>
                          <w:vertAlign w:val="superscript"/>
                        </w:rPr>
                        <w:t>2</w:t>
                      </w:r>
                      <w:r>
                        <w:rPr>
                          <w:color w:val="000000"/>
                          <w:sz w:val="22"/>
                          <w:szCs w:val="22"/>
                        </w:rPr>
                        <w:t>, 34</w:t>
                      </w:r>
                      <w:r>
                        <w:rPr>
                          <w:color w:val="000000"/>
                          <w:sz w:val="22"/>
                          <w:szCs w:val="22"/>
                          <w:vertAlign w:val="superscript"/>
                        </w:rPr>
                        <w:t>3</w:t>
                      </w:r>
                      <w:r>
                        <w:rPr>
                          <w:color w:val="000000"/>
                          <w:sz w:val="22"/>
                          <w:szCs w:val="22"/>
                        </w:rPr>
                        <w:t>, 34</w:t>
                      </w:r>
                      <w:r>
                        <w:rPr>
                          <w:color w:val="000000"/>
                          <w:sz w:val="22"/>
                          <w:szCs w:val="22"/>
                          <w:vertAlign w:val="superscript"/>
                        </w:rPr>
                        <w:t>4</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7</w:t>
                      </w:r>
                      <w:r>
                        <w:rPr>
                          <w:color w:val="000000"/>
                          <w:sz w:val="22"/>
                          <w:szCs w:val="22"/>
                        </w:rPr>
                        <w:t>, 34</w:t>
                      </w:r>
                      <w:r>
                        <w:rPr>
                          <w:color w:val="000000"/>
                          <w:sz w:val="22"/>
                          <w:szCs w:val="22"/>
                          <w:vertAlign w:val="superscript"/>
                        </w:rPr>
                        <w:t>8</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9</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13</w:t>
                      </w:r>
                      <w:r>
                        <w:rPr>
                          <w:color w:val="000000"/>
                          <w:sz w:val="22"/>
                          <w:szCs w:val="22"/>
                        </w:rPr>
                        <w:t>, 34</w:t>
                      </w:r>
                      <w:r>
                        <w:rPr>
                          <w:color w:val="000000"/>
                          <w:sz w:val="22"/>
                          <w:szCs w:val="22"/>
                          <w:vertAlign w:val="superscript"/>
                        </w:rPr>
                        <w:t>15</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17</w:t>
                      </w:r>
                      <w:r>
                        <w:rPr>
                          <w:color w:val="000000"/>
                          <w:sz w:val="22"/>
                          <w:szCs w:val="22"/>
                        </w:rPr>
                        <w:t>, 34</w:t>
                      </w:r>
                      <w:r>
                        <w:rPr>
                          <w:color w:val="000000"/>
                          <w:sz w:val="22"/>
                          <w:szCs w:val="22"/>
                          <w:vertAlign w:val="superscript"/>
                        </w:rPr>
                        <w:t>18</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23</w:t>
                      </w:r>
                      <w:r>
                        <w:rPr>
                          <w:color w:val="000000"/>
                          <w:sz w:val="22"/>
                          <w:szCs w:val="22"/>
                        </w:rPr>
                        <w:t>, 34</w:t>
                      </w:r>
                      <w:r>
                        <w:rPr>
                          <w:color w:val="000000"/>
                          <w:sz w:val="22"/>
                          <w:szCs w:val="22"/>
                          <w:vertAlign w:val="superscript"/>
                        </w:rPr>
                        <w:t>25</w:t>
                      </w:r>
                      <w:r>
                        <w:rPr>
                          <w:color w:val="000000"/>
                          <w:sz w:val="22"/>
                          <w:szCs w:val="22"/>
                        </w:rPr>
                        <w:t>, 34</w:t>
                      </w:r>
                      <w:r>
                        <w:rPr>
                          <w:color w:val="000000"/>
                          <w:sz w:val="22"/>
                          <w:szCs w:val="22"/>
                          <w:vertAlign w:val="superscript"/>
                        </w:rPr>
                        <w:t>27</w:t>
                      </w:r>
                      <w:r>
                        <w:rPr>
                          <w:color w:val="000000"/>
                          <w:sz w:val="22"/>
                          <w:szCs w:val="22"/>
                        </w:rPr>
                        <w:t>, 34</w:t>
                      </w:r>
                      <w:r>
                        <w:rPr>
                          <w:color w:val="000000"/>
                          <w:sz w:val="22"/>
                          <w:szCs w:val="22"/>
                          <w:vertAlign w:val="superscript"/>
                        </w:rPr>
                        <w:t>28</w:t>
                      </w:r>
                      <w:r>
                        <w:rPr>
                          <w:color w:val="000000"/>
                          <w:sz w:val="22"/>
                          <w:szCs w:val="22"/>
                        </w:rPr>
                        <w:t>, 34</w:t>
                      </w:r>
                      <w:r>
                        <w:rPr>
                          <w:color w:val="000000"/>
                          <w:sz w:val="22"/>
                          <w:szCs w:val="22"/>
                          <w:vertAlign w:val="superscript"/>
                        </w:rPr>
                        <w:t>29</w:t>
                      </w:r>
                      <w:r>
                        <w:rPr>
                          <w:color w:val="000000"/>
                          <w:sz w:val="22"/>
                          <w:szCs w:val="22"/>
                        </w:rPr>
                        <w:t>, 34</w:t>
                      </w:r>
                      <w:r>
                        <w:rPr>
                          <w:color w:val="000000"/>
                          <w:sz w:val="22"/>
                          <w:szCs w:val="22"/>
                          <w:vertAlign w:val="superscript"/>
                        </w:rPr>
                        <w:t>31</w:t>
                      </w:r>
                      <w:r>
                        <w:rPr>
                          <w:color w:val="000000"/>
                          <w:sz w:val="22"/>
                          <w:szCs w:val="22"/>
                        </w:rPr>
                        <w:t>, 34</w:t>
                      </w:r>
                      <w:r>
                        <w:rPr>
                          <w:color w:val="000000"/>
                          <w:sz w:val="22"/>
                          <w:szCs w:val="22"/>
                          <w:vertAlign w:val="superscript"/>
                        </w:rPr>
                        <w:t>32</w:t>
                      </w:r>
                      <w:r>
                        <w:rPr>
                          <w:color w:val="000000"/>
                          <w:sz w:val="22"/>
                          <w:szCs w:val="22"/>
                        </w:rPr>
                        <w:t>, 34</w:t>
                      </w:r>
                      <w:r>
                        <w:rPr>
                          <w:color w:val="000000"/>
                          <w:sz w:val="22"/>
                          <w:szCs w:val="22"/>
                          <w:vertAlign w:val="superscript"/>
                        </w:rPr>
                        <w:t>35</w:t>
                      </w:r>
                      <w:r>
                        <w:rPr>
                          <w:color w:val="000000"/>
                          <w:sz w:val="22"/>
                          <w:szCs w:val="22"/>
                        </w:rPr>
                        <w:t>, 34</w:t>
                      </w:r>
                      <w:r>
                        <w:rPr>
                          <w:color w:val="000000"/>
                          <w:sz w:val="22"/>
                          <w:szCs w:val="22"/>
                          <w:vertAlign w:val="superscript"/>
                        </w:rPr>
                        <w:t>38</w:t>
                      </w:r>
                      <w:r>
                        <w:rPr>
                          <w:color w:val="000000"/>
                          <w:sz w:val="22"/>
                          <w:szCs w:val="22"/>
                        </w:rPr>
                        <w:t>, 34</w:t>
                      </w:r>
                      <w:r>
                        <w:rPr>
                          <w:color w:val="000000"/>
                          <w:sz w:val="22"/>
                          <w:szCs w:val="22"/>
                          <w:vertAlign w:val="superscript"/>
                        </w:rPr>
                        <w:t>39</w:t>
                      </w:r>
                      <w:r>
                        <w:rPr>
                          <w:color w:val="000000"/>
                          <w:sz w:val="22"/>
                          <w:szCs w:val="22"/>
                        </w:rPr>
                        <w:t xml:space="preserve"> ir 34</w:t>
                      </w:r>
                      <w:r>
                        <w:rPr>
                          <w:color w:val="000000"/>
                          <w:sz w:val="22"/>
                          <w:szCs w:val="22"/>
                          <w:vertAlign w:val="superscript"/>
                        </w:rPr>
                        <w:t>40</w:t>
                      </w:r>
                      <w:r>
                        <w:rPr>
                          <w:color w:val="000000"/>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98"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04"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05"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6"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7"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8"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9"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0"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1"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2"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4"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15"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16"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17"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8"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19"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0"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1"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2"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63D8EE5A"/>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3.xml"/>
  <Relationship Id="rId10" Type="http://schemas.openxmlformats.org/officeDocument/2006/relationships/footnotes" Target="footnotes.xml"/>
  <Relationship Id="rId100" Type="http://schemas.openxmlformats.org/officeDocument/2006/relationships/hyperlink" TargetMode="External" Target="http://www3.lrs.lt/cgi-bin/preps2?a=397404&amp;b="/>
  <Relationship Id="rId101" Type="http://schemas.openxmlformats.org/officeDocument/2006/relationships/hyperlink" TargetMode="External" Target="http://www3.lrs.lt/cgi-bin/preps2?a=232383&amp;b="/>
  <Relationship Id="rId102" Type="http://schemas.openxmlformats.org/officeDocument/2006/relationships/hyperlink" TargetMode="External" Target="http://www3.lrs.lt/cgi-bin/preps2?a=397404&amp;b="/>
  <Relationship Id="rId103" Type="http://schemas.openxmlformats.org/officeDocument/2006/relationships/hyperlink" TargetMode="External" Target="http://www3.lrs.lt/cgi-bin/preps2?Condition1=111659&amp;Condition2="/>
  <Relationship Id="rId104" Type="http://schemas.openxmlformats.org/officeDocument/2006/relationships/hyperlink" TargetMode="External" Target="http://www3.lrs.lt/cgi-bin/preps2?a=159553&amp;b="/>
  <Relationship Id="rId105" Type="http://schemas.openxmlformats.org/officeDocument/2006/relationships/hyperlink" TargetMode="External" Target="http://www3.lrs.lt/cgi-bin/preps2?a=171181&amp;b="/>
  <Relationship Id="rId106" Type="http://schemas.openxmlformats.org/officeDocument/2006/relationships/hyperlink" TargetMode="External" Target="http://www3.lrs.lt/cgi-bin/preps2?a=171181&amp;b="/>
  <Relationship Id="rId107" Type="http://schemas.openxmlformats.org/officeDocument/2006/relationships/hyperlink" TargetMode="External" Target="http://www3.lrs.lt/cgi-bin/preps2?a=213979&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259325&amp;b="/>
  <Relationship Id="rId11" Type="http://schemas.openxmlformats.org/officeDocument/2006/relationships/hyperlink" TargetMode="External" Target="http://www3.lrs.lt/cgi-bin/preps2?a=232383&amp;b="/>
  <Relationship Id="rId110" Type="http://schemas.openxmlformats.org/officeDocument/2006/relationships/hyperlink" TargetMode="External" Target="http://www3.lrs.lt/cgi-bin/preps2?a=323621&amp;b="/>
  <Relationship Id="rId111" Type="http://schemas.openxmlformats.org/officeDocument/2006/relationships/hyperlink" TargetMode="External" Target="http://www3.lrs.lt/cgi-bin/preps2?a=324493&amp;b="/>
  <Relationship Id="rId112" Type="http://schemas.openxmlformats.org/officeDocument/2006/relationships/hyperlink" TargetMode="External" Target="http://www3.lrs.lt/cgi-bin/preps2?a=362026&amp;b="/>
  <Relationship Id="rId113" Type="http://schemas.openxmlformats.org/officeDocument/2006/relationships/hyperlink" TargetMode="External" Target="http://www3.lrs.lt/cgi-bin/preps2?a=370844&amp;b="/>
  <Relationship Id="rId114" Type="http://schemas.openxmlformats.org/officeDocument/2006/relationships/hyperlink" TargetMode="External" Target="http://www3.lrs.lt/cgi-bin/preps2?a=397404&amp;b="/>
  <Relationship Id="rId115" Type="http://schemas.openxmlformats.org/officeDocument/2006/relationships/hyperlink" TargetMode="External" Target="http://www3.lrs.lt/cgi-bin/preps2?a=415950&amp;b="/>
  <Relationship Id="rId116" Type="http://schemas.openxmlformats.org/officeDocument/2006/relationships/hyperlink" TargetMode="External" Target="http://www3.lrs.lt/cgi-bin/preps2?a=429164&amp;b="/>
  <Relationship Id="rId117" Type="http://schemas.openxmlformats.org/officeDocument/2006/relationships/hyperlink" TargetMode="External" Target="http://www3.lrs.lt/cgi-bin/preps2?a=415961&amp;b="/>
  <Relationship Id="rId118" Type="http://schemas.openxmlformats.org/officeDocument/2006/relationships/hyperlink" TargetMode="External" Target="http://www3.lrs.lt/cgi-bin/preps2?a=423038&amp;b="/>
  <Relationship Id="rId119" Type="http://schemas.openxmlformats.org/officeDocument/2006/relationships/hyperlink" TargetMode="External" Target="http://www3.lrs.lt/cgi-bin/preps2?a=440530&amp;b="/>
  <Relationship Id="rId12" Type="http://schemas.openxmlformats.org/officeDocument/2006/relationships/hyperlink" TargetMode="External" Target="http://www3.lrs.lt/cgi-bin/preps2?a=259325&amp;b="/>
  <Relationship Id="rId120" Type="http://schemas.openxmlformats.org/officeDocument/2006/relationships/hyperlink" TargetMode="External" Target="http://www3.lrs.lt/cgi-bin/preps2?a=448835&amp;b="/>
  <Relationship Id="rId121" Type="http://schemas.openxmlformats.org/officeDocument/2006/relationships/hyperlink" TargetMode="External" Target="http://www3.lrs.lt/cgi-bin/preps2?a=464845&amp;b="/>
  <Relationship Id="rId122" Type="http://schemas.openxmlformats.org/officeDocument/2006/relationships/hyperlink" TargetMode="External" Target="http://www3.lrs.lt/cgi-bin/preps2?a=469650&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397404&amp;b="/>
  <Relationship Id="rId125" Type="http://schemas.openxmlformats.org/officeDocument/2006/relationships/hyperlink" TargetMode="External" Target="http://www3.lrs.lt/cgi-bin/preps2?a=232383&amp;b="/>
  <Relationship Id="rId126" Type="http://schemas.openxmlformats.org/officeDocument/2006/relationships/hyperlink" TargetMode="External" Target="http://www3.lrs.lt/cgi-bin/preps2?a=397404&amp;b="/>
  <Relationship Id="rId127" Type="http://schemas.openxmlformats.org/officeDocument/2006/relationships/hyperlink" TargetMode="External" Target="http://www3.lrs.lt/cgi-bin/preps2?a=232383&amp;b="/>
  <Relationship Id="rId128" Type="http://schemas.openxmlformats.org/officeDocument/2006/relationships/hyperlink" TargetMode="External" Target="http://www3.lrs.lt/cgi-bin/preps2?a=415961&amp;b="/>
  <Relationship Id="rId129" Type="http://schemas.openxmlformats.org/officeDocument/2006/relationships/hyperlink" TargetMode="External" Target="http://www3.lrs.lt/cgi-bin/preps2?a=415950&amp;b="/>
  <Relationship Id="rId13" Type="http://schemas.openxmlformats.org/officeDocument/2006/relationships/hyperlink" TargetMode="External" Target="http://www3.lrs.lt/cgi-bin/preps2?a=415961&amp;b="/>
  <Relationship Id="rId130" Type="http://schemas.openxmlformats.org/officeDocument/2006/relationships/hyperlink" TargetMode="External" Target="http://www3.lrs.lt/cgi-bin/preps2?a=370844&amp;b="/>
  <Relationship Id="rId131" Type="http://schemas.openxmlformats.org/officeDocument/2006/relationships/hyperlink" TargetMode="External" Target="http://www3.lrs.lt/cgi-bin/preps2?a=415950&amp;b="/>
  <Relationship Id="rId132" Type="http://schemas.openxmlformats.org/officeDocument/2006/relationships/hyperlink" TargetMode="External" Target="http://www3.lrs.lt/cgi-bin/preps2?a=415950&amp;b="/>
  <Relationship Id="rId133" Type="http://schemas.openxmlformats.org/officeDocument/2006/relationships/hyperlink" TargetMode="External" Target="http://www3.lrs.lt/cgi-bin/preps2?a=423038&amp;b="/>
  <Relationship Id="rId134" Type="http://schemas.openxmlformats.org/officeDocument/2006/relationships/hyperlink" TargetMode="External" Target="http://www3.lrs.lt/cgi-bin/preps2?a=423038&amp;b="/>
  <Relationship Id="rId135" Type="http://schemas.openxmlformats.org/officeDocument/2006/relationships/hyperlink" TargetMode="External" Target="http://www3.lrs.lt/cgi-bin/preps2?a=440530&amp;b="/>
  <Relationship Id="rId136" Type="http://schemas.openxmlformats.org/officeDocument/2006/relationships/hyperlink" TargetMode="External" Target="http://www3.lrs.lt/cgi-bin/preps2?a=423038&amp;b="/>
  <Relationship Id="rId137" Type="http://schemas.openxmlformats.org/officeDocument/2006/relationships/hyperlink" TargetMode="External" Target="http://eur-lex.europa.eu/legal-content/LIT/TXT/?uri=CELEX:32013R1380&amp;locale=lt"/>
  <Relationship Id="rId138" Type="http://schemas.openxmlformats.org/officeDocument/2006/relationships/hyperlink" TargetMode="External" Target="http://eur-lex.europa.eu/legal-content/LIT/TXT/?uri=CELEX:32003R1954&amp;locale=lt"/>
  <Relationship Id="rId139" Type="http://schemas.openxmlformats.org/officeDocument/2006/relationships/hyperlink" TargetMode="External" Target="http://eur-lex.europa.eu/legal-content/LIT/TXT/?uri=CELEX:32009R1224&amp;locale=lt"/>
  <Relationship Id="rId14" Type="http://schemas.openxmlformats.org/officeDocument/2006/relationships/hyperlink" TargetMode="External" Target="http://www3.lrs.lt/cgi-bin/preps2?a=469650&amp;b="/>
  <Relationship Id="rId140" Type="http://schemas.openxmlformats.org/officeDocument/2006/relationships/hyperlink" TargetMode="External" Target="http://eur-lex.europa.eu/legal-content/LIT/TXT/?uri=CELEX:32002R2371&amp;locale=lt"/>
  <Relationship Id="rId141" Type="http://schemas.openxmlformats.org/officeDocument/2006/relationships/hyperlink" TargetMode="External" Target="http://eur-lex.europa.eu/legal-content/LIT/TXT/?uri=CELEX:32004R0639&amp;locale=lt"/>
  <Relationship Id="rId142" Type="http://schemas.openxmlformats.org/officeDocument/2006/relationships/hyperlink" TargetMode="External" Target="http://eur-lex.europa.eu/legal-content/LIT/TXT/?uri=CELEX:32004D0585&amp;locale=lt"/>
  <Relationship Id="rId143" Type="http://schemas.openxmlformats.org/officeDocument/2006/relationships/hyperlink" TargetMode="External" Target="http://eur-lex.europa.eu/legal-content/LIT/TXT/?uri=CELEX:32013R1380&amp;locale=lt"/>
  <Relationship Id="rId144" Type="http://schemas.openxmlformats.org/officeDocument/2006/relationships/hyperlink" TargetMode="External" Target="http://eur-lex.europa.eu/legal-content/LIT/TXT/?uri=CELEX:32013R1380&amp;locale=lt"/>
  <Relationship Id="rId145" Type="http://schemas.openxmlformats.org/officeDocument/2006/relationships/customXml" Target="../customXml/item1.xml"/>
  <Relationship Id="rId15" Type="http://schemas.openxmlformats.org/officeDocument/2006/relationships/numbering" Target="numbering.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104.xml"/>
  <Relationship Id="rId20" Type="http://schemas.openxmlformats.org/officeDocument/2006/relationships/hyperlink" TargetMode="External" Target="http://www3.lrs.lt/cgi-bin/preps2?a=171181&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324493&amp;b="/>
  <Relationship Id="rId23" Type="http://schemas.openxmlformats.org/officeDocument/2006/relationships/hyperlink" TargetMode="External" Target="http://www3.lrs.lt/cgi-bin/preps2?a=397404&amp;b="/>
  <Relationship Id="rId24" Type="http://schemas.openxmlformats.org/officeDocument/2006/relationships/hyperlink" TargetMode="External" Target="http://www3.lrs.lt/cgi-bin/preps2?a=232383&amp;b="/>
  <Relationship Id="rId25" Type="http://schemas.openxmlformats.org/officeDocument/2006/relationships/hyperlink" TargetMode="External" Target="http://www3.lrs.lt/cgi-bin/preps2?a=259325&amp;b="/>
  <Relationship Id="rId26" Type="http://schemas.openxmlformats.org/officeDocument/2006/relationships/hyperlink" TargetMode="External" Target="http://www3.lrs.lt/cgi-bin/preps2?a=323621&amp;b="/>
  <Relationship Id="rId27" Type="http://schemas.openxmlformats.org/officeDocument/2006/relationships/hyperlink" TargetMode="External" Target="http://www3.lrs.lt/cgi-bin/preps2?a=324493&amp;b="/>
  <Relationship Id="rId28" Type="http://schemas.openxmlformats.org/officeDocument/2006/relationships/hyperlink" TargetMode="External" Target="http://www3.lrs.lt/cgi-bin/preps2?a=362026&amp;b="/>
  <Relationship Id="rId29" Type="http://schemas.openxmlformats.org/officeDocument/2006/relationships/hyperlink" TargetMode="External" Target="http://www3.lrs.lt/cgi-bin/preps2?a=397404&amp;b="/>
  <Relationship Id="rId3" Type="http://schemas.openxmlformats.org/officeDocument/2006/relationships/footer" Target="footer103.xml"/>
  <Relationship Id="rId30" Type="http://schemas.openxmlformats.org/officeDocument/2006/relationships/hyperlink" TargetMode="External" Target="http://www3.lrs.lt/cgi-bin/preps2?a=415950&amp;b="/>
  <Relationship Id="rId31" Type="http://schemas.openxmlformats.org/officeDocument/2006/relationships/hyperlink" TargetMode="External" Target="http://www3.lrs.lt/cgi-bin/preps2?a=429164&amp;b="/>
  <Relationship Id="rId32" Type="http://schemas.openxmlformats.org/officeDocument/2006/relationships/hyperlink" TargetMode="External" Target="http://www3.lrs.lt/cgi-bin/preps2?a=415961&amp;b="/>
  <Relationship Id="rId33" Type="http://schemas.openxmlformats.org/officeDocument/2006/relationships/hyperlink" TargetMode="External" Target="http://www3.lrs.lt/cgi-bin/preps2?a=423038&amp;b="/>
  <Relationship Id="rId34" Type="http://schemas.openxmlformats.org/officeDocument/2006/relationships/hyperlink" TargetMode="External" Target="http://www3.lrs.lt/cgi-bin/preps2?a=448835&amp;b="/>
  <Relationship Id="rId35" Type="http://schemas.openxmlformats.org/officeDocument/2006/relationships/hyperlink" TargetMode="External" Target="http://www3.lrs.lt/cgi-bin/preps2?a=469650&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232383&amp;b="/>
  <Relationship Id="rId4" Type="http://schemas.openxmlformats.org/officeDocument/2006/relationships/footer" Target="footer104.xml"/>
  <Relationship Id="rId40" Type="http://schemas.openxmlformats.org/officeDocument/2006/relationships/hyperlink" TargetMode="External" Target="http://www3.lrs.lt/cgi-bin/preps2?a=324493&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423038&amp;b="/>
  <Relationship Id="rId43" Type="http://schemas.openxmlformats.org/officeDocument/2006/relationships/hyperlink" TargetMode="External" Target="http://www3.lrs.lt/cgi-bin/preps2?a=46484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448835&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232383&amp;b="/>
  <Relationship Id="rId49" Type="http://schemas.openxmlformats.org/officeDocument/2006/relationships/hyperlink" TargetMode="External" Target="http://www3.lrs.lt/cgi-bin/preps2?a=324493&amp;b="/>
  <Relationship Id="rId5" Type="http://schemas.openxmlformats.org/officeDocument/2006/relationships/header" Target="header105.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232383&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232383&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105.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415961&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370844&amp;b="/>
  <Relationship Id="rId65" Type="http://schemas.openxmlformats.org/officeDocument/2006/relationships/hyperlink" TargetMode="External" Target="http://www3.lrs.lt/cgi-bin/preps2?a=415950&amp;b="/>
  <Relationship Id="rId66" Type="http://schemas.openxmlformats.org/officeDocument/2006/relationships/hyperlink" TargetMode="External" Target="http://www3.lrs.lt/cgi-bin/preps2?a=232383&amp;b="/>
  <Relationship Id="rId67" Type="http://schemas.openxmlformats.org/officeDocument/2006/relationships/hyperlink" TargetMode="External" Target="http://www3.lrs.lt/cgi-bin/preps2?a=259325&amp;b="/>
  <Relationship Id="rId68" Type="http://schemas.openxmlformats.org/officeDocument/2006/relationships/hyperlink" TargetMode="External" Target="http://www3.lrs.lt/cgi-bin/preps2?a=323621&amp;b="/>
  <Relationship Id="rId69" Type="http://schemas.openxmlformats.org/officeDocument/2006/relationships/hyperlink" TargetMode="External" Target="http://www3.lrs.lt/cgi-bin/preps2?a=397404&amp;b="/>
  <Relationship Id="rId7" Type="http://schemas.openxmlformats.org/officeDocument/2006/relationships/customXml" Target="../customXml/item3.xml"/>
  <Relationship Id="rId70" Type="http://schemas.openxmlformats.org/officeDocument/2006/relationships/hyperlink" TargetMode="External" Target="http://www3.lrs.lt/cgi-bin/preps2?a=415961&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8835&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213979&amp;b="/>
  <Relationship Id="rId77" Type="http://schemas.openxmlformats.org/officeDocument/2006/relationships/hyperlink" TargetMode="External" Target="http://www3.lrs.lt/cgi-bin/preps2?a=259325&amp;b="/>
  <Relationship Id="rId78" Type="http://schemas.openxmlformats.org/officeDocument/2006/relationships/hyperlink" TargetMode="External" Target="http://www3.lrs.lt/cgi-bin/preps2?a=323621&amp;b="/>
  <Relationship Id="rId79" Type="http://schemas.openxmlformats.org/officeDocument/2006/relationships/hyperlink" TargetMode="External" Target="http://www3.lrs.lt/cgi-bin/preps2?a=362026&amp;b="/>
  <Relationship Id="rId8" Type="http://schemas.openxmlformats.org/officeDocument/2006/relationships/endnotes" Target="endnotes.xml"/>
  <Relationship Id="rId80" Type="http://schemas.openxmlformats.org/officeDocument/2006/relationships/hyperlink" TargetMode="External" Target="http://www3.lrs.lt/cgi-bin/preps2?a=415961&amp;b="/>
  <Relationship Id="rId81" Type="http://schemas.openxmlformats.org/officeDocument/2006/relationships/hyperlink" TargetMode="External" Target="http://www3.lrs.lt/cgi-bin/preps2?a=469650&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15961&amp;b="/>
  <Relationship Id="rId85" Type="http://schemas.openxmlformats.org/officeDocument/2006/relationships/hyperlink" TargetMode="External" Target="http://www3.lrs.lt/cgi-bin/preps2?a=469650&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69650&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48835&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48835&amp;b="/>
  <Relationship Id="rId95" Type="http://schemas.openxmlformats.org/officeDocument/2006/relationships/hyperlink" TargetMode="External" Target="http://www3.lrs.lt/cgi-bin/preps2?a=423038&amp;b="/>
  <Relationship Id="rId96" Type="http://schemas.openxmlformats.org/officeDocument/2006/relationships/hyperlink" TargetMode="External" Target="http://www3.lrs.lt/cgi-bin/preps2?a=397404&amp;b="/>
  <Relationship Id="rId97" Type="http://schemas.openxmlformats.org/officeDocument/2006/relationships/hyperlink" TargetMode="External" Target="http://www3.lrs.lt/cgi-bin/preps2?a=232383&amp;b="/>
  <Relationship Id="rId98" Type="http://schemas.openxmlformats.org/officeDocument/2006/relationships/hyperlink" TargetMode="External" Target="http://www3.lrs.lt/cgi-bin/preps2?a=397404&amp;b="/>
  <Relationship Id="rId99" Type="http://schemas.openxmlformats.org/officeDocument/2006/relationships/hyperlink" TargetMode="External" Target="http://www3.lrs.lt/cgi-bin/preps2?a=23238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e1868ef08914a508264bea6c6b76905">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f58779e021aa4b359b34f45450f6590f"/>
          <Part Type="strPunktas" Nr="4" Abbr="30 str. 3 d. 4 p." DocPartId="e3bcb11468274674b048d9d026a11ac2" PartId="55dc4cffcfe34f41b9d15ac1016c3eca"/>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b103a6ca78d04f3e8ddd6902743ac94d"/>
          <Part Type="strPunktas" Nr="10" Abbr="30 str. 3 d. 10 p." DocPartId="b2272438ae6246cc98727d8a69c122dd" PartId="4341ee2afdd845cf89a0caee6513341b"/>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e3eaa2408734cdd8808db04bb65c2ff">
          <Part Type="strPunktas" Nr="1" Abbr="30 str. 10 d. 1 p." DocPartId="675c28ad4ead4cdda3226c77e4440a42" PartId="98408a8c26824542b62cbaed4137ed47"/>
          <Part Type="strPunktas" Nr="2" Abbr="30 str. 10 d. 2 p." DocPartId="88f689c67dd3427aa5facdca3862e56a" PartId="a98c549098364efcb6e4e537491cb09d"/>
          <Part Type="strPunktas" Nr="3" Abbr="30 str. 10 d. 3 p." DocPartId="7d83220738a54f81988faa57ccbef6a3" PartId="08a7fe890d964bab815b6feda6da64b6"/>
          <Part Type="strPunktas" Nr="4" Abbr="30 str. 10 d. 4 p." DocPartId="03a9de509cc54d998efc1bbfb7a5cf58" PartId="3458687004134b409ea8cf1693dc944d"/>
          <Part Type="strPunktas" Nr="5" Abbr="30 str. 10 d. 5 p." DocPartId="018b5efd337e4b4aa0415a307cc7e92e" PartId="1df17f047fa84d84b411afbca90dfb01"/>
          <Part Type="strPunktas" Nr="6" Abbr="30 str. 10 d. 6 p." DocPartId="87cb25873efd423f8313f595c7b7902a" PartId="e85ae6110d444846aa861dc74a52af6e"/>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883bf9d00a784566b4236a26084addaf">
          <Part Type="strPunktas" Nr="1" Abbr="30 str. 16 d. 1 p." DocPartId="5af8d6340e4b43eba3a3b9abab3c8daa" PartId="9afb3a6b9c32492090d477ce22b41bf5"/>
          <Part Type="strPunktas" Nr="2" Abbr="30 str. 16 d. 2 p." DocPartId="31415e1c96264bc3b50043ac0a2e523f" PartId="ab8979ffd2a34bf6b1383031c26faf51"/>
          <Part Type="strPunktas" Nr="3" Abbr="30 str. 16 d. 3 p." DocPartId="3dd01ad0bf08488ba33bfe7f9d5f0dee" PartId="f9490199d4204113998322277b988431"/>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2-2" Abbr="2-2 p." DocPartId="b7d5e225fbbb4437b36593988a7caa06" PartId="52a0b6be01f5455fbade449b851109c5"/>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ac3792411bf141be84d0d5295dd1a7d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937981591bfd4f65a56fbbde36878020">
        <Part Type="strDalis" Nr="1" Abbr="30-5 str. 1 d." DocPartId="66149f6a2474430abef3beed7cc610d7" PartId="8fda78229c0549ef9cac6766f17e35ef">
          <Part Type="strPunktas" Nr="1" Abbr="30-5 str. 1 d. 1 p." DocPartId="02de08cc5a9d423ea0d3775ee297d787" PartId="9fd117db0022412d9af13cb85d5437d6"/>
          <Part Type="strPunktas" Nr="2" Abbr="30-5 str. 1 d. 2 p." DocPartId="59e63b4ae3ff41c081ace197d5e67a3f" PartId="8b32ba131dca4e2bb6609ade71c05945"/>
          <Part Type="strPunktas" Nr="3" Abbr="30-5 str. 1 d. 3 p." DocPartId="1bd8996f5dc64ff0b6ad4f4490c930c3" PartId="e6c695242c7349adb8ded2a2cd91572e"/>
          <Part Type="strPunktas" Nr="4" Abbr="30-5 str. 1 d. 4 p." DocPartId="90ac0f54f5134ad7b53c26038ed3db81" PartId="43b2c9ca4d254d9ab7a45daf80ad73f2"/>
          <Part Type="strPunktas" Nr="5" Abbr="30-5 str. 1 d. 5 p." DocPartId="578ccc3329fe4b68ba597ae1388d5c08" PartId="426326ac5aa74a22a04d8f258e161e3a"/>
          <Part Type="strPunktas" Nr="6" Abbr="30-5 str. 1 d. 6 p." DocPartId="a18bf4249df64cec93d1077db82317f4" PartId="88c0644709b14d8a9fb34fa7069bab6c"/>
        </Part>
        <Part Type="strDalis" Nr="2" Abbr="30-5 str. 2 d." DocPartId="c576d3d5f5444f4b9437580dabcbf07a" PartId="3300c85fb6f840ccb4468e8ad7ae2a5f"/>
        <Part Type="strDalis" Nr="3" Abbr="30-5 str. 3 d." DocPartId="318b77df7e3045e3ac65fca6e556beb7" PartId="929e52adc1684759b33488b0bac7bb7e"/>
        <Part Type="strDalis" Nr="4" Abbr="30-5 str. 4 d." DocPartId="60ba30f729084ebcabd078110679c383" PartId="204f4374b54b4225b45dfe78c033037a"/>
        <Part Type="strDalis" Nr="5" Abbr="30-5 str. 5 d." DocPartId="b8fb1baf03e14dee9a2dd5bbf69394db" PartId="5194879db5b14d4a967ddef07c5069d3"/>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8bf398d3df042f187125864582266e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1c4b1f8f7cf14747b2373779f1419bec"/>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9f999b957a5a4d9b8844e336838b4c52"/>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f3b9a8da911449908b5366c459abbfdb">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32043aefe26c490d89994d5d02a824f6">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8d4fc6b088ee473c9d54275b9c773d08"/>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a17fa035a4a24783960d6f8e07cef252"/>
        <Part Type="strDalis" Nr="6" Abbr="34 str. 6 d." DocPartId="5236007b1fdb4355b28b751bcb41f6e4" PartId="e3680c535d294902a67757f5f309ee12"/>
      </Part>
      <Part Type="straipsnis" Nr="34-3" Abbr="34-3 str." Title="Individualus elektros ir elektroninės įrangos atliekų tvarkymo organizavimas" DocPartId="8d4b0031cb4945de874b9014c43e0dbb" PartId="037b5858ce3448bf8c5c4ace05b768db">
        <Part Type="strDalis" Nr="1" Abbr="34-3 str. 1 d." DocPartId="020d8f027862419f9e0ca53c414d04d5" PartId="d8988136a16045ebb78688a88dc90a44">
          <Part Type="strPunktas" Nr="1" Abbr="34-3 str. 1 d. 1 p." DocPartId="6e1fd30c7601456a850183e4929f7807" PartId="7de968ee45114911a015d1f50ef92296"/>
          <Part Type="strPunktas" Nr="2" Abbr="34-3 str. 1 d. 2 p." DocPartId="0a0ee1c597714123b97ec305a54db9b2" PartId="cfec3e0baeb54ef9a27f71604362ca56"/>
          <Part Type="strPunktas" Nr="3" Abbr="34-3 str. 1 d. 3 p." DocPartId="209d58f5bc494e3eb5b46a4dcb2be9f9" PartId="4c715db6b5474f988bb96b324ccc4d3b"/>
          <Part Type="strPunktas" Nr="4" Abbr="34-3 str. 1 d. 4 p." DocPartId="a5c07c0d0225439f846ddc2a304d9643" PartId="a7e12d977c084178ba95b76e184b20b3"/>
        </Part>
        <Part Type="strDalis" Nr="2" Abbr="34-3 str. 2 d." DocPartId="954f0babc52c41f6bbbc4f5afa42fcac" PartId="be7e591f32e245b8856005abe936bf86">
          <Part Type="strPunktas" Nr="1" Abbr="34-3 str. 2 d. 1 p." DocPartId="dcd0550e3efa434eaeb14d26a194804a" PartId="b6945132014e4a85a21adfced7d37e36"/>
          <Part Type="strPunktas" Nr="2" Abbr="34-3 str. 2 d. 2 p." DocPartId="16f4bce024bd45a3b81dbd21ae923c00" PartId="51308bda282e4e4092d596eaae0c98cb"/>
        </Part>
        <Part Type="strDalis" Nr="3" Abbr="34-3 str. 3 d." DocPartId="08c742b9b55d4d48839f07103835c595" PartId="4b4921b6729f47c88aff0efe4b851340"/>
        <Part Type="strDalis" Nr="4" Abbr="34-3 str. 4 d." DocPartId="bef69a43af644db4a65636f00d6873dc" PartId="cc8b53a2e6484e2b8eb80ce8e3605ad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3ee2f7a487a14298b74071ef0fee9ef8">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Type="strPunktas" Nr="7" Abbr="7 p." DocPartId="558d949a109a48f5a78d4447b413701d" PartId="3fef720214d447979b1d96975bf2005f"/>
        </Part>
        <Part Type="strDalis" Nr="2" Abbr="34-4 str. 2 d." DocPartId="c6e36071b5734b31bda41177c0e12160" PartId="79c2f5d4f268413da9bf7229e8a5378d"/>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ce120efc2dab4542be83c1c086426c82" PartId="aac7dde1159b409b9bb0068fa81ffaae">
          <Part Type="strPunktas" Nr="1" Abbr="9 d. 1 p." DocPartId="a0857e4b52984cb884e0d8a029e34b27" PartId="39490c13e7904330bea691e18400421e"/>
          <Part Type="strPunktas" Nr="2" Abbr="9 d. 2 p." DocPartId="cc5d3bb5da804b9ca5f5e6ee2a8f65c3" PartId="ce0c9581cb064bcd8d911a8e82a09399"/>
          <Part Type="strPunktas" Nr="3" Abbr="9 d. 3 p." DocPartId="b8326c65cc7442afb53ca267f6b06c81" PartId="289412683338400e9819a2cf6052cecf"/>
        </Part>
        <Part Type="strDalis" Nr="10" Abbr="34-4 str. 10 d." DocPartId="f459824f3ec142b294839adc6e64f3fd" PartId="e9dbd792d26b422388b1eb405fedd41a"/>
        <Part Type="strDalis" Nr="11" Abbr="34-4 str. 11 d." DocPartId="9862086c5b0d4f2f832cb74ebe74903d" PartId="803039a6a61c408ba1042febdcbf7a8f">
          <Part Type="strPunktas" Nr="1" Abbr="34-4 str. 11 d. 1 p." DocPartId="d13c443d0e19477eaa7433860dcf029b" PartId="3096aa9194d44f5ebe711ddd4a3107ff"/>
          <Part Type="strPunktas" Nr="2" Abbr="34-4 str. 11 d. 2 p." DocPartId="8c1ee59839c842d6b885cb78d3a8a41a" PartId="1f163294d29d41ddbfac5bb5061eddb6"/>
        </Part>
        <Part Type="strDalis" Nr="12" Abbr="34-4 str. 12 d." DocPartId="eda5734558034c6d8d44c329c6039a33" PartId="09d8da2cc5cc4905ad7c8923d98cb44e"/>
      </Part>
      <Part Type="straipsnis" Nr="34-5" Abbr="34-5 str." Title="Papildomi kolektyvaus eksploatuoti netinkamų transporto priemonių tvarkymo organizavimo reikalavimai" DocPartId="42b7d4f25c34466e8ceef1792524a21a" PartId="2c80ab52a3a048ed82b9ae96d8580e1a">
        <Part Type="strDalis" Nr="1" Abbr="34-5 str. 1 d." DocPartId="044561fe203643f1a577a52ed325f3d3" PartId="294b460f52fa4d57807b975e1364abe0">
          <Part Type="strPunktas" Nr="1" Abbr="34-5 str. 1 d. 1 p." DocPartId="260ae9b83eda4b81bc09f45befc01ae0" PartId="250e0e6827b74379a861e7e3c2c32adb"/>
          <Part Type="strPunktas" Nr="2" Abbr="34-5 str. 1 d. 2 p." DocPartId="f221884372ef4dad87ad60dce73cd664" PartId="3fc3ed4384e942f09a55a54070ecbf0f"/>
          <Part Type="strPunktas" Nr="3" Abbr="34-5 str. 1 d. 3 p." DocPartId="c325734f4d624d919a44190aaeb03b63" PartId="374b9eb4eeb64398af258a178c357879"/>
          <Part Type="strPunktas" Nr="4" Abbr="34-5 str. 1 d. 4 p." DocPartId="b5c5dee38f97467a96bd55ba1b2dcb88" PartId="e92226d82e9b4f61b7de4fc15a06906a"/>
          <Part Type="strPunktas" Nr="5" Abbr="34-5 str. 1 d. 5 p." DocPartId="b752b1217d5a43b189d760a661d6d7c4" PartId="73db42cc2f9048b8aab39f9cd96571d1"/>
        </Part>
        <Part Type="strDalis" Nr="2" Abbr="34-5 str. 2 d." DocPartId="1718026177cf4ea68955c507299a5133" PartId="792f8fc7f6714374bfaa57e4d6af3123"/>
        <Part Type="strDalis" Nr="3" Abbr="34-5 str. 3 d." DocPartId="a06eb1186f804fb88eb7979ef7e4dab0" PartId="4500d79306024adbb4045280f834c1f7"/>
        <Part Type="strDalis" Nr="4" Abbr="34-5 str. 4 d." DocPartId="ce67ca339e6f434382dcdf4d0f6da27c" PartId="f189f67c77234c0eb6c059b42563500a">
          <Part Type="strPunktas" Nr="1" Abbr="34-5 str. 4 d. 1 p." DocPartId="08bea1cd35bf466186f71db826bf3528" PartId="0e1e61bf10914d76841687b6214ae8b0"/>
          <Part Type="strPunktas" Nr="2" Abbr="34-5 str. 4 d. 2 p." DocPartId="89fbaf8e4c044ce1bed4a73f8c1e259d" PartId="9d9b85a75b854ed98566908a4c90c1fe"/>
          <Part Type="strPunktas" Nr="3" Abbr="34-5 str. 4 d. 3 p." DocPartId="1471d9828e804277ae34c338bf4c291d" PartId="eba0d92759624127b49f7903670f7427"/>
          <Part Type="strPunktas" Nr="4" Abbr="34-5 str. 4 d. 4 p." DocPartId="3ae772e95906431a80997cbacc7edafd" PartId="901d67974b424417b13ee242b7bbf9cd"/>
        </Part>
        <Part Type="strDalis" Nr="5" Abbr="34-5 str. 5 d." DocPartId="b5da3b529d804232af051b86b0034ff3" PartId="c6f6b57e24a44bf387844e1e00b1d071"/>
      </Part>
      <Part Type="straipsnis" Nr="34-6" Abbr="34-6 str." Title="Individualus eksploatuoti netinkamų transporto priemonių tvarkymo organizavimas" DocPartId="f9e7fe0f42df4567b01089f16bd05e97" PartId="bcfcb6a70bd043e79ad7f45d61a49640"/>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8e45e92e604840cd9a70bcec3d2a619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4b86c7968c8449df94262166d23c7853">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Type="strDalis" Nr="4" Abbr="34-12 str. 4 d." DocPartId="7548de3d2c574b71a38e67271c0d41c4" PartId="f7a9e0edb0f14d4db93d3733954ccff3"/>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f3405c58d64440049eb3286e07939825"/>
        <Part Type="strDalis" Nr="4" Abbr="34-13 str. 4 d." DocPartId="d7f0282b512a48f892965507d5bf0639" PartId="a1e8df4bc53b4551b91245fabe138ce2"/>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ff58f557db0743189eb5b30e77224a7b">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af233be514f443268f3742d4c54b7fa2"/>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Type="strDalis" Nr="13" Abbr="13 d." DocPartId="b01c4a289f6040188b0b761fb4847dfa" PartId="8fea096e092c4eb2ae2519d379e11bfd"/>
        <Part Type="strDalis" Nr="14" Abbr="34-18 str. 14 d." DocPartId="e0eb6fb5638b415ba19b2ef9cd53205d" PartId="80b5b23debc649d2a5392d20329ebf7d"/>
        <Part Type="strDalis" Nr="15" Abbr="34-18 str.15 d." DocPartId="d98a36409d474cd2906691e9ff023289" PartId="220e1e5fc9bc48dca8d681ecd3bb6c4e">
          <Part Type="strPunktas" Nr="1" Abbr="15 d. 1 p." DocPartId="94119914f35a4a44bb44b1803597ce68" PartId="39cd4b314d57485f868a79a6f6cf8e65"/>
          <Part Type="strPunktas" Nr="2" Abbr="15 d. 2 p." DocPartId="3656008689134d33b2b0466670e57b67" PartId="26c1d4f5f87545219ce0c33efcdae13d"/>
          <Part Type="strPunktas" Nr="3" Abbr="15 d. 3 p." DocPartId="eb355c8b0fad40bfba85451691ced123" PartId="6db4b3ca45044c48aa818a91ccaf7dde"/>
          <Part Type="strPunktas" Nr="4" Abbr="15 d. 4 p." DocPartId="155ca38526b3463a8e933c4a678da1ac" PartId="2acb36b8350c493080c8cacee75f5e8e"/>
        </Part>
      </Part>
      <Part Type="straipsnis" Nr="34-19" Abbr="34-19 str." Title="Papildomi kolektyvaus apmokestinamųjų gaminių atliekų tvarkymo organizavimo reikalavimai" DocPartId="74c5a15cd710480988f5bcf88c47341d" PartId="9d62d1168ca04d88b779586efe76b416">
        <Part Type="strDalis" Nr="1" Abbr="34-19 str. 1 d." DocPartId="b3ba6cc06e5344699f77bdb2aff97f06" PartId="27d2c179a9b34bd8ac45b287c1144c1f">
          <Part Type="strPunktas" Nr="1" Abbr="34-19 str. 1 d. 1 p." DocPartId="3b86603a7673411ba09566f16af4b5bc" PartId="12994b26008d4137a1a630b3af2149b8"/>
          <Part Type="strPunktas" Nr="2" Abbr="34-19 str. 1 d. 2 p." DocPartId="514038588b104cbca7adfa02570dff5c" PartId="93e7c608d9d042979fb728ce491d647a"/>
          <Part Type="strPunktas" Nr="3" Abbr="34-19 str. 1 d. 3 p." DocPartId="730ed2ebd78f436ab83c0575c89cf972" PartId="a7ff4bdcb0fd4c3ba2c9d8b566ff16d8"/>
          <Part Type="strPunktas" Nr="4" Abbr="34-19 str. 1 d. 4 p." DocPartId="a773255bfc7b4ed2920d9376d8103b5f" PartId="31fb4995ed8b40f7b231bc5b8ab093d9"/>
          <Part Type="strPunktas" Nr="5" Abbr="34-19 str. 1 d. 5 p." DocPartId="c0e8d7f8d1dc492a97df484c5ed8cf6a" PartId="f881c1552ae640c0896adc399d2cb6c4"/>
        </Part>
        <Part Type="strDalis" Nr="2" Abbr="34-19 str. 2 d." DocPartId="8af503eabad943ff8bd1ade7161bdd5c" PartId="1d4b48d72e9c4bdab4d08fb8803a25cc"/>
        <Part Type="strDalis" Nr="3" Abbr="34-19 str. 3 d." DocPartId="51b6308b08a847cabef5ba3810f12783" PartId="74245e761f454344a3f0670d495860ab">
          <Part Type="strPunktas" Nr="1" Abbr="34-19 str. 3 d. 1 p." DocPartId="98fdc374ff9c43a18234e645c8d42040" PartId="0b04c5943451435180c046bfffcf5a8a"/>
          <Part Type="strPunktas" Nr="2" Abbr="34-19 str. 3 d. 2 p." DocPartId="67840a8ffda74e00a6a9cee930e0e90f" PartId="4d85ea2ec442484bb2402cca15151dce"/>
        </Part>
        <Part Type="strDalis" Nr="4" Abbr="34-19 str. 4 d." DocPartId="7cc8bcf0f78341cd8391998256ff9ac6" PartId="f29f85b8990d4c45b93c7703115587d8"/>
      </Part>
      <Part Type="straipsnis" Nr="34-20" Abbr="34-20 str." Title="Individualus apmokestinamųjų gaminių atliekų tvarkymo organizavimas" DocPartId="4d6d4c3b996f481e901bc6bd66bef76f" PartId="17fe49b9353546e18f78d3d8d7264af1"/>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845bc86f6d914313aab7cadbd0d433ac"/>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9b414dc73ca8430a9e31a336dd4b08b3"/>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eab79637ead444a087a9f288abe34c13"/>
          <Part Type="strPunktas" Nr="7" Abbr="34-24 str. 1 d. 7 p." DocPartId="7744c372e5564b2f90a97480fa6ae7da" PartId="ab124e5e56e34afcb38e9f590064d0b3"/>
          <Part Type="strPunktas" Nr="8" Abbr="34-24 str. 1 d. 8 p." DocPartId="2b8ad3e9bae34e8490761a960cb98eea" PartId="fad6160f43d94aab894e32d03d4a0928"/>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Type="strPunktas" Nr="14" Abbr="14 p." DocPartId="788a9f81626c4d379b1ad105b3475106" PartId="f56bb100633f4f639f087d85b63bc332"/>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80e89151bca418581b0c53f737c9de9">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21af099b66d740b1a77e1d82c584c5e6"/>
          <Part Type="strPunktas" Nr="7" Abbr="34-26 str. 1 d. 7 p." DocPartId="1356ec97212d4a798a2cbdae8d523aa1" PartId="7cfa0caa59244162ade4ad5c53ff768f"/>
          <Part Type="strPunktas" Nr="8" Abbr="34-26 str. 1 d. 8 p." DocPartId="03d8cfd992134bb5a676d943973b84cb" PartId="eb059dd2a0c24e5487066555d9ab09a8"/>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b805fbc9c298447bad2a8740828d7efb"/>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4f92fe768af4fa7a181b5c0bba75cb5"/>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8662dcf92ecc427a9168b32b425fe67a"/>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68c6272c961d4e75aad359294ed4cf28"/>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BB9ADA6-55F3-45AD-9736-68C7CEA59DF8}">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1B080181-35D2-4483-BAE9-DA19B990AC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448</TotalTime>
  <Pages>90</Pages>
  <Words>49023</Words>
  <Characters>367733</Characters>
  <Application>Microsoft Office Word</Application>
  <DocSecurity>0</DocSecurity>
  <Lines>3064</Lines>
  <Paragraphs>831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415925</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2025-10-22T11:35:00Z</dcterms:modified>
  <revision>72</revision>
</coreProperties>
</file>