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2023-08-01 iki 2023-10-25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369c261673414a068f627308bf3f47df"/>
                    <w:lock w:val="sdtLocked"/>
                    <w:richText/>
                  </w:sdtPr>
                  <w:sdtContent>
                    <w:p>
                      <w:pPr>
                        <w:ind w:firstLine="720"/>
                        <w:jc w:val="both"/>
                        <w:rPr>
                          <w:b/>
                          <w:sz w:val="22"/>
                          <w:szCs w:val="22"/>
                          <w:lang w:eastAsia="lt-LT"/>
                        </w:rPr>
                      </w:pPr>
                      <w:sdt>
                        <w:sdtPr>
                          <w:alias w:val="Numeris"/>
                          <w:tag w:val="nr_369c261673414a068f627308bf3f47df"/>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369c261673414a068f627308bf3f47df"/>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62c53462243442bb9e5eeaee5f5bc037"/>
                        <w:lock w:val="sdtLocked"/>
                        <w:richText/>
                      </w:sdtPr>
                      <w:sdtContent>
                        <w:p>
                          <w:pPr>
                            <w:ind w:firstLine="720"/>
                            <w:jc w:val="both"/>
                            <w:rPr>
                              <w:sz w:val="22"/>
                              <w:szCs w:val="22"/>
                              <w:lang w:eastAsia="lt-LT"/>
                            </w:rPr>
                          </w:pPr>
                          <w:sdt>
                            <w:sdtPr>
                              <w:alias w:val="Numeris"/>
                              <w:tag w:val="nr_62c53462243442bb9e5eeaee5f5bc037"/>
                              <w:lock w:val="sdtLocked"/>
                              <w:richText/>
                            </w:sdtPr>
                            <w:sdtContent>
                              <w:r>
                                <w:rPr>
                                  <w:color w:val="000000"/>
                                  <w:sz w:val="22"/>
                                  <w:szCs w:val="22"/>
                                </w:rPr>
                                <w:t>4</w:t>
                              </w:r>
                            </w:sdtContent>
                          </w:sdt>
                          <w:r>
                            <w:rPr>
                              <w:color w:val="000000"/>
                              <w:sz w:val="22"/>
                              <w:szCs w:val="22"/>
                            </w:rPr>
                            <w:t xml:space="preserve">. </w:t>
                          </w:r>
                          <w:r>
                            <w:rPr>
                              <w:b/>
                              <w:color w:val="000000"/>
                              <w:sz w:val="22"/>
                              <w:szCs w:val="22"/>
                            </w:rPr>
                            <w:t>Greitosios medicinos pagalbos paslaugos</w:t>
                          </w:r>
                          <w:r>
                            <w:rPr>
                              <w:color w:val="000000"/>
                              <w:sz w:val="22"/>
                              <w:szCs w:val="22"/>
                            </w:rPr>
                            <w:t xml:space="preserve"> – Greitosios medicinos pagalbos tarnybos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9-1 d."/>
                        <w:tag w:val="part_4e3eb58565fa420ca4f772b5bdf4ef4b"/>
                        <w:lock w:val="sdtLocked"/>
                        <w:richText/>
                      </w:sdtPr>
                      <w:sdtContent>
                        <w:p>
                          <w:pPr>
                            <w:ind w:firstLine="720"/>
                            <w:jc w:val="both"/>
                          </w:pPr>
                          <w:sdt>
                            <w:sdtPr>
                              <w:alias w:val="Numeris"/>
                              <w:tag w:val="nr_4e3eb58565fa420ca4f772b5bdf4ef4b"/>
                              <w:lock w:val="sdtLocked"/>
                              <w:richText/>
                            </w:sdtPr>
                            <w:sdtContent>
                              <w:r>
                                <w:rPr>
                                  <w:bCs/>
                                  <w:sz w:val="22"/>
                                  <w:szCs w:val="22"/>
                                  <w:lang w:eastAsia="lt-LT"/>
                                </w:rPr>
                                <w:t>9</w:t>
                              </w:r>
                              <w:r>
                                <w:rPr>
                                  <w:bCs/>
                                  <w:sz w:val="22"/>
                                  <w:szCs w:val="22"/>
                                  <w:vertAlign w:val="superscript"/>
                                  <w:lang w:eastAsia="lt-LT"/>
                                </w:rPr>
                                <w:t>1</w:t>
                              </w:r>
                            </w:sdtContent>
                          </w:sdt>
                          <w:r>
                            <w:rPr>
                              <w:bCs/>
                              <w:sz w:val="22"/>
                              <w:szCs w:val="22"/>
                              <w:lang w:eastAsia="lt-LT"/>
                            </w:rPr>
                            <w:t xml:space="preserve">. </w:t>
                          </w:r>
                          <w:r>
                            <w:rPr>
                              <w:b/>
                              <w:bCs/>
                              <w:sz w:val="22"/>
                              <w:szCs w:val="22"/>
                              <w:lang w:eastAsia="lt-LT"/>
                            </w:rPr>
                            <w:t xml:space="preserve">Regioninė funkcinė sveikatos priežiūra </w:t>
                          </w:r>
                          <w:r>
                            <w:rPr>
                              <w:bCs/>
                              <w:sz w:val="22"/>
                              <w:szCs w:val="22"/>
                              <w:lang w:eastAsia="lt-LT"/>
                            </w:rPr>
                            <w:t>– asmens sveikatos priežiūros paslaugos, teikiamos atliekant tam tikras funkcijas nustatytoje teritorijoje, kurios ribos nesiejamos su administracinių apskričių ir savivaldybių ribomis, bendradarbiaujant toje teritorijoje esančioms asmens sveikatos priežiūros įstaigoms ir savivaldybių institucijoms ir įstaigoms.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9513c848fccc4902aafd4770aaca1eea"/>
                        <w:lock w:val="sdtLocked"/>
                        <w:richText/>
                      </w:sdtPr>
                      <w:sdtContent>
                        <w:p>
                          <w:pPr>
                            <w:ind w:firstLine="720"/>
                            <w:jc w:val="both"/>
                            <w:rPr>
                              <w:sz w:val="22"/>
                              <w:szCs w:val="22"/>
                              <w:lang w:eastAsia="lt-LT"/>
                            </w:rPr>
                          </w:pPr>
                          <w:sdt>
                            <w:sdtPr>
                              <w:alias w:val="Numeris"/>
                              <w:tag w:val="nr_9513c848fccc4902aafd4770aaca1eea"/>
                              <w:lock w:val="sdtLocked"/>
                              <w:richText/>
                            </w:sdtPr>
                            <w:sdtContent>
                              <w:r>
                                <w:rPr>
                                  <w:sz w:val="22"/>
                                  <w:szCs w:val="22"/>
                                  <w:lang w:eastAsia="lt-LT"/>
                                </w:rPr>
                                <w:t>26</w:t>
                              </w:r>
                            </w:sdtContent>
                          </w:sdt>
                          <w:r>
                            <w:rPr>
                              <w:sz w:val="22"/>
                              <w:szCs w:val="22"/>
                              <w:lang w:eastAsia="lt-LT"/>
                            </w:rPr>
                            <w:t xml:space="preserve">. </w:t>
                          </w:r>
                          <w:r>
                            <w:rPr>
                              <w:b/>
                              <w:bCs/>
                              <w:sz w:val="22"/>
                              <w:szCs w:val="22"/>
                              <w:lang w:eastAsia="lt-LT"/>
                            </w:rPr>
                            <w:t xml:space="preserve">Visuomenės sveikatos stiprinimas </w:t>
                          </w:r>
                          <w:r>
                            <w:rPr>
                              <w:sz w:val="22"/>
                              <w:szCs w:val="22"/>
                              <w:lang w:eastAsia="lt-LT"/>
                            </w:rPr>
                            <w:t>–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2"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35"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2-1 str."/>
                    <w:tag w:val="part_dfbe8b84356e4c70847b30f4a4efe1df"/>
                    <w:lock w:val="sdtLocked"/>
                    <w:richText/>
                  </w:sdtPr>
                  <w:sdtContent>
                    <w:p>
                      <w:pPr>
                        <w:ind w:left="2268" w:hanging="1548"/>
                        <w:jc w:val="both"/>
                        <w:rPr>
                          <w:b/>
                          <w:bCs/>
                          <w:sz w:val="22"/>
                          <w:szCs w:val="22"/>
                        </w:rPr>
                      </w:pPr>
                      <w:sdt>
                        <w:sdtPr>
                          <w:alias w:val="Numeris"/>
                          <w:tag w:val="nr_dfbe8b84356e4c70847b30f4a4efe1df"/>
                          <w:lock w:val="sdtLocked"/>
                          <w:richText/>
                        </w:sdtPr>
                        <w:sdtContent>
                          <w:r>
                            <w:rPr>
                              <w:b/>
                              <w:bCs/>
                              <w:sz w:val="22"/>
                              <w:szCs w:val="22"/>
                              <w:lang w:eastAsia="lt-LT"/>
                            </w:rPr>
                            <w:t>12</w:t>
                          </w:r>
                          <w:r>
                            <w:rPr>
                              <w:b/>
                              <w:bCs/>
                              <w:sz w:val="22"/>
                              <w:szCs w:val="22"/>
                              <w:vertAlign w:val="superscript"/>
                              <w:lang w:eastAsia="lt-LT"/>
                            </w:rPr>
                            <w:t>1</w:t>
                          </w:r>
                        </w:sdtContent>
                      </w:sdt>
                      <w:r>
                        <w:rPr>
                          <w:b/>
                          <w:bCs/>
                          <w:sz w:val="22"/>
                          <w:szCs w:val="22"/>
                          <w:lang w:eastAsia="lt-LT"/>
                        </w:rPr>
                        <w:t xml:space="preserve"> straipsnis. </w:t>
                      </w:r>
                      <w:sdt>
                        <w:sdtPr>
                          <w:alias w:val="Pavadinimas"/>
                          <w:tag w:val="title_dfbe8b84356e4c70847b30f4a4efe1df"/>
                          <w:lock w:val="sdtLocked"/>
                          <w:richText/>
                        </w:sdtPr>
                        <w:sdtContent>
                          <w:r>
                            <w:rPr>
                              <w:b/>
                              <w:bCs/>
                              <w:sz w:val="22"/>
                              <w:szCs w:val="22"/>
                              <w:lang w:eastAsia="lt-LT"/>
                            </w:rPr>
                            <w:t>Stacionarinių aktyviojo gydymo a</w:t>
                          </w:r>
                          <w:r>
                            <w:rPr>
                              <w:b/>
                              <w:bCs/>
                              <w:sz w:val="22"/>
                              <w:szCs w:val="22"/>
                            </w:rPr>
                            <w:t xml:space="preserve">smens sveikatos priežiūros paslaugų užtikrinimas </w:t>
                          </w:r>
                        </w:sdtContent>
                      </w:sdt>
                    </w:p>
                    <w:sdt>
                      <w:sdtPr>
                        <w:alias w:val="12-1 str. 1 d."/>
                        <w:tag w:val="part_a8cc717c23004fdc932b72d1cd70bde6"/>
                        <w:lock w:val="sdtLocked"/>
                        <w:richText/>
                      </w:sdtPr>
                      <w:sdtContent>
                        <w:p>
                          <w:pPr>
                            <w:ind w:firstLine="720"/>
                            <w:jc w:val="both"/>
                            <w:rPr>
                              <w:bCs/>
                              <w:sz w:val="22"/>
                              <w:szCs w:val="22"/>
                            </w:rPr>
                          </w:pPr>
                          <w:sdt>
                            <w:sdtPr>
                              <w:alias w:val="Numeris"/>
                              <w:tag w:val="nr_a8cc717c23004fdc932b72d1cd70bde6"/>
                              <w:lock w:val="sdtLocked"/>
                              <w:richText/>
                            </w:sdtPr>
                            <w:sdtContent>
                              <w:r>
                                <w:rPr>
                                  <w:bCs/>
                                  <w:sz w:val="22"/>
                                  <w:szCs w:val="22"/>
                                </w:rPr>
                                <w:t>1</w:t>
                              </w:r>
                            </w:sdtContent>
                          </w:sdt>
                          <w:r>
                            <w:rPr>
                              <w:bCs/>
                              <w:sz w:val="22"/>
                              <w:szCs w:val="22"/>
                            </w:rPr>
                            <w:t>. Stacionarinių aktyviojo gydymo asmens sveikatos priežiūros paslaugų, kurios pagal Lietuvos Respublikos sveikatos priežiūros įstaigų įstatymo 11 straipsnio 7 dalyje nurodytą minimalų privalomai teikiamų asmens sveikatos priežiūros paslaugų sąrašą LNSS asmens sveikatos priežiūros įstaigose nėra teikiamos (toliau – atitinkamos asmens sveikatos priežiūros paslaugos), teikimas savivaldybės gyventojams užtikrinamas vykdant regioninę funkcinę sveikatos priežiūrą.</w:t>
                          </w:r>
                        </w:p>
                      </w:sdtContent>
                    </w:sdt>
                    <w:sdt>
                      <w:sdtPr>
                        <w:alias w:val="12-1 str. 2 d."/>
                        <w:tag w:val="part_b1aa40d991c1460fb6e7ca3875fa074d"/>
                        <w:lock w:val="sdtLocked"/>
                        <w:richText/>
                      </w:sdtPr>
                      <w:sdtContent>
                        <w:p>
                          <w:pPr>
                            <w:ind w:firstLine="720"/>
                            <w:jc w:val="both"/>
                            <w:rPr>
                              <w:bCs/>
                              <w:sz w:val="22"/>
                              <w:szCs w:val="22"/>
                            </w:rPr>
                          </w:pPr>
                          <w:sdt>
                            <w:sdtPr>
                              <w:alias w:val="Numeris"/>
                              <w:tag w:val="nr_b1aa40d991c1460fb6e7ca3875fa074d"/>
                              <w:lock w:val="sdtLocked"/>
                              <w:richText/>
                            </w:sdtPr>
                            <w:sdtContent>
                              <w:r>
                                <w:rPr>
                                  <w:bCs/>
                                  <w:sz w:val="22"/>
                                  <w:szCs w:val="22"/>
                                </w:rPr>
                                <w:t>2</w:t>
                              </w:r>
                            </w:sdtContent>
                          </w:sdt>
                          <w:r>
                            <w:rPr>
                              <w:bCs/>
                              <w:sz w:val="22"/>
                              <w:szCs w:val="22"/>
                            </w:rPr>
                            <w:t>. Teritorijas, kuriose vykdoma regioninė funkcinė sveikatos priežiūra (toliau – teritorija), ir joms priskiriamas LNSS stacionarines aktyviojo gydymo asmens sveikatos</w:t>
                          </w:r>
                          <w:r>
                            <w:rPr>
                              <w:b/>
                              <w:bCs/>
                              <w:sz w:val="22"/>
                              <w:szCs w:val="22"/>
                            </w:rPr>
                            <w:t xml:space="preserve"> </w:t>
                          </w:r>
                          <w:r>
                            <w:rPr>
                              <w:bCs/>
                              <w:sz w:val="22"/>
                              <w:szCs w:val="22"/>
                            </w:rPr>
                            <w:t>priežiūros įstaigas</w:t>
                          </w:r>
                          <w:r>
                            <w:rPr>
                              <w:b/>
                              <w:bCs/>
                              <w:sz w:val="22"/>
                              <w:szCs w:val="22"/>
                            </w:rPr>
                            <w:t xml:space="preserve"> </w:t>
                          </w:r>
                          <w:r>
                            <w:rPr>
                              <w:bCs/>
                              <w:sz w:val="22"/>
                              <w:szCs w:val="22"/>
                            </w:rPr>
                            <w:t>(toliau</w:t>
                          </w:r>
                          <w:r>
                            <w:rPr>
                              <w:b/>
                              <w:bCs/>
                              <w:sz w:val="22"/>
                              <w:szCs w:val="22"/>
                            </w:rPr>
                            <w:t xml:space="preserve"> </w:t>
                          </w:r>
                          <w:r>
                            <w:rPr>
                              <w:bCs/>
                              <w:sz w:val="22"/>
                              <w:szCs w:val="22"/>
                            </w:rPr>
                            <w:t xml:space="preserve">– teritorijai priskirtos įstaigos) pagal atitinkamų asmens sveikatos priežiūros paslaugų rūšis nustato sveikatos apsaugos ministras, atsižvelgdamas į teritorijose esančių atitinkamoms teritorijoms priskirtų įstaigų teikiamas atitinkamas asmens sveikatos priežiūros paslaugas, atstumus ir pacientams tinkamą laiką gauti atitinkamas asmens sveikatos priežiūros paslaugas, gyventojų skaičių savivaldybėse, turimą infrastruktūrą, įrangą, medicinos personalą. Atstumų ir pacientams tinkamo laiko gauti atitinkamas asmens sveikatos priežiūros paslaugas, gyventojų skaičiaus savivaldybėse, turimos infrastruktūros, įrangos ir medicinos personalo kriterijų reikšmes nustato sveikatos apsaugos ministras. </w:t>
                          </w:r>
                        </w:p>
                      </w:sdtContent>
                    </w:sdt>
                    <w:sdt>
                      <w:sdtPr>
                        <w:alias w:val="12-1 str. 3 d."/>
                        <w:tag w:val="part_815166683cbd489da47164ae655f3166"/>
                        <w:lock w:val="sdtLocked"/>
                        <w:richText/>
                      </w:sdtPr>
                      <w:sdtContent>
                        <w:p>
                          <w:pPr>
                            <w:ind w:firstLine="720"/>
                            <w:jc w:val="both"/>
                            <w:rPr>
                              <w:bCs/>
                              <w:sz w:val="22"/>
                              <w:szCs w:val="22"/>
                            </w:rPr>
                          </w:pPr>
                          <w:sdt>
                            <w:sdtPr>
                              <w:alias w:val="Numeris"/>
                              <w:tag w:val="nr_815166683cbd489da47164ae655f3166"/>
                              <w:lock w:val="sdtLocked"/>
                              <w:richText/>
                            </w:sdtPr>
                            <w:sdtContent>
                              <w:r>
                                <w:rPr>
                                  <w:bCs/>
                                  <w:sz w:val="22"/>
                                  <w:szCs w:val="22"/>
                                </w:rPr>
                                <w:t>3</w:t>
                              </w:r>
                            </w:sdtContent>
                          </w:sdt>
                          <w:r>
                            <w:rPr>
                              <w:bCs/>
                              <w:sz w:val="22"/>
                              <w:szCs w:val="22"/>
                            </w:rPr>
                            <w:t xml:space="preserve">. </w:t>
                          </w:r>
                          <w:r>
                            <w:rPr>
                              <w:sz w:val="22"/>
                              <w:szCs w:val="22"/>
                            </w:rPr>
                            <w:t>Teritorijai priskirtos įstaigos privalo bendradarbiauti (</w:t>
                          </w:r>
                          <w:r>
                            <w:rPr>
                              <w:bCs/>
                              <w:sz w:val="22"/>
                              <w:szCs w:val="22"/>
                            </w:rPr>
                            <w:t>rengti periodinius sveikatos priežiūros įstaigų susitikimus ir aptarti savivaldybės sveikatos priežiūros įstaigų darbo organizavimą bei kitus su regioninės funkcinės sveikatos priežiūros atitinkamų paslaugų užtikrinimu susijusius klausimus)</w:t>
                          </w:r>
                          <w:r>
                            <w:rPr>
                              <w:sz w:val="22"/>
                              <w:szCs w:val="22"/>
                            </w:rPr>
                            <w:t xml:space="preserve"> su kitomis šiai teritorijai priskirtomis įstaigomis toje teritorijoje užtikrindamos atitinkamų asmens sveikatos priežiūros paslaugų teikimą. </w:t>
                          </w:r>
                          <w:r>
                            <w:rPr>
                              <w:bCs/>
                              <w:sz w:val="22"/>
                              <w:szCs w:val="22"/>
                            </w:rPr>
                            <w:t>Teritorijai priskirtų įstaigų bendradarbiavimas ir</w:t>
                          </w:r>
                          <w:r>
                            <w:rPr>
                              <w:sz w:val="22"/>
                              <w:szCs w:val="22"/>
                            </w:rPr>
                            <w:t xml:space="preserve"> atitinkamų asmens sveikatos priežiūros paslaugų teikim</w:t>
                          </w:r>
                          <w:r>
                            <w:rPr>
                              <w:bCs/>
                              <w:sz w:val="22"/>
                              <w:szCs w:val="22"/>
                            </w:rPr>
                            <w:t>as</w:t>
                          </w:r>
                          <w:r>
                            <w:rPr>
                              <w:sz w:val="22"/>
                              <w:szCs w:val="22"/>
                            </w:rPr>
                            <w:t xml:space="preserve"> teritorijose įgyvendina</w:t>
                          </w:r>
                          <w:r>
                            <w:rPr>
                              <w:bCs/>
                              <w:sz w:val="22"/>
                              <w:szCs w:val="22"/>
                            </w:rPr>
                            <w:t>mas</w:t>
                          </w:r>
                          <w:r>
                            <w:rPr>
                              <w:sz w:val="22"/>
                              <w:szCs w:val="22"/>
                            </w:rPr>
                            <w:t xml:space="preserve"> </w:t>
                          </w:r>
                          <w:r>
                            <w:rPr>
                              <w:bCs/>
                              <w:sz w:val="22"/>
                              <w:szCs w:val="22"/>
                            </w:rPr>
                            <w:t>vadovaujantis</w:t>
                          </w:r>
                          <w:r>
                            <w:rPr>
                              <w:sz w:val="22"/>
                              <w:szCs w:val="22"/>
                            </w:rPr>
                            <w:t xml:space="preserve"> sveikatos apsaugos ministro nustatyta atitinkamų asmens sveikatos priežiūros paslaugų užtikrinimo teritorijose tvarka. Teritorijai priskirtų įstaigų savininko (dalininkų) teises ir pareigas įgyvendinančios institucijos privalo užtikrinti atitinkamų asmens sveikatos priežiūros paslaugų teikimą šiame straipsnyje nustatyta tvarka</w:t>
                          </w:r>
                          <w:r>
                            <w:rPr>
                              <w:bCs/>
                              <w:sz w:val="22"/>
                              <w:szCs w:val="22"/>
                            </w:rPr>
                            <w:t>.</w:t>
                          </w:r>
                        </w:p>
                      </w:sdtContent>
                    </w:sdt>
                    <w:sdt>
                      <w:sdtPr>
                        <w:alias w:val="12-1 str. 4 d."/>
                        <w:tag w:val="part_3f47ea318efd4e56a6e3197381a422f3"/>
                        <w:lock w:val="sdtLocked"/>
                        <w:richText/>
                      </w:sdtPr>
                      <w:sdtContent>
                        <w:p>
                          <w:pPr>
                            <w:ind w:firstLine="720"/>
                            <w:jc w:val="both"/>
                            <w:rPr>
                              <w:sz w:val="22"/>
                            </w:rPr>
                          </w:pPr>
                          <w:sdt>
                            <w:sdtPr>
                              <w:alias w:val="Numeris"/>
                              <w:tag w:val="nr_3f47ea318efd4e56a6e3197381a422f3"/>
                              <w:lock w:val="sdtLocked"/>
                              <w:richText/>
                            </w:sdtPr>
                            <w:sdtContent>
                              <w:r>
                                <w:rPr>
                                  <w:bCs/>
                                  <w:sz w:val="22"/>
                                  <w:szCs w:val="22"/>
                                </w:rPr>
                                <w:t>4</w:t>
                              </w:r>
                            </w:sdtContent>
                          </w:sdt>
                          <w:r>
                            <w:rPr>
                              <w:bCs/>
                              <w:sz w:val="22"/>
                              <w:szCs w:val="22"/>
                            </w:rPr>
                            <w:t>. Šio straipsnio nuostatos neriboja Lietuvos Respublikos pacientų teisių ir žalos sveikatai atlyginimo įstatyme nustatytų pacientų teisių.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5c7eb000eb11ed8fa7d02a65c371ad">
                        <w:r w:rsidRPr="00532B9F">
                          <w:rPr>
                            <w:rFonts w:ascii="Times New Roman" w:eastAsia="MS Mincho" w:hAnsi="Times New Roman"/>
                            <w:sz w:val="20"/>
                            <w:i/>
                            <w:iCs/>
                            <w:color w:val="0000FF" w:themeColor="hyperlink"/>
                            <w:u w:val="single"/>
                          </w:rPr>
                          <w:t>XIV-1279</w:t>
                        </w:r>
                      </w:fldSimple>
                      <w:r>
                        <w:rPr>
                          <w:rFonts w:ascii="Times New Roman" w:eastAsia="MS Mincho" w:hAnsi="Times New Roman"/>
                          <w:sz w:val="20"/>
                          <w:i/>
                          <w:iCs/>
                        </w:rPr>
                        <w:t>,
2022-06-30,
paskelbta TAR 2022-07-11, i. k. 2022-15197        </w:t>
                      </w:r>
                    </w:p>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19-1 str."/>
                    <w:tag w:val="part_3cc18428ac704866a8a48b5d9b960822"/>
                    <w:lock w:val="sdtLocked"/>
                    <w:richText/>
                  </w:sdtPr>
                  <w:sdtContent>
                    <w:p>
                      <w:pPr>
                        <w:ind w:firstLine="720"/>
                        <w:jc w:val="both"/>
                        <w:rPr>
                          <w:b/>
                          <w:bCs/>
                          <w:color w:val="000000"/>
                          <w:sz w:val="22"/>
                          <w:szCs w:val="22"/>
                          <w:lang w:eastAsia="lt-LT"/>
                        </w:rPr>
                      </w:pPr>
                      <w:sdt>
                        <w:sdtPr>
                          <w:alias w:val="Numeris"/>
                          <w:tag w:val="nr_3cc18428ac704866a8a48b5d9b960822"/>
                          <w:lock w:val="sdtLocked"/>
                          <w:richText/>
                        </w:sdtPr>
                        <w:sdtContent>
                          <w:r>
                            <w:rPr>
                              <w:b/>
                              <w:bCs/>
                              <w:color w:val="000000"/>
                              <w:sz w:val="22"/>
                              <w:szCs w:val="22"/>
                              <w:lang w:eastAsia="lt-LT"/>
                            </w:rPr>
                            <w:t>19</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cc18428ac704866a8a48b5d9b960822"/>
                          <w:lock w:val="sdtLocked"/>
                          <w:richText/>
                        </w:sdtPr>
                        <w:sdtContent>
                          <w:r>
                            <w:rPr>
                              <w:b/>
                              <w:bCs/>
                              <w:color w:val="000000"/>
                              <w:sz w:val="22"/>
                              <w:szCs w:val="22"/>
                              <w:lang w:eastAsia="lt-LT"/>
                            </w:rPr>
                            <w:t>Greitosios medicinos pagalbos paslaugų teikimo organizavimas</w:t>
                          </w:r>
                        </w:sdtContent>
                      </w:sdt>
                    </w:p>
                    <w:sdt>
                      <w:sdtPr>
                        <w:alias w:val="19-1 str. 1 d."/>
                        <w:tag w:val="part_49222440e2ce4d1f9ed6a20a703169a1"/>
                        <w:lock w:val="sdtLocked"/>
                        <w:richText/>
                      </w:sdtPr>
                      <w:sdtContent>
                        <w:p>
                          <w:pPr>
                            <w:ind w:firstLine="720"/>
                            <w:jc w:val="both"/>
                            <w:rPr>
                              <w:bCs/>
                              <w:color w:val="000000"/>
                              <w:sz w:val="22"/>
                              <w:szCs w:val="22"/>
                              <w:lang w:eastAsia="lt-LT"/>
                            </w:rPr>
                          </w:pPr>
                          <w:sdt>
                            <w:sdtPr>
                              <w:alias w:val="Numeris"/>
                              <w:tag w:val="nr_49222440e2ce4d1f9ed6a20a703169a1"/>
                              <w:lock w:val="sdtLocked"/>
                              <w:richText/>
                            </w:sdtPr>
                            <w:sdtContent>
                              <w:r>
                                <w:rPr>
                                  <w:bCs/>
                                  <w:color w:val="000000"/>
                                  <w:sz w:val="22"/>
                                  <w:szCs w:val="22"/>
                                  <w:lang w:eastAsia="lt-LT"/>
                                </w:rPr>
                                <w:t>1</w:t>
                              </w:r>
                            </w:sdtContent>
                          </w:sdt>
                          <w:r>
                            <w:rPr>
                              <w:bCs/>
                              <w:color w:val="000000"/>
                              <w:sz w:val="22"/>
                              <w:szCs w:val="22"/>
                              <w:lang w:eastAsia="lt-LT"/>
                            </w:rPr>
                            <w:t xml:space="preserve">. Greitosios medicinos pagalbos paslaugas Lietuvoje teikia viena Greitosios medicinos pagalbos tarnyba (toliau – GMP tarnyba).  GMP tarnyba yra viešoji įstaiga, kurios savininkė yra valstybė (Sveikatos apsaugos ministerija įgyvendina valstybės, kaip viešosios įstaigos savininkės, teises ir pareigas). GMP tarnybos buveinės adresą nustato sveikatos apsaugos ministras. </w:t>
                          </w:r>
                        </w:p>
                      </w:sdtContent>
                    </w:sdt>
                    <w:sdt>
                      <w:sdtPr>
                        <w:alias w:val="19-1 str. 2 d."/>
                        <w:tag w:val="part_c13435c942864b7e9fc9e9c643fd1ba4"/>
                        <w:lock w:val="sdtLocked"/>
                        <w:richText/>
                      </w:sdtPr>
                      <w:sdtContent>
                        <w:p>
                          <w:pPr>
                            <w:ind w:firstLine="720"/>
                            <w:jc w:val="both"/>
                            <w:rPr>
                              <w:bCs/>
                              <w:color w:val="000000"/>
                              <w:sz w:val="22"/>
                              <w:szCs w:val="22"/>
                              <w:lang w:eastAsia="lt-LT"/>
                            </w:rPr>
                          </w:pPr>
                          <w:sdt>
                            <w:sdtPr>
                              <w:alias w:val="Numeris"/>
                              <w:tag w:val="nr_c13435c942864b7e9fc9e9c643fd1ba4"/>
                              <w:lock w:val="sdtLocked"/>
                              <w:richText/>
                            </w:sdtPr>
                            <w:sdtContent>
                              <w:r>
                                <w:rPr>
                                  <w:bCs/>
                                  <w:color w:val="000000"/>
                                  <w:sz w:val="22"/>
                                  <w:szCs w:val="22"/>
                                  <w:lang w:eastAsia="lt-LT"/>
                                </w:rPr>
                                <w:t>2</w:t>
                              </w:r>
                            </w:sdtContent>
                          </w:sdt>
                          <w:r>
                            <w:rPr>
                              <w:bCs/>
                              <w:color w:val="000000"/>
                              <w:sz w:val="22"/>
                              <w:szCs w:val="22"/>
                              <w:lang w:eastAsia="lt-LT"/>
                            </w:rPr>
                            <w:t xml:space="preserve">. GMP tarnyba greitosios medicinos pagalbos paslaugas teikia per teritorinius padalinius (toliau – GMP teritoriniai padaliniai). GMP teritorinių padalinių skaičių, GMP teritorinių padalinių aptarnaujamas teritorijas Lietuvoje ir greitosios medicinos pagalbos paslaugas teikiančių brigadų skaičių aptarnaujamose teritorijose nustato sveikatos apsaugos ministras. </w:t>
                          </w:r>
                        </w:p>
                      </w:sdtContent>
                    </w:sdt>
                    <w:sdt>
                      <w:sdtPr>
                        <w:alias w:val="19-1 str. 3 d."/>
                        <w:tag w:val="part_54b935f5c7934ad5bdfe0b0af441a64c"/>
                        <w:lock w:val="sdtLocked"/>
                        <w:richText/>
                      </w:sdtPr>
                      <w:sdtContent>
                        <w:p>
                          <w:pPr>
                            <w:ind w:firstLine="720"/>
                            <w:jc w:val="both"/>
                            <w:rPr>
                              <w:sz w:val="22"/>
                            </w:rPr>
                          </w:pPr>
                          <w:sdt>
                            <w:sdtPr>
                              <w:alias w:val="Numeris"/>
                              <w:tag w:val="nr_54b935f5c7934ad5bdfe0b0af441a64c"/>
                              <w:lock w:val="sdtLocked"/>
                              <w:richText/>
                            </w:sdtPr>
                            <w:sdtContent>
                              <w:r>
                                <w:rPr>
                                  <w:bCs/>
                                  <w:color w:val="000000"/>
                                  <w:sz w:val="22"/>
                                  <w:szCs w:val="22"/>
                                  <w:lang w:eastAsia="lt-LT"/>
                                </w:rPr>
                                <w:t>3</w:t>
                              </w:r>
                            </w:sdtContent>
                          </w:sdt>
                          <w:r>
                            <w:rPr>
                              <w:bCs/>
                              <w:color w:val="000000"/>
                              <w:sz w:val="22"/>
                              <w:szCs w:val="22"/>
                              <w:lang w:eastAsia="lt-LT"/>
                            </w:rPr>
                            <w:t xml:space="preserve">. Greitosios medicinos pagalbos paslaugų teikimo reikalavimus ir tvarką nustato sveikatos apsaugos ministras.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172830e1ac11ec8d9390588bf2de65">
                        <w:r w:rsidRPr="00532B9F">
                          <w:rPr>
                            <w:rFonts w:ascii="Times New Roman" w:eastAsia="MS Mincho" w:hAnsi="Times New Roman"/>
                            <w:sz w:val="20"/>
                            <w:i/>
                            <w:iCs/>
                            <w:color w:val="0000FF" w:themeColor="hyperlink"/>
                            <w:u w:val="single"/>
                          </w:rPr>
                          <w:t>XIV-1113</w:t>
                        </w:r>
                      </w:fldSimple>
                      <w:r>
                        <w:rPr>
                          <w:rFonts w:ascii="Times New Roman" w:eastAsia="MS Mincho" w:hAnsi="Times New Roman"/>
                          <w:sz w:val="20"/>
                          <w:i/>
                          <w:iCs/>
                        </w:rPr>
                        <w:t>,
2022-05-19,
paskelbta TAR 2022-06-01, i. k. 2022-11874        </w:t>
                      </w:r>
                    </w:p>
                    <w:p/>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9"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30"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8ff54059163145fea300a2ccf0bf5883"/>
                        <w:lock w:val="sdtLocked"/>
                        <w:richText/>
                      </w:sdtPr>
                      <w:sdtContent>
                        <w:p>
                          <w:pPr>
                            <w:ind w:firstLine="720"/>
                            <w:jc w:val="both"/>
                            <w:rPr>
                              <w:color w:val="000000"/>
                              <w:sz w:val="22"/>
                              <w:szCs w:val="22"/>
                              <w:lang w:eastAsia="lt-LT"/>
                            </w:rPr>
                          </w:pPr>
                          <w:sdt>
                            <w:sdtPr>
                              <w:alias w:val="Numeris"/>
                              <w:tag w:val="nr_8ff54059163145fea300a2ccf0bf5883"/>
                              <w:lock w:val="sdtLocked"/>
                              <w:richText/>
                            </w:sdtPr>
                            <w:sdtContent>
                              <w:r>
                                <w:rPr>
                                  <w:color w:val="000000"/>
                                  <w:sz w:val="22"/>
                                  <w:szCs w:val="22"/>
                                  <w:lang w:eastAsia="lt-LT"/>
                                </w:rPr>
                                <w:t>3</w:t>
                              </w:r>
                            </w:sdtContent>
                          </w:sdt>
                          <w:r>
                            <w:rPr>
                              <w:color w:val="000000"/>
                              <w:sz w:val="22"/>
                              <w:szCs w:val="22"/>
                              <w:lang w:eastAsia="lt-LT"/>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43"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9"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2171c07095654102899ef8fbc2831424"/>
                    <w:lock w:val="sdtLocked"/>
                    <w:richText/>
                  </w:sdtPr>
                  <w:sdtContent>
                    <w:p>
                      <w:pPr>
                        <w:ind w:firstLine="709"/>
                        <w:jc w:val="both"/>
                        <w:rPr>
                          <w:b/>
                          <w:sz w:val="22"/>
                        </w:rPr>
                      </w:pPr>
                      <w:sdt>
                        <w:sdtPr>
                          <w:alias w:val="Numeris"/>
                          <w:tag w:val="nr_2171c07095654102899ef8fbc2831424"/>
                          <w:lock w:val="sdtLocked"/>
                          <w:richText/>
                        </w:sdtPr>
                        <w:sdtContent>
                          <w:r>
                            <w:rPr>
                              <w:b/>
                              <w:sz w:val="22"/>
                            </w:rPr>
                            <w:t>59</w:t>
                          </w:r>
                        </w:sdtContent>
                      </w:sdt>
                      <w:r>
                        <w:rPr>
                          <w:b/>
                          <w:sz w:val="22"/>
                        </w:rPr>
                        <w:t xml:space="preserve"> straipsnis. </w:t>
                      </w:r>
                      <w:sdt>
                        <w:sdtPr>
                          <w:alias w:val="Pavadinimas"/>
                          <w:tag w:val="title_2171c07095654102899ef8fbc2831424"/>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4"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eeb904bf373a46ee924584dfeffd0035"/>
                            <w:lock w:val="sdtLocked"/>
                            <w:richText/>
                          </w:sdtPr>
                          <w:sdtContent>
                            <w:p>
                              <w:pPr>
                                <w:ind w:firstLine="720"/>
                                <w:jc w:val="both"/>
                                <w:rPr>
                                  <w:sz w:val="22"/>
                                  <w:szCs w:val="22"/>
                                  <w:lang w:eastAsia="lt-LT"/>
                                </w:rPr>
                              </w:pPr>
                              <w:sdt>
                                <w:sdtPr>
                                  <w:alias w:val="Numeris"/>
                                  <w:tag w:val="nr_eeb904bf373a46ee924584dfeffd0035"/>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dc99405addb46fb945120ae7f9d498a"/>
                            <w:lock w:val="sdtLocked"/>
                            <w:richText/>
                          </w:sdtPr>
                          <w:sdtContent>
                            <w:p>
                              <w:pPr>
                                <w:ind w:firstLine="720"/>
                                <w:jc w:val="both"/>
                                <w:rPr>
                                  <w:sz w:val="22"/>
                                  <w:szCs w:val="22"/>
                                  <w:lang w:eastAsia="lt-LT"/>
                                </w:rPr>
                              </w:pPr>
                              <w:sdt>
                                <w:sdtPr>
                                  <w:alias w:val="Numeris"/>
                                  <w:tag w:val="nr_4dc99405addb46fb945120ae7f9d498a"/>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baae948fd1c2444fbe45205562ef5589"/>
                    <w:lock w:val="sdtLocked"/>
                    <w:richText/>
                  </w:sdtPr>
                  <w:sdtContent>
                    <w:p>
                      <w:pPr>
                        <w:ind w:firstLine="720"/>
                        <w:jc w:val="both"/>
                        <w:rPr>
                          <w:b/>
                          <w:bCs/>
                          <w:sz w:val="22"/>
                          <w:szCs w:val="22"/>
                          <w:lang w:eastAsia="lt-LT"/>
                        </w:rPr>
                      </w:pPr>
                      <w:sdt>
                        <w:sdtPr>
                          <w:alias w:val="Numeris"/>
                          <w:tag w:val="nr_baae948fd1c2444fbe45205562ef5589"/>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lang w:eastAsia="lt-LT"/>
                        </w:rPr>
                        <w:t xml:space="preserve"> straipsnis. Medicinos priemonių rinkos subjektų pareigos ir teisės</w:t>
                      </w:r>
                    </w:p>
                    <w:p>
                      <w:pPr>
                        <w:jc w:val="both"/>
                        <w:rPr>
                          <w:sz w:val="22"/>
                          <w:szCs w:val="22"/>
                          <w:lang w:eastAsia="lt-LT"/>
                        </w:rPr>
                      </w:pPr>
                      <w:r>
                        <w:rPr>
                          <w:b/>
                          <w:i/>
                          <w:sz w:val="22"/>
                          <w:szCs w:val="22"/>
                          <w:lang w:eastAsia="lt-LT"/>
                        </w:rPr>
                        <w:t>TAR pastaba.</w:t>
                      </w:r>
                      <w:r>
                        <w:rPr>
                          <w:sz w:val="22"/>
                          <w:szCs w:val="22"/>
                          <w:lang w:eastAsia="lt-LT"/>
                        </w:rPr>
                        <w:t xml:space="preserve"> </w:t>
                      </w:r>
                      <w:r>
                        <w:rPr>
                          <w:b/>
                          <w:bCs/>
                          <w:i/>
                          <w:sz w:val="22"/>
                          <w:szCs w:val="22"/>
                          <w:lang w:eastAsia="lt-LT"/>
                        </w:rPr>
                        <w:t>59</w:t>
                      </w:r>
                      <w:r>
                        <w:rPr>
                          <w:b/>
                          <w:bCs/>
                          <w:i/>
                          <w:sz w:val="22"/>
                          <w:szCs w:val="22"/>
                          <w:vertAlign w:val="superscript"/>
                          <w:lang w:eastAsia="lt-LT"/>
                        </w:rPr>
                        <w:t xml:space="preserve">5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92043a4e49ac43d5976793f65ab027f8"/>
                        <w:lock w:val="sdtLocked"/>
                        <w:richText/>
                      </w:sdtPr>
                      <w:sdtContent>
                        <w:p>
                          <w:pPr>
                            <w:ind w:firstLine="720"/>
                            <w:jc w:val="both"/>
                            <w:rPr>
                              <w:sz w:val="22"/>
                              <w:szCs w:val="22"/>
                              <w:lang w:eastAsia="lt-LT"/>
                            </w:rPr>
                          </w:pPr>
                          <w:sdt>
                            <w:sdtPr>
                              <w:alias w:val="Numeris"/>
                              <w:tag w:val="nr_92043a4e49ac43d5976793f65ab027f8"/>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006c3bcba0e640919edbcc299937a52e"/>
                            <w:lock w:val="sdtLocked"/>
                            <w:richText/>
                          </w:sdtPr>
                          <w:sdtContent>
                            <w:p>
                              <w:pPr>
                                <w:ind w:firstLine="720"/>
                                <w:jc w:val="both"/>
                                <w:rPr>
                                  <w:sz w:val="22"/>
                                  <w:szCs w:val="22"/>
                                  <w:lang w:eastAsia="lt-LT"/>
                                </w:rPr>
                              </w:pPr>
                              <w:sdt>
                                <w:sdtPr>
                                  <w:alias w:val="Numeris"/>
                                  <w:tag w:val="nr_006c3bcba0e640919edbcc299937a52e"/>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7c63bd0c6a944808a58c20b10562c43b"/>
                            <w:lock w:val="sdtLocked"/>
                            <w:richText/>
                          </w:sdtPr>
                          <w:sdtContent>
                            <w:p>
                              <w:pPr>
                                <w:ind w:firstLine="720"/>
                                <w:jc w:val="both"/>
                                <w:rPr>
                                  <w:sz w:val="22"/>
                                  <w:szCs w:val="22"/>
                                  <w:lang w:eastAsia="lt-LT"/>
                                </w:rPr>
                              </w:pPr>
                              <w:sdt>
                                <w:sdtPr>
                                  <w:alias w:val="Numeris"/>
                                  <w:tag w:val="nr_7c63bd0c6a944808a58c20b10562c43b"/>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b514ec0e24994b89be85e8fe4f36fb49"/>
                            <w:lock w:val="sdtLocked"/>
                            <w:richText/>
                          </w:sdtPr>
                          <w:sdtContent>
                            <w:p>
                              <w:pPr>
                                <w:ind w:firstLine="720"/>
                                <w:jc w:val="both"/>
                                <w:rPr>
                                  <w:sz w:val="22"/>
                                  <w:szCs w:val="22"/>
                                  <w:lang w:eastAsia="lt-LT"/>
                                </w:rPr>
                              </w:pPr>
                              <w:sdt>
                                <w:sdtPr>
                                  <w:alias w:val="Numeris"/>
                                  <w:tag w:val="nr_b514ec0e24994b89be85e8fe4f36fb49"/>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42f93d0a7fff46a59f11d796a0e519c6"/>
                            <w:lock w:val="sdtLocked"/>
                            <w:richText/>
                          </w:sdtPr>
                          <w:sdtContent>
                            <w:p>
                              <w:pPr>
                                <w:ind w:firstLine="720"/>
                                <w:jc w:val="both"/>
                                <w:rPr>
                                  <w:sz w:val="22"/>
                                  <w:szCs w:val="22"/>
                                  <w:lang w:eastAsia="lt-LT"/>
                                </w:rPr>
                              </w:pPr>
                              <w:sdt>
                                <w:sdtPr>
                                  <w:alias w:val="Numeris"/>
                                  <w:tag w:val="nr_42f93d0a7fff46a59f11d796a0e519c6"/>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02c49f1de2ae40e2aa73d93dd17bdd64"/>
                            <w:lock w:val="sdtLocked"/>
                            <w:richText/>
                          </w:sdtPr>
                          <w:sdtContent>
                            <w:p>
                              <w:pPr>
                                <w:ind w:firstLine="720"/>
                                <w:jc w:val="both"/>
                                <w:rPr>
                                  <w:sz w:val="22"/>
                                  <w:szCs w:val="22"/>
                                  <w:lang w:eastAsia="lt-LT"/>
                                </w:rPr>
                              </w:pPr>
                              <w:sdt>
                                <w:sdtPr>
                                  <w:alias w:val="Numeris"/>
                                  <w:tag w:val="nr_02c49f1de2ae40e2aa73d93dd17bdd64"/>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325c94a11b52495bb6751838acd1c0f7"/>
                            <w:lock w:val="sdtLocked"/>
                            <w:richText/>
                          </w:sdtPr>
                          <w:sdtContent>
                            <w:p>
                              <w:pPr>
                                <w:ind w:firstLine="720"/>
                                <w:jc w:val="both"/>
                                <w:rPr>
                                  <w:sz w:val="22"/>
                                  <w:szCs w:val="22"/>
                                  <w:lang w:eastAsia="lt-LT"/>
                                </w:rPr>
                              </w:pPr>
                              <w:sdt>
                                <w:sdtPr>
                                  <w:alias w:val="Numeris"/>
                                  <w:tag w:val="nr_325c94a11b52495bb6751838acd1c0f7"/>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83963e7f7c74a6f8aa218fcdb45345c"/>
                            <w:lock w:val="sdtLocked"/>
                            <w:richText/>
                          </w:sdtPr>
                          <w:sdtContent>
                            <w:p>
                              <w:pPr>
                                <w:ind w:firstLine="720"/>
                                <w:jc w:val="both"/>
                                <w:rPr>
                                  <w:sz w:val="22"/>
                                  <w:szCs w:val="22"/>
                                  <w:lang w:eastAsia="lt-LT"/>
                                </w:rPr>
                              </w:pPr>
                              <w:sdt>
                                <w:sdtPr>
                                  <w:alias w:val="Numeris"/>
                                  <w:tag w:val="nr_383963e7f7c74a6f8aa218fcdb45345c"/>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2d8490c6c909417a8bd4b7d3219b6159"/>
                            <w:lock w:val="sdtLocked"/>
                            <w:richText/>
                          </w:sdtPr>
                          <w:sdtContent>
                            <w:p>
                              <w:pPr>
                                <w:ind w:firstLine="720"/>
                                <w:jc w:val="both"/>
                                <w:rPr>
                                  <w:sz w:val="22"/>
                                  <w:szCs w:val="22"/>
                                  <w:lang w:eastAsia="lt-LT"/>
                                </w:rPr>
                              </w:pPr>
                              <w:sdt>
                                <w:sdtPr>
                                  <w:alias w:val="Numeris"/>
                                  <w:tag w:val="nr_2d8490c6c909417a8bd4b7d3219b6159"/>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62a074c6e14840df8c050bec375188fe"/>
                            <w:lock w:val="sdtLocked"/>
                            <w:richText/>
                          </w:sdtPr>
                          <w:sdtContent>
                            <w:p>
                              <w:pPr>
                                <w:ind w:firstLine="720"/>
                                <w:jc w:val="both"/>
                                <w:rPr>
                                  <w:sz w:val="22"/>
                                  <w:szCs w:val="22"/>
                                  <w:lang w:eastAsia="lt-LT"/>
                                </w:rPr>
                              </w:pPr>
                              <w:sdt>
                                <w:sdtPr>
                                  <w:alias w:val="Numeris"/>
                                  <w:tag w:val="nr_62a074c6e14840df8c050bec375188fe"/>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50925fdd6d247958687aa07e43c8f9b"/>
                            <w:lock w:val="sdtLocked"/>
                            <w:richText/>
                          </w:sdtPr>
                          <w:sdtContent>
                            <w:p>
                              <w:pPr>
                                <w:ind w:firstLine="720"/>
                                <w:jc w:val="both"/>
                                <w:rPr>
                                  <w:sz w:val="22"/>
                                  <w:szCs w:val="22"/>
                                  <w:lang w:eastAsia="lt-LT"/>
                                </w:rPr>
                              </w:pPr>
                              <w:sdt>
                                <w:sdtPr>
                                  <w:alias w:val="Numeris"/>
                                  <w:tag w:val="nr_350925fdd6d247958687aa07e43c8f9b"/>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de7b19762524eab8373be5f3f9553ac"/>
                            <w:lock w:val="sdtLocked"/>
                            <w:richText/>
                          </w:sdtPr>
                          <w:sdtContent>
                            <w:p>
                              <w:pPr>
                                <w:ind w:firstLine="720"/>
                                <w:jc w:val="both"/>
                                <w:rPr>
                                  <w:sz w:val="22"/>
                                  <w:szCs w:val="22"/>
                                  <w:lang w:eastAsia="lt-LT"/>
                                </w:rPr>
                              </w:pPr>
                              <w:sdt>
                                <w:sdtPr>
                                  <w:alias w:val="Numeris"/>
                                  <w:tag w:val="nr_6de7b19762524eab8373be5f3f9553ac"/>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ded904a66ac04c02996ddd6bd8254a14"/>
                            <w:lock w:val="sdtLocked"/>
                            <w:richText/>
                          </w:sdtPr>
                          <w:sdtContent>
                            <w:p>
                              <w:pPr>
                                <w:ind w:firstLine="720"/>
                                <w:jc w:val="both"/>
                                <w:rPr>
                                  <w:sz w:val="22"/>
                                  <w:szCs w:val="22"/>
                                  <w:lang w:eastAsia="lt-LT"/>
                                </w:rPr>
                              </w:pPr>
                              <w:sdt>
                                <w:sdtPr>
                                  <w:alias w:val="Numeris"/>
                                  <w:tag w:val="nr_ded904a66ac04c02996ddd6bd8254a14"/>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90bb154a103d4238b94ea0585d3dfd5a"/>
                            <w:lock w:val="sdtLocked"/>
                            <w:richText/>
                          </w:sdtPr>
                          <w:sdtContent>
                            <w:p>
                              <w:pPr>
                                <w:ind w:firstLine="720"/>
                                <w:jc w:val="both"/>
                                <w:rPr>
                                  <w:sz w:val="22"/>
                                  <w:szCs w:val="22"/>
                                  <w:lang w:eastAsia="lt-LT"/>
                                </w:rPr>
                              </w:pPr>
                              <w:sdt>
                                <w:sdtPr>
                                  <w:alias w:val="Numeris"/>
                                  <w:tag w:val="nr_90bb154a103d4238b94ea0585d3dfd5a"/>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fffa4ada1a784cb1b7d80469a30fb11b"/>
                            <w:lock w:val="sdtLocked"/>
                            <w:richText/>
                          </w:sdtPr>
                          <w:sdtContent>
                            <w:p>
                              <w:pPr>
                                <w:ind w:firstLine="720"/>
                                <w:jc w:val="both"/>
                                <w:rPr>
                                  <w:sz w:val="22"/>
                                  <w:szCs w:val="22"/>
                                  <w:lang w:eastAsia="lt-LT"/>
                                </w:rPr>
                              </w:pPr>
                              <w:sdt>
                                <w:sdtPr>
                                  <w:alias w:val="Numeris"/>
                                  <w:tag w:val="nr_fffa4ada1a784cb1b7d80469a30fb11b"/>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e2060145920d4322919705460cde5729"/>
                            <w:lock w:val="sdtLocked"/>
                            <w:richText/>
                          </w:sdtPr>
                          <w:sdtContent>
                            <w:p>
                              <w:pPr>
                                <w:ind w:firstLine="720"/>
                                <w:jc w:val="both"/>
                                <w:rPr>
                                  <w:sz w:val="22"/>
                                  <w:szCs w:val="22"/>
                                  <w:lang w:eastAsia="lt-LT"/>
                                </w:rPr>
                              </w:pPr>
                              <w:sdt>
                                <w:sdtPr>
                                  <w:alias w:val="Numeris"/>
                                  <w:tag w:val="nr_e2060145920d4322919705460cde5729"/>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3b661544edcb4a53836cc2546d6c2b9f"/>
                            <w:lock w:val="sdtLocked"/>
                            <w:richText/>
                          </w:sdtPr>
                          <w:sdtContent>
                            <w:p>
                              <w:pPr>
                                <w:ind w:firstLine="720"/>
                                <w:jc w:val="both"/>
                                <w:rPr>
                                  <w:sz w:val="22"/>
                                  <w:szCs w:val="22"/>
                                  <w:lang w:eastAsia="lt-LT"/>
                                </w:rPr>
                              </w:pPr>
                              <w:sdt>
                                <w:sdtPr>
                                  <w:alias w:val="Numeris"/>
                                  <w:tag w:val="nr_3b661544edcb4a53836cc2546d6c2b9f"/>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2ab2c56282546309b7b8bd6dc469436"/>
                        <w:lock w:val="sdtLocked"/>
                        <w:richText/>
                      </w:sdtPr>
                      <w:sdtContent>
                        <w:p>
                          <w:pPr>
                            <w:ind w:firstLine="720"/>
                            <w:jc w:val="both"/>
                            <w:rPr>
                              <w:sz w:val="22"/>
                              <w:szCs w:val="22"/>
                              <w:lang w:eastAsia="lt-LT"/>
                            </w:rPr>
                          </w:pPr>
                          <w:sdt>
                            <w:sdtPr>
                              <w:alias w:val="Numeris"/>
                              <w:tag w:val="nr_42ab2c56282546309b7b8bd6dc469436"/>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d12d3b478e0a40b3b7babe736848a5eb"/>
                            <w:lock w:val="sdtLocked"/>
                            <w:richText/>
                          </w:sdtPr>
                          <w:sdtContent>
                            <w:p>
                              <w:pPr>
                                <w:ind w:firstLine="720"/>
                                <w:jc w:val="both"/>
                                <w:rPr>
                                  <w:sz w:val="22"/>
                                  <w:szCs w:val="22"/>
                                  <w:lang w:eastAsia="lt-LT"/>
                                </w:rPr>
                              </w:pPr>
                              <w:sdt>
                                <w:sdtPr>
                                  <w:alias w:val="Numeris"/>
                                  <w:tag w:val="nr_d12d3b478e0a40b3b7babe736848a5eb"/>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ec480af2071a40a993bab3491c3a2836"/>
                            <w:lock w:val="sdtLocked"/>
                            <w:richText/>
                          </w:sdtPr>
                          <w:sdtContent>
                            <w:p>
                              <w:pPr>
                                <w:ind w:firstLine="720"/>
                                <w:jc w:val="both"/>
                                <w:rPr>
                                  <w:sz w:val="22"/>
                                  <w:szCs w:val="22"/>
                                  <w:lang w:eastAsia="lt-LT"/>
                                </w:rPr>
                              </w:pPr>
                              <w:sdt>
                                <w:sdtPr>
                                  <w:alias w:val="Numeris"/>
                                  <w:tag w:val="nr_ec480af2071a40a993bab3491c3a2836"/>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ca670f0d165c45a0b6be49ea3ba5e447"/>
                            <w:lock w:val="sdtLocked"/>
                            <w:richText/>
                          </w:sdtPr>
                          <w:sdtContent>
                            <w:p>
                              <w:pPr>
                                <w:ind w:firstLine="720"/>
                                <w:jc w:val="both"/>
                                <w:rPr>
                                  <w:sz w:val="22"/>
                                  <w:szCs w:val="22"/>
                                  <w:lang w:eastAsia="lt-LT"/>
                                </w:rPr>
                              </w:pPr>
                              <w:sdt>
                                <w:sdtPr>
                                  <w:alias w:val="Numeris"/>
                                  <w:tag w:val="nr_ca670f0d165c45a0b6be49ea3ba5e447"/>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029d39c8357c45938256f6a8fe8efa90"/>
                            <w:lock w:val="sdtLocked"/>
                            <w:richText/>
                          </w:sdtPr>
                          <w:sdtContent>
                            <w:p>
                              <w:pPr>
                                <w:ind w:firstLine="720"/>
                                <w:jc w:val="both"/>
                                <w:rPr>
                                  <w:sz w:val="22"/>
                                  <w:szCs w:val="22"/>
                                  <w:lang w:eastAsia="lt-LT"/>
                                </w:rPr>
                              </w:pPr>
                              <w:sdt>
                                <w:sdtPr>
                                  <w:alias w:val="Numeris"/>
                                  <w:tag w:val="nr_029d39c8357c45938256f6a8fe8efa90"/>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48615a2d8e04b488cb25500b917306a"/>
                            <w:lock w:val="sdtLocked"/>
                            <w:richText/>
                          </w:sdtPr>
                          <w:sdtContent>
                            <w:p>
                              <w:pPr>
                                <w:ind w:firstLine="720"/>
                                <w:jc w:val="both"/>
                                <w:rPr>
                                  <w:sz w:val="22"/>
                                  <w:szCs w:val="22"/>
                                  <w:lang w:eastAsia="lt-LT"/>
                                </w:rPr>
                              </w:pPr>
                              <w:sdt>
                                <w:sdtPr>
                                  <w:alias w:val="Numeris"/>
                                  <w:tag w:val="nr_148615a2d8e04b488cb25500b917306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b8b64fcc8142434b9e3e6497a2a0ea49"/>
                            <w:lock w:val="sdtLocked"/>
                            <w:richText/>
                          </w:sdtPr>
                          <w:sdtContent>
                            <w:p>
                              <w:pPr>
                                <w:ind w:firstLine="720"/>
                                <w:jc w:val="both"/>
                                <w:rPr>
                                  <w:sz w:val="22"/>
                                  <w:szCs w:val="22"/>
                                  <w:lang w:eastAsia="lt-LT"/>
                                </w:rPr>
                              </w:pPr>
                              <w:sdt>
                                <w:sdtPr>
                                  <w:alias w:val="Numeris"/>
                                  <w:tag w:val="nr_b8b64fcc8142434b9e3e6497a2a0ea49"/>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54fea79dd64846a18f9a46dcb59666c6"/>
                            <w:lock w:val="sdtLocked"/>
                            <w:richText/>
                          </w:sdtPr>
                          <w:sdtContent>
                            <w:p>
                              <w:pPr>
                                <w:ind w:firstLine="720"/>
                                <w:jc w:val="both"/>
                                <w:rPr>
                                  <w:sz w:val="22"/>
                                  <w:szCs w:val="22"/>
                                  <w:lang w:eastAsia="lt-LT"/>
                                </w:rPr>
                              </w:pPr>
                              <w:sdt>
                                <w:sdtPr>
                                  <w:alias w:val="Numeris"/>
                                  <w:tag w:val="nr_54fea79dd64846a18f9a46dcb59666c6"/>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f5b9465a43ad43c2bae8f9f0c28b6c22"/>
                            <w:lock w:val="sdtLocked"/>
                            <w:richText/>
                          </w:sdtPr>
                          <w:sdtContent>
                            <w:p>
                              <w:pPr>
                                <w:ind w:firstLine="720"/>
                                <w:jc w:val="both"/>
                                <w:rPr>
                                  <w:sz w:val="22"/>
                                  <w:szCs w:val="22"/>
                                  <w:lang w:eastAsia="lt-LT"/>
                                </w:rPr>
                              </w:pPr>
                              <w:sdt>
                                <w:sdtPr>
                                  <w:alias w:val="Numeris"/>
                                  <w:tag w:val="nr_f5b9465a43ad43c2bae8f9f0c28b6c22"/>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ba881694dc243ffa612d571ef11035e"/>
                            <w:lock w:val="sdtLocked"/>
                            <w:richText/>
                          </w:sdtPr>
                          <w:sdtContent>
                            <w:p>
                              <w:pPr>
                                <w:ind w:firstLine="720"/>
                                <w:jc w:val="both"/>
                                <w:rPr>
                                  <w:sz w:val="22"/>
                                  <w:szCs w:val="22"/>
                                  <w:lang w:eastAsia="lt-LT"/>
                                </w:rPr>
                              </w:pPr>
                              <w:sdt>
                                <w:sdtPr>
                                  <w:alias w:val="Numeris"/>
                                  <w:tag w:val="nr_4ba881694dc243ffa612d571ef11035e"/>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7e0078181e9460484169a01f440e26f"/>
                            <w:lock w:val="sdtLocked"/>
                            <w:richText/>
                          </w:sdtPr>
                          <w:sdtContent>
                            <w:p>
                              <w:pPr>
                                <w:ind w:firstLine="720"/>
                                <w:jc w:val="both"/>
                                <w:rPr>
                                  <w:sz w:val="22"/>
                                  <w:szCs w:val="22"/>
                                  <w:lang w:eastAsia="lt-LT"/>
                                </w:rPr>
                              </w:pPr>
                              <w:sdt>
                                <w:sdtPr>
                                  <w:alias w:val="Numeris"/>
                                  <w:tag w:val="nr_27e0078181e9460484169a01f440e26f"/>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eeda023e48ad48c894e1f3d5711401ab"/>
                            <w:lock w:val="sdtLocked"/>
                            <w:richText/>
                          </w:sdtPr>
                          <w:sdtContent>
                            <w:p>
                              <w:pPr>
                                <w:ind w:firstLine="720"/>
                                <w:jc w:val="both"/>
                                <w:rPr>
                                  <w:sz w:val="22"/>
                                  <w:szCs w:val="22"/>
                                  <w:lang w:eastAsia="lt-LT"/>
                                </w:rPr>
                              </w:pPr>
                              <w:sdt>
                                <w:sdtPr>
                                  <w:alias w:val="Numeris"/>
                                  <w:tag w:val="nr_eeda023e48ad48c894e1f3d5711401ab"/>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babc3615931449bfac50b1dd0e89fcee"/>
                            <w:lock w:val="sdtLocked"/>
                            <w:richText/>
                          </w:sdtPr>
                          <w:sdtContent>
                            <w:p>
                              <w:pPr>
                                <w:ind w:firstLine="720"/>
                                <w:jc w:val="both"/>
                                <w:rPr>
                                  <w:sz w:val="22"/>
                                  <w:szCs w:val="22"/>
                                  <w:lang w:eastAsia="lt-LT"/>
                                </w:rPr>
                              </w:pPr>
                              <w:sdt>
                                <w:sdtPr>
                                  <w:alias w:val="Numeris"/>
                                  <w:tag w:val="nr_babc3615931449bfac50b1dd0e89fce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a8fb23f195044b5aae017ec79d2250d"/>
                        <w:lock w:val="sdtLocked"/>
                        <w:richText/>
                      </w:sdtPr>
                      <w:sdtContent>
                        <w:p>
                          <w:pPr>
                            <w:ind w:firstLine="720"/>
                            <w:jc w:val="both"/>
                            <w:rPr>
                              <w:sz w:val="22"/>
                              <w:szCs w:val="22"/>
                              <w:lang w:eastAsia="lt-LT"/>
                            </w:rPr>
                          </w:pPr>
                          <w:sdt>
                            <w:sdtPr>
                              <w:alias w:val="Numeris"/>
                              <w:tag w:val="nr_ba8fb23f195044b5aae017ec79d2250d"/>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77b4f2b75a04b869056916ab14f4946"/>
                            <w:lock w:val="sdtLocked"/>
                            <w:richText/>
                          </w:sdtPr>
                          <w:sdtContent>
                            <w:p>
                              <w:pPr>
                                <w:ind w:firstLine="720"/>
                                <w:jc w:val="both"/>
                                <w:rPr>
                                  <w:sz w:val="22"/>
                                  <w:szCs w:val="22"/>
                                  <w:lang w:eastAsia="lt-LT"/>
                                </w:rPr>
                              </w:pPr>
                              <w:sdt>
                                <w:sdtPr>
                                  <w:alias w:val="Numeris"/>
                                  <w:tag w:val="nr_f77b4f2b75a04b869056916ab14f494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24da3b6de0ca40e3af3f8e7c2429c854"/>
                            <w:lock w:val="sdtLocked"/>
                            <w:richText/>
                          </w:sdtPr>
                          <w:sdtContent>
                            <w:p>
                              <w:pPr>
                                <w:ind w:firstLine="720"/>
                                <w:jc w:val="both"/>
                                <w:rPr>
                                  <w:sz w:val="22"/>
                                  <w:szCs w:val="22"/>
                                  <w:lang w:eastAsia="lt-LT"/>
                                </w:rPr>
                              </w:pPr>
                              <w:sdt>
                                <w:sdtPr>
                                  <w:alias w:val="Numeris"/>
                                  <w:tag w:val="nr_24da3b6de0ca40e3af3f8e7c2429c85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387cf56435b4a7bae46910b1a138c62"/>
                            <w:lock w:val="sdtLocked"/>
                            <w:richText/>
                          </w:sdtPr>
                          <w:sdtContent>
                            <w:p>
                              <w:pPr>
                                <w:ind w:firstLine="720"/>
                                <w:jc w:val="both"/>
                                <w:rPr>
                                  <w:sz w:val="22"/>
                                  <w:szCs w:val="22"/>
                                  <w:lang w:eastAsia="lt-LT"/>
                                </w:rPr>
                              </w:pPr>
                              <w:sdt>
                                <w:sdtPr>
                                  <w:alias w:val="Numeris"/>
                                  <w:tag w:val="nr_a387cf56435b4a7bae46910b1a138c62"/>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785d694193554a59ab5562de88333164"/>
                            <w:lock w:val="sdtLocked"/>
                            <w:richText/>
                          </w:sdtPr>
                          <w:sdtContent>
                            <w:p>
                              <w:pPr>
                                <w:ind w:firstLine="720"/>
                                <w:jc w:val="both"/>
                                <w:rPr>
                                  <w:sz w:val="22"/>
                                  <w:szCs w:val="22"/>
                                  <w:lang w:eastAsia="lt-LT"/>
                                </w:rPr>
                              </w:pPr>
                              <w:sdt>
                                <w:sdtPr>
                                  <w:alias w:val="Numeris"/>
                                  <w:tag w:val="nr_785d694193554a59ab5562de88333164"/>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d3e5dcfbdae64298bad723cc74b361a8"/>
                            <w:lock w:val="sdtLocked"/>
                            <w:richText/>
                          </w:sdtPr>
                          <w:sdtContent>
                            <w:p>
                              <w:pPr>
                                <w:ind w:firstLine="720"/>
                                <w:jc w:val="both"/>
                                <w:rPr>
                                  <w:sz w:val="22"/>
                                  <w:szCs w:val="22"/>
                                  <w:lang w:eastAsia="lt-LT"/>
                                </w:rPr>
                              </w:pPr>
                              <w:sdt>
                                <w:sdtPr>
                                  <w:alias w:val="Numeris"/>
                                  <w:tag w:val="nr_d3e5dcfbdae64298bad723cc74b361a8"/>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81a53a78761849e3ab345d61fafc300c"/>
                            <w:lock w:val="sdtLocked"/>
                            <w:richText/>
                          </w:sdtPr>
                          <w:sdtContent>
                            <w:p>
                              <w:pPr>
                                <w:ind w:firstLine="720"/>
                                <w:jc w:val="both"/>
                                <w:rPr>
                                  <w:sz w:val="22"/>
                                  <w:szCs w:val="22"/>
                                  <w:lang w:eastAsia="lt-LT"/>
                                </w:rPr>
                              </w:pPr>
                              <w:sdt>
                                <w:sdtPr>
                                  <w:alias w:val="Numeris"/>
                                  <w:tag w:val="nr_81a53a78761849e3ab345d61fafc300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12fad638c3e440ceb02cf2294aed9a4d"/>
                        <w:lock w:val="sdtLocked"/>
                        <w:richText/>
                      </w:sdtPr>
                      <w:sdtContent>
                        <w:p>
                          <w:pPr>
                            <w:ind w:firstLine="720"/>
                            <w:jc w:val="both"/>
                            <w:rPr>
                              <w:sz w:val="22"/>
                              <w:szCs w:val="22"/>
                              <w:lang w:eastAsia="lt-LT"/>
                            </w:rPr>
                          </w:pPr>
                          <w:sdt>
                            <w:sdtPr>
                              <w:alias w:val="Numeris"/>
                              <w:tag w:val="nr_12fad638c3e440ceb02cf2294aed9a4d"/>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159549abd48849479e1316cde3e3c3e1"/>
                            <w:lock w:val="sdtLocked"/>
                            <w:richText/>
                          </w:sdtPr>
                          <w:sdtContent>
                            <w:p>
                              <w:pPr>
                                <w:ind w:firstLine="720"/>
                                <w:jc w:val="both"/>
                                <w:rPr>
                                  <w:sz w:val="22"/>
                                  <w:szCs w:val="22"/>
                                  <w:lang w:eastAsia="lt-LT"/>
                                </w:rPr>
                              </w:pPr>
                              <w:sdt>
                                <w:sdtPr>
                                  <w:alias w:val="Numeris"/>
                                  <w:tag w:val="nr_159549abd48849479e1316cde3e3c3e1"/>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7040a54b4cbc486abe7a0cc576c9b039"/>
                            <w:lock w:val="sdtLocked"/>
                            <w:richText/>
                          </w:sdtPr>
                          <w:sdtContent>
                            <w:p>
                              <w:pPr>
                                <w:ind w:firstLine="720"/>
                                <w:jc w:val="both"/>
                                <w:rPr>
                                  <w:sz w:val="22"/>
                                  <w:szCs w:val="22"/>
                                  <w:lang w:eastAsia="lt-LT"/>
                                </w:rPr>
                              </w:pPr>
                              <w:sdt>
                                <w:sdtPr>
                                  <w:alias w:val="Numeris"/>
                                  <w:tag w:val="nr_7040a54b4cbc486abe7a0cc576c9b039"/>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854e150e037f456282ab501aa3a637eb"/>
                            <w:lock w:val="sdtLocked"/>
                            <w:richText/>
                          </w:sdtPr>
                          <w:sdtContent>
                            <w:p>
                              <w:pPr>
                                <w:ind w:firstLine="720"/>
                                <w:jc w:val="both"/>
                                <w:rPr>
                                  <w:sz w:val="22"/>
                                  <w:szCs w:val="22"/>
                                  <w:lang w:eastAsia="lt-LT"/>
                                </w:rPr>
                              </w:pPr>
                              <w:sdt>
                                <w:sdtPr>
                                  <w:alias w:val="Numeris"/>
                                  <w:tag w:val="nr_854e150e037f456282ab501aa3a637eb"/>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31f683e5e0c3465fb609d46c23943974"/>
                            <w:lock w:val="sdtLocked"/>
                            <w:richText/>
                          </w:sdtPr>
                          <w:sdtContent>
                            <w:p>
                              <w:pPr>
                                <w:ind w:firstLine="720"/>
                                <w:jc w:val="both"/>
                                <w:rPr>
                                  <w:sz w:val="22"/>
                                  <w:szCs w:val="22"/>
                                  <w:lang w:eastAsia="lt-LT"/>
                                </w:rPr>
                              </w:pPr>
                              <w:sdt>
                                <w:sdtPr>
                                  <w:alias w:val="Numeris"/>
                                  <w:tag w:val="nr_31f683e5e0c3465fb609d46c23943974"/>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bbd1a3ecc06f4aacb8358f2a664ce8d1"/>
                            <w:lock w:val="sdtLocked"/>
                            <w:richText/>
                          </w:sdtPr>
                          <w:sdtContent>
                            <w:p>
                              <w:pPr>
                                <w:ind w:firstLine="720"/>
                                <w:jc w:val="both"/>
                                <w:rPr>
                                  <w:sz w:val="22"/>
                                  <w:szCs w:val="22"/>
                                  <w:lang w:eastAsia="lt-LT"/>
                                </w:rPr>
                              </w:pPr>
                              <w:sdt>
                                <w:sdtPr>
                                  <w:alias w:val="Numeris"/>
                                  <w:tag w:val="nr_bbd1a3ecc06f4aacb8358f2a664ce8d1"/>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29edba6522764b9cbc714706ce8cbc30"/>
                        <w:lock w:val="sdtLocked"/>
                        <w:richText/>
                      </w:sdtPr>
                      <w:sdtContent>
                        <w:p>
                          <w:pPr>
                            <w:ind w:firstLine="720"/>
                            <w:jc w:val="both"/>
                            <w:rPr>
                              <w:sz w:val="22"/>
                              <w:szCs w:val="22"/>
                              <w:lang w:eastAsia="lt-LT"/>
                            </w:rPr>
                          </w:pPr>
                          <w:sdt>
                            <w:sdtPr>
                              <w:alias w:val="Numeris"/>
                              <w:tag w:val="nr_29edba6522764b9cbc714706ce8cbc30"/>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4557ac24a124ad4b5c290923f84c484"/>
                        <w:lock w:val="sdtLocked"/>
                        <w:richText/>
                      </w:sdtPr>
                      <w:sdtContent>
                        <w:p>
                          <w:pPr>
                            <w:ind w:firstLine="720"/>
                            <w:jc w:val="both"/>
                            <w:rPr>
                              <w:bCs/>
                              <w:sz w:val="22"/>
                              <w:szCs w:val="22"/>
                            </w:rPr>
                          </w:pPr>
                          <w:sdt>
                            <w:sdtPr>
                              <w:alias w:val="Numeris"/>
                              <w:tag w:val="nr_f4557ac24a124ad4b5c290923f84c484"/>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e3ff7114bdb24ca5b5cb1c1d0b2ea6d2"/>
                            <w:lock w:val="sdtLocked"/>
                            <w:richText/>
                          </w:sdtPr>
                          <w:sdtContent>
                            <w:p>
                              <w:pPr>
                                <w:ind w:firstLine="720"/>
                                <w:jc w:val="both"/>
                                <w:rPr>
                                  <w:sz w:val="22"/>
                                </w:rPr>
                              </w:pPr>
                              <w:sdt>
                                <w:sdtPr>
                                  <w:alias w:val="Numeris"/>
                                  <w:tag w:val="nr_e3ff7114bdb24ca5b5cb1c1d0b2ea6d2"/>
                                  <w:lock w:val="sdtLocked"/>
                                  <w:richText/>
                                </w:sdtPr>
                                <w:sdtContent>
                                  <w:r>
                                    <w:rPr>
                                      <w:sz w:val="22"/>
                                      <w:szCs w:val="22"/>
                                      <w:lang w:eastAsia="lt-LT"/>
                                    </w:rPr>
                                    <w:t>7</w:t>
                                  </w:r>
                                </w:sdtContent>
                              </w:sdt>
                              <w:r>
                                <w:rPr>
                                  <w:sz w:val="22"/>
                                  <w:szCs w:val="22"/>
                                  <w:lang w:eastAsia="lt-LT"/>
                                </w:rPr>
                                <w:t xml:space="preserve">) </w:t>
                              </w:r>
                              <w:r>
                                <w:rPr>
                                  <w:bCs/>
                                  <w:sz w:val="22"/>
                                  <w:szCs w:val="22"/>
                                </w:rPr>
                                <w:t>įstatymų nustatytais atvejais įgyvendina savivaldybės, kaip sveikatinimo veiklos srityje veiklą vykdančių juridinių asmenų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5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3"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7"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472555ac2d5b4678b2e9909882e37530"/>
                    <w:lock w:val="sdtLocked"/>
                    <w:richText/>
                  </w:sdtPr>
                  <w:sdtContent>
                    <w:p>
                      <w:pPr>
                        <w:ind w:firstLine="720"/>
                        <w:jc w:val="both"/>
                        <w:rPr>
                          <w:sz w:val="22"/>
                          <w:szCs w:val="22"/>
                        </w:rPr>
                      </w:pPr>
                      <w:sdt>
                        <w:sdtPr>
                          <w:alias w:val="Numeris"/>
                          <w:tag w:val="nr_472555ac2d5b4678b2e9909882e37530"/>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472555ac2d5b4678b2e9909882e37530"/>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a5825f176a3e4d07a2bf7f4a633437e8"/>
                            <w:lock w:val="sdtLocked"/>
                            <w:richText/>
                          </w:sdtPr>
                          <w:sdtContent>
                            <w:p>
                              <w:pPr>
                                <w:ind w:firstLine="720"/>
                                <w:jc w:val="both"/>
                                <w:rPr>
                                  <w:bCs/>
                                  <w:sz w:val="22"/>
                                  <w:szCs w:val="22"/>
                                </w:rPr>
                              </w:pPr>
                              <w:sdt>
                                <w:sdtPr>
                                  <w:alias w:val="Numeris"/>
                                  <w:tag w:val="nr_a5825f176a3e4d07a2bf7f4a633437e8"/>
                                  <w:lock w:val="sdtLocked"/>
                                  <w:richText/>
                                </w:sdtPr>
                                <w:sdtContent>
                                  <w:r>
                                    <w:rPr>
                                      <w:rFonts w:eastAsia="Calibri"/>
                                      <w:sz w:val="22"/>
                                      <w:szCs w:val="22"/>
                                      <w:lang w:eastAsia="lt-LT"/>
                                    </w:rPr>
                                    <w:t>7</w:t>
                                  </w:r>
                                </w:sdtContent>
                              </w:sdt>
                              <w:r>
                                <w:rPr>
                                  <w:rFonts w:eastAsia="Calibri"/>
                                  <w:sz w:val="22"/>
                                  <w:szCs w:val="22"/>
                                  <w:lang w:eastAsia="lt-LT"/>
                                </w:rPr>
                                <w:t xml:space="preserve">) </w:t>
                              </w:r>
                              <w:r>
                                <w:rPr>
                                  <w:sz w:val="22"/>
                                  <w:szCs w:val="22"/>
                                  <w:lang w:eastAsia="lt-LT"/>
                                </w:rPr>
                                <w:t>prižiūri,</w:t>
                              </w:r>
                              <w:r>
                                <w:rPr>
                                  <w:rFonts w:eastAsia="Calibri"/>
                                  <w:sz w:val="22"/>
                                  <w:szCs w:val="22"/>
                                  <w:lang w:eastAsia="lt-LT"/>
                                </w:rPr>
                                <w:t xml:space="preserve"> kaip ūkio subjektai laikosi Narkotinių ir psichotropinių medžiagų pirmtakų (prekursorių) kontrolės įstatymo, Tabako, tabako gaminių ir su jais susijusių gaminių kontrolės įstatymo, Alkoholio kontrolės įstatymo, Pluoštinių kanapių įstatymo;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sdt>
                      <w:sdtPr>
                        <w:alias w:val="3 d."/>
                        <w:tag w:val="part_518f723e9ecc4e2e92859f8767925b65"/>
                        <w:lock w:val="sdtLocked"/>
                        <w:richText/>
                      </w:sdtPr>
                      <w:sdtContent>
                        <w:p>
                          <w:pPr>
                            <w:ind w:firstLine="720"/>
                            <w:jc w:val="both"/>
                            <w:rPr>
                              <w:sz w:val="22"/>
                              <w:szCs w:val="22"/>
                            </w:rPr>
                          </w:pPr>
                          <w:sdt>
                            <w:sdtPr>
                              <w:alias w:val="Numeris"/>
                              <w:tag w:val="nr_518f723e9ecc4e2e92859f8767925b65"/>
                              <w:lock w:val="sdtLocked"/>
                              <w:richText/>
                            </w:sdtPr>
                            <w:sdtContent>
                              <w:r>
                                <w:rPr>
                                  <w:rFonts w:eastAsia="Calibri"/>
                                  <w:sz w:val="22"/>
                                  <w:szCs w:val="22"/>
                                  <w:lang w:eastAsia="lt-LT"/>
                                </w:rPr>
                                <w:t>3</w:t>
                              </w:r>
                            </w:sdtContent>
                          </w:sdt>
                          <w:r>
                            <w:rPr>
                              <w:rFonts w:eastAsia="Calibri"/>
                              <w:sz w:val="22"/>
                              <w:szCs w:val="22"/>
                              <w:lang w:eastAsia="lt-LT"/>
                            </w:rPr>
                            <w:t>. Vykdydamas jam pavestas priežiūros funkcijas, Narkotikų, tabako ir alkoholio kontrolės departamentas turi teisę atlikti kontrolinius pirkimus,</w:t>
                          </w:r>
                          <w:r>
                            <w:rPr>
                              <w:sz w:val="22"/>
                              <w:szCs w:val="22"/>
                              <w:lang w:eastAsia="lt-LT"/>
                            </w:rPr>
                            <w:t xml:space="preserve"> nepateikęs ūkio subjektui sprendimo atlikti neplaninį patikrinimą kopijos</w:t>
                          </w:r>
                          <w:r>
                            <w:rPr>
                              <w:rFonts w:eastAsia="Calibri"/>
                              <w:sz w:val="22"/>
                              <w:szCs w:val="22"/>
                              <w:lang w:eastAsia="lt-LT"/>
                            </w:rPr>
                            <w:t>, neatlygintinai imti ir tirti prekių, produkcijos, žaliavų ar kitų medžiagų mėginius ar pavyzdžius.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0b0801fb511eeb233e8b04dc9bb3d">
                            <w:r w:rsidRPr="00532B9F">
                              <w:rPr>
                                <w:rFonts w:ascii="Times New Roman" w:eastAsia="MS Mincho" w:hAnsi="Times New Roman"/>
                                <w:sz w:val="20"/>
                                <w:i/>
                                <w:iCs/>
                                <w:color w:val="0000FF" w:themeColor="hyperlink"/>
                                <w:u w:val="single"/>
                              </w:rPr>
                              <w:t>XIV-2149</w:t>
                            </w:r>
                          </w:fldSimple>
                          <w:r>
                            <w:rPr>
                              <w:rFonts w:ascii="Times New Roman" w:eastAsia="MS Mincho" w:hAnsi="Times New Roman"/>
                              <w:sz w:val="20"/>
                              <w:i/>
                              <w:iCs/>
                            </w:rPr>
                            <w:t>,
2023-06-29,
paskelbta TAR 2023-07-11, i. k. 2023-14335        </w:t>
                          </w:r>
                        </w:p>
                        <w:p/>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2"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3"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25"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6"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7"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8"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9"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8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7"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8"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3"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5"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9"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0"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1"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2"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3"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4"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8" w:history="1">
                <w:r>
                  <w:rPr>
                    <w:color w:val="0000FF"/>
                    <w:sz w:val="20"/>
                    <w:u w:val="single"/>
                  </w:rPr>
                  <w:t>89-2741</w:t>
                </w:r>
              </w:hyperlink>
              <w:r>
                <w:rPr>
                  <w:sz w:val="20"/>
                </w:rPr>
                <w:t xml:space="preserve">) ir Lietuvos Respublikos baudžiamojo proceso kodeksu (Žin., 2002, Nr. </w:t>
              </w:r>
              <w:hyperlink r:id="rId99"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0"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2"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6"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7"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8"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1"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2"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4"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5"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0"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24"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d0b0801fb511eeb233e8b04dc9bb3d">
            <w:r w:rsidRPr="00532B9F">
              <w:rPr>
                <w:rFonts w:ascii="Times New Roman" w:eastAsia="MS Mincho" w:hAnsi="Times New Roman"/>
                <w:sz w:val="20"/>
                <w:iCs/>
                <w:color w:val="0000FF" w:themeColor="hyperlink"/>
                <w:u w:val="single"/>
              </w:rPr>
              <w:t>XIV-2149</w:t>
            </w:r>
          </w:fldSimple>
          <w:r>
            <w:rPr>
              <w:rFonts w:ascii="Times New Roman" w:eastAsia="MS Mincho" w:hAnsi="Times New Roman"/>
              <w:sz w:val="20"/>
              <w:iCs/>
            </w:rPr>
            <w:t>,
2023-06-29,
paskelbta TAR 2023-07-11, i. k. 2023-14335                </w:t>
          </w:r>
        </w:p>
        <w:p>
          <w:pPr>
            <w:jc w:val="both"/>
            <w:rPr>
              <w:rFonts w:ascii="Times New Roman" w:hAnsi="Times New Roman"/>
            </w:rPr>
          </w:pPr>
          <w:r>
            <w:rPr>
              <w:rFonts w:ascii="Times New Roman" w:hAnsi="Times New Roman"/>
              <w:sz w:val="20"/>
            </w:rPr>
            <w:t>Lietuvos Respublikos sveikatos sistemos įstatymo Nr. I-552 70-1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67DE3CF4"/>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22925&amp;b="/>
  <Relationship Id="rId101" Type="http://schemas.openxmlformats.org/officeDocument/2006/relationships/hyperlink" TargetMode="External" Target="http://www3.lrs.lt/cgi-bin/preps2?a=224477&amp;b="/>
  <Relationship Id="rId102" Type="http://schemas.openxmlformats.org/officeDocument/2006/relationships/hyperlink" TargetMode="External" Target="http://www3.lrs.lt/cgi-bin/preps2?a=232041&amp;b="/>
  <Relationship Id="rId103" Type="http://schemas.openxmlformats.org/officeDocument/2006/relationships/hyperlink" TargetMode="External" Target="http://www3.lrs.lt/cgi-bin/preps2?a=232052&amp;b="/>
  <Relationship Id="rId104" Type="http://schemas.openxmlformats.org/officeDocument/2006/relationships/hyperlink" TargetMode="External" Target="http://www3.lrs.lt/cgi-bin/preps2?a=238198&amp;b="/>
  <Relationship Id="rId105" Type="http://schemas.openxmlformats.org/officeDocument/2006/relationships/hyperlink" TargetMode="External" Target="http://www3.lrs.lt/cgi-bin/preps2?a=245876&amp;b="/>
  <Relationship Id="rId106" Type="http://schemas.openxmlformats.org/officeDocument/2006/relationships/hyperlink" TargetMode="External" Target="http://www3.lrs.lt/cgi-bin/preps2?a=255596&amp;b="/>
  <Relationship Id="rId107" Type="http://schemas.openxmlformats.org/officeDocument/2006/relationships/hyperlink" TargetMode="External" Target="http://www3.lrs.lt/cgi-bin/preps2?a=259417&amp;b="/>
  <Relationship Id="rId108" Type="http://schemas.openxmlformats.org/officeDocument/2006/relationships/hyperlink" TargetMode="External" Target="http://www3.lrs.lt/cgi-bin/preps2?a=298690&amp;b="/>
  <Relationship Id="rId109" Type="http://schemas.openxmlformats.org/officeDocument/2006/relationships/hyperlink" TargetMode="External" Target="http://www3.lrs.lt/cgi-bin/preps2?a=302105&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318891&amp;b="/>
  <Relationship Id="rId111" Type="http://schemas.openxmlformats.org/officeDocument/2006/relationships/hyperlink" TargetMode="External" Target="http://www3.lrs.lt/cgi-bin/preps2?a=370349&amp;b="/>
  <Relationship Id="rId112" Type="http://schemas.openxmlformats.org/officeDocument/2006/relationships/hyperlink" TargetMode="External" Target="http://www3.lrs.lt/cgi-bin/preps2?a=386306&amp;b="/>
  <Relationship Id="rId113" Type="http://schemas.openxmlformats.org/officeDocument/2006/relationships/hyperlink" TargetMode="External" Target="http://www3.lrs.lt/cgi-bin/preps2?a=396650&amp;b="/>
  <Relationship Id="rId114" Type="http://schemas.openxmlformats.org/officeDocument/2006/relationships/hyperlink" TargetMode="External" Target="http://www3.lrs.lt/cgi-bin/preps2?a=401318&amp;b="/>
  <Relationship Id="rId115" Type="http://schemas.openxmlformats.org/officeDocument/2006/relationships/hyperlink" TargetMode="External" Target="http://www3.lrs.lt/cgi-bin/preps2?a=403286&amp;b="/>
  <Relationship Id="rId116" Type="http://schemas.openxmlformats.org/officeDocument/2006/relationships/hyperlink" TargetMode="External" Target="http://www3.lrs.lt/cgi-bin/preps2?a=413468&amp;b="/>
  <Relationship Id="rId117" Type="http://schemas.openxmlformats.org/officeDocument/2006/relationships/hyperlink" TargetMode="External" Target="http://www3.lrs.lt/cgi-bin/preps2?a=436780&amp;b="/>
  <Relationship Id="rId118" Type="http://schemas.openxmlformats.org/officeDocument/2006/relationships/hyperlink" TargetMode="External" Target="http://www3.lrs.lt/cgi-bin/preps2?a=436798&amp;b="/>
  <Relationship Id="rId119" Type="http://schemas.openxmlformats.org/officeDocument/2006/relationships/hyperlink" TargetMode="External" Target="http://www3.lrs.lt/cgi-bin/preps2?a=436946&amp;b="/>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437374&amp;b="/>
  <Relationship Id="rId121" Type="http://schemas.openxmlformats.org/officeDocument/2006/relationships/hyperlink" TargetMode="External" Target="http://www3.lrs.lt/cgi-bin/preps2?a=440401&amp;b="/>
  <Relationship Id="rId122" Type="http://schemas.openxmlformats.org/officeDocument/2006/relationships/hyperlink" TargetMode="External" Target="http://www3.lrs.lt/cgi-bin/preps2?a=449233&amp;b="/>
  <Relationship Id="rId123" Type="http://schemas.openxmlformats.org/officeDocument/2006/relationships/hyperlink" TargetMode="External" Target="http://www3.lrs.lt/cgi-bin/preps2?a=453394&amp;b="/>
  <Relationship Id="rId124" Type="http://schemas.openxmlformats.org/officeDocument/2006/relationships/hyperlink" TargetMode="External" Target="http://www3.lrs.lt/cgi-bin/preps2?Condition1=171331&amp;Condition2="/>
  <Relationship Id="rId125" Type="http://schemas.openxmlformats.org/officeDocument/2006/relationships/hyperlink" TargetMode="External" Target="http://www3.lrs.lt/cgi-bin/preps2?Condition1=110178&amp;Condition2="/>
  <Relationship Id="rId126" Type="http://schemas.openxmlformats.org/officeDocument/2006/relationships/hyperlink" TargetMode="External" Target="http://www3.lrs.lt/cgi-bin/preps2?a=209670&amp;b="/>
  <Relationship Id="rId127" Type="http://schemas.openxmlformats.org/officeDocument/2006/relationships/hyperlink" TargetMode="External" Target="http://www3.lrs.lt/cgi-bin/preps2?Condition1=101626&amp;Condition2="/>
  <Relationship Id="rId128" Type="http://schemas.openxmlformats.org/officeDocument/2006/relationships/hyperlink" TargetMode="External" Target="http://www3.lrs.lt/cgi-bin/preps2?a=232052&amp;b="/>
  <Relationship Id="rId129" Type="http://schemas.openxmlformats.org/officeDocument/2006/relationships/hyperlink" TargetMode="External" Target="http://www3.lrs.lt/cgi-bin/preps2?a=209670&amp;b="/>
  <Relationship Id="rId13" Type="http://schemas.openxmlformats.org/officeDocument/2006/relationships/hyperlink" TargetMode="External" Target="http://www3.lrs.lt/cgi-bin/preps2?a=401318&amp;b="/>
  <Relationship Id="rId130" Type="http://schemas.openxmlformats.org/officeDocument/2006/relationships/hyperlink" TargetMode="External" Target="http://www3.lrs.lt/cgi-bin/preps2?a=436798&amp;b="/>
  <Relationship Id="rId131" Type="http://schemas.openxmlformats.org/officeDocument/2006/relationships/hyperlink" TargetMode="External" Target="http://www3.lrs.lt/cgi-bin/preps2?a=143998&amp;b="/>
  <Relationship Id="rId132" Type="http://schemas.openxmlformats.org/officeDocument/2006/relationships/hyperlink" TargetMode="External" Target="http://www3.lrs.lt/cgi-bin/preps2?a=224477&amp;b="/>
  <Relationship Id="rId133" Type="http://schemas.openxmlformats.org/officeDocument/2006/relationships/hyperlink" TargetMode="External" Target="http://www3.lrs.lt/cgi-bin/preps2?a=259417&amp;b="/>
  <Relationship Id="rId134" Type="http://schemas.openxmlformats.org/officeDocument/2006/relationships/hyperlink" TargetMode="External" Target="http://www3.lrs.lt/cgi-bin/preps2?a=298690&amp;b="/>
  <Relationship Id="rId135" Type="http://schemas.openxmlformats.org/officeDocument/2006/relationships/hyperlink" TargetMode="External" Target="http://www3.lrs.lt/cgi-bin/preps2?a=403286&amp;b="/>
  <Relationship Id="rId136" Type="http://schemas.openxmlformats.org/officeDocument/2006/relationships/customXml" Target="../customXml/item1.xml"/>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a=370349&amp;b="/>
  <Relationship Id="rId44" Type="http://schemas.openxmlformats.org/officeDocument/2006/relationships/hyperlink" TargetMode="External" Target="http://www3.lrs.lt/cgi-bin/preps2?Condition1=111854&amp;Condition2="/>
  <Relationship Id="rId45" Type="http://schemas.openxmlformats.org/officeDocument/2006/relationships/hyperlink" TargetMode="External" Target="http://www3.lrs.lt/cgi-bin/preps2?a=245876&amp;b="/>
  <Relationship Id="rId46" Type="http://schemas.openxmlformats.org/officeDocument/2006/relationships/hyperlink" TargetMode="External" Target="http://www3.lrs.lt/cgi-bin/preps2?a=255596&amp;b="/>
  <Relationship Id="rId47" Type="http://schemas.openxmlformats.org/officeDocument/2006/relationships/hyperlink" TargetMode="External" Target="http://www3.lrs.lt/cgi-bin/preps2?a=259417&amp;b="/>
  <Relationship Id="rId48" Type="http://schemas.openxmlformats.org/officeDocument/2006/relationships/hyperlink" TargetMode="External" Target="http://www3.lrs.lt/cgi-bin/preps2?a=232041&amp;b="/>
  <Relationship Id="rId49" Type="http://schemas.openxmlformats.org/officeDocument/2006/relationships/hyperlink" TargetMode="External" Target="http://www3.lrs.lt/cgi-bin/preps2?a=318891&amp;b="/>
  <Relationship Id="rId5" Type="http://schemas.openxmlformats.org/officeDocument/2006/relationships/styles" Target="styles.xml"/>
  <Relationship Id="rId50" Type="http://schemas.openxmlformats.org/officeDocument/2006/relationships/hyperlink" TargetMode="External" Target="http://www3.lrs.lt/cgi-bin/preps2?a=298690&amp;b="/>
  <Relationship Id="rId51" Type="http://schemas.openxmlformats.org/officeDocument/2006/relationships/hyperlink" TargetMode="External" Target="http://www3.lrs.lt/cgi-bin/preps2?Condition1=101626&amp;Condition2="/>
  <Relationship Id="rId52" Type="http://schemas.openxmlformats.org/officeDocument/2006/relationships/hyperlink" TargetMode="External" Target="http://www3.lrs.lt/cgi-bin/preps2?a=298690&amp;b="/>
  <Relationship Id="rId53" Type="http://schemas.openxmlformats.org/officeDocument/2006/relationships/hyperlink" TargetMode="External" Target="http://www3.lrs.lt/cgi-bin/preps2?a=318891&amp;b="/>
  <Relationship Id="rId54" Type="http://schemas.openxmlformats.org/officeDocument/2006/relationships/hyperlink" TargetMode="External" Target="http://www3.lrs.lt/cgi-bin/preps2?a=436780&amp;b="/>
  <Relationship Id="rId55" Type="http://schemas.openxmlformats.org/officeDocument/2006/relationships/hyperlink" TargetMode="External" Target="http://www3.lrs.lt/cgi-bin/preps2?a=318891&amp;b="/>
  <Relationship Id="rId56" Type="http://schemas.openxmlformats.org/officeDocument/2006/relationships/hyperlink" TargetMode="External" Target="http://www3.lrs.lt/cgi-bin/preps2?a=245876&amp;b="/>
  <Relationship Id="rId57" Type="http://schemas.openxmlformats.org/officeDocument/2006/relationships/hyperlink" TargetMode="External" Target="http://www3.lrs.lt/cgi-bin/preps2?a=453394&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a=370349&amp;b="/>
  <Relationship Id="rId6" Type="http://schemas.openxmlformats.org/officeDocument/2006/relationships/theme" Target="theme/theme1.xml"/>
  <Relationship Id="rId60" Type="http://schemas.openxmlformats.org/officeDocument/2006/relationships/hyperlink" TargetMode="External" Target="http://www3.lrs.lt/cgi-bin/preps2?a=453394&amp;b="/>
  <Relationship Id="rId61" Type="http://schemas.openxmlformats.org/officeDocument/2006/relationships/hyperlink" TargetMode="External" Target="http://www3.lrs.lt/cgi-bin/preps2?a=370349&amp;b="/>
  <Relationship Id="rId62" Type="http://schemas.openxmlformats.org/officeDocument/2006/relationships/hyperlink" TargetMode="External" Target="http://www3.lrs.lt/cgi-bin/preps2?a=302105&amp;b="/>
  <Relationship Id="rId63" Type="http://schemas.openxmlformats.org/officeDocument/2006/relationships/hyperlink" TargetMode="External" Target="http://www3.lrs.lt/cgi-bin/preps2?a=453394&amp;b="/>
  <Relationship Id="rId64" Type="http://schemas.openxmlformats.org/officeDocument/2006/relationships/hyperlink" TargetMode="External" Target="http://www3.lrs.lt/cgi-bin/preps2?a=370349&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222925&amp;b="/>
  <Relationship Id="rId68" Type="http://schemas.openxmlformats.org/officeDocument/2006/relationships/hyperlink" TargetMode="External" Target="http://www3.lrs.lt/cgi-bin/preps2?a=386306&amp;b="/>
  <Relationship Id="rId69" Type="http://schemas.openxmlformats.org/officeDocument/2006/relationships/hyperlink" TargetMode="External" Target="http://www3.lrs.lt/cgi-bin/preps2?a=386306&amp;b="/>
  <Relationship Id="rId7" Type="http://schemas.openxmlformats.org/officeDocument/2006/relationships/webSettings" Target="webSettings.xml"/>
  <Relationship Id="rId70" Type="http://schemas.openxmlformats.org/officeDocument/2006/relationships/hyperlink" TargetMode="External" Target="http://www3.lrs.lt/cgi-bin/preps2?Condition1=105659&amp;Condition2="/>
  <Relationship Id="rId71" Type="http://schemas.openxmlformats.org/officeDocument/2006/relationships/hyperlink" TargetMode="External" Target="http://www3.lrs.lt/cgi-bin/preps2?a=298690&amp;b="/>
  <Relationship Id="rId72" Type="http://schemas.openxmlformats.org/officeDocument/2006/relationships/hyperlink" TargetMode="External" Target="http://www3.lrs.lt/cgi-bin/preps2?a=413468&amp;b="/>
  <Relationship Id="rId73" Type="http://schemas.openxmlformats.org/officeDocument/2006/relationships/hyperlink" TargetMode="External" Target="http://www3.lrs.lt/cgi-bin/preps2?a=232052&amp;b="/>
  <Relationship Id="rId74" Type="http://schemas.openxmlformats.org/officeDocument/2006/relationships/hyperlink" TargetMode="External" Target="http://www3.lrs.lt/cgi-bin/preps2?a=318891&amp;b="/>
  <Relationship Id="rId75" Type="http://schemas.openxmlformats.org/officeDocument/2006/relationships/hyperlink" TargetMode="External" Target="http://www3.lrs.lt/cgi-bin/preps2?a=209670&amp;b="/>
  <Relationship Id="rId76" Type="http://schemas.openxmlformats.org/officeDocument/2006/relationships/hyperlink" TargetMode="External" Target="http://www3.lrs.lt/cgi-bin/preps2?a=207674&amp;b="/>
  <Relationship Id="rId77" Type="http://schemas.openxmlformats.org/officeDocument/2006/relationships/hyperlink" TargetMode="External" Target="http://www3.lrs.lt/cgi-bin/preps2?a=436946&amp;b="/>
  <Relationship Id="rId78" Type="http://schemas.openxmlformats.org/officeDocument/2006/relationships/hyperlink" TargetMode="External" Target="http://www3.lrs.lt/cgi-bin/preps2?a=298690&amp;b="/>
  <Relationship Id="rId79" Type="http://schemas.openxmlformats.org/officeDocument/2006/relationships/hyperlink" TargetMode="External" Target="http://www3.lrs.lt/cgi-bin/preps2?a=437374&amp;b="/>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105659&amp;Condition2="/>
  <Relationship Id="rId81" Type="http://schemas.openxmlformats.org/officeDocument/2006/relationships/hyperlink" TargetMode="External" Target="http://www3.lrs.lt/cgi-bin/preps2?a=436946&amp;b="/>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49233&amp;b="/>
  <Relationship Id="rId84" Type="http://schemas.openxmlformats.org/officeDocument/2006/relationships/hyperlink" TargetMode="External" Target="http://www3.lrs.lt/cgi-bin/preps2?a=238198&amp;b="/>
  <Relationship Id="rId85" Type="http://schemas.openxmlformats.org/officeDocument/2006/relationships/hyperlink" TargetMode="External" Target="http://www3.lrs.lt/cgi-bin/preps2?Condition1=31928&amp;Condition2="/>
  <Relationship Id="rId86" Type="http://schemas.openxmlformats.org/officeDocument/2006/relationships/hyperlink" TargetMode="External" Target="http://www3.lrs.lt/cgi-bin/preps2?Condition1=41102&amp;Condition2="/>
  <Relationship Id="rId87" Type="http://schemas.openxmlformats.org/officeDocument/2006/relationships/hyperlink" TargetMode="External" Target="http://www3.lrs.lt/cgi-bin/preps2?Condition1=41671&amp;Condition2="/>
  <Relationship Id="rId88" Type="http://schemas.openxmlformats.org/officeDocument/2006/relationships/hyperlink" TargetMode="External" Target="http://www3.lrs.lt/cgi-bin/preps2?Condition1=69452&amp;Condition2="/>
  <Relationship Id="rId89" Type="http://schemas.openxmlformats.org/officeDocument/2006/relationships/hyperlink" TargetMode="External" Target="http://www3.lrs.lt/cgi-bin/preps2?Condition1=92594&amp;Condition2="/>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Condition1=101626&amp;Condition2="/>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Condition1=110178&amp;Condition2="/>
  <Relationship Id="rId93" Type="http://schemas.openxmlformats.org/officeDocument/2006/relationships/hyperlink" TargetMode="External" Target="http://www3.lrs.lt/cgi-bin/preps2?Condition1=111854&amp;Condition2="/>
  <Relationship Id="rId94" Type="http://schemas.openxmlformats.org/officeDocument/2006/relationships/hyperlink" TargetMode="External" Target="http://www3.lrs.lt/cgi-bin/preps2?a=143998&amp;b="/>
  <Relationship Id="rId95" Type="http://schemas.openxmlformats.org/officeDocument/2006/relationships/hyperlink" TargetMode="External" Target="http://www3.lrs.lt/cgi-bin/preps2?a=188751&amp;b="/>
  <Relationship Id="rId96" Type="http://schemas.openxmlformats.org/officeDocument/2006/relationships/hyperlink" TargetMode="External" Target="http://www3.lrs.lt/cgi-bin/preps2?a=207674&amp;b="/>
  <Relationship Id="rId97" Type="http://schemas.openxmlformats.org/officeDocument/2006/relationships/hyperlink" TargetMode="External" Target="http://www3.lrs.lt/cgi-bin/preps2?a=209670&amp;b="/>
  <Relationship Id="rId98" Type="http://schemas.openxmlformats.org/officeDocument/2006/relationships/hyperlink" TargetMode="External" Target="http://www3.lrs.lt/cgi-bin/preps2?a=111555&amp;b="/>
  <Relationship Id="rId99" Type="http://schemas.openxmlformats.org/officeDocument/2006/relationships/hyperlink" TargetMode="External" Target="http://www3.lrs.lt/cgi-bin/preps2?a=163482&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369c261673414a068f627308bf3f47df">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62c53462243442bb9e5eeaee5f5bc037"/>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9" Abbr="2 str. 9 d." DocPartId="33f40cb0091a4f5c8b8fd97172ea455d" PartId="628cfc31c6754b24b000b47a10e82500"/>
          <Part Type="strDalis" Nr="9-1" Abbr="9-1 d." DocPartId="e6cbbac35e1a4a74841dc2057664b6b9" PartId="4e3eb58565fa420ca4f772b5bdf4ef4b"/>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9513c848fccc4902aafd4770aaca1eea"/>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2-1" Abbr="12-1 str." Title="Stacionarinių aktyviojo gydymo asmens sveikatos priežiūros paslaugų užtikrinimas" DocPartId="86136995808040dcae8c21808b1e8881" PartId="dfbe8b84356e4c70847b30f4a4efe1df">
          <Part Type="strDalis" Nr="1" Abbr="12-1 str. 1 d." DocPartId="bffa60d25df2437899de6d6206a737f0" PartId="a8cc717c23004fdc932b72d1cd70bde6"/>
          <Part Type="strDalis" Nr="2" Abbr="12-1 str. 2 d." DocPartId="bf3c42f25da84727b061b188e94906ef" PartId="b1aa40d991c1460fb6e7ca3875fa074d"/>
          <Part Type="strDalis" Nr="3" Abbr="12-1 str. 3 d." DocPartId="89b22c44da9842508e0410506fa98dd8" PartId="815166683cbd489da47164ae655f3166"/>
          <Part Type="strDalis" Nr="4" Abbr="12-1 str. 4 d." DocPartId="4ecde199e1414bcb8fcb51414f831899" PartId="3f47ea318efd4e56a6e3197381a422f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19-1" Abbr="19-1 str." Title="Greitosios medicinos pagalbos paslaugų teikimo organizavimas" DocPartId="9e476d216a4f467dae8d5f3a8a598197" PartId="3cc18428ac704866a8a48b5d9b960822">
          <Part Type="strDalis" Nr="1" Abbr="19-1 str. 1 d." DocPartId="ceca3201299f4bc6a8f1a56dd1927fc1" PartId="49222440e2ce4d1f9ed6a20a703169a1"/>
          <Part Type="strDalis" Nr="2" Abbr="19-1 str. 2 d." DocPartId="d34e46c84aa84e0da4c3936799654b31" PartId="c13435c942864b7e9fc9e9c643fd1ba4"/>
          <Part Type="strDalis" Nr="3" Abbr="19-1 str. 3 d." DocPartId="2b0f4e028ebd4241916eb7640b20587b" PartId="54b935f5c7934ad5bdfe0b0af441a64c"/>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8ff54059163145fea300a2ccf0bf5883"/>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2171c07095654102899ef8fbc2831424">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eeb904bf373a46ee924584dfeffd0035"/>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4dc99405addb46fb945120ae7f9d498a"/>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DocPartId="8fe2361f41dd45f8853196e00172d9ed" PartId="baae948fd1c2444fbe45205562ef5589">
          <Part Type="strDalis" Nr="1" Abbr="59-5 str. 1 d." DocPartId="0925aeecaa474685a0fd8bd519fe7e01" PartId="92043a4e49ac43d5976793f65ab027f8">
            <Part Type="strPunktas" Nr="1" Abbr="59-5 str. 1 d. 1 p." DocPartId="45f9e97c669c4f3aa9ba7dd08de3bbeb" PartId="006c3bcba0e640919edbcc299937a52e"/>
            <Part Type="strPunktas" Nr="2" Abbr="59-5 str. 1 d. 2 p." DocPartId="976274c6f93243e7b1da43bd90088553" PartId="7c63bd0c6a944808a58c20b10562c43b"/>
            <Part Type="strPunktas" Nr="3" Abbr="59-5 str. 1 d. 3 p." DocPartId="5f84c25764e84d29ae5c9ba73f08c269" PartId="b514ec0e24994b89be85e8fe4f36fb49"/>
            <Part Type="strPunktas" Nr="4" Abbr="59-5 str. 1 d. 4 p." DocPartId="88a8b77d07814e30a0f83d2051967580" PartId="42f93d0a7fff46a59f11d796a0e519c6"/>
            <Part Type="strPunktas" Nr="5" Abbr="59-5 str. 1 d. 5 p." DocPartId="f00f19b82c064c7ca003bda7b7b53c52" PartId="02c49f1de2ae40e2aa73d93dd17bdd64"/>
            <Part Type="strPunktas" Nr="6" Abbr="59-5 str. 1 d. 6 p." DocPartId="90306816bed445848c2809fcb8b95fb5" PartId="325c94a11b52495bb6751838acd1c0f7"/>
            <Part Type="strPunktas" Nr="7" Abbr="59-5 str. 1 d. 7 p." DocPartId="3e22e384a7c145b28d86ea1b5bc38767" PartId="383963e7f7c74a6f8aa218fcdb45345c"/>
            <Part Type="strPunktas" Nr="8" Abbr="59-5 str. 1 d. 8 p." DocPartId="bdf3829e4f724570b81fdb46b58da7bb" PartId="2d8490c6c909417a8bd4b7d3219b6159"/>
            <Part Type="strPunktas" Nr="9" Abbr="59-5 str. 1 d. 9 p." DocPartId="e6fd3fa8b5334c8ebd89dc8401547247" PartId="62a074c6e14840df8c050bec375188fe"/>
            <Part Type="strPunktas" Nr="10" Abbr="59-5 str. 1 d. 10 p." DocPartId="2f12ba80ffce4664a24b6d8d7826203c" PartId="350925fdd6d247958687aa07e43c8f9b"/>
            <Part Type="strPunktas" Nr="11" Abbr="59-5 str. 1 d. 11 p." DocPartId="b5df923e626a46179cd2be52c6dcdcf3" PartId="6de7b19762524eab8373be5f3f9553ac"/>
            <Part Type="strPunktas" Nr="12" Abbr="59-5 str. 1 d. 12 p." DocPartId="e874b47dba5541c28a181464c03f6fa7" PartId="ded904a66ac04c02996ddd6bd8254a14"/>
            <Part Type="strPunktas" Nr="13" Abbr="59-5 str. 1 d. 13 p." DocPartId="32b32e80f38f431890ba09bd6ff12183" PartId="90bb154a103d4238b94ea0585d3dfd5a"/>
            <Part Type="strPunktas" Nr="14" Abbr="59-5 str. 1 d. 14 p." DocPartId="60e5894546d64abba2e0e1413a45df33" PartId="fffa4ada1a784cb1b7d80469a30fb11b"/>
            <Part Type="strPunktas" Nr="15" Abbr="59-5 str. 1 d. 15 p." DocPartId="df5ade14b37e4473b885b86d67576685" PartId="e2060145920d4322919705460cde5729"/>
            <Part Type="strPunktas" Nr="16" Abbr="59-5 str. 1 d. 16 p." DocPartId="aaba891de56845b1b82edbcd84accfda" PartId="3b661544edcb4a53836cc2546d6c2b9f"/>
          </Part>
          <Part Type="strDalis" Nr="2" Abbr="59-5 str. 2 d." DocPartId="ca184c4339244f7295b739874ee8273e" PartId="42ab2c56282546309b7b8bd6dc469436">
            <Part Type="strPunktas" Nr="1" Abbr="59-5 str. 2 d. 1 p." DocPartId="c7961b5d32e64e168356f70c614aa592" PartId="d12d3b478e0a40b3b7babe736848a5eb"/>
            <Part Type="strPunktas" Nr="2" Abbr="59-5 str. 2 d. 2 p." DocPartId="cc697398f49f482087c3f01553a929df" PartId="ec480af2071a40a993bab3491c3a2836"/>
            <Part Type="strPunktas" Nr="3" Abbr="59-5 str. 2 d. 3 p." DocPartId="3f8a4887f87c47e893ceac543895abf1" PartId="ca670f0d165c45a0b6be49ea3ba5e447"/>
            <Part Type="strPunktas" Nr="4" Abbr="59-5 str. 2 d. 4 p." DocPartId="e67addfab3ac4e8cb4c6550075c7353f" PartId="029d39c8357c45938256f6a8fe8efa90"/>
            <Part Type="strPunktas" Nr="5" Abbr="59-5 str. 2 d. 5 p." DocPartId="9e36aa9aa94f4aabb72882eb7b63cc0b" PartId="148615a2d8e04b488cb25500b917306a"/>
            <Part Type="strPunktas" Nr="6" Abbr="59-5 str. 2 d. 6 p." DocPartId="605d7c5d3482409a9d8ed6c524a4fa72" PartId="b8b64fcc8142434b9e3e6497a2a0ea49"/>
            <Part Type="strPunktas" Nr="7" Abbr="59-5 str. 2 d. 7 p." DocPartId="1fe3e797e576432b861145d1e1a36a7b" PartId="54fea79dd64846a18f9a46dcb59666c6"/>
            <Part Type="strPunktas" Nr="8" Abbr="59-5 str. 2 d. 8 p." DocPartId="8e9586451d6847beb8a070de0b37cadb" PartId="f5b9465a43ad43c2bae8f9f0c28b6c22"/>
            <Part Type="strPunktas" Nr="9" Abbr="59-5 str. 2 d. 9 p." DocPartId="1aa80bf2922947068d689ffa6e17d232" PartId="4ba881694dc243ffa612d571ef11035e"/>
            <Part Type="strPunktas" Nr="10" Abbr="59-5 str. 2 d. 10 p." DocPartId="2a90c5a3580646ab918f69f2422e9cdf" PartId="27e0078181e9460484169a01f440e26f"/>
            <Part Type="strPunktas" Nr="11" Abbr="59-5 str. 2 d. 11 p." DocPartId="ea0ac2b81f864fed84f9554529537177" PartId="eeda023e48ad48c894e1f3d5711401ab"/>
            <Part Type="strPunktas" Nr="12" Abbr="59-5 str. 2 d. 12 p." DocPartId="b676a9164e3140b7bb04b33baeeaf646" PartId="babc3615931449bfac50b1dd0e89fcee"/>
          </Part>
          <Part Type="strDalis" Nr="3" Abbr="59-5 str. 3 d." DocPartId="e60cfa07c6cd4525a04181b4a2d34c67" PartId="ba8fb23f195044b5aae017ec79d2250d">
            <Part Type="strPunktas" Nr="1" Abbr="59-5 str. 3 d. 1 p." DocPartId="626d864015c64be99d5a9361c4b8ffb0" PartId="f77b4f2b75a04b869056916ab14f4946"/>
            <Part Type="strPunktas" Nr="2" Abbr="59-5 str. 3 d. 2 p." DocPartId="81042283f4f14dfc8ca740505eb84951" PartId="24da3b6de0ca40e3af3f8e7c2429c854"/>
            <Part Type="strPunktas" Nr="3" Abbr="59-5 str. 3 d. 3 p." DocPartId="ed6b8093d5604a8d97ffbd514311c170" PartId="a387cf56435b4a7bae46910b1a138c62"/>
            <Part Type="strPunktas" Nr="4" Abbr="59-5 str. 3 d. 4 p." DocPartId="b2ab463b824046beb46c8113feb65fa4" PartId="785d694193554a59ab5562de88333164"/>
            <Part Type="strPunktas" Nr="5" Abbr="59-5 str. 3 d. 5 p." DocPartId="be6dcb31dcb14faca21dac2b9fce41e7" PartId="d3e5dcfbdae64298bad723cc74b361a8"/>
            <Part Type="strPunktas" Nr="6" Abbr="59-5 str. 3 d. 6 p." DocPartId="511d8487ee0d449bbcc81ec71a89addb" PartId="81a53a78761849e3ab345d61fafc300c"/>
          </Part>
          <Part Type="strDalis" Nr="4" Abbr="59-5 str. 4 d." DocPartId="56f60a532b4c474ea2dabae59040b56a" PartId="12fad638c3e440ceb02cf2294aed9a4d">
            <Part Type="strPunktas" Nr="1" Abbr="59-5 str. 4 d. 1 p." DocPartId="2a2576db3b204e19b486be057444dade" PartId="159549abd48849479e1316cde3e3c3e1"/>
            <Part Type="strPunktas" Nr="2" Abbr="59-5 str. 4 d. 2 p." DocPartId="d055bfaa3b1e49209e89aff829e37990" PartId="7040a54b4cbc486abe7a0cc576c9b039"/>
            <Part Type="strPunktas" Nr="3" Abbr="59-5 str. 4 d. 3 p." DocPartId="aebf5a4870ce43f1b164a7483d00ee1f" PartId="854e150e037f456282ab501aa3a637eb"/>
            <Part Type="strPunktas" Nr="4" Abbr="59-5 str. 4 d. 4 p." DocPartId="eefd6901ca664da09f2b9d8d88c1fbe7" PartId="31f683e5e0c3465fb609d46c23943974"/>
            <Part Type="strPunktas" Nr="5" Abbr="59-5 str. 4 d. 5 p." DocPartId="91206dbd3ae74dbcb8ff28cb7f94f2af" PartId="bbd1a3ecc06f4aacb8358f2a664ce8d1"/>
          </Part>
          <Part Type="strDalis" Nr="5" Abbr="59-5 str. 5 d." DocPartId="da529b4192724f7a816a04f762b88d88" PartId="29edba6522764b9cbc714706ce8cbc30"/>
          <Part Type="strDalis" Nr="6" Abbr="59-5 str. 6 d." DocPartId="b5c4fddf766d4fdd859b29a8fcbf5271" PartId="f4557ac24a124ad4b5c290923f84c484"/>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e3ff7114bdb24ca5b5cb1c1d0b2ea6d2"/>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472555ac2d5b4678b2e9909882e37530">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a5825f176a3e4d07a2bf7f4a633437e8"/>
            <Part Type="strPunktas" Nr="8" Abbr="70-1 str. 2 d. 8 p." DocPartId="88070a6bf5cf4c558c0ce6eb1f67e782" PartId="8455582419f7468988d8af1ce4b00ed9"/>
            <Part Type="strPunktas" Nr="9" Abbr="70-1 str. 2 d. 9 p." DocPartId="765871a347374844b90bbef77e5aa2b7" PartId="09c1786d19ff49a8a1677f8fef72810f"/>
          </Part>
          <Part Type="strDalis" Nr="3" Abbr="3 d." DocPartId="a6a94ea943164a45a2991a82ee9a5b7e" PartId="518f723e9ecc4e2e92859f8767925b65"/>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3870B288-8832-4796-80E5-982B565C5481}">
  <ds:schemaRefs>
    <ds:schemaRef ds:uri="http://lrs.lt/TAIS/DocParts"/>
  </ds:schemaRefs>
</ds:datastoreItem>
</file>

<file path=docProps/app.xml><?xml version="1.0" encoding="utf-8"?>
<Properties xmlns="http://schemas.openxmlformats.org/officeDocument/2006/extended-properties">
  <Template>Normal.dotm</Template>
  <TotalTime>133</TotalTime>
  <Pages>49</Pages>
  <Words>23221</Words>
  <Characters>182892</Characters>
  <Application>Microsoft Office Word</Application>
  <DocSecurity>0</DocSecurity>
  <Lines>1524</Lines>
  <Paragraphs>411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205702</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TAMALIŪNIENĖ Vilija</lastModifiedBy>
  <lastPrinted>2254-05-16T19:52:00Z</lastPrinted>
  <dcterms:modified xsi:type="dcterms:W3CDTF">2023-07-19T12:08:00Z</dcterms:modified>
  <revision>57</revision>
  <dc:title>Redagavo: Ramun? L??ait? (1997</dc:title>
</coreProperties>
</file>