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2022-05-26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19"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139234ff8d0c45e7bad8e74d16a0761f"/>
                    <w:lock w:val="sdtLocked"/>
                    <w:richText/>
                  </w:sdtPr>
                  <w:sdtContent>
                    <w:p>
                      <w:pPr>
                        <w:ind w:firstLine="720"/>
                        <w:jc w:val="both"/>
                        <w:rPr>
                          <w:b/>
                          <w:sz w:val="22"/>
                          <w:szCs w:val="22"/>
                          <w:lang w:eastAsia="lt-LT"/>
                        </w:rPr>
                      </w:pPr>
                      <w:sdt>
                        <w:sdtPr>
                          <w:alias w:val="Numeris"/>
                          <w:tag w:val="nr_139234ff8d0c45e7bad8e74d16a0761f"/>
                          <w:lock w:val="sdtLocked"/>
                          <w:richText/>
                        </w:sdtPr>
                        <w:sdtContent>
                          <w:r>
                            <w:rPr>
                              <w:b/>
                              <w:sz w:val="22"/>
                              <w:szCs w:val="22"/>
                              <w:lang w:eastAsia="lt-LT"/>
                            </w:rPr>
                            <w:t>2</w:t>
                          </w:r>
                        </w:sdtContent>
                      </w:sdt>
                      <w:r>
                        <w:rPr>
                          <w:b/>
                          <w:sz w:val="22"/>
                          <w:szCs w:val="22"/>
                          <w:lang w:eastAsia="lt-LT"/>
                        </w:rPr>
                        <w:t xml:space="preserve"> straipsnis. </w:t>
                      </w:r>
                      <w:sdt>
                        <w:sdtPr>
                          <w:alias w:val="Pavadinimas"/>
                          <w:tag w:val="title_139234ff8d0c45e7bad8e74d16a0761f"/>
                          <w:lock w:val="sdtLocked"/>
                          <w:richText/>
                        </w:sdtPr>
                        <w:sdtContent>
                          <w:r>
                            <w:rPr>
                              <w:b/>
                              <w:sz w:val="22"/>
                              <w:szCs w:val="22"/>
                              <w:lang w:eastAsia="lt-LT"/>
                            </w:rPr>
                            <w:t>Pagrindinės šio įstatymo sąvokos</w:t>
                          </w:r>
                        </w:sdtContent>
                      </w:sdt>
                    </w:p>
                    <w:sdt>
                      <w:sdtPr>
                        <w:alias w:val="2 str. 1 d."/>
                        <w:tag w:val="part_9108152b62ea48aaaa4f421530af4277"/>
                        <w:lock w:val="sdtLocked"/>
                        <w:richText/>
                      </w:sdtPr>
                      <w:sdtContent>
                        <w:p>
                          <w:pPr>
                            <w:ind w:firstLine="720"/>
                            <w:jc w:val="both"/>
                            <w:rPr>
                              <w:sz w:val="22"/>
                              <w:szCs w:val="22"/>
                              <w:lang w:eastAsia="lt-LT"/>
                            </w:rPr>
                          </w:pPr>
                          <w:sdt>
                            <w:sdtPr>
                              <w:alias w:val="Numeris"/>
                              <w:tag w:val="nr_9108152b62ea48aaaa4f421530af4277"/>
                              <w:lock w:val="sdtLocked"/>
                              <w:richText/>
                            </w:sdtPr>
                            <w:sdtContent>
                              <w:r>
                                <w:rPr>
                                  <w:sz w:val="22"/>
                                  <w:szCs w:val="22"/>
                                  <w:lang w:eastAsia="lt-LT"/>
                                </w:rPr>
                                <w:t>1</w:t>
                              </w:r>
                            </w:sdtContent>
                          </w:sdt>
                          <w:r>
                            <w:rPr>
                              <w:sz w:val="22"/>
                              <w:szCs w:val="22"/>
                              <w:lang w:eastAsia="lt-LT"/>
                            </w:rPr>
                            <w:t xml:space="preserve">. </w:t>
                          </w:r>
                          <w:r>
                            <w:rPr>
                              <w:b/>
                              <w:bCs/>
                              <w:sz w:val="22"/>
                              <w:szCs w:val="22"/>
                              <w:lang w:eastAsia="lt-LT"/>
                            </w:rPr>
                            <w:t xml:space="preserve">Asmens sveikatos priežiūra </w:t>
                          </w:r>
                          <w:r>
                            <w:rPr>
                              <w:sz w:val="22"/>
                              <w:szCs w:val="22"/>
                              <w:lang w:eastAsia="lt-LT"/>
                            </w:rPr>
                            <w:t>– valstybės licencijuota fizinių ir juridinių asmenų veikla, kurios tikslas – laiku diagnozuoti asmens sveikatos sutrikimus ir užkirsti jiems kelią, padėti atgauti ir sustiprinti sveikatą.</w:t>
                          </w:r>
                        </w:p>
                      </w:sdtContent>
                    </w:sdt>
                    <w:sdt>
                      <w:sdtPr>
                        <w:alias w:val="2 str. 2 d."/>
                        <w:tag w:val="part_e2719025dcfa4c73820c1f32383a587b"/>
                        <w:lock w:val="sdtLocked"/>
                        <w:richText/>
                      </w:sdtPr>
                      <w:sdtContent>
                        <w:p>
                          <w:pPr>
                            <w:ind w:firstLine="720"/>
                            <w:jc w:val="both"/>
                            <w:rPr>
                              <w:sz w:val="22"/>
                              <w:szCs w:val="22"/>
                              <w:lang w:eastAsia="lt-LT"/>
                            </w:rPr>
                          </w:pPr>
                          <w:sdt>
                            <w:sdtPr>
                              <w:alias w:val="Numeris"/>
                              <w:tag w:val="nr_e2719025dcfa4c73820c1f32383a587b"/>
                              <w:lock w:val="sdtLocked"/>
                              <w:richText/>
                            </w:sdtPr>
                            <w:sdtContent>
                              <w:r>
                                <w:rPr>
                                  <w:sz w:val="22"/>
                                  <w:szCs w:val="22"/>
                                  <w:lang w:eastAsia="lt-LT"/>
                                </w:rPr>
                                <w:t>2</w:t>
                              </w:r>
                            </w:sdtContent>
                          </w:sdt>
                          <w:r>
                            <w:rPr>
                              <w:sz w:val="22"/>
                              <w:szCs w:val="22"/>
                              <w:lang w:eastAsia="lt-LT"/>
                            </w:rPr>
                            <w:t xml:space="preserve">. </w:t>
                          </w:r>
                          <w:r>
                            <w:rPr>
                              <w:b/>
                              <w:bCs/>
                              <w:sz w:val="22"/>
                              <w:szCs w:val="22"/>
                              <w:lang w:eastAsia="lt-LT"/>
                            </w:rPr>
                            <w:t>Elektroninė sveikatos sistema</w:t>
                          </w:r>
                          <w:r>
                            <w:rPr>
                              <w:bCs/>
                              <w:sz w:val="22"/>
                              <w:szCs w:val="22"/>
                              <w:lang w:eastAsia="lt-LT"/>
                            </w:rPr>
                            <w:t xml:space="preserve"> (e. sveikatos sistema)</w:t>
                          </w:r>
                          <w:r>
                            <w:rPr>
                              <w:b/>
                              <w:bCs/>
                              <w:sz w:val="22"/>
                              <w:szCs w:val="22"/>
                              <w:lang w:eastAsia="lt-LT"/>
                            </w:rPr>
                            <w:t xml:space="preserve"> </w:t>
                          </w:r>
                          <w:r>
                            <w:rPr>
                              <w:sz w:val="22"/>
                              <w:szCs w:val="22"/>
                              <w:lang w:eastAsia="lt-LT"/>
                            </w:rPr>
                            <w:t>– priemonių, skirtų sveikatinimo veiklai, pasitelkiant informacines ir ryšių technologijas, visuma.</w:t>
                          </w:r>
                        </w:p>
                      </w:sdtContent>
                    </w:sdt>
                    <w:sdt>
                      <w:sdtPr>
                        <w:alias w:val="2 str. 3 d."/>
                        <w:tag w:val="part_69b88f471add4214a5790df968165a52"/>
                        <w:lock w:val="sdtLocked"/>
                        <w:richText/>
                      </w:sdtPr>
                      <w:sdtContent>
                        <w:p>
                          <w:pPr>
                            <w:ind w:firstLine="720"/>
                            <w:jc w:val="both"/>
                            <w:rPr>
                              <w:sz w:val="22"/>
                              <w:szCs w:val="22"/>
                              <w:lang w:eastAsia="lt-LT"/>
                            </w:rPr>
                          </w:pPr>
                          <w:sdt>
                            <w:sdtPr>
                              <w:alias w:val="Numeris"/>
                              <w:tag w:val="nr_69b88f471add4214a5790df968165a52"/>
                              <w:lock w:val="sdtLocked"/>
                              <w:richText/>
                            </w:sdtPr>
                            <w:sdtContent>
                              <w:r>
                                <w:rPr>
                                  <w:sz w:val="22"/>
                                  <w:szCs w:val="22"/>
                                  <w:lang w:eastAsia="lt-LT"/>
                                </w:rPr>
                                <w:t>3</w:t>
                              </w:r>
                            </w:sdtContent>
                          </w:sdt>
                          <w:r>
                            <w:rPr>
                              <w:sz w:val="22"/>
                              <w:szCs w:val="22"/>
                              <w:lang w:eastAsia="lt-LT"/>
                            </w:rPr>
                            <w:t xml:space="preserve">. </w:t>
                          </w:r>
                          <w:r>
                            <w:rPr>
                              <w:b/>
                              <w:bCs/>
                              <w:sz w:val="22"/>
                              <w:szCs w:val="22"/>
                              <w:lang w:eastAsia="lt-LT"/>
                            </w:rPr>
                            <w:t>Farmacinė veikla</w:t>
                          </w:r>
                          <w:r>
                            <w:rPr>
                              <w:bCs/>
                              <w:sz w:val="22"/>
                              <w:szCs w:val="22"/>
                              <w:lang w:eastAsia="lt-LT"/>
                            </w:rPr>
                            <w:t xml:space="preserve"> </w:t>
                          </w:r>
                          <w:r>
                            <w:rPr>
                              <w:sz w:val="22"/>
                              <w:szCs w:val="22"/>
                              <w:lang w:eastAsia="lt-LT"/>
                            </w:rPr>
                            <w:t>– juridinių ir (ar) fizinių asmenų vykdoma sveikatinimo veikla, kurią reglamentuoja Lietuvos Respublikos farmacijos įstatymas.</w:t>
                          </w:r>
                        </w:p>
                      </w:sdtContent>
                    </w:sdt>
                    <w:sdt>
                      <w:sdtPr>
                        <w:alias w:val="2 str. 4 d."/>
                        <w:tag w:val="part_325910c4bf3848f692de1a8581c90b64"/>
                        <w:lock w:val="sdtLocked"/>
                        <w:richText/>
                      </w:sdtPr>
                      <w:sdtContent>
                        <w:p>
                          <w:pPr>
                            <w:ind w:firstLine="720"/>
                            <w:jc w:val="both"/>
                            <w:rPr>
                              <w:sz w:val="22"/>
                              <w:szCs w:val="22"/>
                              <w:lang w:eastAsia="lt-LT"/>
                            </w:rPr>
                          </w:pPr>
                          <w:sdt>
                            <w:sdtPr>
                              <w:alias w:val="Numeris"/>
                              <w:tag w:val="nr_325910c4bf3848f692de1a8581c90b64"/>
                              <w:lock w:val="sdtLocked"/>
                              <w:richText/>
                            </w:sdtPr>
                            <w:sdtContent>
                              <w:r>
                                <w:rPr>
                                  <w:sz w:val="22"/>
                                  <w:szCs w:val="22"/>
                                  <w:lang w:eastAsia="lt-LT"/>
                                </w:rPr>
                                <w:t>4</w:t>
                              </w:r>
                            </w:sdtContent>
                          </w:sdt>
                          <w:r>
                            <w:rPr>
                              <w:sz w:val="22"/>
                              <w:szCs w:val="22"/>
                              <w:lang w:eastAsia="lt-LT"/>
                            </w:rPr>
                            <w:t xml:space="preserve">. </w:t>
                          </w:r>
                          <w:r>
                            <w:rPr>
                              <w:b/>
                              <w:bCs/>
                              <w:sz w:val="22"/>
                              <w:szCs w:val="22"/>
                              <w:lang w:eastAsia="lt-LT"/>
                            </w:rPr>
                            <w:t xml:space="preserve">Greitosios medicinos pagalbos paslaugos </w:t>
                          </w:r>
                          <w:r>
                            <w:rPr>
                              <w:sz w:val="22"/>
                              <w:szCs w:val="22"/>
                              <w:lang w:eastAsia="lt-LT"/>
                            </w:rPr>
                            <w:t>–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85b2e2a211bc4321a701914c36188493"/>
                        <w:lock w:val="sdtLocked"/>
                        <w:richText/>
                      </w:sdtPr>
                      <w:sdtContent>
                        <w:p>
                          <w:pPr>
                            <w:ind w:firstLine="720"/>
                            <w:jc w:val="both"/>
                            <w:rPr>
                              <w:sz w:val="22"/>
                              <w:szCs w:val="22"/>
                              <w:lang w:eastAsia="lt-LT"/>
                            </w:rPr>
                          </w:pPr>
                          <w:sdt>
                            <w:sdtPr>
                              <w:alias w:val="Numeris"/>
                              <w:tag w:val="nr_85b2e2a211bc4321a701914c36188493"/>
                              <w:lock w:val="sdtLocked"/>
                              <w:richText/>
                            </w:sdtPr>
                            <w:sdtContent>
                              <w:r>
                                <w:rPr>
                                  <w:sz w:val="22"/>
                                  <w:szCs w:val="22"/>
                                  <w:lang w:eastAsia="lt-LT"/>
                                </w:rPr>
                                <w:t>5</w:t>
                              </w:r>
                            </w:sdtContent>
                          </w:sdt>
                          <w:r>
                            <w:rPr>
                              <w:sz w:val="22"/>
                              <w:szCs w:val="22"/>
                              <w:lang w:eastAsia="lt-LT"/>
                            </w:rPr>
                            <w:t xml:space="preserve">. </w:t>
                          </w:r>
                          <w:r>
                            <w:rPr>
                              <w:b/>
                              <w:bCs/>
                              <w:sz w:val="22"/>
                              <w:szCs w:val="22"/>
                              <w:lang w:eastAsia="lt-LT"/>
                            </w:rPr>
                            <w:t xml:space="preserve">Lietuvos nacionalinė sveikatos sistema </w:t>
                          </w:r>
                          <w:r>
                            <w:rPr>
                              <w:sz w:val="22"/>
                              <w:szCs w:val="22"/>
                              <w:lang w:eastAsia="lt-LT"/>
                            </w:rPr>
                            <w:t>– valstybės sveikatos reikalų, institucijų, sveikatinimo veiklos ir jos išteklių tvarkymo sistema.</w:t>
                          </w:r>
                        </w:p>
                      </w:sdtContent>
                    </w:sdt>
                    <w:sdt>
                      <w:sdtPr>
                        <w:alias w:val="2 str. 6 d."/>
                        <w:tag w:val="part_8cccb6db2b254a108933e81376e5961a"/>
                        <w:lock w:val="sdtLocked"/>
                        <w:richText/>
                      </w:sdtPr>
                      <w:sdtContent>
                        <w:p>
                          <w:pPr>
                            <w:ind w:firstLine="720"/>
                            <w:jc w:val="both"/>
                            <w:rPr>
                              <w:sz w:val="22"/>
                              <w:szCs w:val="22"/>
                              <w:lang w:eastAsia="lt-LT"/>
                            </w:rPr>
                          </w:pPr>
                          <w:sdt>
                            <w:sdtPr>
                              <w:alias w:val="Numeris"/>
                              <w:tag w:val="nr_8cccb6db2b254a108933e81376e5961a"/>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 xml:space="preserve">Medicinos priemonės techninės būklės tikrinimas </w:t>
                          </w:r>
                          <w:r>
                            <w:rPr>
                              <w:sz w:val="22"/>
                              <w:szCs w:val="22"/>
                              <w:lang w:eastAsia="lt-LT"/>
                            </w:rPr>
                            <w:t>– medicinos priemonių naudojimą reglamentuojančių teisės aktų ir medicinos priemonės gamintojo nustatyta tvarka ir terminais atliekama privaloma medicinos priemonės apžiūra, taip pat visų medicinos priemonės parametrų patikrinimas ir jos saugos bandymai.</w:t>
                          </w:r>
                        </w:p>
                      </w:sdtContent>
                    </w:sdt>
                    <w:sdt>
                      <w:sdtPr>
                        <w:alias w:val="2 str. 7 d."/>
                        <w:tag w:val="part_d8deaee92e314022bd22ec6d44ab7fc1"/>
                        <w:lock w:val="sdtLocked"/>
                        <w:richText/>
                      </w:sdtPr>
                      <w:sdtContent>
                        <w:p>
                          <w:pPr>
                            <w:ind w:firstLine="720"/>
                            <w:jc w:val="both"/>
                            <w:rPr>
                              <w:sz w:val="22"/>
                              <w:szCs w:val="22"/>
                              <w:lang w:eastAsia="lt-LT"/>
                            </w:rPr>
                          </w:pPr>
                          <w:sdt>
                            <w:sdtPr>
                              <w:alias w:val="Numeris"/>
                              <w:tag w:val="nr_d8deaee92e314022bd22ec6d44ab7fc1"/>
                              <w:lock w:val="sdtLocked"/>
                              <w:richText/>
                            </w:sdtPr>
                            <w:sdtContent>
                              <w:r>
                                <w:rPr>
                                  <w:sz w:val="22"/>
                                  <w:szCs w:val="22"/>
                                  <w:lang w:eastAsia="lt-LT"/>
                                </w:rPr>
                                <w:t>7</w:t>
                              </w:r>
                            </w:sdtContent>
                          </w:sdt>
                          <w:r>
                            <w:rPr>
                              <w:sz w:val="22"/>
                              <w:szCs w:val="22"/>
                              <w:lang w:eastAsia="lt-LT"/>
                            </w:rPr>
                            <w:t xml:space="preserve">. </w:t>
                          </w:r>
                          <w:r>
                            <w:rPr>
                              <w:b/>
                              <w:bCs/>
                              <w:sz w:val="22"/>
                              <w:szCs w:val="22"/>
                              <w:lang w:eastAsia="lt-LT"/>
                            </w:rPr>
                            <w:t>Medicinos priemonių rinkos subjektai</w:t>
                          </w:r>
                          <w:r>
                            <w:rPr>
                              <w:sz w:val="22"/>
                              <w:szCs w:val="22"/>
                              <w:lang w:eastAsia="lt-LT"/>
                            </w:rPr>
                            <w:t xml:space="preserve"> – medicinos priemonių gamintojai, jų įgaliotieji atstovai, importuotojai, platintojai ir sveikatos priežiūros įstaigos, taip pat procedūrinius rinkinius ir (arba) sistemas surenkantys ir (arba) sterilizuojantys asmenys.</w:t>
                          </w:r>
                        </w:p>
                      </w:sdtContent>
                    </w:sdt>
                    <w:sdt>
                      <w:sdtPr>
                        <w:alias w:val="2 str. 8 d."/>
                        <w:tag w:val="part_d82ef683c0294b3194564e787ae6667b"/>
                        <w:lock w:val="sdtLocked"/>
                        <w:richText/>
                      </w:sdtPr>
                      <w:sdtContent>
                        <w:p>
                          <w:pPr>
                            <w:ind w:firstLine="720"/>
                            <w:jc w:val="both"/>
                            <w:rPr>
                              <w:sz w:val="22"/>
                              <w:szCs w:val="22"/>
                              <w:lang w:eastAsia="lt-LT"/>
                            </w:rPr>
                          </w:pPr>
                          <w:sdt>
                            <w:sdtPr>
                              <w:alias w:val="Numeris"/>
                              <w:tag w:val="nr_d82ef683c0294b3194564e787ae6667b"/>
                              <w:lock w:val="sdtLocked"/>
                              <w:richText/>
                            </w:sdtPr>
                            <w:sdtContent>
                              <w:r>
                                <w:rPr>
                                  <w:sz w:val="22"/>
                                  <w:szCs w:val="22"/>
                                  <w:lang w:eastAsia="lt-LT"/>
                                </w:rPr>
                                <w:t>8</w:t>
                              </w:r>
                            </w:sdtContent>
                          </w:sdt>
                          <w:r>
                            <w:rPr>
                              <w:sz w:val="22"/>
                              <w:szCs w:val="22"/>
                              <w:lang w:eastAsia="lt-LT"/>
                            </w:rPr>
                            <w:t xml:space="preserve">. </w:t>
                          </w:r>
                          <w:r>
                            <w:rPr>
                              <w:b/>
                              <w:bCs/>
                              <w:sz w:val="22"/>
                              <w:szCs w:val="22"/>
                              <w:lang w:eastAsia="lt-LT"/>
                            </w:rPr>
                            <w:t xml:space="preserve">Medicinos priemonių rinkos subjektų veikla </w:t>
                          </w:r>
                          <w:r>
                            <w:rPr>
                              <w:sz w:val="22"/>
                              <w:szCs w:val="22"/>
                              <w:lang w:eastAsia="lt-LT"/>
                            </w:rPr>
                            <w:t>– veikla, kuriai taikomi medicinos priemonių saugą, kokybę, veikimą, naudojimą, pateikimą rinkai, tiekimą, atitikties įvertinimą, klinikinių tyrimų ir veiksmingumo tyrimų atlikimą reglamentuojantys teisės aktai.</w:t>
                          </w:r>
                        </w:p>
                      </w:sdtContent>
                    </w:sdt>
                    <w:sdt>
                      <w:sdtPr>
                        <w:alias w:val="2 str. 9 d."/>
                        <w:tag w:val="part_628cfc31c6754b24b000b47a10e82500"/>
                        <w:lock w:val="sdtLocked"/>
                        <w:richText/>
                      </w:sdtPr>
                      <w:sdtContent>
                        <w:p>
                          <w:pPr>
                            <w:ind w:firstLine="720"/>
                            <w:jc w:val="both"/>
                            <w:rPr>
                              <w:sz w:val="22"/>
                              <w:szCs w:val="22"/>
                              <w:lang w:eastAsia="lt-LT"/>
                            </w:rPr>
                          </w:pPr>
                          <w:sdt>
                            <w:sdtPr>
                              <w:alias w:val="Numeris"/>
                              <w:tag w:val="nr_628cfc31c6754b24b000b47a10e82500"/>
                              <w:lock w:val="sdtLocked"/>
                              <w:richText/>
                            </w:sdtPr>
                            <w:sdtContent>
                              <w:r>
                                <w:rPr>
                                  <w:sz w:val="22"/>
                                  <w:szCs w:val="22"/>
                                  <w:lang w:eastAsia="lt-LT"/>
                                </w:rPr>
                                <w:t>9</w:t>
                              </w:r>
                            </w:sdtContent>
                          </w:sdt>
                          <w:r>
                            <w:rPr>
                              <w:sz w:val="22"/>
                              <w:szCs w:val="22"/>
                              <w:lang w:eastAsia="lt-LT"/>
                            </w:rPr>
                            <w:t xml:space="preserve">. </w:t>
                          </w:r>
                          <w:r>
                            <w:rPr>
                              <w:b/>
                              <w:bCs/>
                              <w:sz w:val="22"/>
                              <w:szCs w:val="22"/>
                              <w:lang w:eastAsia="lt-LT"/>
                            </w:rPr>
                            <w:t xml:space="preserve">Pirmoji medicinos pagalba </w:t>
                          </w:r>
                          <w:r>
                            <w:rPr>
                              <w:sz w:val="22"/>
                              <w:szCs w:val="22"/>
                              <w:lang w:eastAsia="lt-LT"/>
                            </w:rPr>
                            <w:t>– svarbiausi tikslingi veiksmai, skirti padėti kitų asmenų ar savo sveikatai ir gyvybei, naudojant turimas medicinos ir (ar) kitokias priemones ir medžiagas iki tol, kol nukentėjusiajam (pacientui) bus pradėta teikti skubioji medicinos pagalba arba jo būklė taps normali, arba bus konstatuota jo mirtis.</w:t>
                          </w:r>
                        </w:p>
                      </w:sdtContent>
                    </w:sdt>
                    <w:sdt>
                      <w:sdtPr>
                        <w:alias w:val="2 str. 10 d."/>
                        <w:tag w:val="part_92a4aead06df446f92e7b641190f60a8"/>
                        <w:lock w:val="sdtLocked"/>
                        <w:richText/>
                      </w:sdtPr>
                      <w:sdtContent>
                        <w:p>
                          <w:pPr>
                            <w:ind w:firstLine="720"/>
                            <w:jc w:val="both"/>
                            <w:rPr>
                              <w:sz w:val="22"/>
                              <w:szCs w:val="22"/>
                              <w:lang w:eastAsia="lt-LT"/>
                            </w:rPr>
                          </w:pPr>
                          <w:sdt>
                            <w:sdtPr>
                              <w:alias w:val="Numeris"/>
                              <w:tag w:val="nr_92a4aead06df446f92e7b641190f60a8"/>
                              <w:lock w:val="sdtLocked"/>
                              <w:richText/>
                            </w:sdtPr>
                            <w:sdtContent>
                              <w:r>
                                <w:rPr>
                                  <w:sz w:val="22"/>
                                  <w:szCs w:val="22"/>
                                  <w:lang w:eastAsia="lt-LT"/>
                                </w:rPr>
                                <w:t>10</w:t>
                              </w:r>
                            </w:sdtContent>
                          </w:sdt>
                          <w:r>
                            <w:rPr>
                              <w:sz w:val="22"/>
                              <w:szCs w:val="22"/>
                              <w:lang w:eastAsia="lt-LT"/>
                            </w:rPr>
                            <w:t xml:space="preserve">. </w:t>
                          </w:r>
                          <w:r>
                            <w:rPr>
                              <w:b/>
                              <w:bCs/>
                              <w:sz w:val="22"/>
                              <w:szCs w:val="22"/>
                              <w:lang w:eastAsia="lt-LT"/>
                            </w:rPr>
                            <w:t>Skubioji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11 d."/>
                        <w:tag w:val="part_726e161aeb9041f1a54805f3cfcc6bcd"/>
                        <w:lock w:val="sdtLocked"/>
                        <w:richText/>
                      </w:sdtPr>
                      <w:sdtContent>
                        <w:p>
                          <w:pPr>
                            <w:ind w:firstLine="720"/>
                            <w:jc w:val="both"/>
                            <w:rPr>
                              <w:sz w:val="22"/>
                              <w:szCs w:val="22"/>
                              <w:lang w:eastAsia="lt-LT"/>
                            </w:rPr>
                          </w:pPr>
                          <w:sdt>
                            <w:sdtPr>
                              <w:alias w:val="Numeris"/>
                              <w:tag w:val="nr_726e161aeb9041f1a54805f3cfcc6bcd"/>
                              <w:lock w:val="sdtLocked"/>
                              <w:richText/>
                            </w:sdtPr>
                            <w:sdtContent>
                              <w:r>
                                <w:rPr>
                                  <w:sz w:val="22"/>
                                  <w:szCs w:val="22"/>
                                  <w:lang w:eastAsia="lt-LT"/>
                                </w:rPr>
                                <w:t>11</w:t>
                              </w:r>
                            </w:sdtContent>
                          </w:sdt>
                          <w:r>
                            <w:rPr>
                              <w:sz w:val="22"/>
                              <w:szCs w:val="22"/>
                              <w:lang w:eastAsia="lt-LT"/>
                            </w:rPr>
                            <w:t xml:space="preserve">. </w:t>
                          </w:r>
                          <w:r>
                            <w:rPr>
                              <w:b/>
                              <w:bCs/>
                              <w:sz w:val="22"/>
                              <w:szCs w:val="22"/>
                              <w:lang w:eastAsia="lt-LT"/>
                            </w:rPr>
                            <w:t xml:space="preserve">Sveikata </w:t>
                          </w:r>
                          <w:r>
                            <w:rPr>
                              <w:sz w:val="22"/>
                              <w:szCs w:val="22"/>
                              <w:lang w:eastAsia="lt-LT"/>
                            </w:rPr>
                            <w:t>– asmens ir visuomenės fizinė, dvasinė ir socialinė gerovė.</w:t>
                          </w:r>
                        </w:p>
                      </w:sdtContent>
                    </w:sdt>
                    <w:sdt>
                      <w:sdtPr>
                        <w:alias w:val="2 str. 12 d."/>
                        <w:tag w:val="part_4684971c2879418f8492e9fe7161463b"/>
                        <w:lock w:val="sdtLocked"/>
                        <w:richText/>
                      </w:sdtPr>
                      <w:sdtContent>
                        <w:p>
                          <w:pPr>
                            <w:ind w:firstLine="720"/>
                            <w:jc w:val="both"/>
                            <w:rPr>
                              <w:sz w:val="22"/>
                              <w:szCs w:val="22"/>
                              <w:lang w:eastAsia="lt-LT"/>
                            </w:rPr>
                          </w:pPr>
                          <w:sdt>
                            <w:sdtPr>
                              <w:alias w:val="Numeris"/>
                              <w:tag w:val="nr_4684971c2879418f8492e9fe7161463b"/>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 xml:space="preserve">Sveikatinimo veikla </w:t>
                          </w:r>
                          <w:r>
                            <w:rPr>
                              <w:sz w:val="22"/>
                              <w:szCs w:val="22"/>
                              <w:lang w:eastAsia="lt-LT"/>
                            </w:rPr>
                            <w:t>– asmens sveikatos priežiūra, visuomenės sveikatos priežiūra, papildomoji ir alternatyvioji sveikatos priežiūra, medicinos priemonių rinkos subjektų veikla, farmacinė ir kita veikla, kurios rūšis ir reikalavimus ją vykdantiems subjektams nustato sveikatos apsaugos ministras.</w:t>
                          </w:r>
                        </w:p>
                      </w:sdtContent>
                    </w:sdt>
                    <w:sdt>
                      <w:sdtPr>
                        <w:alias w:val="2 str. 13 d."/>
                        <w:tag w:val="part_462365fa8d0b4b63aaedfd7f4824309e"/>
                        <w:lock w:val="sdtLocked"/>
                        <w:richText/>
                      </w:sdtPr>
                      <w:sdtContent>
                        <w:p>
                          <w:pPr>
                            <w:ind w:firstLine="720"/>
                            <w:jc w:val="both"/>
                            <w:rPr>
                              <w:sz w:val="22"/>
                              <w:szCs w:val="22"/>
                              <w:lang w:eastAsia="lt-LT"/>
                            </w:rPr>
                          </w:pPr>
                          <w:sdt>
                            <w:sdtPr>
                              <w:alias w:val="Numeris"/>
                              <w:tag w:val="nr_462365fa8d0b4b63aaedfd7f4824309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Sveikatos priežiūros kokybė </w:t>
                          </w:r>
                          <w:r>
                            <w:rPr>
                              <w:sz w:val="22"/>
                              <w:szCs w:val="22"/>
                              <w:lang w:eastAsia="lt-LT"/>
                            </w:rPr>
                            <w:t>– Lietuvos Respublikos įstatymų ir sveikatos apsaugos ministro nustatytų sveikatos priežiūros sąlygų, įskaitant sveikatos priežiūros tinkamumą ir priimtinumą, visuma.</w:t>
                          </w:r>
                        </w:p>
                      </w:sdtContent>
                    </w:sdt>
                    <w:sdt>
                      <w:sdtPr>
                        <w:alias w:val="2 str. 14 d."/>
                        <w:tag w:val="part_1ccb18936c7a49009548380f6e27721f"/>
                        <w:lock w:val="sdtLocked"/>
                        <w:richText/>
                      </w:sdtPr>
                      <w:sdtContent>
                        <w:p>
                          <w:pPr>
                            <w:ind w:firstLine="720"/>
                            <w:jc w:val="both"/>
                            <w:rPr>
                              <w:sz w:val="22"/>
                              <w:szCs w:val="22"/>
                              <w:lang w:eastAsia="lt-LT"/>
                            </w:rPr>
                          </w:pPr>
                          <w:sdt>
                            <w:sdtPr>
                              <w:alias w:val="Numeris"/>
                              <w:tag w:val="nr_1ccb18936c7a49009548380f6e27721f"/>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Sveikatos priežiūros prieinamumas </w:t>
                          </w:r>
                          <w:r>
                            <w:rPr>
                              <w:sz w:val="22"/>
                              <w:szCs w:val="22"/>
                              <w:lang w:eastAsia="lt-LT"/>
                            </w:rPr>
                            <w:t>– valstybės nustatyta tvarka pripažįstamos sveikatos priežiūros sąlygos, užtikrinančios asmens sveikatos priežiūros paslaugų ekonominį, komunikacinį ir organizacinį priimtinumą asmeniui ir visuomenei.</w:t>
                          </w:r>
                        </w:p>
                      </w:sdtContent>
                    </w:sdt>
                    <w:sdt>
                      <w:sdtPr>
                        <w:alias w:val="2 str. 15 d."/>
                        <w:tag w:val="part_1a4496801fb9414bb19a94024d9fb999"/>
                        <w:lock w:val="sdtLocked"/>
                        <w:richText/>
                      </w:sdtPr>
                      <w:sdtContent>
                        <w:p>
                          <w:pPr>
                            <w:ind w:firstLine="720"/>
                            <w:jc w:val="both"/>
                            <w:rPr>
                              <w:sz w:val="22"/>
                              <w:szCs w:val="22"/>
                              <w:lang w:eastAsia="lt-LT"/>
                            </w:rPr>
                          </w:pPr>
                          <w:sdt>
                            <w:sdtPr>
                              <w:alias w:val="Numeris"/>
                              <w:tag w:val="nr_1a4496801fb9414bb19a94024d9fb999"/>
                              <w:lock w:val="sdtLocked"/>
                              <w:richText/>
                            </w:sdtPr>
                            <w:sdtContent>
                              <w:r>
                                <w:rPr>
                                  <w:sz w:val="22"/>
                                  <w:szCs w:val="22"/>
                                  <w:lang w:eastAsia="lt-LT"/>
                                </w:rPr>
                                <w:t>15</w:t>
                              </w:r>
                            </w:sdtContent>
                          </w:sdt>
                          <w:r>
                            <w:rPr>
                              <w:sz w:val="22"/>
                              <w:szCs w:val="22"/>
                              <w:lang w:eastAsia="lt-LT"/>
                            </w:rPr>
                            <w:t xml:space="preserve">. </w:t>
                          </w:r>
                          <w:r>
                            <w:rPr>
                              <w:b/>
                              <w:bCs/>
                              <w:sz w:val="22"/>
                              <w:szCs w:val="22"/>
                              <w:lang w:eastAsia="lt-LT"/>
                            </w:rPr>
                            <w:t xml:space="preserve">Sveikatos priežiūros priimtinumas </w:t>
                          </w:r>
                          <w:r>
                            <w:rPr>
                              <w:sz w:val="22"/>
                              <w:szCs w:val="22"/>
                              <w:lang w:eastAsia="lt-LT"/>
                            </w:rPr>
                            <w:t>– valstybės nustatyta tvarka pripažįstamos sveikatos priežiūros sąlygos, užtikrinančios sveikatos priežiūros paslaugų ir medicinos mokslo principų bei medicinos etikos reikalavimų atitiktį.</w:t>
                          </w:r>
                        </w:p>
                      </w:sdtContent>
                    </w:sdt>
                    <w:sdt>
                      <w:sdtPr>
                        <w:alias w:val="2 str. 16 d."/>
                        <w:tag w:val="part_e9b6e1d5192446f89f67fd92e1018f57"/>
                        <w:lock w:val="sdtLocked"/>
                        <w:richText/>
                      </w:sdtPr>
                      <w:sdtContent>
                        <w:p>
                          <w:pPr>
                            <w:ind w:firstLine="720"/>
                            <w:jc w:val="both"/>
                            <w:rPr>
                              <w:sz w:val="22"/>
                              <w:szCs w:val="22"/>
                              <w:lang w:eastAsia="lt-LT"/>
                            </w:rPr>
                          </w:pPr>
                          <w:sdt>
                            <w:sdtPr>
                              <w:alias w:val="Numeris"/>
                              <w:tag w:val="nr_e9b6e1d5192446f89f67fd92e1018f57"/>
                              <w:lock w:val="sdtLocked"/>
                              <w:richText/>
                            </w:sdtPr>
                            <w:sdtContent>
                              <w:r>
                                <w:rPr>
                                  <w:sz w:val="22"/>
                                  <w:szCs w:val="22"/>
                                  <w:lang w:eastAsia="lt-LT"/>
                                </w:rPr>
                                <w:t>16</w:t>
                              </w:r>
                            </w:sdtContent>
                          </w:sdt>
                          <w:r>
                            <w:rPr>
                              <w:sz w:val="22"/>
                              <w:szCs w:val="22"/>
                              <w:lang w:eastAsia="lt-LT"/>
                            </w:rPr>
                            <w:t xml:space="preserve">. </w:t>
                          </w:r>
                          <w:r>
                            <w:rPr>
                              <w:b/>
                              <w:bCs/>
                              <w:sz w:val="22"/>
                              <w:szCs w:val="22"/>
                              <w:lang w:eastAsia="lt-LT"/>
                            </w:rPr>
                            <w:t xml:space="preserve">Sveikatos priežiūros technologijos </w:t>
                          </w:r>
                          <w:r>
                            <w:rPr>
                              <w:sz w:val="22"/>
                              <w:szCs w:val="22"/>
                              <w:lang w:eastAsia="lt-LT"/>
                            </w:rPr>
                            <w:t>– vaistai, medicinos priemonės arba terapijos ir chirurgijos procedūros, taip pat ligų profilaktikos, diagnostikos arba gydymo priemonės, naudojamos teikiant sveikatos priežiūros paslaugas.</w:t>
                          </w:r>
                        </w:p>
                      </w:sdtContent>
                    </w:sdt>
                    <w:sdt>
                      <w:sdtPr>
                        <w:alias w:val="2 str. 17 d."/>
                        <w:tag w:val="part_b664f6cd2e19415583a2c913fa1d22fa"/>
                        <w:lock w:val="sdtLocked"/>
                        <w:richText/>
                      </w:sdtPr>
                      <w:sdtContent>
                        <w:p>
                          <w:pPr>
                            <w:ind w:firstLine="720"/>
                            <w:jc w:val="both"/>
                            <w:rPr>
                              <w:sz w:val="22"/>
                              <w:szCs w:val="22"/>
                              <w:lang w:eastAsia="lt-LT"/>
                            </w:rPr>
                          </w:pPr>
                          <w:sdt>
                            <w:sdtPr>
                              <w:alias w:val="Numeris"/>
                              <w:tag w:val="nr_b664f6cd2e19415583a2c913fa1d22fa"/>
                              <w:lock w:val="sdtLocked"/>
                              <w:richText/>
                            </w:sdtPr>
                            <w:sdtContent>
                              <w:r>
                                <w:rPr>
                                  <w:sz w:val="22"/>
                                  <w:szCs w:val="22"/>
                                  <w:lang w:eastAsia="lt-LT"/>
                                </w:rPr>
                                <w:t>17</w:t>
                              </w:r>
                            </w:sdtContent>
                          </w:sdt>
                          <w:r>
                            <w:rPr>
                              <w:sz w:val="22"/>
                              <w:szCs w:val="22"/>
                              <w:lang w:eastAsia="lt-LT"/>
                            </w:rPr>
                            <w:t xml:space="preserve">. </w:t>
                          </w:r>
                          <w:r>
                            <w:rPr>
                              <w:b/>
                              <w:bCs/>
                              <w:sz w:val="22"/>
                              <w:szCs w:val="22"/>
                              <w:lang w:eastAsia="lt-LT"/>
                            </w:rPr>
                            <w:t xml:space="preserve">Sveikatos priežiūros teisumas </w:t>
                          </w:r>
                          <w:r>
                            <w:rPr>
                              <w:sz w:val="22"/>
                              <w:szCs w:val="22"/>
                              <w:lang w:eastAsia="lt-LT"/>
                            </w:rPr>
                            <w:t>– valstybės pripažįstamos sveikatos priežiūros sąlygos lygiomis galimybėmis siekti sveikatos ir kiek įmanoma sumažinti skirtumus tarp jos siekiančių asmenų.</w:t>
                          </w:r>
                        </w:p>
                      </w:sdtContent>
                    </w:sdt>
                    <w:sdt>
                      <w:sdtPr>
                        <w:alias w:val="2 str. 18 d."/>
                        <w:tag w:val="part_9192865e393c4b24ac7eb82748a05d86"/>
                        <w:lock w:val="sdtLocked"/>
                        <w:richText/>
                      </w:sdtPr>
                      <w:sdtContent>
                        <w:p>
                          <w:pPr>
                            <w:ind w:firstLine="720"/>
                            <w:jc w:val="both"/>
                            <w:rPr>
                              <w:sz w:val="22"/>
                              <w:szCs w:val="22"/>
                              <w:lang w:eastAsia="lt-LT"/>
                            </w:rPr>
                          </w:pPr>
                          <w:sdt>
                            <w:sdtPr>
                              <w:alias w:val="Numeris"/>
                              <w:tag w:val="nr_9192865e393c4b24ac7eb82748a05d86"/>
                              <w:lock w:val="sdtLocked"/>
                              <w:richText/>
                            </w:sdtPr>
                            <w:sdtContent>
                              <w:r>
                                <w:rPr>
                                  <w:sz w:val="22"/>
                                  <w:szCs w:val="22"/>
                                  <w:lang w:eastAsia="lt-LT"/>
                                </w:rPr>
                                <w:t>18</w:t>
                              </w:r>
                            </w:sdtContent>
                          </w:sdt>
                          <w:r>
                            <w:rPr>
                              <w:sz w:val="22"/>
                              <w:szCs w:val="22"/>
                              <w:lang w:eastAsia="lt-LT"/>
                            </w:rPr>
                            <w:t xml:space="preserve">. </w:t>
                          </w:r>
                          <w:r>
                            <w:rPr>
                              <w:b/>
                              <w:bCs/>
                              <w:sz w:val="22"/>
                              <w:szCs w:val="22"/>
                              <w:lang w:eastAsia="lt-LT"/>
                            </w:rPr>
                            <w:t xml:space="preserve">Sveikatos priežiūros tinkamumas </w:t>
                          </w:r>
                          <w:r>
                            <w:rPr>
                              <w:sz w:val="22"/>
                              <w:szCs w:val="22"/>
                              <w:lang w:eastAsia="lt-LT"/>
                            </w:rPr>
                            <w:t>– sveikatos priežiūros paslaugų atitiktis teisės aktų reikalavimams.</w:t>
                          </w:r>
                        </w:p>
                      </w:sdtContent>
                    </w:sdt>
                    <w:sdt>
                      <w:sdtPr>
                        <w:alias w:val="2 str. 19 d."/>
                        <w:tag w:val="part_15810fa535824def99474cf5a0a44356"/>
                        <w:lock w:val="sdtLocked"/>
                        <w:richText/>
                      </w:sdtPr>
                      <w:sdtContent>
                        <w:p>
                          <w:pPr>
                            <w:ind w:firstLine="720"/>
                            <w:jc w:val="both"/>
                            <w:rPr>
                              <w:sz w:val="22"/>
                              <w:szCs w:val="22"/>
                              <w:lang w:eastAsia="lt-LT"/>
                            </w:rPr>
                          </w:pPr>
                          <w:sdt>
                            <w:sdtPr>
                              <w:alias w:val="Numeris"/>
                              <w:tag w:val="nr_15810fa535824def99474cf5a0a44356"/>
                              <w:lock w:val="sdtLocked"/>
                              <w:richText/>
                            </w:sdtPr>
                            <w:sdtContent>
                              <w:r>
                                <w:rPr>
                                  <w:sz w:val="22"/>
                                  <w:szCs w:val="22"/>
                                  <w:lang w:eastAsia="lt-LT"/>
                                </w:rPr>
                                <w:t>19</w:t>
                              </w:r>
                            </w:sdtContent>
                          </w:sdt>
                          <w:r>
                            <w:rPr>
                              <w:sz w:val="22"/>
                              <w:szCs w:val="22"/>
                              <w:lang w:eastAsia="lt-LT"/>
                            </w:rPr>
                            <w:t xml:space="preserve">. </w:t>
                          </w:r>
                          <w:r>
                            <w:rPr>
                              <w:b/>
                              <w:bCs/>
                              <w:sz w:val="22"/>
                              <w:szCs w:val="22"/>
                              <w:lang w:eastAsia="lt-LT"/>
                            </w:rPr>
                            <w:t xml:space="preserve">Valstybės laiduojama (nemokama) asmens sveikatos priežiūra </w:t>
                          </w:r>
                          <w:r>
                            <w:rPr>
                              <w:sz w:val="22"/>
                              <w:szCs w:val="22"/>
                              <w:lang w:eastAsia="lt-LT"/>
                            </w:rPr>
                            <w:t>– asmens sveikatos priežiūros paslaugos, apmokamos iš Privalomojo sveikatos draudimo fondo, valstybės ar savivaldybių biudžetų.</w:t>
                          </w:r>
                        </w:p>
                      </w:sdtContent>
                    </w:sdt>
                    <w:sdt>
                      <w:sdtPr>
                        <w:alias w:val="2 str. 20 d."/>
                        <w:tag w:val="part_02013cd201f04c01ac8c61c65adab45a"/>
                        <w:lock w:val="sdtLocked"/>
                        <w:richText/>
                      </w:sdtPr>
                      <w:sdtContent>
                        <w:p>
                          <w:pPr>
                            <w:ind w:firstLine="720"/>
                            <w:jc w:val="both"/>
                            <w:rPr>
                              <w:sz w:val="22"/>
                              <w:szCs w:val="22"/>
                              <w:lang w:eastAsia="lt-LT"/>
                            </w:rPr>
                          </w:pPr>
                          <w:sdt>
                            <w:sdtPr>
                              <w:alias w:val="Numeris"/>
                              <w:tag w:val="nr_02013cd201f04c01ac8c61c65adab45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20 d. 1 p."/>
                            <w:tag w:val="part_365e80005fb748e28b5091a7fbf7291c"/>
                            <w:lock w:val="sdtLocked"/>
                            <w:richText/>
                          </w:sdtPr>
                          <w:sdtContent>
                            <w:p>
                              <w:pPr>
                                <w:ind w:firstLine="720"/>
                                <w:jc w:val="both"/>
                                <w:rPr>
                                  <w:sz w:val="22"/>
                                  <w:szCs w:val="22"/>
                                  <w:lang w:eastAsia="lt-LT"/>
                                </w:rPr>
                              </w:pPr>
                              <w:sdt>
                                <w:sdtPr>
                                  <w:alias w:val="Numeris"/>
                                  <w:tag w:val="nr_365e80005fb748e28b5091a7fbf7291c"/>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20 d. 2 p."/>
                            <w:tag w:val="part_b31771566d0d4edaaa23f836db9c0d36"/>
                            <w:lock w:val="sdtLocked"/>
                            <w:richText/>
                          </w:sdtPr>
                          <w:sdtContent>
                            <w:p>
                              <w:pPr>
                                <w:ind w:firstLine="720"/>
                                <w:jc w:val="both"/>
                                <w:rPr>
                                  <w:sz w:val="22"/>
                                  <w:szCs w:val="22"/>
                                  <w:lang w:eastAsia="lt-LT"/>
                                </w:rPr>
                              </w:pPr>
                              <w:sdt>
                                <w:sdtPr>
                                  <w:alias w:val="Numeris"/>
                                  <w:tag w:val="nr_b31771566d0d4edaaa23f836db9c0d36"/>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20 d. 3 p."/>
                            <w:tag w:val="part_053b94ba07904dd4a4cb5d1614f066b1"/>
                            <w:lock w:val="sdtLocked"/>
                            <w:richText/>
                          </w:sdtPr>
                          <w:sdtContent>
                            <w:p>
                              <w:pPr>
                                <w:ind w:firstLine="720"/>
                                <w:jc w:val="both"/>
                                <w:rPr>
                                  <w:sz w:val="22"/>
                                  <w:szCs w:val="22"/>
                                  <w:lang w:eastAsia="lt-LT"/>
                                </w:rPr>
                              </w:pPr>
                              <w:sdt>
                                <w:sdtPr>
                                  <w:alias w:val="Numeris"/>
                                  <w:tag w:val="nr_053b94ba07904dd4a4cb5d1614f066b1"/>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21 d."/>
                        <w:tag w:val="part_2571158f446c4454a12121516d32ad7b"/>
                        <w:lock w:val="sdtLocked"/>
                        <w:richText/>
                      </w:sdtPr>
                      <w:sdtContent>
                        <w:p>
                          <w:pPr>
                            <w:ind w:firstLine="720"/>
                            <w:jc w:val="both"/>
                            <w:rPr>
                              <w:sz w:val="22"/>
                              <w:szCs w:val="22"/>
                              <w:lang w:eastAsia="lt-LT"/>
                            </w:rPr>
                          </w:pPr>
                          <w:sdt>
                            <w:sdtPr>
                              <w:alias w:val="Numeris"/>
                              <w:tag w:val="nr_2571158f446c4454a12121516d32ad7b"/>
                              <w:lock w:val="sdtLocked"/>
                              <w:richText/>
                            </w:sdtPr>
                            <w:sdtContent>
                              <w:r>
                                <w:rPr>
                                  <w:sz w:val="22"/>
                                  <w:szCs w:val="22"/>
                                  <w:lang w:eastAsia="lt-LT"/>
                                </w:rPr>
                                <w:t>21</w:t>
                              </w:r>
                            </w:sdtContent>
                          </w:sdt>
                          <w:r>
                            <w:rPr>
                              <w:sz w:val="22"/>
                              <w:szCs w:val="22"/>
                              <w:lang w:eastAsia="lt-LT"/>
                            </w:rPr>
                            <w:t xml:space="preserve">. </w:t>
                          </w:r>
                          <w:r>
                            <w:rPr>
                              <w:b/>
                              <w:bCs/>
                              <w:sz w:val="22"/>
                              <w:szCs w:val="22"/>
                              <w:lang w:eastAsia="lt-LT"/>
                            </w:rPr>
                            <w:t xml:space="preserve">Valstybinis medicininis auditas </w:t>
                          </w:r>
                          <w:r>
                            <w:rPr>
                              <w:sz w:val="22"/>
                              <w:szCs w:val="22"/>
                              <w:lang w:eastAsia="lt-LT"/>
                            </w:rPr>
                            <w:t>– asmenų, kurie verčiasi asmens sveikatos priežiūra, teikiamų paslaugų prieinamumo ir kokybės valstybinė priežiūra.</w:t>
                          </w:r>
                        </w:p>
                      </w:sdtContent>
                    </w:sdt>
                    <w:sdt>
                      <w:sdtPr>
                        <w:alias w:val="2 str. 22 d."/>
                        <w:tag w:val="part_5e1ebb87ed6547d58ab779e9dacf4804"/>
                        <w:lock w:val="sdtLocked"/>
                        <w:richText/>
                      </w:sdtPr>
                      <w:sdtContent>
                        <w:p>
                          <w:pPr>
                            <w:ind w:firstLine="720"/>
                            <w:jc w:val="both"/>
                            <w:rPr>
                              <w:sz w:val="22"/>
                              <w:szCs w:val="22"/>
                              <w:lang w:eastAsia="lt-LT"/>
                            </w:rPr>
                          </w:pPr>
                          <w:sdt>
                            <w:sdtPr>
                              <w:alias w:val="Numeris"/>
                              <w:tag w:val="nr_5e1ebb87ed6547d58ab779e9dacf4804"/>
                              <w:lock w:val="sdtLocked"/>
                              <w:richText/>
                            </w:sdtPr>
                            <w:sdtContent>
                              <w:r>
                                <w:rPr>
                                  <w:sz w:val="22"/>
                                  <w:szCs w:val="22"/>
                                  <w:lang w:eastAsia="lt-LT"/>
                                </w:rPr>
                                <w:t>22</w:t>
                              </w:r>
                            </w:sdtContent>
                          </w:sdt>
                          <w:r>
                            <w:rPr>
                              <w:sz w:val="22"/>
                              <w:szCs w:val="22"/>
                              <w:lang w:eastAsia="lt-LT"/>
                            </w:rPr>
                            <w:t xml:space="preserve">. </w:t>
                          </w:r>
                          <w:r>
                            <w:rPr>
                              <w:b/>
                              <w:bCs/>
                              <w:sz w:val="22"/>
                              <w:szCs w:val="22"/>
                              <w:lang w:eastAsia="lt-LT"/>
                            </w:rPr>
                            <w:t xml:space="preserve">Vidaus medicininis auditas </w:t>
                          </w:r>
                          <w:r>
                            <w:rPr>
                              <w:sz w:val="22"/>
                              <w:szCs w:val="22"/>
                              <w:lang w:eastAsia="lt-LT"/>
                            </w:rPr>
                            <w:t>– nepriklausomas, objektyvus, dokumentais įformintas asmens sveikatos priežiūros saugos ir kokybės tikrinimas bei konsultavimas, kuriais siekiama vertinti ir skatinti gerinti asmens sveikatos priežiūros įstaigos veiklą.</w:t>
                          </w:r>
                        </w:p>
                      </w:sdtContent>
                    </w:sdt>
                    <w:sdt>
                      <w:sdtPr>
                        <w:alias w:val="2 str. 23 d."/>
                        <w:tag w:val="part_52d13de9c9b645ca917e86dfaa0682cd"/>
                        <w:lock w:val="sdtLocked"/>
                        <w:richText/>
                      </w:sdtPr>
                      <w:sdtContent>
                        <w:p>
                          <w:pPr>
                            <w:ind w:firstLine="720"/>
                            <w:jc w:val="both"/>
                            <w:rPr>
                              <w:sz w:val="22"/>
                              <w:szCs w:val="22"/>
                              <w:lang w:eastAsia="lt-LT"/>
                            </w:rPr>
                          </w:pPr>
                          <w:sdt>
                            <w:sdtPr>
                              <w:alias w:val="Numeris"/>
                              <w:tag w:val="nr_52d13de9c9b645ca917e86dfaa0682cd"/>
                              <w:lock w:val="sdtLocked"/>
                              <w:richText/>
                            </w:sdtPr>
                            <w:sdtContent>
                              <w:r>
                                <w:rPr>
                                  <w:sz w:val="22"/>
                                  <w:szCs w:val="22"/>
                                  <w:lang w:eastAsia="lt-LT"/>
                                </w:rPr>
                                <w:t>23</w:t>
                              </w:r>
                            </w:sdtContent>
                          </w:sdt>
                          <w:r>
                            <w:rPr>
                              <w:sz w:val="22"/>
                              <w:szCs w:val="22"/>
                              <w:lang w:eastAsia="lt-LT"/>
                            </w:rPr>
                            <w:t xml:space="preserve">. </w:t>
                          </w:r>
                          <w:r>
                            <w:rPr>
                              <w:b/>
                              <w:bCs/>
                              <w:sz w:val="22"/>
                              <w:szCs w:val="22"/>
                              <w:lang w:eastAsia="lt-LT"/>
                            </w:rPr>
                            <w:t xml:space="preserve">Visuomenės sveikatos priežiūra </w:t>
                          </w:r>
                          <w:r>
                            <w:rPr>
                              <w:sz w:val="22"/>
                              <w:szCs w:val="22"/>
                              <w:lang w:eastAsia="lt-LT"/>
                            </w:rPr>
                            <w:t>– organizacinių, teisinių, ekonominių, techninių, socialinių ir medicinos priemonių, padedančių įgyvendinti ligų ir traumų profilaktiką, išsaugoti visuomenės sveikatą ir ją stiprinti, visuma.</w:t>
                          </w:r>
                        </w:p>
                      </w:sdtContent>
                    </w:sdt>
                    <w:sdt>
                      <w:sdtPr>
                        <w:alias w:val="2 str. 24 d."/>
                        <w:tag w:val="part_e79966272c954a54b4b5905436366820"/>
                        <w:lock w:val="sdtLocked"/>
                        <w:richText/>
                      </w:sdtPr>
                      <w:sdtContent>
                        <w:p>
                          <w:pPr>
                            <w:ind w:firstLine="720"/>
                            <w:jc w:val="both"/>
                            <w:rPr>
                              <w:sz w:val="22"/>
                              <w:szCs w:val="22"/>
                              <w:lang w:eastAsia="lt-LT"/>
                            </w:rPr>
                          </w:pPr>
                          <w:sdt>
                            <w:sdtPr>
                              <w:alias w:val="Numeris"/>
                              <w:tag w:val="nr_e79966272c954a54b4b5905436366820"/>
                              <w:lock w:val="sdtLocked"/>
                              <w:richText/>
                            </w:sdtPr>
                            <w:sdtContent>
                              <w:r>
                                <w:rPr>
                                  <w:sz w:val="22"/>
                                  <w:szCs w:val="22"/>
                                  <w:lang w:eastAsia="lt-LT"/>
                                </w:rPr>
                                <w:t>24</w:t>
                              </w:r>
                            </w:sdtContent>
                          </w:sdt>
                          <w:r>
                            <w:rPr>
                              <w:sz w:val="22"/>
                              <w:szCs w:val="22"/>
                              <w:lang w:eastAsia="lt-LT"/>
                            </w:rPr>
                            <w:t xml:space="preserve">. </w:t>
                          </w:r>
                          <w:r>
                            <w:rPr>
                              <w:b/>
                              <w:bCs/>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25 d."/>
                        <w:tag w:val="part_3fd826ce227e4797a6040d5f8edf3e3c"/>
                        <w:lock w:val="sdtLocked"/>
                        <w:richText/>
                      </w:sdtPr>
                      <w:sdtContent>
                        <w:p>
                          <w:pPr>
                            <w:ind w:firstLine="720"/>
                            <w:jc w:val="both"/>
                            <w:rPr>
                              <w:sz w:val="22"/>
                              <w:szCs w:val="22"/>
                              <w:lang w:eastAsia="lt-LT"/>
                            </w:rPr>
                          </w:pPr>
                          <w:sdt>
                            <w:sdtPr>
                              <w:alias w:val="Numeris"/>
                              <w:tag w:val="nr_3fd826ce227e4797a6040d5f8edf3e3c"/>
                              <w:lock w:val="sdtLocked"/>
                              <w:richText/>
                            </w:sdtPr>
                            <w:sdtContent>
                              <w:r>
                                <w:rPr>
                                  <w:sz w:val="22"/>
                                  <w:szCs w:val="22"/>
                                  <w:lang w:eastAsia="lt-LT"/>
                                </w:rPr>
                                <w:t>25</w:t>
                              </w:r>
                            </w:sdtContent>
                          </w:sdt>
                          <w:r>
                            <w:rPr>
                              <w:sz w:val="22"/>
                              <w:szCs w:val="22"/>
                              <w:lang w:eastAsia="lt-LT"/>
                            </w:rPr>
                            <w:t xml:space="preserve">. </w:t>
                          </w:r>
                          <w:r>
                            <w:rPr>
                              <w:b/>
                              <w:bCs/>
                              <w:sz w:val="22"/>
                              <w:szCs w:val="22"/>
                              <w:lang w:eastAsia="lt-LT"/>
                            </w:rPr>
                            <w:t xml:space="preserve">Visuomenės sveikatos stebėsena (monitoringas) </w:t>
                          </w:r>
                          <w:r>
                            <w:rPr>
                              <w:sz w:val="22"/>
                              <w:szCs w:val="22"/>
                              <w:lang w:eastAsia="lt-LT"/>
                            </w:rPr>
                            <w:t>– tikslingai organizuotas ir sistemingai atliekamas visuomenės sveikatos būklės, ją veikiančių visuomenės sveikatos rizikos veiksnių duomenų rinkimas, kaupimas, apdorojimas, saugojimas, analizė ir vertinimas.</w:t>
                          </w:r>
                        </w:p>
                      </w:sdtContent>
                    </w:sdt>
                    <w:sdt>
                      <w:sdtPr>
                        <w:alias w:val="2 str. 26 d."/>
                        <w:tag w:val="part_9513c848fccc4902aafd4770aaca1eea"/>
                        <w:lock w:val="sdtLocked"/>
                        <w:richText/>
                      </w:sdtPr>
                      <w:sdtContent>
                        <w:p>
                          <w:pPr>
                            <w:ind w:firstLine="720"/>
                            <w:jc w:val="both"/>
                            <w:rPr>
                              <w:sz w:val="22"/>
                              <w:szCs w:val="22"/>
                              <w:lang w:eastAsia="lt-LT"/>
                            </w:rPr>
                          </w:pPr>
                          <w:sdt>
                            <w:sdtPr>
                              <w:alias w:val="Numeris"/>
                              <w:tag w:val="nr_9513c848fccc4902aafd4770aaca1eea"/>
                              <w:lock w:val="sdtLocked"/>
                              <w:richText/>
                            </w:sdtPr>
                            <w:sdtContent>
                              <w:r>
                                <w:rPr>
                                  <w:sz w:val="22"/>
                                  <w:szCs w:val="22"/>
                                  <w:lang w:eastAsia="lt-LT"/>
                                </w:rPr>
                                <w:t>26</w:t>
                              </w:r>
                            </w:sdtContent>
                          </w:sdt>
                          <w:r>
                            <w:rPr>
                              <w:sz w:val="22"/>
                              <w:szCs w:val="22"/>
                              <w:lang w:eastAsia="lt-LT"/>
                            </w:rPr>
                            <w:t xml:space="preserve">. </w:t>
                          </w:r>
                          <w:r>
                            <w:rPr>
                              <w:b/>
                              <w:bCs/>
                              <w:sz w:val="22"/>
                              <w:szCs w:val="22"/>
                              <w:lang w:eastAsia="lt-LT"/>
                            </w:rPr>
                            <w:t xml:space="preserve">Visuomenės sveikatos stiprinimas </w:t>
                          </w:r>
                          <w:r>
                            <w:rPr>
                              <w:sz w:val="22"/>
                              <w:szCs w:val="22"/>
                              <w:lang w:eastAsia="lt-LT"/>
                            </w:rPr>
                            <w:t>–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sdt>
                      <w:sdtPr>
                        <w:alias w:val="2 str. 27 d."/>
                        <w:tag w:val="part_2189b071e5614cccbb72589279e3c5c1"/>
                        <w:lock w:val="sdtLocked"/>
                        <w:richText/>
                      </w:sdtPr>
                      <w:sdtContent>
                        <w:p>
                          <w:pPr>
                            <w:ind w:firstLine="720"/>
                            <w:jc w:val="both"/>
                            <w:rPr>
                              <w:sz w:val="22"/>
                              <w:szCs w:val="22"/>
                            </w:rPr>
                          </w:pPr>
                          <w:sdt>
                            <w:sdtPr>
                              <w:alias w:val="Numeris"/>
                              <w:tag w:val="nr_2189b071e5614cccbb72589279e3c5c1"/>
                              <w:lock w:val="sdtLocked"/>
                              <w:richText/>
                            </w:sdtPr>
                            <w:sdtContent>
                              <w:r>
                                <w:rPr>
                                  <w:sz w:val="22"/>
                                  <w:szCs w:val="22"/>
                                  <w:lang w:eastAsia="lt-LT"/>
                                </w:rPr>
                                <w:t>27</w:t>
                              </w:r>
                            </w:sdtContent>
                          </w:sdt>
                          <w:r>
                            <w:rPr>
                              <w:sz w:val="22"/>
                              <w:szCs w:val="22"/>
                              <w:lang w:eastAsia="lt-LT"/>
                            </w:rPr>
                            <w:t>. Kitos šiame įstatyme vartojamos sąvokos suprantamos taip, kaip apibrėžtos Reglamente (ES) 2017/745 ir Reglamente (ES) 2017/746.</w:t>
                          </w:r>
                        </w:p>
                      </w:sdtContent>
                    </w:sdt>
                    <w:p>
                      <w:pPr>
                        <w:jc w:val="both"/>
                        <w:rPr>
                          <w:i/>
                          <w:sz w:val="20"/>
                          <w:lang w:eastAsia="lt-LT"/>
                        </w:rPr>
                      </w:pPr>
                      <w:r>
                        <w:rPr>
                          <w:i/>
                          <w:sz w:val="20"/>
                          <w:lang w:eastAsia="lt-LT"/>
                        </w:rPr>
                        <w:t>Straipsnio pakeitimai:</w:t>
                      </w:r>
                    </w:p>
                    <w:p>
                      <w:pPr>
                        <w:jc w:val="both"/>
                        <w:rPr>
                          <w:i/>
                          <w:sz w:val="20"/>
                          <w:lang w:eastAsia="lt-LT"/>
                        </w:rPr>
                      </w:pPr>
                      <w:r>
                        <w:rPr>
                          <w:i/>
                          <w:sz w:val="20"/>
                          <w:lang w:eastAsia="lt-LT"/>
                        </w:rPr>
                        <w:t xml:space="preserve">Nr. </w:t>
                      </w:r>
                      <w:hyperlink r:id="rId20" w:history="1">
                        <w:r>
                          <w:rPr>
                            <w:rStyle w:val="Hipersaitas"/>
                            <w:i/>
                            <w:sz w:val="20"/>
                            <w:lang w:eastAsia="lt-LT"/>
                          </w:rPr>
                          <w:t>VIII-2036</w:t>
                        </w:r>
                      </w:hyperlink>
                      <w:r>
                        <w:rPr>
                          <w:i/>
                          <w:sz w:val="20"/>
                          <w:lang w:eastAsia="lt-LT"/>
                        </w:rPr>
                        <w:t>, 2000 10 12, Žin., 2000, Nr. 92-2876 (2000 10 31)</w:t>
                      </w:r>
                    </w:p>
                    <w:p>
                      <w:pPr>
                        <w:jc w:val="both"/>
                        <w:rPr>
                          <w:i/>
                          <w:sz w:val="20"/>
                          <w:lang w:eastAsia="lt-LT"/>
                        </w:rPr>
                      </w:pPr>
                      <w:r>
                        <w:rPr>
                          <w:i/>
                          <w:iCs/>
                          <w:sz w:val="20"/>
                          <w:lang w:eastAsia="lt-LT"/>
                        </w:rPr>
                        <w:t xml:space="preserve">Nr. </w:t>
                      </w:r>
                      <w:hyperlink r:id="rId21" w:history="1">
                        <w:r>
                          <w:rPr>
                            <w:rStyle w:val="Hipersaitas"/>
                            <w:i/>
                            <w:iCs/>
                            <w:sz w:val="20"/>
                            <w:lang w:eastAsia="lt-LT"/>
                          </w:rPr>
                          <w:t>IX-2555</w:t>
                        </w:r>
                      </w:hyperlink>
                      <w:r>
                        <w:rPr>
                          <w:i/>
                          <w:iCs/>
                          <w:sz w:val="20"/>
                          <w:lang w:eastAsia="lt-LT"/>
                        </w:rPr>
                        <w:t>, 2004-11-09, Žin., 2004, Nr. 171-6309 (2004-11-26)</w:t>
                      </w:r>
                    </w:p>
                    <w:p>
                      <w:pPr>
                        <w:jc w:val="both"/>
                        <w:rPr>
                          <w:i/>
                          <w:sz w:val="20"/>
                          <w:lang w:eastAsia="lt-LT"/>
                        </w:rPr>
                      </w:pPr>
                      <w:r>
                        <w:rPr>
                          <w:i/>
                          <w:iCs/>
                          <w:sz w:val="20"/>
                          <w:lang w:eastAsia="lt-LT"/>
                        </w:rPr>
                        <w:t xml:space="preserve">Nr. </w:t>
                      </w:r>
                      <w:hyperlink r:id="rId22" w:history="1">
                        <w:r>
                          <w:rPr>
                            <w:rStyle w:val="Hipersaitas"/>
                            <w:i/>
                            <w:iCs/>
                            <w:sz w:val="20"/>
                            <w:lang w:eastAsia="lt-LT"/>
                          </w:rPr>
                          <w:t>X-1151</w:t>
                        </w:r>
                      </w:hyperlink>
                      <w:r>
                        <w:rPr>
                          <w:i/>
                          <w:iCs/>
                          <w:sz w:val="20"/>
                          <w:lang w:eastAsia="lt-LT"/>
                        </w:rPr>
                        <w:t>, 2007-05-24, Žin., 2007, Nr. 64-2456 (2007-06-09)</w:t>
                      </w:r>
                    </w:p>
                    <w:p>
                      <w:pPr>
                        <w:jc w:val="both"/>
                        <w:rPr>
                          <w:i/>
                          <w:iCs/>
                          <w:sz w:val="20"/>
                          <w:lang w:eastAsia="lt-LT"/>
                        </w:rPr>
                      </w:pPr>
                      <w:r>
                        <w:rPr>
                          <w:i/>
                          <w:iCs/>
                          <w:sz w:val="20"/>
                          <w:lang w:eastAsia="lt-LT"/>
                        </w:rPr>
                        <w:t xml:space="preserve">Nr. </w:t>
                      </w:r>
                      <w:hyperlink r:id="rId23" w:history="1">
                        <w:r>
                          <w:rPr>
                            <w:rStyle w:val="Hipersaitas"/>
                            <w:i/>
                            <w:iCs/>
                            <w:sz w:val="20"/>
                            <w:lang w:eastAsia="lt-LT"/>
                          </w:rPr>
                          <w:t>X-1505</w:t>
                        </w:r>
                      </w:hyperlink>
                      <w:r>
                        <w:rPr>
                          <w:i/>
                          <w:iCs/>
                          <w:sz w:val="20"/>
                          <w:lang w:eastAsia="lt-LT"/>
                        </w:rPr>
                        <w:t>, 2008-04-22, Žin., 2008, Nr. 50-1850 (2008-04-30)</w:t>
                      </w:r>
                    </w:p>
                    <w:p>
                      <w:pPr>
                        <w:jc w:val="both"/>
                        <w:rPr>
                          <w:sz w:val="22"/>
                        </w:rPr>
                      </w:pPr>
                      <w:r>
                        <w:rPr>
                          <w:i/>
                          <w:sz w:val="20"/>
                          <w:lang w:eastAsia="lt-LT"/>
                        </w:rPr>
                        <w:t xml:space="preserve">Nr. </w:t>
                      </w:r>
                      <w:hyperlink r:id="rId24" w:history="1">
                        <w:r>
                          <w:rPr>
                            <w:rStyle w:val="Hipersaitas"/>
                            <w:i/>
                            <w:sz w:val="20"/>
                            <w:lang w:eastAsia="lt-LT"/>
                          </w:rPr>
                          <w:t>XI-1432</w:t>
                        </w:r>
                      </w:hyperlink>
                      <w:r>
                        <w:rPr>
                          <w:i/>
                          <w:sz w:val="20"/>
                          <w:lang w:eastAsia="lt-LT"/>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42"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43"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46"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6"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7"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0"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2"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7"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39"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40"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41"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42"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8ff54059163145fea300a2ccf0bf5883"/>
                        <w:lock w:val="sdtLocked"/>
                        <w:richText/>
                      </w:sdtPr>
                      <w:sdtContent>
                        <w:p>
                          <w:pPr>
                            <w:ind w:firstLine="720"/>
                            <w:jc w:val="both"/>
                            <w:rPr>
                              <w:color w:val="000000"/>
                              <w:sz w:val="22"/>
                              <w:szCs w:val="22"/>
                              <w:lang w:eastAsia="lt-LT"/>
                            </w:rPr>
                          </w:pPr>
                          <w:sdt>
                            <w:sdtPr>
                              <w:alias w:val="Numeris"/>
                              <w:tag w:val="nr_8ff54059163145fea300a2ccf0bf5883"/>
                              <w:lock w:val="sdtLocked"/>
                              <w:richText/>
                            </w:sdtPr>
                            <w:sdtContent>
                              <w:r>
                                <w:rPr>
                                  <w:color w:val="000000"/>
                                  <w:sz w:val="22"/>
                                  <w:szCs w:val="22"/>
                                  <w:lang w:eastAsia="lt-LT"/>
                                </w:rPr>
                                <w:t>3</w:t>
                              </w:r>
                            </w:sdtContent>
                          </w:sdt>
                          <w:r>
                            <w:rPr>
                              <w:color w:val="000000"/>
                              <w:sz w:val="22"/>
                              <w:szCs w:val="22"/>
                              <w:lang w:eastAsia="lt-LT"/>
                            </w:rPr>
                            <w:t>. Valstybinį visuomenės sveikatos stiprinimo fondą administruoja Sveikatos apsaugos ministerija, vadovaudamasi Valstybinio visuomenės sveikatos stiprinimo fondo nuostatais. Valstybinio visuomenės sveikatos stiprinimo fondo lėšos laikomos atskiroje Sveikatos apsaugos ministerijos sąskaitoje ir įtraukiamos į apskaitą pagal atskirą programą. Valstybinio visuomenės sveikatos stiprinimo fondo administravimo išlaidos negali viršyti 2 procentų metinio Valstybinio visuomenės sveikatos stiprinimo fondo biudžeto.</w:t>
                          </w:r>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7"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8"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49"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50"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78f281549364c0182ceff898dd5b0c0"/>
                        <w:lock w:val="sdtLocked"/>
                        <w:richText/>
                      </w:sdtPr>
                      <w:sdtContent>
                        <w:p>
                          <w:pPr>
                            <w:ind w:firstLine="720"/>
                            <w:jc w:val="both"/>
                            <w:rPr>
                              <w:b/>
                              <w:sz w:val="22"/>
                              <w:szCs w:val="22"/>
                            </w:rPr>
                          </w:pPr>
                          <w:sdt>
                            <w:sdtPr>
                              <w:alias w:val="Numeris"/>
                              <w:tag w:val="nr_d78f281549364c0182ceff898dd5b0c0"/>
                              <w:lock w:val="sdtLocked"/>
                              <w:richText/>
                            </w:sdtPr>
                            <w:sdtContent>
                              <w:r>
                                <w:rPr>
                                  <w:sz w:val="22"/>
                                  <w:szCs w:val="22"/>
                                </w:rPr>
                                <w:t>4</w:t>
                              </w:r>
                            </w:sdtContent>
                          </w:sdt>
                          <w:r>
                            <w:rPr>
                              <w:sz w:val="22"/>
                              <w:szCs w:val="22"/>
                            </w:rPr>
                            <w:t>. Savivaldybės institucija ataskaitą, o prireikus – ir papildomą informaciją apie Savivaldybės visuomenės sveikatos rėmimo specialiosios programos priemonių vykdymą teikia sveikatos apsaugos ministro nustatyta tvarka.</w:t>
                          </w:r>
                          <w:r>
                            <w:rPr>
                              <w:rFonts w:eastAsia="Calibri"/>
                              <w:b/>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52"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3"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833dc46cbe5b4fe292c046a2fb72004e"/>
                    <w:lock w:val="sdtLocked"/>
                    <w:richText/>
                  </w:sdtPr>
                  <w:sdtContent>
                    <w:p>
                      <w:pPr>
                        <w:ind w:firstLine="720"/>
                        <w:jc w:val="both"/>
                        <w:rPr>
                          <w:sz w:val="22"/>
                          <w:szCs w:val="22"/>
                        </w:rPr>
                      </w:pPr>
                      <w:sdt>
                        <w:sdtPr>
                          <w:alias w:val="Numeris"/>
                          <w:tag w:val="nr_833dc46cbe5b4fe292c046a2fb72004e"/>
                          <w:lock w:val="sdtLocked"/>
                          <w:richText/>
                        </w:sdtPr>
                        <w:sdtContent>
                          <w:r>
                            <w:rPr>
                              <w:b/>
                              <w:bCs/>
                              <w:sz w:val="22"/>
                              <w:szCs w:val="22"/>
                            </w:rPr>
                            <w:t>46</w:t>
                          </w:r>
                        </w:sdtContent>
                      </w:sdt>
                      <w:r>
                        <w:rPr>
                          <w:b/>
                          <w:bCs/>
                          <w:sz w:val="22"/>
                          <w:szCs w:val="22"/>
                        </w:rPr>
                        <w:t xml:space="preserve"> straipsnis. </w:t>
                      </w:r>
                      <w:sdt>
                        <w:sdtPr>
                          <w:alias w:val="Pavadinimas"/>
                          <w:tag w:val="title_833dc46cbe5b4fe292c046a2fb72004e"/>
                          <w:lock w:val="sdtLocked"/>
                          <w:richText/>
                        </w:sdtPr>
                        <w:sdtContent>
                          <w:r>
                            <w:rPr>
                              <w:b/>
                              <w:bCs/>
                              <w:sz w:val="22"/>
                              <w:szCs w:val="22"/>
                            </w:rPr>
                            <w:t>Sveikatinimo veiklos planavimas</w:t>
                          </w:r>
                        </w:sdtContent>
                      </w:sdt>
                    </w:p>
                    <w:sdt>
                      <w:sdtPr>
                        <w:alias w:val="46 str. 1 d."/>
                        <w:tag w:val="part_3f262102c65b4016bff70266da1436dd"/>
                        <w:lock w:val="sdtLocked"/>
                        <w:richText/>
                      </w:sdtPr>
                      <w:sdtContent>
                        <w:p>
                          <w:pPr>
                            <w:ind w:firstLine="720"/>
                            <w:jc w:val="both"/>
                            <w:rPr>
                              <w:sz w:val="22"/>
                              <w:szCs w:val="22"/>
                            </w:rPr>
                          </w:pPr>
                          <w:sdt>
                            <w:sdtPr>
                              <w:alias w:val="Numeris"/>
                              <w:tag w:val="nr_3f262102c65b4016bff70266da1436dd"/>
                              <w:lock w:val="sdtLocked"/>
                              <w:richText/>
                            </w:sdtPr>
                            <w:sdtContent>
                              <w:r>
                                <w:rPr>
                                  <w:sz w:val="22"/>
                                  <w:szCs w:val="22"/>
                                </w:rPr>
                                <w:t>1</w:t>
                              </w:r>
                            </w:sdtContent>
                          </w:sdt>
                          <w:r>
                            <w:rPr>
                              <w:sz w:val="22"/>
                              <w:szCs w:val="22"/>
                            </w:rPr>
                            <w:t>. Nacionalinės sveikatinimo veiklos vystymosi kryptis nustato Seimas, tvirtindamas Valstybės pažangos strategiją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64fbcffe558439eac718cff189f5a7f"/>
                        <w:lock w:val="sdtLocked"/>
                        <w:richText/>
                      </w:sdtPr>
                      <w:sdtContent>
                        <w:p>
                          <w:pPr>
                            <w:ind w:firstLine="720"/>
                            <w:jc w:val="both"/>
                            <w:rPr>
                              <w:sz w:val="22"/>
                              <w:szCs w:val="22"/>
                            </w:rPr>
                          </w:pPr>
                          <w:sdt>
                            <w:sdtPr>
                              <w:alias w:val="Numeris"/>
                              <w:tag w:val="nr_d64fbcffe558439eac718cff189f5a7f"/>
                              <w:lock w:val="sdtLocked"/>
                              <w:richText/>
                            </w:sdtPr>
                            <w:sdtContent>
                              <w:r>
                                <w:rPr>
                                  <w:sz w:val="22"/>
                                  <w:szCs w:val="22"/>
                                </w:rPr>
                                <w:t>2</w:t>
                              </w:r>
                            </w:sdtContent>
                          </w:sdt>
                          <w:r>
                            <w:rPr>
                              <w:sz w:val="22"/>
                              <w:szCs w:val="22"/>
                            </w:rPr>
                            <w:t>. Nacionaliniame pažangos plane nustatytiems nacionalinės sveikatinimo veiklos pažangos uždaviniams įgyvendinti Vyriausybė tvirtina nacionalines plėtros programas, kuriose suplanuojamos priemonės šiems uždaviniams įgyvendinti.</w:t>
                          </w:r>
                        </w:p>
                      </w:sdtContent>
                    </w:sdt>
                    <w:sdt>
                      <w:sdtPr>
                        <w:alias w:val="46 str. 3 d."/>
                        <w:tag w:val="part_701fc92a4f2e4c89833079d5144a4457"/>
                        <w:lock w:val="sdtLocked"/>
                        <w:richText/>
                      </w:sdtPr>
                      <w:sdtContent>
                        <w:p>
                          <w:pPr>
                            <w:ind w:firstLine="720"/>
                            <w:jc w:val="both"/>
                          </w:pPr>
                          <w:sdt>
                            <w:sdtPr>
                              <w:alias w:val="Numeris"/>
                              <w:tag w:val="nr_701fc92a4f2e4c89833079d5144a4457"/>
                              <w:lock w:val="sdtLocked"/>
                              <w:richText/>
                            </w:sdtPr>
                            <w:sdtContent>
                              <w:r>
                                <w:rPr>
                                  <w:sz w:val="22"/>
                                  <w:szCs w:val="22"/>
                                </w:rPr>
                                <w:t>3</w:t>
                              </w:r>
                            </w:sdtContent>
                          </w:sdt>
                          <w:r>
                            <w:rPr>
                              <w:sz w:val="22"/>
                              <w:szCs w:val="22"/>
                            </w:rPr>
                            <w:t>. Kitos Vyriausybės įstaigos, savivaldybės, prisidedančios įgyvendinant nacionalinės sveikatinimo veiklos strateginius tikslus ir (arba) pažangos uždavinius, rengia arba dalyvauja rengiant pažangos uždaviniams įgyvendinti skirtų nacionalinių plėtros programų priemones.</w:t>
                          </w:r>
                          <w:r>
                            <w:t xml:space="preserve"> </w:t>
                          </w:r>
                        </w:p>
                      </w:sdtContent>
                    </w:sdt>
                    <w:p>
                      <w:pPr>
                        <w:jc w:val="both"/>
                        <w:rPr>
                          <w:i/>
                          <w:sz w:val="20"/>
                        </w:rPr>
                      </w:pPr>
                      <w:r>
                        <w:rPr>
                          <w:i/>
                          <w:sz w:val="20"/>
                        </w:rPr>
                        <w:t>Straipsnio pakeitimai:</w:t>
                      </w:r>
                    </w:p>
                    <w:p>
                      <w:pPr>
                        <w:jc w:val="both"/>
                      </w:pPr>
                      <w:r>
                        <w:rPr>
                          <w:i/>
                          <w:sz w:val="20"/>
                        </w:rPr>
                        <w:t xml:space="preserve">Nr. </w:t>
                      </w:r>
                      <w:hyperlink r:id="rId54"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76e2231d646b43418aed50807b9b3510"/>
                        <w:lock w:val="sdtLocked"/>
                        <w:richText/>
                      </w:sdtPr>
                      <w:sdtContent>
                        <w:p>
                          <w:pPr>
                            <w:ind w:firstLine="720"/>
                            <w:jc w:val="both"/>
                            <w:rPr>
                              <w:color w:val="000000"/>
                              <w:sz w:val="22"/>
                              <w:szCs w:val="22"/>
                              <w:lang w:eastAsia="lt-LT"/>
                            </w:rPr>
                          </w:pPr>
                          <w:sdt>
                            <w:sdtPr>
                              <w:alias w:val="Numeris"/>
                              <w:tag w:val="nr_76e2231d646b43418aed50807b9b3510"/>
                              <w:lock w:val="sdtLocked"/>
                              <w:richText/>
                            </w:sdtPr>
                            <w:sdtContent>
                              <w:r>
                                <w:rPr>
                                  <w:color w:val="000000"/>
                                  <w:sz w:val="22"/>
                                  <w:szCs w:val="22"/>
                                  <w:lang w:eastAsia="lt-LT"/>
                                </w:rPr>
                                <w:t>2</w:t>
                              </w:r>
                            </w:sdtContent>
                          </w:sdt>
                          <w:r>
                            <w:rPr>
                              <w:color w:val="000000"/>
                              <w:sz w:val="22"/>
                              <w:szCs w:val="22"/>
                              <w:lang w:eastAsia="lt-LT"/>
                            </w:rPr>
                            <w:t>. Valstybės laiduojamai (nemokamai) sveikatos priežiūrai priskiriama:</w:t>
                          </w:r>
                        </w:p>
                        <w:sdt>
                          <w:sdtPr>
                            <w:alias w:val="47 str. 2 d. 1 p."/>
                            <w:tag w:val="part_e48747a94d8a46b390a17e78714016e9"/>
                            <w:lock w:val="sdtLocked"/>
                            <w:richText/>
                          </w:sdtPr>
                          <w:sdtContent>
                            <w:p>
                              <w:pPr>
                                <w:ind w:firstLine="720"/>
                                <w:jc w:val="both"/>
                                <w:rPr>
                                  <w:sz w:val="22"/>
                                  <w:szCs w:val="22"/>
                                  <w:lang w:eastAsia="lt-LT"/>
                                </w:rPr>
                              </w:pPr>
                              <w:sdt>
                                <w:sdtPr>
                                  <w:alias w:val="Numeris"/>
                                  <w:tag w:val="nr_e48747a94d8a46b390a17e78714016e9"/>
                                  <w:lock w:val="sdtLocked"/>
                                  <w:richText/>
                                </w:sdtPr>
                                <w:sdtContent>
                                  <w:r>
                                    <w:rPr>
                                      <w:sz w:val="22"/>
                                      <w:szCs w:val="22"/>
                                      <w:lang w:eastAsia="lt-LT"/>
                                    </w:rPr>
                                    <w:t>1</w:t>
                                  </w:r>
                                </w:sdtContent>
                              </w:sdt>
                              <w:r>
                                <w:rPr>
                                  <w:sz w:val="22"/>
                                  <w:szCs w:val="22"/>
                                  <w:lang w:eastAsia="lt-LT"/>
                                </w:rPr>
                                <w:t xml:space="preserve">) būtinoji medicinos pagalba </w:t>
                              </w:r>
                              <w:r>
                                <w:rPr>
                                  <w:bCs/>
                                  <w:sz w:val="22"/>
                                  <w:szCs w:val="22"/>
                                  <w:lang w:eastAsia="lt-LT"/>
                                </w:rPr>
                                <w:t xml:space="preserve">ir </w:t>
                              </w:r>
                              <w:r>
                                <w:rPr>
                                  <w:rFonts w:eastAsia="Calibri"/>
                                  <w:bCs/>
                                  <w:sz w:val="22"/>
                                  <w:szCs w:val="22"/>
                                  <w:lang w:eastAsia="lt-LT"/>
                                </w:rPr>
                                <w:t>kitos būtinos asmens sveikatos priežiūros paslaugos, kurių nesuteikus paciento sveikatos būklė galėtų pablogėti tiek, kad jam prireiktų skubiosios medicinos pagalbos paslaugų (toliau – būtinosios paslaugos)</w:t>
                              </w:r>
                              <w:r>
                                <w:rPr>
                                  <w:sz w:val="22"/>
                                  <w:szCs w:val="22"/>
                                  <w:lang w:eastAsia="lt-LT"/>
                                </w:rPr>
                                <w:t>;</w:t>
                              </w:r>
                            </w:p>
                          </w:sdtContent>
                        </w:sdt>
                        <w:sdt>
                          <w:sdtPr>
                            <w:alias w:val="47 str. 2 d. 2 p."/>
                            <w:tag w:val="part_c5f5b397bbcb4d3aa938a4628876ec58"/>
                            <w:lock w:val="sdtLocked"/>
                            <w:richText/>
                          </w:sdtPr>
                          <w:sdtContent>
                            <w:p>
                              <w:pPr>
                                <w:ind w:firstLine="720"/>
                                <w:jc w:val="both"/>
                                <w:rPr>
                                  <w:color w:val="000000"/>
                                  <w:sz w:val="22"/>
                                  <w:szCs w:val="22"/>
                                  <w:lang w:eastAsia="lt-LT"/>
                                </w:rPr>
                              </w:pPr>
                              <w:sdt>
                                <w:sdtPr>
                                  <w:alias w:val="Numeris"/>
                                  <w:tag w:val="nr_c5f5b397bbcb4d3aa938a4628876ec58"/>
                                  <w:lock w:val="sdtLocked"/>
                                  <w:richText/>
                                </w:sdtPr>
                                <w:sdtContent>
                                  <w:r>
                                    <w:rPr>
                                      <w:color w:val="000000"/>
                                      <w:sz w:val="22"/>
                                      <w:szCs w:val="22"/>
                                      <w:lang w:eastAsia="lt-LT"/>
                                    </w:rPr>
                                    <w:t>2</w:t>
                                  </w:r>
                                </w:sdtContent>
                              </w:sdt>
                              <w:r>
                                <w:rPr>
                                  <w:color w:val="000000"/>
                                  <w:sz w:val="22"/>
                                  <w:szCs w:val="22"/>
                                  <w:lang w:eastAsia="lt-LT"/>
                                </w:rPr>
                                <w:t>) Lietuvos Respublikos karių asmens sveikatos priežiūra;</w:t>
                              </w:r>
                            </w:p>
                          </w:sdtContent>
                        </w:sdt>
                        <w:sdt>
                          <w:sdtPr>
                            <w:alias w:val="47 str. 2 d. 3 p."/>
                            <w:tag w:val="part_e9fa53699d4b4e8497b4498cd7d4b882"/>
                            <w:lock w:val="sdtLocked"/>
                            <w:richText/>
                          </w:sdtPr>
                          <w:sdtContent>
                            <w:p>
                              <w:pPr>
                                <w:ind w:firstLine="720"/>
                                <w:jc w:val="both"/>
                                <w:rPr>
                                  <w:color w:val="000000"/>
                                  <w:sz w:val="22"/>
                                  <w:szCs w:val="22"/>
                                  <w:lang w:eastAsia="lt-LT"/>
                                </w:rPr>
                              </w:pPr>
                              <w:sdt>
                                <w:sdtPr>
                                  <w:alias w:val="Numeris"/>
                                  <w:tag w:val="nr_e9fa53699d4b4e8497b4498cd7d4b882"/>
                                  <w:lock w:val="sdtLocked"/>
                                  <w:richText/>
                                </w:sdtPr>
                                <w:sdtContent>
                                  <w:r>
                                    <w:rPr>
                                      <w:color w:val="000000"/>
                                      <w:sz w:val="22"/>
                                      <w:szCs w:val="22"/>
                                      <w:lang w:eastAsia="lt-LT"/>
                                    </w:rPr>
                                    <w:t>3</w:t>
                                  </w:r>
                                </w:sdtContent>
                              </w:sdt>
                              <w:r>
                                <w:rPr>
                                  <w:color w:val="000000"/>
                                  <w:sz w:val="22"/>
                                  <w:szCs w:val="22"/>
                                  <w:lang w:eastAsia="lt-LT"/>
                                </w:rPr>
                                <w:t>) papildomai per programas remiama policijos ir kitų vidaus reikalų pareigūnų asmens sveikatos priežiūra;</w:t>
                              </w:r>
                            </w:p>
                          </w:sdtContent>
                        </w:sdt>
                        <w:sdt>
                          <w:sdtPr>
                            <w:alias w:val="47 str. 2 d. 4 p."/>
                            <w:tag w:val="part_e566ce69a1ce4747a1ee32a6df4587f7"/>
                            <w:lock w:val="sdtLocked"/>
                            <w:richText/>
                          </w:sdtPr>
                          <w:sdtContent>
                            <w:p>
                              <w:pPr>
                                <w:ind w:firstLine="720"/>
                                <w:jc w:val="both"/>
                                <w:rPr>
                                  <w:color w:val="000000"/>
                                  <w:sz w:val="22"/>
                                  <w:szCs w:val="22"/>
                                  <w:lang w:eastAsia="lt-LT"/>
                                </w:rPr>
                              </w:pPr>
                              <w:sdt>
                                <w:sdtPr>
                                  <w:alias w:val="Numeris"/>
                                  <w:tag w:val="nr_e566ce69a1ce4747a1ee32a6df4587f7"/>
                                  <w:lock w:val="sdtLocked"/>
                                  <w:richText/>
                                </w:sdtPr>
                                <w:sdtContent>
                                  <w:r>
                                    <w:rPr>
                                      <w:color w:val="000000"/>
                                      <w:sz w:val="22"/>
                                      <w:szCs w:val="22"/>
                                      <w:lang w:eastAsia="lt-LT"/>
                                    </w:rPr>
                                    <w:t>4</w:t>
                                  </w:r>
                                </w:sdtContent>
                              </w:sdt>
                              <w:r>
                                <w:rPr>
                                  <w:color w:val="000000"/>
                                  <w:sz w:val="22"/>
                                  <w:szCs w:val="22"/>
                                  <w:lang w:eastAsia="lt-LT"/>
                                </w:rPr>
                                <w:t xml:space="preserve">) </w:t>
                              </w:r>
                              <w:r>
                                <w:rPr>
                                  <w:rFonts w:eastAsia="Batang"/>
                                  <w:bCs/>
                                  <w:sz w:val="22"/>
                                  <w:szCs w:val="22"/>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 w:val="22"/>
                                  <w:szCs w:val="22"/>
                                  <w:lang w:eastAsia="lt-LT"/>
                                </w:rPr>
                                <w:t xml:space="preserve"> </w:t>
                              </w:r>
                              <w:r>
                                <w:rPr>
                                  <w:color w:val="000000"/>
                                  <w:sz w:val="22"/>
                                  <w:szCs w:val="22"/>
                                  <w:lang w:eastAsia="lt-LT"/>
                                </w:rPr>
                                <w:t>asmens sveikatos priežiūra;</w:t>
                              </w:r>
                            </w:p>
                          </w:sdtContent>
                        </w:sdt>
                        <w:sdt>
                          <w:sdtPr>
                            <w:alias w:val="47 str. 2 d. 5 p."/>
                            <w:tag w:val="part_664af830068c46d8b778e1631b614b95"/>
                            <w:lock w:val="sdtLocked"/>
                            <w:richText/>
                          </w:sdtPr>
                          <w:sdtContent>
                            <w:p>
                              <w:pPr>
                                <w:ind w:firstLine="720"/>
                                <w:jc w:val="both"/>
                                <w:rPr>
                                  <w:rFonts w:eastAsia="Batang"/>
                                  <w:bCs/>
                                  <w:sz w:val="22"/>
                                  <w:szCs w:val="22"/>
                                </w:rPr>
                              </w:pPr>
                              <w:sdt>
                                <w:sdtPr>
                                  <w:alias w:val="Numeris"/>
                                  <w:tag w:val="nr_664af830068c46d8b778e1631b614b95"/>
                                  <w:lock w:val="sdtLocked"/>
                                  <w:richText/>
                                </w:sdtPr>
                                <w:sdtContent>
                                  <w:r>
                                    <w:rPr>
                                      <w:bCs/>
                                      <w:color w:val="000000"/>
                                      <w:sz w:val="22"/>
                                      <w:szCs w:val="22"/>
                                    </w:rPr>
                                    <w:t>5</w:t>
                                  </w:r>
                                </w:sdtContent>
                              </w:sdt>
                              <w:r>
                                <w:rPr>
                                  <w:bCs/>
                                  <w:color w:val="000000"/>
                                  <w:sz w:val="22"/>
                                  <w:szCs w:val="22"/>
                                </w:rPr>
                                <w:t xml:space="preserve">) užsieniečių, pateikusių prašymą suteikti jiems prieglobstį Lietuvos Respublikoje, užsieniečių, gavusių laikinąją apsaugą Lietuvos Respublikoje, užsieniečių, kuriems Lietuvos Respublikos įstatymo „Dėl užsieniečių teisinės padėties“ 40 straipsnio 1 dalies 8 punkte nurodytu pagrindu suteiktas leidimas laikinai gyventi Lietuvos Respublikoje, nelegaliai Lietuvos Respublikos sieną kirtusių užsieniečių ir </w:t>
                              </w:r>
                              <w:r>
                                <w:rPr>
                                  <w:rFonts w:eastAsia="Batang"/>
                                  <w:bCs/>
                                  <w:sz w:val="22"/>
                                  <w:szCs w:val="22"/>
                                </w:rPr>
                                <w:t>užsieniečių, 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47 str. 2 d. 6 p."/>
                            <w:tag w:val="part_5ea9d20019934d029f9925a81ca2093d"/>
                            <w:lock w:val="sdtLocked"/>
                            <w:richText/>
                          </w:sdtPr>
                          <w:sdtContent>
                            <w:p>
                              <w:pPr>
                                <w:ind w:firstLine="720"/>
                                <w:jc w:val="both"/>
                                <w:rPr>
                                  <w:rFonts w:eastAsia="Calibri"/>
                                  <w:bCs/>
                                  <w:color w:val="000000"/>
                                  <w:sz w:val="22"/>
                                  <w:szCs w:val="22"/>
                                  <w:lang w:eastAsia="lt-LT"/>
                                </w:rPr>
                              </w:pPr>
                              <w:sdt>
                                <w:sdtPr>
                                  <w:alias w:val="Numeris"/>
                                  <w:tag w:val="nr_5ea9d20019934d029f9925a81ca2093d"/>
                                  <w:lock w:val="sdtLocked"/>
                                  <w:richText/>
                                </w:sdtPr>
                                <w:sdtContent>
                                  <w:r>
                                    <w:rPr>
                                      <w:bCs/>
                                      <w:color w:val="000000"/>
                                      <w:sz w:val="22"/>
                                      <w:szCs w:val="22"/>
                                      <w:lang w:eastAsia="lt-LT"/>
                                    </w:rPr>
                                    <w:t>6</w:t>
                                  </w:r>
                                </w:sdtContent>
                              </w:sdt>
                              <w:r>
                                <w:rPr>
                                  <w:bCs/>
                                  <w:color w:val="000000"/>
                                  <w:sz w:val="22"/>
                                  <w:szCs w:val="22"/>
                                  <w:lang w:eastAsia="lt-LT"/>
                                </w:rPr>
                                <w:t xml:space="preserve">) šios dalies 5 punkte </w:t>
                              </w:r>
                              <w:r>
                                <w:rPr>
                                  <w:rFonts w:eastAsia="Calibri"/>
                                  <w:bCs/>
                                  <w:color w:val="000000"/>
                                  <w:sz w:val="22"/>
                                  <w:szCs w:val="22"/>
                                  <w:lang w:eastAsia="lt-LT"/>
                                </w:rPr>
                                <w:t xml:space="preserve">nurodytų užsieniečių vaikų iki 18 metų būtinoji </w:t>
                              </w:r>
                              <w:r>
                                <w:rPr>
                                  <w:rFonts w:eastAsia="Batang"/>
                                  <w:bCs/>
                                  <w:sz w:val="22"/>
                                  <w:szCs w:val="22"/>
                                  <w:lang w:eastAsia="lt-LT"/>
                                </w:rPr>
                                <w:t xml:space="preserve">medicinos </w:t>
                              </w:r>
                              <w:r>
                                <w:rPr>
                                  <w:rFonts w:eastAsia="Calibri"/>
                                  <w:bCs/>
                                  <w:color w:val="000000"/>
                                  <w:sz w:val="22"/>
                                  <w:szCs w:val="22"/>
                                  <w:lang w:eastAsia="lt-LT"/>
                                </w:rPr>
                                <w:t>pagalba, būtinosios paslaugos, skiepijimas pagal Nacionalinę imunoprofilaktikos programą ir profilaktiniai sveikatos tikrinimai;</w:t>
                              </w:r>
                            </w:p>
                          </w:sdtContent>
                        </w:sdt>
                        <w:sdt>
                          <w:sdtPr>
                            <w:alias w:val="47 str. 2 d. 7 p."/>
                            <w:tag w:val="part_3205ae1b4e69464a8e4287b66b997e88"/>
                            <w:lock w:val="sdtLocked"/>
                            <w:richText/>
                          </w:sdtPr>
                          <w:sdtContent>
                            <w:p>
                              <w:pPr>
                                <w:ind w:firstLine="720"/>
                                <w:jc w:val="both"/>
                                <w:rPr>
                                  <w:color w:val="000000"/>
                                  <w:sz w:val="22"/>
                                  <w:szCs w:val="22"/>
                                  <w:lang w:eastAsia="lt-LT"/>
                                </w:rPr>
                              </w:pPr>
                              <w:sdt>
                                <w:sdtPr>
                                  <w:alias w:val="Numeris"/>
                                  <w:tag w:val="nr_3205ae1b4e69464a8e4287b66b997e88"/>
                                  <w:lock w:val="sdtLocked"/>
                                  <w:richText/>
                                </w:sdtPr>
                                <w:sdtContent>
                                  <w:r>
                                    <w:rPr>
                                      <w:bCs/>
                                      <w:color w:val="000000"/>
                                      <w:sz w:val="22"/>
                                      <w:szCs w:val="22"/>
                                      <w:lang w:eastAsia="lt-LT"/>
                                    </w:rPr>
                                    <w:t>7</w:t>
                                  </w:r>
                                </w:sdtContent>
                              </w:sdt>
                              <w:r>
                                <w:rPr>
                                  <w:color w:val="000000"/>
                                  <w:sz w:val="22"/>
                                  <w:szCs w:val="22"/>
                                  <w:lang w:eastAsia="lt-LT"/>
                                </w:rPr>
                                <w:t>) apdraustųjų privalomuoju sveikatos draudimu, nurodytų Sveikatos draudimo įstatyme, asmens sveikatos priežiūra;</w:t>
                              </w:r>
                            </w:p>
                          </w:sdtContent>
                        </w:sdt>
                        <w:sdt>
                          <w:sdtPr>
                            <w:alias w:val="47 str. 2 d. 8 p."/>
                            <w:tag w:val="part_873ab0a75ca24bd68290d06c2ad67b6c"/>
                            <w:lock w:val="sdtLocked"/>
                            <w:richText/>
                          </w:sdtPr>
                          <w:sdtContent>
                            <w:p>
                              <w:pPr>
                                <w:ind w:firstLine="720"/>
                                <w:jc w:val="both"/>
                                <w:rPr>
                                  <w:color w:val="000000"/>
                                  <w:sz w:val="22"/>
                                  <w:szCs w:val="22"/>
                                  <w:lang w:eastAsia="lt-LT"/>
                                </w:rPr>
                              </w:pPr>
                              <w:sdt>
                                <w:sdtPr>
                                  <w:alias w:val="Numeris"/>
                                  <w:tag w:val="nr_873ab0a75ca24bd68290d06c2ad67b6c"/>
                                  <w:lock w:val="sdtLocked"/>
                                  <w:richText/>
                                </w:sdtPr>
                                <w:sdtContent>
                                  <w:r>
                                    <w:rPr>
                                      <w:color w:val="000000"/>
                                      <w:sz w:val="22"/>
                                      <w:szCs w:val="22"/>
                                      <w:lang w:eastAsia="lt-LT"/>
                                    </w:rPr>
                                    <w:t>8</w:t>
                                  </w:r>
                                </w:sdtContent>
                              </w:sdt>
                              <w:r>
                                <w:rPr>
                                  <w:color w:val="000000"/>
                                  <w:sz w:val="22"/>
                                  <w:szCs w:val="22"/>
                                  <w:lang w:eastAsia="lt-LT"/>
                                </w:rPr>
                                <w:t xml:space="preserve">) sveikatos apsaugos ministro patvirtinto sąrašo vaistų ir medicinos pagalbos priemonių, kompensuojamų iš </w:t>
                              </w:r>
                              <w:r>
                                <w:rPr>
                                  <w:bCs/>
                                  <w:color w:val="000000"/>
                                  <w:sz w:val="22"/>
                                  <w:szCs w:val="22"/>
                                  <w:lang w:eastAsia="lt-LT"/>
                                </w:rPr>
                                <w:t xml:space="preserve">Privalomojo </w:t>
                              </w:r>
                              <w:r>
                                <w:rPr>
                                  <w:color w:val="000000"/>
                                  <w:sz w:val="22"/>
                                  <w:szCs w:val="22"/>
                                  <w:lang w:eastAsia="lt-LT"/>
                                </w:rPr>
                                <w:t xml:space="preserve">sveikatos draudimo </w:t>
                              </w:r>
                              <w:r>
                                <w:rPr>
                                  <w:bCs/>
                                  <w:color w:val="000000"/>
                                  <w:sz w:val="22"/>
                                  <w:szCs w:val="22"/>
                                  <w:lang w:eastAsia="lt-LT"/>
                                </w:rPr>
                                <w:t xml:space="preserve">fondo </w:t>
                              </w:r>
                              <w:r>
                                <w:rPr>
                                  <w:color w:val="000000"/>
                                  <w:sz w:val="22"/>
                                  <w:szCs w:val="22"/>
                                  <w:lang w:eastAsia="lt-LT"/>
                                </w:rPr>
                                <w:t>biudžeto, kompensavimas apdraustiesiems;</w:t>
                              </w:r>
                            </w:p>
                          </w:sdtContent>
                        </w:sdt>
                        <w:sdt>
                          <w:sdtPr>
                            <w:alias w:val="47 str. 2 d. 9 p."/>
                            <w:tag w:val="part_e948b6c2c1cb4b1e98f93ed2a91675e4"/>
                            <w:lock w:val="sdtLocked"/>
                            <w:richText/>
                          </w:sdtPr>
                          <w:sdtContent>
                            <w:p>
                              <w:pPr>
                                <w:ind w:firstLine="720"/>
                                <w:jc w:val="both"/>
                                <w:rPr>
                                  <w:sz w:val="22"/>
                                </w:rPr>
                              </w:pPr>
                              <w:sdt>
                                <w:sdtPr>
                                  <w:alias w:val="Numeris"/>
                                  <w:tag w:val="nr_e948b6c2c1cb4b1e98f93ed2a91675e4"/>
                                  <w:lock w:val="sdtLocked"/>
                                  <w:richText/>
                                </w:sdtPr>
                                <w:sdtContent>
                                  <w:r>
                                    <w:rPr>
                                      <w:bCs/>
                                      <w:color w:val="000000"/>
                                      <w:sz w:val="22"/>
                                      <w:szCs w:val="22"/>
                                      <w:lang w:eastAsia="lt-LT"/>
                                    </w:rPr>
                                    <w:t>9</w:t>
                                  </w:r>
                                </w:sdtContent>
                              </w:sdt>
                              <w:r>
                                <w:rPr>
                                  <w:color w:val="000000"/>
                                  <w:sz w:val="22"/>
                                  <w:szCs w:val="22"/>
                                  <w:lang w:eastAsia="lt-LT"/>
                                </w:rPr>
                                <w:t>) kraujo donorystė.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5"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7"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da97282edf1e46118e781855532f7496"/>
                        <w:lock w:val="sdtLocked"/>
                        <w:richText/>
                      </w:sdtPr>
                      <w:sdtContent>
                        <w:p>
                          <w:pPr>
                            <w:ind w:firstLine="720"/>
                            <w:jc w:val="both"/>
                            <w:rPr>
                              <w:sz w:val="22"/>
                            </w:rPr>
                          </w:pPr>
                          <w:sdt>
                            <w:sdtPr>
                              <w:alias w:val="Numeris"/>
                              <w:tag w:val="nr_da97282edf1e46118e781855532f7496"/>
                              <w:lock w:val="sdtLocked"/>
                              <w:richText/>
                            </w:sdtPr>
                            <w:sdtContent>
                              <w:r>
                                <w:rPr>
                                  <w:sz w:val="22"/>
                                  <w:szCs w:val="22"/>
                                  <w:lang w:eastAsia="lt-LT"/>
                                </w:rPr>
                                <w:t>1</w:t>
                              </w:r>
                            </w:sdtContent>
                          </w:sdt>
                          <w:r>
                            <w:rPr>
                              <w:sz w:val="22"/>
                              <w:szCs w:val="22"/>
                              <w:lang w:eastAsia="lt-LT"/>
                            </w:rPr>
                            <w:t>. Teisę gauti valstybės laiduojamą (nemokamą) asmens sveikatos priežiūrą</w:t>
                          </w:r>
                          <w:r>
                            <w:rPr>
                              <w:bCs/>
                              <w:sz w:val="22"/>
                              <w:szCs w:val="22"/>
                              <w:lang w:eastAsia="lt-LT"/>
                            </w:rPr>
                            <w:t>, nurodytą šio įstatymo 47 straipsnio 2 dalies 1–3 ir 7–9 punktuose,</w:t>
                          </w:r>
                          <w:r>
                            <w:rPr>
                              <w:sz w:val="22"/>
                              <w:szCs w:val="22"/>
                              <w:lang w:eastAsia="lt-LT"/>
                            </w:rPr>
                            <w:t xml:space="preserve"> turi tik Lietuvos Respublikos, kitų valstybių piliečiai ir asmenys be pilietybės, nuolat gyvenantys Lietuvoje (toliau – nuolatiniai gyventojai). Būtinoji medicinos pagalba </w:t>
                          </w:r>
                          <w:r>
                            <w:rPr>
                              <w:bCs/>
                              <w:sz w:val="22"/>
                              <w:szCs w:val="22"/>
                              <w:lang w:eastAsia="lt-LT"/>
                            </w:rPr>
                            <w:t>ir būtinosios paslaugos</w:t>
                          </w:r>
                          <w:r>
                            <w:rPr>
                              <w:sz w:val="22"/>
                              <w:szCs w:val="22"/>
                              <w:lang w:eastAsia="lt-LT"/>
                            </w:rPr>
                            <w:t xml:space="preserve"> LNSS įstaigose teikiamos nemokamai visiems nuolatiniams gyventojams, neatsižvelgiant į tai, ar jie apdrausti privalomuoju sveikatos draudimu, taip pat neatsižvelgiant į paciento apsilankymų įstaigoje per kalendorinius metus skaičių ir jo gyvenamąją vietą. </w:t>
                          </w:r>
                          <w:r>
                            <w:rPr>
                              <w:bCs/>
                              <w:sz w:val="22"/>
                              <w:szCs w:val="22"/>
                              <w:lang w:eastAsia="lt-LT"/>
                            </w:rPr>
                            <w:t>Būtinųjų paslaugų teikimo tvarką nustato sveikatos apsaugos ministras.</w:t>
                          </w:r>
                          <w:r>
                            <w:rPr>
                              <w:sz w:val="22"/>
                              <w:szCs w:val="22"/>
                              <w:lang w:eastAsia="lt-LT"/>
                            </w:rPr>
                            <w:t xml:space="preserve"> Užsienio šalių piliečiams, asmenims be pilietybės, nepriskiriamiems nuolatiniams gyventojams</w:t>
                          </w:r>
                          <w:r>
                            <w:rPr>
                              <w:bCs/>
                              <w:sz w:val="22"/>
                              <w:szCs w:val="22"/>
                              <w:lang w:eastAsia="lt-LT"/>
                            </w:rPr>
                            <w:t xml:space="preserve"> ir nenurodytiems šio įstatymo 47 straipsnio 2 dalies 4–6 punktuose</w:t>
                          </w:r>
                          <w:r>
                            <w:rPr>
                              <w:sz w:val="22"/>
                              <w:szCs w:val="22"/>
                              <w:lang w:eastAsia="lt-LT"/>
                            </w:rPr>
                            <w:t xml:space="preserve">, LNSS įstaigos teikia būtinąją medicinos pagalbą </w:t>
                          </w:r>
                          <w:r>
                            <w:rPr>
                              <w:bCs/>
                              <w:sz w:val="22"/>
                              <w:szCs w:val="22"/>
                              <w:lang w:eastAsia="lt-LT"/>
                            </w:rPr>
                            <w:t xml:space="preserve">sveikatos apsaugos ministro </w:t>
                          </w:r>
                          <w:r>
                            <w:rPr>
                              <w:sz w:val="22"/>
                              <w:szCs w:val="22"/>
                              <w:lang w:eastAsia="lt-LT"/>
                            </w:rPr>
                            <w:t>nustatyta tvarka, jeigu kitaip nenustato Lietuvos Respublikos tarptautinės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60"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62"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1e471fc0a74c47eba9dc98531e40edb9"/>
                    <w:lock w:val="sdtLocked"/>
                    <w:richText/>
                  </w:sdtPr>
                  <w:sdtContent>
                    <w:p>
                      <w:pPr>
                        <w:ind w:firstLine="709"/>
                        <w:jc w:val="both"/>
                        <w:rPr>
                          <w:b/>
                          <w:sz w:val="22"/>
                        </w:rPr>
                      </w:pPr>
                      <w:sdt>
                        <w:sdtPr>
                          <w:alias w:val="Numeris"/>
                          <w:tag w:val="nr_1e471fc0a74c47eba9dc98531e40edb9"/>
                          <w:lock w:val="sdtLocked"/>
                          <w:richText/>
                        </w:sdtPr>
                        <w:sdtContent>
                          <w:r>
                            <w:rPr>
                              <w:b/>
                              <w:sz w:val="22"/>
                            </w:rPr>
                            <w:t>59</w:t>
                          </w:r>
                        </w:sdtContent>
                      </w:sdt>
                      <w:r>
                        <w:rPr>
                          <w:b/>
                          <w:sz w:val="22"/>
                        </w:rPr>
                        <w:t xml:space="preserve"> straipsnis. </w:t>
                      </w:r>
                      <w:sdt>
                        <w:sdtPr>
                          <w:alias w:val="Pavadinimas"/>
                          <w:tag w:val="title_1e471fc0a74c47eba9dc98531e40edb9"/>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5"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9e53e3a102604ad880579495056ffda4"/>
                    <w:lock w:val="sdtLocked"/>
                    <w:richText/>
                  </w:sdtPr>
                  <w:sdtContent>
                    <w:p>
                      <w:pPr>
                        <w:ind w:firstLine="720"/>
                        <w:jc w:val="both"/>
                        <w:rPr>
                          <w:sz w:val="22"/>
                          <w:szCs w:val="22"/>
                          <w:lang w:eastAsia="lt-LT"/>
                        </w:rPr>
                      </w:pPr>
                      <w:sdt>
                        <w:sdtPr>
                          <w:alias w:val="Numeris"/>
                          <w:tag w:val="nr_9e53e3a102604ad880579495056ffda4"/>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lang w:eastAsia="lt-LT"/>
                        </w:rPr>
                        <w:t xml:space="preserve"> straipsnis. </w:t>
                      </w:r>
                      <w:sdt>
                        <w:sdtPr>
                          <w:alias w:val="Pavadinimas"/>
                          <w:tag w:val="title_9e53e3a102604ad880579495056ffda4"/>
                          <w:lock w:val="sdtLocked"/>
                          <w:richText/>
                        </w:sdtPr>
                        <w:sdtContent>
                          <w:r>
                            <w:rPr>
                              <w:b/>
                              <w:bCs/>
                              <w:sz w:val="22"/>
                              <w:szCs w:val="22"/>
                              <w:lang w:eastAsia="lt-LT"/>
                            </w:rPr>
                            <w:t>Medicinos priemonių pateikimas rinkai ir tiekimas</w:t>
                          </w:r>
                        </w:sdtContent>
                      </w:sdt>
                    </w:p>
                    <w:sdt>
                      <w:sdtPr>
                        <w:alias w:val="59-1 str. 1 d."/>
                        <w:tag w:val="part_00b236aaabc745e8ac231b29bf2d6aa5"/>
                        <w:lock w:val="sdtLocked"/>
                        <w:richText/>
                      </w:sdtPr>
                      <w:sdtContent>
                        <w:p>
                          <w:pPr>
                            <w:ind w:firstLine="720"/>
                            <w:jc w:val="both"/>
                            <w:rPr>
                              <w:sz w:val="22"/>
                              <w:szCs w:val="22"/>
                              <w:lang w:eastAsia="lt-LT"/>
                            </w:rPr>
                          </w:pPr>
                          <w:sdt>
                            <w:sdtPr>
                              <w:alias w:val="Numeris"/>
                              <w:tag w:val="nr_00b236aaabc745e8ac231b29bf2d6aa5"/>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207109dec60e474db3b0ae1804c6db59"/>
                        <w:lock w:val="sdtLocked"/>
                        <w:richText/>
                      </w:sdtPr>
                      <w:sdtContent>
                        <w:p>
                          <w:pPr>
                            <w:ind w:firstLine="720"/>
                            <w:jc w:val="both"/>
                            <w:rPr>
                              <w:sz w:val="22"/>
                              <w:szCs w:val="22"/>
                              <w:lang w:eastAsia="lt-LT"/>
                            </w:rPr>
                          </w:pPr>
                          <w:sdt>
                            <w:sdtPr>
                              <w:alias w:val="Numeris"/>
                              <w:tag w:val="nr_207109dec60e474db3b0ae1804c6db59"/>
                              <w:lock w:val="sdtLocked"/>
                              <w:richText/>
                            </w:sdtPr>
                            <w:sdtContent>
                              <w:r>
                                <w:rPr>
                                  <w:sz w:val="22"/>
                                  <w:szCs w:val="22"/>
                                  <w:lang w:eastAsia="lt-LT"/>
                                </w:rPr>
                                <w:t>2</w:t>
                              </w:r>
                            </w:sdtContent>
                          </w:sdt>
                          <w:r>
                            <w:rPr>
                              <w:sz w:val="22"/>
                              <w:szCs w:val="22"/>
                              <w:lang w:eastAsia="lt-LT"/>
                            </w:rPr>
                            <w:t>. Medicinos priemonių pateikimo rinkai ir tiekimo reikalavimus nustato Reglamentas (ES)</w:t>
                          </w:r>
                          <w:r>
                            <w:rPr>
                              <w:sz w:val="22"/>
                              <w:szCs w:val="22"/>
                            </w:rPr>
                            <w:t xml:space="preserve"> </w:t>
                          </w:r>
                          <w:r>
                            <w:rPr>
                              <w:sz w:val="22"/>
                              <w:szCs w:val="22"/>
                              <w:lang w:eastAsia="lt-LT"/>
                            </w:rPr>
                            <w:t>2017/745 arba Reglamentas (ES) 2017/746, šis įstatymas ir sveikatos apsaugos ministro ar jo įgaliotos institucijos patvirtinti teisės aktai.</w:t>
                          </w:r>
                        </w:p>
                      </w:sdtContent>
                    </w:sdt>
                    <w:sdt>
                      <w:sdtPr>
                        <w:alias w:val="59-1 str. 3 d."/>
                        <w:tag w:val="part_3d94669ad631440d9f53f9dd45a79a11"/>
                        <w:lock w:val="sdtLocked"/>
                        <w:richText/>
                      </w:sdtPr>
                      <w:sdtContent>
                        <w:p>
                          <w:pPr>
                            <w:ind w:firstLine="720"/>
                            <w:jc w:val="both"/>
                            <w:rPr>
                              <w:sz w:val="22"/>
                              <w:szCs w:val="22"/>
                              <w:lang w:eastAsia="lt-LT"/>
                            </w:rPr>
                          </w:pPr>
                          <w:sdt>
                            <w:sdtPr>
                              <w:alias w:val="Numeris"/>
                              <w:tag w:val="nr_3d94669ad631440d9f53f9dd45a79a11"/>
                              <w:lock w:val="sdtLocked"/>
                              <w:richText/>
                            </w:sdtPr>
                            <w:sdtContent>
                              <w:r>
                                <w:rPr>
                                  <w:sz w:val="22"/>
                                  <w:szCs w:val="22"/>
                                  <w:lang w:eastAsia="lt-LT"/>
                                </w:rPr>
                                <w:t>3</w:t>
                              </w:r>
                            </w:sdtContent>
                          </w:sdt>
                          <w:r>
                            <w:rPr>
                              <w:sz w:val="22"/>
                              <w:szCs w:val="22"/>
                              <w:lang w:eastAsia="lt-LT"/>
                            </w:rPr>
                            <w:t>. Medicinos priemonių gamintojai, procedūrinius rinkinius ir (arba) sistemas surenkantys ir (arba) sterilizuojantys asmenys, turintys buveinę Lietuvos Respublikoje, prieš pateikdami rinkai savo vardu šio straipsnio 4 dalyje nurodytas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arba Reglamentui (ES) 2017/746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6c2ab22335c24b8db084867f9d2daf9b"/>
                        <w:lock w:val="sdtLocked"/>
                        <w:richText/>
                      </w:sdtPr>
                      <w:sdtContent>
                        <w:p>
                          <w:pPr>
                            <w:ind w:firstLine="720"/>
                            <w:jc w:val="both"/>
                            <w:rPr>
                              <w:sz w:val="22"/>
                              <w:szCs w:val="22"/>
                              <w:lang w:eastAsia="lt-LT"/>
                            </w:rPr>
                          </w:pPr>
                          <w:sdt>
                            <w:sdtPr>
                              <w:alias w:val="Numeris"/>
                              <w:tag w:val="nr_6c2ab22335c24b8db084867f9d2daf9b"/>
                              <w:lock w:val="sdtLocked"/>
                              <w:richText/>
                            </w:sdtPr>
                            <w:sdtContent>
                              <w:r>
                                <w:rPr>
                                  <w:sz w:val="22"/>
                                  <w:szCs w:val="22"/>
                                  <w:lang w:eastAsia="lt-LT"/>
                                </w:rPr>
                                <w:t>4</w:t>
                              </w:r>
                            </w:sdtContent>
                          </w:sdt>
                          <w:r>
                            <w:rPr>
                              <w:sz w:val="22"/>
                              <w:szCs w:val="22"/>
                              <w:lang w:eastAsia="lt-LT"/>
                            </w:rPr>
                            <w:t>. Šio straipsnio 3 dalyje nurodyti medicinos priemonių rinkos subjektai sveikatos apsaugos ministro įgaliotai institucijai turi pateikti duomenis apie Reglamente (ES) 2017/745 arba Reglamente (ES) 2017/746 apibrėžtas ir klasifikuojamas:</w:t>
                          </w:r>
                        </w:p>
                        <w:sdt>
                          <w:sdtPr>
                            <w:alias w:val="59-1 str. 4 d. 1 p."/>
                            <w:tag w:val="part_422cb7d673b04ee09a998ff3d0e06fa1"/>
                            <w:lock w:val="sdtLocked"/>
                            <w:richText/>
                          </w:sdtPr>
                          <w:sdtContent>
                            <w:p>
                              <w:pPr>
                                <w:ind w:firstLine="720"/>
                                <w:jc w:val="both"/>
                                <w:rPr>
                                  <w:sz w:val="22"/>
                                  <w:szCs w:val="22"/>
                                  <w:lang w:eastAsia="lt-LT"/>
                                </w:rPr>
                              </w:pPr>
                              <w:sdt>
                                <w:sdtPr>
                                  <w:alias w:val="Numeris"/>
                                  <w:tag w:val="nr_422cb7d673b04ee09a998ff3d0e06fa1"/>
                                  <w:lock w:val="sdtLocked"/>
                                  <w:richText/>
                                </w:sdtPr>
                                <w:sdtContent>
                                  <w:r>
                                    <w:rPr>
                                      <w:sz w:val="22"/>
                                      <w:szCs w:val="22"/>
                                      <w:lang w:eastAsia="lt-LT"/>
                                    </w:rPr>
                                    <w:t>1</w:t>
                                  </w:r>
                                </w:sdtContent>
                              </w:sdt>
                              <w:r>
                                <w:rPr>
                                  <w:sz w:val="22"/>
                                  <w:szCs w:val="22"/>
                                  <w:lang w:eastAsia="lt-LT"/>
                                </w:rPr>
                                <w:t>) pagal užsakymą gaminamas medicinos priemones;</w:t>
                              </w:r>
                            </w:p>
                          </w:sdtContent>
                        </w:sdt>
                        <w:sdt>
                          <w:sdtPr>
                            <w:alias w:val="59-1 str. 4 d. 2 p."/>
                            <w:tag w:val="part_e7a0dc3eef854bdf9b25d5a9908a0f10"/>
                            <w:lock w:val="sdtLocked"/>
                            <w:richText/>
                          </w:sdtPr>
                          <w:sdtContent>
                            <w:p>
                              <w:pPr>
                                <w:ind w:firstLine="720"/>
                                <w:jc w:val="both"/>
                                <w:rPr>
                                  <w:sz w:val="22"/>
                                  <w:szCs w:val="22"/>
                                  <w:lang w:eastAsia="lt-LT"/>
                                </w:rPr>
                              </w:pPr>
                              <w:sdt>
                                <w:sdtPr>
                                  <w:alias w:val="Numeris"/>
                                  <w:tag w:val="nr_e7a0dc3eef854bdf9b25d5a9908a0f10"/>
                                  <w:lock w:val="sdtLocked"/>
                                  <w:richText/>
                                </w:sdtPr>
                                <w:sdtContent>
                                  <w:r>
                                    <w:rPr>
                                      <w:sz w:val="22"/>
                                      <w:szCs w:val="22"/>
                                      <w:lang w:eastAsia="lt-LT"/>
                                    </w:rPr>
                                    <w:t>2</w:t>
                                  </w:r>
                                </w:sdtContent>
                              </w:sdt>
                              <w:r>
                                <w:rPr>
                                  <w:sz w:val="22"/>
                                  <w:szCs w:val="22"/>
                                  <w:lang w:eastAsia="lt-LT"/>
                                </w:rPr>
                                <w:t xml:space="preserve">) gaminamas </w:t>
                              </w:r>
                              <w:r>
                                <w:rPr>
                                  <w:i/>
                                  <w:iCs/>
                                  <w:sz w:val="22"/>
                                  <w:szCs w:val="22"/>
                                  <w:lang w:eastAsia="lt-LT"/>
                                </w:rPr>
                                <w:t>in vitro</w:t>
                              </w:r>
                              <w:r>
                                <w:rPr>
                                  <w:sz w:val="22"/>
                                  <w:szCs w:val="22"/>
                                  <w:lang w:eastAsia="lt-LT"/>
                                </w:rPr>
                                <w:t xml:space="preserve"> diagnostikos medicinos priemones;</w:t>
                              </w:r>
                            </w:p>
                          </w:sdtContent>
                        </w:sdt>
                        <w:sdt>
                          <w:sdtPr>
                            <w:alias w:val="59-1 str. 4 d. 3 p."/>
                            <w:tag w:val="part_da37cb11645341dfada138537e97eac7"/>
                            <w:lock w:val="sdtLocked"/>
                            <w:richText/>
                          </w:sdtPr>
                          <w:sdtContent>
                            <w:p>
                              <w:pPr>
                                <w:ind w:firstLine="720"/>
                                <w:jc w:val="both"/>
                                <w:rPr>
                                  <w:sz w:val="22"/>
                                  <w:szCs w:val="22"/>
                                  <w:lang w:eastAsia="lt-LT"/>
                                </w:rPr>
                              </w:pPr>
                              <w:sdt>
                                <w:sdtPr>
                                  <w:alias w:val="Numeris"/>
                                  <w:tag w:val="nr_da37cb11645341dfada138537e97eac7"/>
                                  <w:lock w:val="sdtLocked"/>
                                  <w:richText/>
                                </w:sdtPr>
                                <w:sdtContent>
                                  <w:r>
                                    <w:rPr>
                                      <w:sz w:val="22"/>
                                      <w:szCs w:val="22"/>
                                      <w:lang w:eastAsia="lt-LT"/>
                                    </w:rPr>
                                    <w:t>3</w:t>
                                  </w:r>
                                </w:sdtContent>
                              </w:sdt>
                              <w:r>
                                <w:rPr>
                                  <w:sz w:val="22"/>
                                  <w:szCs w:val="22"/>
                                  <w:lang w:eastAsia="lt-LT"/>
                                </w:rPr>
                                <w:t>) gaminamas medicinos priemones, skirtas veikimui įvertinti;</w:t>
                              </w:r>
                            </w:p>
                          </w:sdtContent>
                        </w:sdt>
                        <w:sdt>
                          <w:sdtPr>
                            <w:alias w:val="59-1 str. 4 d. 4 p."/>
                            <w:tag w:val="part_36d8511bc6bd48aca69895283d752186"/>
                            <w:lock w:val="sdtLocked"/>
                            <w:richText/>
                          </w:sdtPr>
                          <w:sdtContent>
                            <w:p>
                              <w:pPr>
                                <w:ind w:firstLine="720"/>
                                <w:jc w:val="both"/>
                                <w:rPr>
                                  <w:sz w:val="22"/>
                                  <w:szCs w:val="22"/>
                                  <w:lang w:eastAsia="lt-LT"/>
                                </w:rPr>
                              </w:pPr>
                              <w:sdt>
                                <w:sdtPr>
                                  <w:alias w:val="Numeris"/>
                                  <w:tag w:val="nr_36d8511bc6bd48aca69895283d752186"/>
                                  <w:lock w:val="sdtLocked"/>
                                  <w:richText/>
                                </w:sdtPr>
                                <w:sdtContent>
                                  <w:r>
                                    <w:rPr>
                                      <w:sz w:val="22"/>
                                      <w:szCs w:val="22"/>
                                      <w:lang w:eastAsia="lt-LT"/>
                                    </w:rPr>
                                    <w:t>4</w:t>
                                  </w:r>
                                </w:sdtContent>
                              </w:sdt>
                              <w:r>
                                <w:rPr>
                                  <w:sz w:val="22"/>
                                  <w:szCs w:val="22"/>
                                  <w:lang w:eastAsia="lt-LT"/>
                                </w:rPr>
                                <w:t>) gaminamas I klasės medicinos priemones;</w:t>
                              </w:r>
                            </w:p>
                          </w:sdtContent>
                        </w:sdt>
                        <w:sdt>
                          <w:sdtPr>
                            <w:alias w:val="59-1 str. 4 d. 5 p."/>
                            <w:tag w:val="part_ed8a386c0f2b44ba8e019ef8a132ebfb"/>
                            <w:lock w:val="sdtLocked"/>
                            <w:richText/>
                          </w:sdtPr>
                          <w:sdtContent>
                            <w:p>
                              <w:pPr>
                                <w:ind w:firstLine="720"/>
                                <w:jc w:val="both"/>
                                <w:rPr>
                                  <w:sz w:val="22"/>
                                  <w:szCs w:val="22"/>
                                  <w:lang w:eastAsia="lt-LT"/>
                                </w:rPr>
                              </w:pPr>
                              <w:sdt>
                                <w:sdtPr>
                                  <w:alias w:val="Numeris"/>
                                  <w:tag w:val="nr_ed8a386c0f2b44ba8e019ef8a132ebfb"/>
                                  <w:lock w:val="sdtLocked"/>
                                  <w:richText/>
                                </w:sdtPr>
                                <w:sdtContent>
                                  <w:r>
                                    <w:rPr>
                                      <w:sz w:val="22"/>
                                      <w:szCs w:val="22"/>
                                      <w:lang w:eastAsia="lt-LT"/>
                                    </w:rPr>
                                    <w:t>5</w:t>
                                  </w:r>
                                </w:sdtContent>
                              </w:sdt>
                              <w:r>
                                <w:rPr>
                                  <w:sz w:val="22"/>
                                  <w:szCs w:val="22"/>
                                  <w:lang w:eastAsia="lt-LT"/>
                                </w:rPr>
                                <w:t>) sistemas ir (arba) procedūrinius rinkinius;</w:t>
                              </w:r>
                            </w:p>
                          </w:sdtContent>
                        </w:sdt>
                        <w:sdt>
                          <w:sdtPr>
                            <w:alias w:val="59-1 str. 4 d. 6 p."/>
                            <w:tag w:val="part_eccc2d2cf24e4ab5b17259f5442e0466"/>
                            <w:lock w:val="sdtLocked"/>
                            <w:richText/>
                          </w:sdtPr>
                          <w:sdtContent>
                            <w:p>
                              <w:pPr>
                                <w:ind w:firstLine="720"/>
                                <w:jc w:val="both"/>
                                <w:rPr>
                                  <w:sz w:val="22"/>
                                  <w:szCs w:val="22"/>
                                  <w:lang w:eastAsia="lt-LT"/>
                                </w:rPr>
                              </w:pPr>
                              <w:sdt>
                                <w:sdtPr>
                                  <w:alias w:val="Numeris"/>
                                  <w:tag w:val="nr_eccc2d2cf24e4ab5b17259f5442e0466"/>
                                  <w:lock w:val="sdtLocked"/>
                                  <w:richText/>
                                </w:sdtPr>
                                <w:sdtContent>
                                  <w:r>
                                    <w:rPr>
                                      <w:sz w:val="22"/>
                                      <w:szCs w:val="22"/>
                                      <w:lang w:eastAsia="lt-LT"/>
                                    </w:rPr>
                                    <w:t>6</w:t>
                                  </w:r>
                                </w:sdtContent>
                              </w:sdt>
                              <w:r>
                                <w:rPr>
                                  <w:sz w:val="22"/>
                                  <w:szCs w:val="22"/>
                                  <w:lang w:eastAsia="lt-LT"/>
                                </w:rPr>
                                <w:t>) sterilizuojamas sistemas ir (arba) procedūrinius rinkinius.</w:t>
                              </w:r>
                            </w:p>
                          </w:sdtContent>
                        </w:sdt>
                      </w:sdtContent>
                    </w:sdt>
                    <w:sdt>
                      <w:sdtPr>
                        <w:alias w:val="59-1 str. 5 d."/>
                        <w:tag w:val="part_d295cdef220d4e4aa726c79107547791"/>
                        <w:lock w:val="sdtLocked"/>
                        <w:richText/>
                      </w:sdtPr>
                      <w:sdtContent>
                        <w:p>
                          <w:pPr>
                            <w:ind w:firstLine="720"/>
                            <w:jc w:val="both"/>
                            <w:rPr>
                              <w:sz w:val="22"/>
                              <w:szCs w:val="22"/>
                              <w:lang w:eastAsia="lt-LT"/>
                            </w:rPr>
                          </w:pPr>
                          <w:sdt>
                            <w:sdtPr>
                              <w:alias w:val="Numeris"/>
                              <w:tag w:val="nr_d295cdef220d4e4aa726c79107547791"/>
                              <w:lock w:val="sdtLocked"/>
                              <w:richText/>
                            </w:sdtPr>
                            <w:sdtContent>
                              <w:r>
                                <w:rPr>
                                  <w:sz w:val="22"/>
                                  <w:szCs w:val="22"/>
                                  <w:lang w:eastAsia="lt-LT"/>
                                </w:rPr>
                                <w:t>5</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6 d."/>
                        <w:tag w:val="part_62df6ebd40964a8c86c0fd9e2ae3fd96"/>
                        <w:lock w:val="sdtLocked"/>
                        <w:richText/>
                      </w:sdtPr>
                      <w:sdtContent>
                        <w:p>
                          <w:pPr>
                            <w:ind w:firstLine="720"/>
                            <w:jc w:val="both"/>
                            <w:rPr>
                              <w:sz w:val="22"/>
                              <w:szCs w:val="22"/>
                              <w:lang w:eastAsia="lt-LT"/>
                            </w:rPr>
                          </w:pPr>
                          <w:sdt>
                            <w:sdtPr>
                              <w:alias w:val="Numeris"/>
                              <w:tag w:val="nr_62df6ebd40964a8c86c0fd9e2ae3fd96"/>
                              <w:lock w:val="sdtLocked"/>
                              <w:richText/>
                            </w:sdtPr>
                            <w:sdtContent>
                              <w:r>
                                <w:rPr>
                                  <w:sz w:val="22"/>
                                  <w:szCs w:val="22"/>
                                  <w:lang w:eastAsia="lt-LT"/>
                                </w:rPr>
                                <w:t>6</w:t>
                              </w:r>
                            </w:sdtContent>
                          </w:sdt>
                          <w:r>
                            <w:rPr>
                              <w:sz w:val="22"/>
                              <w:szCs w:val="22"/>
                              <w:lang w:eastAsia="lt-LT"/>
                            </w:rPr>
                            <w:t>. Šio straipsnio 3 ir (arba) 5 dalyse nurodyti asmenys gali pateikti rinkai šio straipsnio 4 dalyje nurodytas medicinos priemones tik jas įregistravę šio straipsnio 3 dalyje nustatyta tvarka.</w:t>
                          </w:r>
                        </w:p>
                      </w:sdtContent>
                    </w:sdt>
                    <w:sdt>
                      <w:sdtPr>
                        <w:alias w:val="59-1 str. 7 d."/>
                        <w:tag w:val="part_9dae7a02cd844529b136ace51706e4bb"/>
                        <w:lock w:val="sdtLocked"/>
                        <w:richText/>
                      </w:sdtPr>
                      <w:sdtContent>
                        <w:p>
                          <w:pPr>
                            <w:ind w:firstLine="720"/>
                            <w:jc w:val="both"/>
                            <w:rPr>
                              <w:sz w:val="22"/>
                              <w:szCs w:val="22"/>
                              <w:lang w:eastAsia="lt-LT"/>
                            </w:rPr>
                          </w:pPr>
                          <w:sdt>
                            <w:sdtPr>
                              <w:alias w:val="Numeris"/>
                              <w:tag w:val="nr_9dae7a02cd844529b136ace51706e4bb"/>
                              <w:lock w:val="sdtLocked"/>
                              <w:richText/>
                            </w:sdtPr>
                            <w:sdtContent>
                              <w:r>
                                <w:rPr>
                                  <w:sz w:val="22"/>
                                  <w:szCs w:val="22"/>
                                  <w:lang w:eastAsia="lt-LT"/>
                                </w:rPr>
                                <w:t>7</w:t>
                              </w:r>
                            </w:sdtContent>
                          </w:sdt>
                          <w:r>
                            <w:rPr>
                              <w:sz w:val="22"/>
                              <w:szCs w:val="22"/>
                              <w:lang w:eastAsia="lt-LT"/>
                            </w:rPr>
                            <w:t>. Sveikatos apsaugos ministro įgaliota institucija neįregistruoja šio straipsnio 4 dalyje nurodytų pateikiamų medicinos priemonių, jeigu:</w:t>
                          </w:r>
                        </w:p>
                        <w:sdt>
                          <w:sdtPr>
                            <w:alias w:val="59-1 str. 7 d. 1 p."/>
                            <w:tag w:val="part_81c1f88606b04ba3ba65b370f01c9384"/>
                            <w:lock w:val="sdtLocked"/>
                            <w:richText/>
                          </w:sdtPr>
                          <w:sdtContent>
                            <w:p>
                              <w:pPr>
                                <w:ind w:firstLine="720"/>
                                <w:jc w:val="both"/>
                                <w:rPr>
                                  <w:sz w:val="22"/>
                                  <w:szCs w:val="22"/>
                                  <w:lang w:eastAsia="lt-LT"/>
                                </w:rPr>
                              </w:pPr>
                              <w:sdt>
                                <w:sdtPr>
                                  <w:alias w:val="Numeris"/>
                                  <w:tag w:val="nr_81c1f88606b04ba3ba65b370f01c9384"/>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7 d. 2 p."/>
                            <w:tag w:val="part_1422dfac33da496ea5335afb631e35c9"/>
                            <w:lock w:val="sdtLocked"/>
                            <w:richText/>
                          </w:sdtPr>
                          <w:sdtContent>
                            <w:p>
                              <w:pPr>
                                <w:ind w:firstLine="720"/>
                                <w:jc w:val="both"/>
                                <w:rPr>
                                  <w:sz w:val="22"/>
                                  <w:szCs w:val="22"/>
                                  <w:lang w:eastAsia="lt-LT"/>
                                </w:rPr>
                              </w:pPr>
                              <w:sdt>
                                <w:sdtPr>
                                  <w:alias w:val="Numeris"/>
                                  <w:tag w:val="nr_1422dfac33da496ea5335afb631e35c9"/>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7 d. 3 p."/>
                            <w:tag w:val="part_5300bb7475e047dc802509f527fb6fa5"/>
                            <w:lock w:val="sdtLocked"/>
                            <w:richText/>
                          </w:sdtPr>
                          <w:sdtContent>
                            <w:p>
                              <w:pPr>
                                <w:ind w:firstLine="720"/>
                                <w:jc w:val="both"/>
                                <w:rPr>
                                  <w:sz w:val="22"/>
                                  <w:szCs w:val="22"/>
                                  <w:lang w:eastAsia="lt-LT"/>
                                </w:rPr>
                              </w:pPr>
                              <w:sdt>
                                <w:sdtPr>
                                  <w:alias w:val="Numeris"/>
                                  <w:tag w:val="nr_5300bb7475e047dc802509f527fb6fa5"/>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7 d. 4 p."/>
                            <w:tag w:val="part_9dbcc3e774244c0593589250658f4678"/>
                            <w:lock w:val="sdtLocked"/>
                            <w:richText/>
                          </w:sdtPr>
                          <w:sdtContent>
                            <w:p>
                              <w:pPr>
                                <w:ind w:firstLine="720"/>
                                <w:jc w:val="both"/>
                                <w:rPr>
                                  <w:sz w:val="22"/>
                                  <w:szCs w:val="22"/>
                                  <w:lang w:eastAsia="lt-LT"/>
                                </w:rPr>
                              </w:pPr>
                              <w:sdt>
                                <w:sdtPr>
                                  <w:alias w:val="Numeris"/>
                                  <w:tag w:val="nr_9dbcc3e774244c0593589250658f4678"/>
                                  <w:lock w:val="sdtLocked"/>
                                  <w:richText/>
                                </w:sdtPr>
                                <w:sdtContent>
                                  <w:r>
                                    <w:rPr>
                                      <w:sz w:val="22"/>
                                      <w:szCs w:val="22"/>
                                      <w:lang w:eastAsia="lt-LT"/>
                                    </w:rPr>
                                    <w:t>4</w:t>
                                  </w:r>
                                </w:sdtContent>
                              </w:sdt>
                              <w:r>
                                <w:rPr>
                                  <w:sz w:val="22"/>
                                  <w:szCs w:val="22"/>
                                  <w:lang w:eastAsia="lt-LT"/>
                                </w:rPr>
                                <w:t>) medicinos priemonės neatitinka Reglamento (ES) 2017/745 arba Reglamento (ES) 2017/746 reikalavimų ir asmuo per 30 dienų nuo pranešimo apie trūkumus gavimo dienos nepašalina nurodytų trūkumų.</w:t>
                              </w:r>
                            </w:p>
                          </w:sdtContent>
                        </w:sdt>
                      </w:sdtContent>
                    </w:sdt>
                    <w:sdt>
                      <w:sdtPr>
                        <w:alias w:val="59-1 str. 8 d."/>
                        <w:tag w:val="part_8315c1c19a0f4402bfad7c9a85fe5696"/>
                        <w:lock w:val="sdtLocked"/>
                        <w:richText/>
                      </w:sdtPr>
                      <w:sdtContent>
                        <w:p>
                          <w:pPr>
                            <w:ind w:firstLine="720"/>
                            <w:jc w:val="both"/>
                            <w:rPr>
                              <w:sz w:val="22"/>
                              <w:szCs w:val="22"/>
                              <w:lang w:eastAsia="lt-LT"/>
                            </w:rPr>
                          </w:pPr>
                          <w:sdt>
                            <w:sdtPr>
                              <w:alias w:val="Numeris"/>
                              <w:tag w:val="nr_8315c1c19a0f4402bfad7c9a85fe5696"/>
                              <w:lock w:val="sdtLocked"/>
                              <w:richText/>
                            </w:sdtPr>
                            <w:sdtContent>
                              <w:r>
                                <w:rPr>
                                  <w:sz w:val="22"/>
                                  <w:szCs w:val="22"/>
                                  <w:lang w:eastAsia="lt-LT"/>
                                </w:rPr>
                                <w:t>8</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72e51ae30f494c57a185fccb62f94138"/>
                            <w:lock w:val="sdtLocked"/>
                            <w:richText/>
                          </w:sdtPr>
                          <w:sdtContent>
                            <w:p>
                              <w:pPr>
                                <w:ind w:firstLine="720"/>
                                <w:jc w:val="both"/>
                                <w:rPr>
                                  <w:sz w:val="22"/>
                                  <w:szCs w:val="22"/>
                                  <w:lang w:eastAsia="lt-LT"/>
                                </w:rPr>
                              </w:pPr>
                              <w:sdt>
                                <w:sdtPr>
                                  <w:alias w:val="Numeris"/>
                                  <w:tag w:val="nr_72e51ae30f494c57a185fccb62f94138"/>
                                  <w:lock w:val="sdtLocked"/>
                                  <w:richText/>
                                </w:sdtPr>
                                <w:sdtContent>
                                  <w:r>
                                    <w:rPr>
                                      <w:sz w:val="22"/>
                                      <w:szCs w:val="22"/>
                                      <w:lang w:eastAsia="lt-LT"/>
                                    </w:rPr>
                                    <w:t>1</w:t>
                                  </w:r>
                                </w:sdtContent>
                              </w:sdt>
                              <w:r>
                                <w:rPr>
                                  <w:sz w:val="22"/>
                                  <w:szCs w:val="22"/>
                                  <w:lang w:eastAsia="lt-LT"/>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ab7bb5e105ee4935a13728559b4dc266"/>
                            <w:lock w:val="sdtLocked"/>
                            <w:richText/>
                          </w:sdtPr>
                          <w:sdtContent>
                            <w:p>
                              <w:pPr>
                                <w:ind w:firstLine="720"/>
                                <w:jc w:val="both"/>
                                <w:rPr>
                                  <w:sz w:val="22"/>
                                  <w:szCs w:val="22"/>
                                  <w:lang w:eastAsia="lt-LT"/>
                                </w:rPr>
                              </w:pPr>
                              <w:sdt>
                                <w:sdtPr>
                                  <w:alias w:val="Numeris"/>
                                  <w:tag w:val="nr_ab7bb5e105ee4935a13728559b4dc266"/>
                                  <w:lock w:val="sdtLocked"/>
                                  <w:richText/>
                                </w:sdtPr>
                                <w:sdtContent>
                                  <w:r>
                                    <w:rPr>
                                      <w:sz w:val="22"/>
                                      <w:szCs w:val="22"/>
                                      <w:lang w:eastAsia="lt-LT"/>
                                    </w:rPr>
                                    <w:t>2</w:t>
                                  </w:r>
                                </w:sdtContent>
                              </w:sdt>
                              <w:r>
                                <w:rPr>
                                  <w:sz w:val="22"/>
                                  <w:szCs w:val="22"/>
                                  <w:lang w:eastAsia="lt-LT"/>
                                </w:rPr>
                                <w:t>) nustatoma, kad įregistruotos medicinos priemonės neatitinka Reglamento (ES) 2017/745 arba Reglamento (ES) 2017/746 reikalavimų ir asmuo per 30 dienų nuo pranešimo apie trūkumus gavimo dienos nepašalina nurodytų trūkumų;</w:t>
                              </w:r>
                            </w:p>
                          </w:sdtContent>
                        </w:sdt>
                        <w:sdt>
                          <w:sdtPr>
                            <w:alias w:val="59-1 str. 8 d. 3 p."/>
                            <w:tag w:val="part_2c24da76a5c74eb1830cd0a27e5f1998"/>
                            <w:lock w:val="sdtLocked"/>
                            <w:richText/>
                          </w:sdtPr>
                          <w:sdtContent>
                            <w:p>
                              <w:pPr>
                                <w:ind w:firstLine="720"/>
                                <w:jc w:val="both"/>
                                <w:rPr>
                                  <w:sz w:val="22"/>
                                  <w:szCs w:val="22"/>
                                  <w:lang w:eastAsia="lt-LT"/>
                                </w:rPr>
                              </w:pPr>
                              <w:sdt>
                                <w:sdtPr>
                                  <w:alias w:val="Numeris"/>
                                  <w:tag w:val="nr_2c24da76a5c74eb1830cd0a27e5f1998"/>
                                  <w:lock w:val="sdtLocked"/>
                                  <w:richText/>
                                </w:sdtPr>
                                <w:sdtContent>
                                  <w:r>
                                    <w:rPr>
                                      <w:sz w:val="22"/>
                                      <w:szCs w:val="22"/>
                                      <w:lang w:eastAsia="lt-LT"/>
                                    </w:rPr>
                                    <w:t>3</w:t>
                                  </w:r>
                                </w:sdtContent>
                              </w:sdt>
                              <w:r>
                                <w:rPr>
                                  <w:sz w:val="22"/>
                                  <w:szCs w:val="22"/>
                                  <w:lang w:eastAsia="lt-LT"/>
                                </w:rPr>
                                <w:t>) šio straipsnio 3 ir (arba) 5 dalyse nurodyti asmenys nesilaiko šio įstatymo ir Reglamento (ES) 2017/745 arba Reglamento (ES) 2017/746 reikalavimų ir šie asmenys per 30 dienų nuo pranešimo apie trūkumus gavimo dienos nepašalina nurodytų trūkumų.</w:t>
                              </w:r>
                            </w:p>
                          </w:sdtContent>
                        </w:sdt>
                      </w:sdtContent>
                    </w:sdt>
                    <w:sdt>
                      <w:sdtPr>
                        <w:alias w:val="59-1 str. 9 d."/>
                        <w:tag w:val="part_1335de81a5e040a69bd94b8832060ced"/>
                        <w:lock w:val="sdtLocked"/>
                        <w:richText/>
                      </w:sdtPr>
                      <w:sdtContent>
                        <w:p>
                          <w:pPr>
                            <w:ind w:firstLine="720"/>
                            <w:jc w:val="both"/>
                            <w:rPr>
                              <w:sz w:val="22"/>
                              <w:szCs w:val="22"/>
                              <w:lang w:eastAsia="lt-LT"/>
                            </w:rPr>
                          </w:pPr>
                          <w:sdt>
                            <w:sdtPr>
                              <w:alias w:val="Numeris"/>
                              <w:tag w:val="nr_1335de81a5e040a69bd94b8832060ced"/>
                              <w:lock w:val="sdtLocked"/>
                              <w:richText/>
                            </w:sdtPr>
                            <w:sdtContent>
                              <w:r>
                                <w:rPr>
                                  <w:sz w:val="22"/>
                                  <w:szCs w:val="22"/>
                                  <w:lang w:eastAsia="lt-LT"/>
                                </w:rPr>
                                <w:t>9</w:t>
                              </w:r>
                            </w:sdtContent>
                          </w:sdt>
                          <w:r>
                            <w:rPr>
                              <w:sz w:val="22"/>
                              <w:szCs w:val="22"/>
                              <w:lang w:eastAsia="lt-LT"/>
                            </w:rPr>
                            <w:t>. Sprendimas panaikinti šio straipsnio 3 dalyje nurodytų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803b4bfed14c43b99ce9eef6faef74eb"/>
                        <w:lock w:val="sdtLocked"/>
                        <w:richText/>
                      </w:sdtPr>
                      <w:sdtContent>
                        <w:p>
                          <w:pPr>
                            <w:ind w:firstLine="720"/>
                            <w:jc w:val="both"/>
                            <w:rPr>
                              <w:sz w:val="22"/>
                              <w:szCs w:val="22"/>
                              <w:lang w:eastAsia="lt-LT"/>
                            </w:rPr>
                          </w:pPr>
                          <w:sdt>
                            <w:sdtPr>
                              <w:alias w:val="Numeris"/>
                              <w:tag w:val="nr_803b4bfed14c43b99ce9eef6faef74eb"/>
                              <w:lock w:val="sdtLocked"/>
                              <w:richText/>
                            </w:sdtPr>
                            <w:sdtContent>
                              <w:r>
                                <w:rPr>
                                  <w:sz w:val="22"/>
                                  <w:szCs w:val="22"/>
                                  <w:lang w:eastAsia="lt-LT"/>
                                </w:rPr>
                                <w:t>10</w:t>
                              </w:r>
                            </w:sdtContent>
                          </w:sdt>
                          <w:r>
                            <w:rPr>
                              <w:sz w:val="22"/>
                              <w:szCs w:val="22"/>
                              <w:lang w:eastAsia="lt-LT"/>
                            </w:rPr>
                            <w:t>. Draudžiama pateikti rinkai medicinos priemones jų registracijos galiojimo sustabdymo laikotarpiu.</w:t>
                          </w:r>
                        </w:p>
                      </w:sdtContent>
                    </w:sdt>
                    <w:sdt>
                      <w:sdtPr>
                        <w:alias w:val="59-1 str. 11 d."/>
                        <w:tag w:val="part_fca66b5ed5e4400b99ddc808a4978a1d"/>
                        <w:lock w:val="sdtLocked"/>
                        <w:richText/>
                      </w:sdtPr>
                      <w:sdtContent>
                        <w:p>
                          <w:pPr>
                            <w:ind w:firstLine="720"/>
                            <w:jc w:val="both"/>
                            <w:rPr>
                              <w:sz w:val="22"/>
                              <w:szCs w:val="22"/>
                              <w:lang w:eastAsia="lt-LT"/>
                            </w:rPr>
                          </w:pPr>
                          <w:sdt>
                            <w:sdtPr>
                              <w:alias w:val="Numeris"/>
                              <w:tag w:val="nr_fca66b5ed5e4400b99ddc808a4978a1d"/>
                              <w:lock w:val="sdtLocked"/>
                              <w:richText/>
                            </w:sdtPr>
                            <w:sdtContent>
                              <w:r>
                                <w:rPr>
                                  <w:sz w:val="22"/>
                                  <w:szCs w:val="22"/>
                                  <w:lang w:eastAsia="lt-LT"/>
                                </w:rPr>
                                <w:t>11</w:t>
                              </w:r>
                            </w:sdtContent>
                          </w:sdt>
                          <w:r>
                            <w:rPr>
                              <w:sz w:val="22"/>
                              <w:szCs w:val="22"/>
                              <w:lang w:eastAsia="lt-LT"/>
                            </w:rPr>
                            <w:t>. Medicinos priemonių gamintojai, medicinos priemonių gamintojų įgaliotieji atstovai, medicinos priemonių importuotojai ir medicinos priemonių platintojai, pateikiantys Lietuvos Respublikos rinkai pagal Reglamente (ES) 2017/745 nurodytas taisykles klasifikuojamas IIA, IIB, III klasės ir pagal užsakymą gaminamas aktyviąsias implantuojamąsias medicinos priemones, sveikatos apsaugos ministro įgaliotai institucijai per atstumą, elektroninėmis priemonėmis per kontaktinį centrą arba kreipdamiesi tiesiogiai sveikatos apsaugos ministro ar jo įgaliotos institucijos nustatyta tvarka turi pateikti duomenis apie savo buveinės adresą ir duomenis apie Lietuvos Respublikos rinkai pateiktas medicinos priemones. Duomenys turi būti pateikti ne vėliau kaip per 14 darbo dienų nuo medicinos priemonių pateikimo Lietuvos Respublikos rinkai datos. Šioje dalyje nustatyta tvarka neteikiami duomenys apie pagal užsakymą gaminamas aktyviąsias implantuojamąsias medicinos priemones, jeigu šios medicinos priemonės buvo įregistruotos šio straipsnio 3 dalyje nurodyta tvarka.</w:t>
                          </w:r>
                        </w:p>
                      </w:sdtContent>
                    </w:sdt>
                    <w:sdt>
                      <w:sdtPr>
                        <w:alias w:val="59-1 str. 12 d."/>
                        <w:tag w:val="part_5d6a6e44f7b34876a2fac342205fbcc9"/>
                        <w:lock w:val="sdtLocked"/>
                        <w:richText/>
                      </w:sdtPr>
                      <w:sdtContent>
                        <w:p>
                          <w:pPr>
                            <w:ind w:firstLine="720"/>
                            <w:jc w:val="both"/>
                            <w:rPr>
                              <w:sz w:val="22"/>
                              <w:szCs w:val="22"/>
                              <w:lang w:eastAsia="lt-LT"/>
                            </w:rPr>
                          </w:pPr>
                          <w:sdt>
                            <w:sdtPr>
                              <w:alias w:val="Numeris"/>
                              <w:tag w:val="nr_5d6a6e44f7b34876a2fac342205fbcc9"/>
                              <w:lock w:val="sdtLocked"/>
                              <w:richText/>
                            </w:sdtPr>
                            <w:sdtContent>
                              <w:r>
                                <w:rPr>
                                  <w:sz w:val="22"/>
                                  <w:szCs w:val="22"/>
                                  <w:lang w:eastAsia="lt-LT"/>
                                </w:rPr>
                                <w:t>12</w:t>
                              </w:r>
                            </w:sdtContent>
                          </w:sdt>
                          <w:r>
                            <w:rPr>
                              <w:sz w:val="22"/>
                              <w:szCs w:val="22"/>
                              <w:lang w:eastAsia="lt-LT"/>
                            </w:rPr>
                            <w:t>. Sveikatos apsaugos ministro įgaliota institucija panaikina šio straipsnio 3 dalyje nurodytų</w:t>
                          </w:r>
                          <w:r>
                            <w:rPr>
                              <w:b/>
                              <w:bCs/>
                              <w:sz w:val="22"/>
                              <w:szCs w:val="22"/>
                              <w:lang w:eastAsia="lt-LT"/>
                            </w:rPr>
                            <w:t xml:space="preserve"> </w:t>
                          </w:r>
                          <w:r>
                            <w:rPr>
                              <w:sz w:val="22"/>
                              <w:szCs w:val="22"/>
                              <w:lang w:eastAsia="lt-LT"/>
                            </w:rPr>
                            <w:t>medicinos priemonių registracijos galiojimą, jeigu:</w:t>
                          </w:r>
                        </w:p>
                        <w:sdt>
                          <w:sdtPr>
                            <w:alias w:val="59-1 str. 12 d. 1 p."/>
                            <w:tag w:val="part_93f1449e572a401cb13999dc620d74d5"/>
                            <w:lock w:val="sdtLocked"/>
                            <w:richText/>
                          </w:sdtPr>
                          <w:sdtContent>
                            <w:p>
                              <w:pPr>
                                <w:ind w:firstLine="720"/>
                                <w:jc w:val="both"/>
                                <w:rPr>
                                  <w:sz w:val="22"/>
                                  <w:szCs w:val="22"/>
                                  <w:lang w:eastAsia="lt-LT"/>
                                </w:rPr>
                              </w:pPr>
                              <w:sdt>
                                <w:sdtPr>
                                  <w:alias w:val="Numeris"/>
                                  <w:tag w:val="nr_93f1449e572a401cb13999dc620d74d5"/>
                                  <w:lock w:val="sdtLocked"/>
                                  <w:richText/>
                                </w:sdtPr>
                                <w:sdtContent>
                                  <w:r>
                                    <w:rPr>
                                      <w:sz w:val="22"/>
                                      <w:szCs w:val="22"/>
                                      <w:lang w:eastAsia="lt-LT"/>
                                    </w:rPr>
                                    <w:t>1</w:t>
                                  </w:r>
                                </w:sdtContent>
                              </w:sdt>
                              <w:r>
                                <w:rPr>
                                  <w:sz w:val="22"/>
                                  <w:szCs w:val="22"/>
                                  <w:lang w:eastAsia="lt-LT"/>
                                </w:rPr>
                                <w:t>) yra šio straipsnio 3 ir (arba) 5 dalyse nurodyto asmens prašymas;</w:t>
                              </w:r>
                            </w:p>
                          </w:sdtContent>
                        </w:sdt>
                        <w:sdt>
                          <w:sdtPr>
                            <w:alias w:val="59-1 str. 12 d. 2 p."/>
                            <w:tag w:val="part_266930da60774c079a7f539c371b4ce5"/>
                            <w:lock w:val="sdtLocked"/>
                            <w:richText/>
                          </w:sdtPr>
                          <w:sdtContent>
                            <w:p>
                              <w:pPr>
                                <w:ind w:firstLine="720"/>
                                <w:jc w:val="both"/>
                                <w:rPr>
                                  <w:sz w:val="22"/>
                                  <w:szCs w:val="22"/>
                                  <w:lang w:eastAsia="lt-LT"/>
                                </w:rPr>
                              </w:pPr>
                              <w:sdt>
                                <w:sdtPr>
                                  <w:alias w:val="Numeris"/>
                                  <w:tag w:val="nr_266930da60774c079a7f539c371b4ce5"/>
                                  <w:lock w:val="sdtLocked"/>
                                  <w:richText/>
                                </w:sdtPr>
                                <w:sdtContent>
                                  <w:r>
                                    <w:rPr>
                                      <w:sz w:val="22"/>
                                      <w:szCs w:val="22"/>
                                      <w:lang w:eastAsia="lt-LT"/>
                                    </w:rPr>
                                    <w:t>2</w:t>
                                  </w:r>
                                </w:sdtContent>
                              </w:sdt>
                              <w:r>
                                <w:rPr>
                                  <w:sz w:val="22"/>
                                  <w:szCs w:val="22"/>
                                  <w:lang w:eastAsia="lt-LT"/>
                                </w:rPr>
                                <w:t>) nustatoma, kad šio straipsnio 3 ir (arba) 5 dalyse nurodytas juridinis asmuo yra likviduotas, fizinis asmuo – miręs;</w:t>
                              </w:r>
                            </w:p>
                          </w:sdtContent>
                        </w:sdt>
                        <w:sdt>
                          <w:sdtPr>
                            <w:alias w:val="59-1 str. 12 d. 3 p."/>
                            <w:tag w:val="part_9722fc12cf4846e89ce57bbea9cfd411"/>
                            <w:lock w:val="sdtLocked"/>
                            <w:richText/>
                          </w:sdtPr>
                          <w:sdtContent>
                            <w:p>
                              <w:pPr>
                                <w:ind w:firstLine="720"/>
                                <w:jc w:val="both"/>
                                <w:rPr>
                                  <w:sz w:val="22"/>
                                  <w:szCs w:val="22"/>
                                  <w:lang w:eastAsia="lt-LT"/>
                                </w:rPr>
                              </w:pPr>
                              <w:sdt>
                                <w:sdtPr>
                                  <w:alias w:val="Numeris"/>
                                  <w:tag w:val="nr_9722fc12cf4846e89ce57bbea9cfd411"/>
                                  <w:lock w:val="sdtLocked"/>
                                  <w:richText/>
                                </w:sdtPr>
                                <w:sdtContent>
                                  <w:r>
                                    <w:rPr>
                                      <w:sz w:val="22"/>
                                      <w:szCs w:val="22"/>
                                      <w:lang w:eastAsia="lt-LT"/>
                                    </w:rPr>
                                    <w:t>3</w:t>
                                  </w:r>
                                </w:sdtContent>
                              </w:sdt>
                              <w:r>
                                <w:rPr>
                                  <w:sz w:val="22"/>
                                  <w:szCs w:val="22"/>
                                  <w:lang w:eastAsia="lt-LT"/>
                                </w:rPr>
                                <w:t>) nustatoma, kad šio straipsnio 3 ir (arba) 5 dalyse nurodytas asmuo pateikė suklastotus dokumentus;</w:t>
                              </w:r>
                            </w:p>
                          </w:sdtContent>
                        </w:sdt>
                        <w:sdt>
                          <w:sdtPr>
                            <w:alias w:val="59-1 str. 12 d. 4 p."/>
                            <w:tag w:val="part_8b93046f8e00483fa0a70c5f25d89f7f"/>
                            <w:lock w:val="sdtLocked"/>
                            <w:richText/>
                          </w:sdtPr>
                          <w:sdtContent>
                            <w:p>
                              <w:pPr>
                                <w:ind w:firstLine="720"/>
                                <w:jc w:val="both"/>
                                <w:rPr>
                                  <w:sz w:val="22"/>
                                  <w:szCs w:val="22"/>
                                  <w:lang w:eastAsia="lt-LT"/>
                                </w:rPr>
                              </w:pPr>
                              <w:sdt>
                                <w:sdtPr>
                                  <w:alias w:val="Numeris"/>
                                  <w:tag w:val="nr_8b93046f8e00483fa0a70c5f25d89f7f"/>
                                  <w:lock w:val="sdtLocked"/>
                                  <w:richText/>
                                </w:sdtPr>
                                <w:sdtContent>
                                  <w:r>
                                    <w:rPr>
                                      <w:sz w:val="22"/>
                                      <w:szCs w:val="22"/>
                                      <w:lang w:eastAsia="lt-LT"/>
                                    </w:rPr>
                                    <w:t>4</w:t>
                                  </w:r>
                                </w:sdtContent>
                              </w:sdt>
                              <w:r>
                                <w:rPr>
                                  <w:sz w:val="22"/>
                                  <w:szCs w:val="22"/>
                                  <w:lang w:eastAsia="lt-LT"/>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c57030cb7d1423dabc7f1d43ad602c4"/>
                            <w:lock w:val="sdtLocked"/>
                            <w:richText/>
                          </w:sdtPr>
                          <w:sdtContent>
                            <w:p>
                              <w:pPr>
                                <w:ind w:firstLine="720"/>
                                <w:jc w:val="both"/>
                                <w:rPr>
                                  <w:sz w:val="22"/>
                                  <w:szCs w:val="22"/>
                                  <w:lang w:eastAsia="lt-LT"/>
                                </w:rPr>
                              </w:pPr>
                              <w:sdt>
                                <w:sdtPr>
                                  <w:alias w:val="Numeris"/>
                                  <w:tag w:val="nr_2c57030cb7d1423dabc7f1d43ad602c4"/>
                                  <w:lock w:val="sdtLocked"/>
                                  <w:richText/>
                                </w:sdtPr>
                                <w:sdtContent>
                                  <w:r>
                                    <w:rPr>
                                      <w:sz w:val="22"/>
                                      <w:szCs w:val="22"/>
                                      <w:lang w:eastAsia="lt-LT"/>
                                    </w:rPr>
                                    <w:t>5</w:t>
                                  </w:r>
                                </w:sdtContent>
                              </w:sdt>
                              <w:r>
                                <w:rPr>
                                  <w:sz w:val="22"/>
                                  <w:szCs w:val="22"/>
                                  <w:lang w:eastAsia="lt-LT"/>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0ea32819f89e4fe78d5e20e04dc36b12"/>
                        <w:lock w:val="sdtLocked"/>
                        <w:richText/>
                      </w:sdtPr>
                      <w:sdtContent>
                        <w:p>
                          <w:pPr>
                            <w:ind w:firstLine="720"/>
                            <w:jc w:val="both"/>
                            <w:rPr>
                              <w:sz w:val="22"/>
                              <w:szCs w:val="22"/>
                              <w:lang w:eastAsia="lt-LT"/>
                            </w:rPr>
                          </w:pPr>
                          <w:sdt>
                            <w:sdtPr>
                              <w:alias w:val="Numeris"/>
                              <w:tag w:val="nr_0ea32819f89e4fe78d5e20e04dc36b12"/>
                              <w:lock w:val="sdtLocked"/>
                              <w:richText/>
                            </w:sdtPr>
                            <w:sdtContent>
                              <w:r>
                                <w:rPr>
                                  <w:sz w:val="22"/>
                                  <w:szCs w:val="22"/>
                                  <w:lang w:eastAsia="lt-LT"/>
                                </w:rPr>
                                <w:t>13</w:t>
                              </w:r>
                            </w:sdtContent>
                          </w:sdt>
                          <w:r>
                            <w:rPr>
                              <w:sz w:val="22"/>
                              <w:szCs w:val="22"/>
                              <w:lang w:eastAsia="lt-LT"/>
                            </w:rPr>
                            <w:t>. Draudžiama ne prekybos patalpose medicinos priemones pateikti rinkai ir (arba) tiekti medicinos priemonių naudotojams.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4 d."/>
                        <w:tag w:val="part_6b500fcbe3a748df940edb4f683b223a"/>
                        <w:lock w:val="sdtLocked"/>
                        <w:richText/>
                      </w:sdtPr>
                      <w:sdtContent>
                        <w:p>
                          <w:pPr>
                            <w:ind w:firstLine="720"/>
                            <w:jc w:val="both"/>
                            <w:rPr>
                              <w:bCs/>
                              <w:sz w:val="22"/>
                              <w:szCs w:val="22"/>
                            </w:rPr>
                          </w:pPr>
                          <w:sdt>
                            <w:sdtPr>
                              <w:alias w:val="Numeris"/>
                              <w:tag w:val="nr_6b500fcbe3a748df940edb4f683b223a"/>
                              <w:lock w:val="sdtLocked"/>
                              <w:richText/>
                            </w:sdtPr>
                            <w:sdtContent>
                              <w:r>
                                <w:rPr>
                                  <w:sz w:val="22"/>
                                  <w:szCs w:val="22"/>
                                  <w:lang w:eastAsia="lt-LT"/>
                                </w:rPr>
                                <w:t>14</w:t>
                              </w:r>
                            </w:sdtContent>
                          </w:sdt>
                          <w:r>
                            <w:rPr>
                              <w:sz w:val="22"/>
                              <w:szCs w:val="22"/>
                              <w:lang w:eastAsia="lt-LT"/>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sz w:val="22"/>
                              <w:szCs w:val="22"/>
                              <w:vertAlign w:val="superscript"/>
                              <w:lang w:eastAsia="lt-LT"/>
                            </w:rPr>
                            <w:t xml:space="preserve">6 </w:t>
                          </w:r>
                          <w:r>
                            <w:rPr>
                              <w:sz w:val="22"/>
                              <w:szCs w:val="22"/>
                              <w:lang w:eastAsia="lt-LT"/>
                            </w:rPr>
                            <w:t>straipsnio 2 dalį, kartu taikomos šio įstatymo 59</w:t>
                          </w:r>
                          <w:r>
                            <w:rPr>
                              <w:sz w:val="22"/>
                              <w:szCs w:val="22"/>
                              <w:vertAlign w:val="superscript"/>
                              <w:lang w:eastAsia="lt-LT"/>
                            </w:rPr>
                            <w:t xml:space="preserve">6 </w:t>
                          </w:r>
                          <w:r>
                            <w:rPr>
                              <w:sz w:val="22"/>
                              <w:szCs w:val="22"/>
                              <w:lang w:eastAsia="lt-LT"/>
                            </w:rPr>
                            <w:t>straipsnio 1 dalies 2 ir (arba) 3 punktuose nurodytos poveikio priemonės.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9fb8c8b01dc34aadbff634f05b0c4b61"/>
                        <w:lock w:val="sdtLocked"/>
                        <w:richText/>
                      </w:sdtPr>
                      <w:sdtContent>
                        <w:p>
                          <w:pPr>
                            <w:ind w:firstLine="720"/>
                            <w:jc w:val="both"/>
                            <w:rPr>
                              <w:bCs/>
                              <w:sz w:val="22"/>
                              <w:szCs w:val="22"/>
                            </w:rPr>
                          </w:pPr>
                          <w:sdt>
                            <w:sdtPr>
                              <w:alias w:val="Numeris"/>
                              <w:tag w:val="nr_9fb8c8b01dc34aadbff634f05b0c4b61"/>
                              <w:lock w:val="sdtLocked"/>
                              <w:richText/>
                            </w:sdtPr>
                            <w:sdtContent>
                              <w:r>
                                <w:rPr>
                                  <w:sz w:val="22"/>
                                  <w:szCs w:val="22"/>
                                  <w:lang w:eastAsia="lt-LT"/>
                                </w:rPr>
                                <w:t>2</w:t>
                              </w:r>
                            </w:sdtContent>
                          </w:sdt>
                          <w:r>
                            <w:rPr>
                              <w:sz w:val="22"/>
                              <w:szCs w:val="22"/>
                              <w:lang w:eastAsia="lt-LT"/>
                            </w:rPr>
                            <w:t>. Medicinos priemonės turi būti naudojamos Reglamento (ES) 2017/745 arba Reglamento (ES) 2017/746, šio įstatymo ir sveikatos apsaugos ministro nustatyta tvarka. Sveikatos apsaugos ministras išskirtiniais atvejais, kai nėra būtinų lygiaverčių ar alternatyvių Reglamento (ES) 2017/745 arba Reglamento (ES) 2017/746 reikalavimus atitinkančių medicinos priemonių, gali leisti pradėti naudoti medicinos priemones, kurioms nebuvo pritaikytos Reglamento (ES) 2017/745 arba Reglamento (ES) 2017/746 atitikties įvertinimo procedūros, tačiau tos medicinos priemonės reikalingos sveikatos apsaugai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0e9edf8d68bc4dd49efb21bc108156f7"/>
                        <w:lock w:val="sdtLocked"/>
                        <w:richText/>
                      </w:sdtPr>
                      <w:sdtContent>
                        <w:p>
                          <w:pPr>
                            <w:ind w:firstLine="720"/>
                            <w:jc w:val="both"/>
                            <w:rPr>
                              <w:bCs/>
                              <w:sz w:val="22"/>
                              <w:szCs w:val="22"/>
                            </w:rPr>
                          </w:pPr>
                          <w:sdt>
                            <w:sdtPr>
                              <w:alias w:val="Numeris"/>
                              <w:tag w:val="nr_0e9edf8d68bc4dd49efb21bc108156f7"/>
                              <w:lock w:val="sdtLocked"/>
                              <w:richText/>
                            </w:sdtPr>
                            <w:sdtContent>
                              <w:r>
                                <w:rPr>
                                  <w:sz w:val="22"/>
                                  <w:szCs w:val="22"/>
                                  <w:lang w:eastAsia="lt-LT"/>
                                </w:rPr>
                                <w:t>3</w:t>
                              </w:r>
                            </w:sdtContent>
                          </w:sdt>
                          <w:r>
                            <w:rPr>
                              <w:sz w:val="22"/>
                              <w:szCs w:val="22"/>
                              <w:lang w:eastAsia="lt-LT"/>
                            </w:rPr>
                            <w:t>. Laisvos prekybos sertifikatas galioja tiek, kiek galioja medicinos priemonės, dėl kurios išduotas laisvos prekybos sertifikatas, atitiktį Reglamentui (ES) 2017/745 arba Reglamentui (ES) 2017/746 įrodantys dokumentai, arba galioja neterminuotai, jeigu atitiktį Reglamentui (ES) 2017/745 arba Reglamentui (ES) 2017/746 įrodančių dokumentų galiojimo terminas nenurodytas.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5ffb83173b294ddf882643fb067c4dcf"/>
                        <w:lock w:val="sdtLocked"/>
                        <w:richText/>
                      </w:sdtPr>
                      <w:sdtContent>
                        <w:p>
                          <w:pPr>
                            <w:ind w:firstLine="720"/>
                            <w:jc w:val="both"/>
                            <w:rPr>
                              <w:sz w:val="22"/>
                              <w:szCs w:val="22"/>
                              <w:lang w:eastAsia="lt-LT"/>
                            </w:rPr>
                          </w:pPr>
                          <w:sdt>
                            <w:sdtPr>
                              <w:alias w:val="Numeris"/>
                              <w:tag w:val="nr_5ffb83173b294ddf882643fb067c4dcf"/>
                              <w:lock w:val="sdtLocked"/>
                              <w:richText/>
                            </w:sdtPr>
                            <w:sdtContent>
                              <w:r>
                                <w:rPr>
                                  <w:bCs/>
                                  <w:sz w:val="22"/>
                                  <w:szCs w:val="22"/>
                                  <w:lang w:eastAsia="lt-LT"/>
                                </w:rPr>
                                <w:t>9</w:t>
                              </w:r>
                            </w:sdtContent>
                          </w:sdt>
                          <w:r>
                            <w:rPr>
                              <w:bCs/>
                              <w:sz w:val="22"/>
                              <w:szCs w:val="22"/>
                              <w:lang w:eastAsia="lt-LT"/>
                            </w:rPr>
                            <w:t>. Sustabdžius laisvos prekybos sertifikato, išduoto dėl medicinos priemonių, 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kartu taikomos šio įstatymo 59</w:t>
                          </w:r>
                          <w:r>
                            <w:rPr>
                              <w:bCs/>
                              <w:sz w:val="22"/>
                              <w:szCs w:val="22"/>
                              <w:vertAlign w:val="superscript"/>
                              <w:lang w:eastAsia="lt-LT"/>
                            </w:rPr>
                            <w:t xml:space="preserve">1 </w:t>
                          </w:r>
                          <w:r>
                            <w:rPr>
                              <w:bCs/>
                              <w:sz w:val="22"/>
                              <w:szCs w:val="22"/>
                              <w:lang w:eastAsia="lt-LT"/>
                            </w:rPr>
                            <w:t>straipsnio nuostatos</w:t>
                          </w:r>
                          <w:r>
                            <w:rPr>
                              <w:bCs/>
                              <w:sz w:val="22"/>
                              <w:szCs w:val="22"/>
                              <w:vertAlign w:val="superscript"/>
                              <w:lang w:eastAsia="lt-LT"/>
                            </w:rPr>
                            <w:t xml:space="preserve"> </w:t>
                          </w:r>
                          <w:r>
                            <w:rPr>
                              <w:bCs/>
                              <w:sz w:val="22"/>
                              <w:szCs w:val="22"/>
                              <w:lang w:eastAsia="lt-LT"/>
                            </w:rPr>
                            <w:t>dėl tokios medicinos priemonės registracijos galiojimo sustabdymo arba panaikinimo ir, atsižvelgus į nustatyto pažeidimo pobūdį pagal šio įstatymo 59</w:t>
                          </w:r>
                          <w:r>
                            <w:rPr>
                              <w:bCs/>
                              <w:sz w:val="22"/>
                              <w:szCs w:val="22"/>
                              <w:vertAlign w:val="superscript"/>
                              <w:lang w:eastAsia="lt-LT"/>
                            </w:rPr>
                            <w:t>6</w:t>
                          </w:r>
                          <w:r>
                            <w:rPr>
                              <w:bCs/>
                              <w:sz w:val="22"/>
                              <w:szCs w:val="22"/>
                              <w:lang w:eastAsia="lt-LT"/>
                            </w:rPr>
                            <w:t xml:space="preserve"> straipsnio 2 dalį, šio įstatymo 59</w:t>
                          </w:r>
                          <w:r>
                            <w:rPr>
                              <w:bCs/>
                              <w:sz w:val="22"/>
                              <w:szCs w:val="22"/>
                              <w:vertAlign w:val="superscript"/>
                              <w:lang w:eastAsia="lt-LT"/>
                            </w:rPr>
                            <w:t xml:space="preserve">6 </w:t>
                          </w:r>
                          <w:r>
                            <w:rPr>
                              <w:bCs/>
                              <w:sz w:val="22"/>
                              <w:szCs w:val="22"/>
                              <w:lang w:eastAsia="lt-LT"/>
                            </w:rPr>
                            <w:t>straipsnio 1 dalies 2 ir (arba) 3 punktuose nurodytos poveikio priemonės.</w:t>
                          </w:r>
                        </w:p>
                        <w:p>
                          <w:pPr>
                            <w:ind w:firstLine="720"/>
                            <w:jc w:val="both"/>
                            <w:rPr>
                              <w:sz w:val="22"/>
                              <w:szCs w:val="22"/>
                              <w:lang w:eastAsia="lt-LT"/>
                            </w:rPr>
                          </w:pPr>
                        </w:p>
                        <w:p>
                          <w:pPr>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9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Cs/>
                              <w:sz w:val="22"/>
                              <w:szCs w:val="22"/>
                            </w:rPr>
                          </w:pPr>
                          <w:r>
                            <w:rPr>
                              <w:sz w:val="22"/>
                              <w:szCs w:val="22"/>
                              <w:lang w:eastAsia="lt-LT"/>
                            </w:rPr>
                            <w:t>9. Sustabdžius laisvos prekybos sertifikato, išduoto dėl medicinos priemonių, 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kartu taikomos šio įstatymo 59</w:t>
                          </w:r>
                          <w:r>
                            <w:rPr>
                              <w:sz w:val="22"/>
                              <w:szCs w:val="22"/>
                              <w:vertAlign w:val="superscript"/>
                              <w:lang w:eastAsia="lt-LT"/>
                            </w:rPr>
                            <w:t>1</w:t>
                          </w:r>
                          <w:r>
                            <w:rPr>
                              <w:sz w:val="22"/>
                              <w:szCs w:val="22"/>
                              <w:lang w:eastAsia="lt-LT"/>
                            </w:rPr>
                            <w:t xml:space="preserve"> straipsnio nuostatos dėl tokios medicinos priemonės registracijos galiojimo sustabdymo arba panaikinimo ir, atsižvelgus į nustatyto pažeidimo pobūdį pagal šio įstatymo 59</w:t>
                          </w:r>
                          <w:r>
                            <w:rPr>
                              <w:sz w:val="22"/>
                              <w:szCs w:val="22"/>
                              <w:vertAlign w:val="superscript"/>
                              <w:lang w:eastAsia="lt-LT"/>
                            </w:rPr>
                            <w:t>6</w:t>
                          </w:r>
                          <w:r>
                            <w:rPr>
                              <w:sz w:val="22"/>
                              <w:szCs w:val="22"/>
                              <w:lang w:eastAsia="lt-LT"/>
                            </w:rPr>
                            <w:t xml:space="preserve"> straipsnio 2 dalį, šio įstatymo 59</w:t>
                          </w:r>
                          <w:r>
                            <w:rPr>
                              <w:sz w:val="22"/>
                              <w:szCs w:val="22"/>
                              <w:vertAlign w:val="superscript"/>
                              <w:lang w:eastAsia="lt-LT"/>
                            </w:rPr>
                            <w:t>6</w:t>
                          </w:r>
                          <w:r>
                            <w:rPr>
                              <w:sz w:val="22"/>
                              <w:szCs w:val="22"/>
                              <w:lang w:eastAsia="lt-LT"/>
                            </w:rPr>
                            <w:t xml:space="preserve"> straipsnio 1 dalies 2 ir (arba) 3 punktuose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10 d."/>
                        <w:tag w:val="part_03da081a36fa43e7a44d9d79a365ccde"/>
                        <w:lock w:val="sdtLocked"/>
                        <w:richText/>
                      </w:sdtPr>
                      <w:sdtContent>
                        <w:p>
                          <w:pPr>
                            <w:ind w:firstLine="720"/>
                            <w:jc w:val="both"/>
                            <w:rPr>
                              <w:sz w:val="22"/>
                              <w:szCs w:val="22"/>
                              <w:lang w:val="en-US" w:eastAsia="lt-LT"/>
                            </w:rPr>
                          </w:pPr>
                          <w:sdt>
                            <w:sdtPr>
                              <w:alias w:val="Numeris"/>
                              <w:tag w:val="nr_03da081a36fa43e7a44d9d79a365ccde"/>
                              <w:lock w:val="sdtLocked"/>
                              <w:richText/>
                            </w:sdtPr>
                            <w:sdtContent>
                              <w:r>
                                <w:rPr>
                                  <w:sz w:val="22"/>
                                  <w:szCs w:val="22"/>
                                  <w:lang w:val="en-US" w:eastAsia="lt-LT"/>
                                </w:rPr>
                                <w:t>10</w:t>
                              </w:r>
                            </w:sdtContent>
                          </w:sdt>
                          <w:r>
                            <w:rPr>
                              <w:sz w:val="22"/>
                              <w:szCs w:val="22"/>
                              <w:lang w:val="en-US" w:eastAsia="lt-LT"/>
                            </w:rPr>
                            <w:t xml:space="preserve">. </w:t>
                          </w:r>
                          <w:r>
                            <w:rPr>
                              <w:bCs/>
                              <w:sz w:val="22"/>
                              <w:szCs w:val="22"/>
                              <w:lang w:eastAsia="lt-LT"/>
                            </w:rPr>
                            <w:t>Sustabdžius laisvos prekybos sertifikato, išduoto dėl medicinos priemonių, nenurodytų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lang w:eastAsia="lt-LT"/>
                            </w:rPr>
                            <w:t>6</w:t>
                          </w:r>
                          <w:r>
                            <w:rPr>
                              <w:bCs/>
                              <w:sz w:val="22"/>
                              <w:szCs w:val="22"/>
                              <w:lang w:eastAsia="lt-LT"/>
                            </w:rPr>
                            <w:t xml:space="preserve"> straipsnio 2 dalį, kartu taikomos šio įstatymo 59</w:t>
                          </w:r>
                          <w:r>
                            <w:rPr>
                              <w:bCs/>
                              <w:sz w:val="22"/>
                              <w:szCs w:val="22"/>
                              <w:vertAlign w:val="superscript"/>
                              <w:lang w:eastAsia="lt-LT"/>
                            </w:rPr>
                            <w:t xml:space="preserve">6  </w:t>
                          </w:r>
                          <w:r>
                            <w:rPr>
                              <w:bCs/>
                              <w:sz w:val="22"/>
                              <w:szCs w:val="22"/>
                              <w:lang w:eastAsia="lt-LT"/>
                            </w:rPr>
                            <w:t>straipsnio 1 dalyje nurodytos poveikio priemonės.</w:t>
                          </w:r>
                        </w:p>
                        <w:p>
                          <w:pPr>
                            <w:ind w:firstLine="720"/>
                            <w:jc w:val="both"/>
                            <w:rPr>
                              <w:sz w:val="20"/>
                              <w:lang w:eastAsia="lt-LT"/>
                            </w:rPr>
                          </w:pPr>
                        </w:p>
                        <w:p>
                          <w:pPr>
                            <w:ind w:firstLine="720"/>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10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
                              <w:bCs/>
                              <w:sz w:val="22"/>
                              <w:szCs w:val="22"/>
                            </w:rPr>
                          </w:pPr>
                          <w:r>
                            <w:rPr>
                              <w:sz w:val="22"/>
                              <w:szCs w:val="22"/>
                              <w:lang w:eastAsia="lt-LT"/>
                            </w:rPr>
                            <w:t>10. Sustabdžius laisvos prekybos sertifikato, išduoto dėl medicinos priemonių, nenurodytų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atsižvelgus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dalyje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a982fbb311c347f78751fe1f89866ba1"/>
                            <w:lock w:val="sdtLocked"/>
                            <w:richText/>
                          </w:sdtPr>
                          <w:sdtContent>
                            <w:p>
                              <w:pPr>
                                <w:ind w:firstLine="720"/>
                                <w:jc w:val="both"/>
                                <w:rPr>
                                  <w:bCs/>
                                  <w:sz w:val="22"/>
                                  <w:szCs w:val="22"/>
                                </w:rPr>
                              </w:pPr>
                              <w:sdt>
                                <w:sdtPr>
                                  <w:alias w:val="Numeris"/>
                                  <w:tag w:val="nr_a982fbb311c347f78751fe1f89866ba1"/>
                                  <w:lock w:val="sdtLocked"/>
                                  <w:richText/>
                                </w:sdtPr>
                                <w:sdtContent>
                                  <w:r>
                                    <w:rPr>
                                      <w:sz w:val="22"/>
                                      <w:szCs w:val="22"/>
                                      <w:lang w:eastAsia="lt-LT"/>
                                    </w:rPr>
                                    <w:t>1</w:t>
                                  </w:r>
                                </w:sdtContent>
                              </w:sdt>
                              <w:r>
                                <w:rPr>
                                  <w:sz w:val="22"/>
                                  <w:szCs w:val="22"/>
                                  <w:lang w:eastAsia="lt-LT"/>
                                </w:rPr>
                                <w:t>) atitikties šio įstatymo reikalavimams įvertinimo, poveikio priemonių taikymo ir medicinos priemonių saugos užtikrinimo tikslais gauti iš medicinos priemonių rinkos subjektų, kitų fizinių ir juridinių asmenų visą informaciją, įskaitant asmens duomenis (tarp jų ir asmens kodą bei pacientų sveikatos duomenis), susijusią su medicinos priemonių gamyba, sauga, tiekimu, importu, naudojimu, techninės būklės tikrinimu, pateikimu rinkai, pardavimu.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 ir saugomi Lietuvos Respublikos dokumentų ir archyvų įstatymo bei Reglamento (ES) 2016/679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64bd919968a94099b9c539094bb41ddf"/>
                            <w:lock w:val="sdtLocked"/>
                            <w:richText/>
                          </w:sdtPr>
                          <w:sdtContent>
                            <w:p>
                              <w:pPr>
                                <w:ind w:firstLine="720"/>
                                <w:jc w:val="both"/>
                                <w:rPr>
                                  <w:bCs/>
                                  <w:sz w:val="22"/>
                                  <w:szCs w:val="22"/>
                                </w:rPr>
                              </w:pPr>
                              <w:sdt>
                                <w:sdtPr>
                                  <w:alias w:val="Numeris"/>
                                  <w:tag w:val="nr_64bd919968a94099b9c539094bb41ddf"/>
                                  <w:lock w:val="sdtLocked"/>
                                  <w:richText/>
                                </w:sdtPr>
                                <w:sdtContent>
                                  <w:r>
                                    <w:rPr>
                                      <w:sz w:val="20"/>
                                      <w:lang w:eastAsia="lt-LT"/>
                                    </w:rPr>
                                    <w:t>5</w:t>
                                  </w:r>
                                </w:sdtContent>
                              </w:sdt>
                              <w:r>
                                <w:rPr>
                                  <w:sz w:val="20"/>
                                  <w:lang w:eastAsia="lt-LT"/>
                                </w:rPr>
                                <w:t xml:space="preserve">) </w:t>
                              </w:r>
                              <w:r>
                                <w:rPr>
                                  <w:sz w:val="22"/>
                                  <w:szCs w:val="22"/>
                                  <w:lang w:eastAsia="lt-LT"/>
                                </w:rPr>
                                <w:t>patekti į medicinos priemonių projektavimo, gamybos, surinkimo, sterilizavimo, sandėliavimo, laikymo patalpas, medicinos priemonių rinkos subjektų tarnybines patalpas, medicinos priemonių tiekimo, naudojimo patalpas ir jas apžiūrėti;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6 p."/>
                            <w:tag w:val="part_db752648830146a6a372aa7cf5fc96ad"/>
                            <w:lock w:val="sdtLocked"/>
                            <w:richText/>
                          </w:sdtPr>
                          <w:sdtContent>
                            <w:p>
                              <w:pPr>
                                <w:ind w:firstLine="720"/>
                                <w:jc w:val="both"/>
                                <w:rPr>
                                  <w:bCs/>
                                  <w:sz w:val="22"/>
                                  <w:szCs w:val="22"/>
                                </w:rPr>
                              </w:pPr>
                              <w:sdt>
                                <w:sdtPr>
                                  <w:alias w:val="Numeris"/>
                                  <w:tag w:val="nr_db752648830146a6a372aa7cf5fc96ad"/>
                                  <w:lock w:val="sdtLocked"/>
                                  <w:richText/>
                                </w:sdtPr>
                                <w:sdtContent>
                                  <w:r>
                                    <w:rPr>
                                      <w:sz w:val="22"/>
                                      <w:szCs w:val="22"/>
                                      <w:lang w:eastAsia="lt-LT"/>
                                    </w:rPr>
                                    <w:t>6</w:t>
                                  </w:r>
                                </w:sdtContent>
                              </w:sdt>
                              <w:r>
                                <w:rPr>
                                  <w:sz w:val="22"/>
                                  <w:szCs w:val="22"/>
                                  <w:lang w:eastAsia="lt-LT"/>
                                </w:rPr>
                                <w:t>) taikyti šio įstatymo 59</w:t>
                              </w:r>
                              <w:r>
                                <w:rPr>
                                  <w:sz w:val="22"/>
                                  <w:szCs w:val="22"/>
                                  <w:vertAlign w:val="superscript"/>
                                  <w:lang w:eastAsia="lt-LT"/>
                                </w:rPr>
                                <w:t xml:space="preserve">6 </w:t>
                              </w:r>
                              <w:r>
                                <w:rPr>
                                  <w:sz w:val="22"/>
                                  <w:szCs w:val="22"/>
                                  <w:lang w:eastAsia="lt-LT"/>
                                </w:rPr>
                                <w:t>straipsnyje nurodytas poveikio priemones, nustačius šio įstatymo, medicinos priemonių saugą, kokybę, veikimą, naudojimą, pateikimą rinkai, tiekimą, atitikties įvertinimą, klinikinių tyrimų ir veiksmingumo tyrimų atlikimą reglamentuojančių teisės aktų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Content>
                </w:sdt>
                <w:sdt>
                  <w:sdtPr>
                    <w:alias w:val="59-5 str."/>
                    <w:tag w:val="part_47cac43d7abf4c0ca562b2e8da9cc8ab"/>
                    <w:lock w:val="sdtLocked"/>
                    <w:richText/>
                  </w:sdtPr>
                  <w:sdtContent>
                    <w:p>
                      <w:pPr>
                        <w:ind w:firstLine="720"/>
                        <w:jc w:val="both"/>
                        <w:rPr>
                          <w:sz w:val="22"/>
                          <w:szCs w:val="22"/>
                          <w:lang w:eastAsia="lt-LT"/>
                        </w:rPr>
                      </w:pPr>
                      <w:sdt>
                        <w:sdtPr>
                          <w:alias w:val="Numeris"/>
                          <w:tag w:val="nr_47cac43d7abf4c0ca562b2e8da9cc8ab"/>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47cac43d7abf4c0ca562b2e8da9cc8ab"/>
                          <w:lock w:val="sdtLocked"/>
                          <w:richText/>
                        </w:sdtPr>
                        <w:sdtContent>
                          <w:r>
                            <w:rPr>
                              <w:b/>
                              <w:bCs/>
                              <w:sz w:val="22"/>
                              <w:szCs w:val="22"/>
                              <w:lang w:eastAsia="lt-LT"/>
                            </w:rPr>
                            <w:t>Medicinos priemonių rinkos subjektų pareigos ir teisės</w:t>
                          </w:r>
                        </w:sdtContent>
                      </w:sdt>
                    </w:p>
                    <w:sdt>
                      <w:sdtPr>
                        <w:alias w:val="59-5 str. 1 d."/>
                        <w:tag w:val="part_a339dcbfebe3443099e4e85f0dafa285"/>
                        <w:lock w:val="sdtLocked"/>
                        <w:richText/>
                      </w:sdtPr>
                      <w:sdtContent>
                        <w:p>
                          <w:pPr>
                            <w:ind w:firstLine="720"/>
                            <w:jc w:val="both"/>
                            <w:rPr>
                              <w:sz w:val="22"/>
                              <w:szCs w:val="22"/>
                              <w:lang w:eastAsia="lt-LT"/>
                            </w:rPr>
                          </w:pPr>
                          <w:sdt>
                            <w:sdtPr>
                              <w:alias w:val="Numeris"/>
                              <w:tag w:val="nr_a339dcbfebe3443099e4e85f0dafa28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db69e6f37f384e6db370e3b19d5b7523"/>
                            <w:lock w:val="sdtLocked"/>
                            <w:richText/>
                          </w:sdtPr>
                          <w:sdtContent>
                            <w:p>
                              <w:pPr>
                                <w:ind w:firstLine="720"/>
                                <w:jc w:val="both"/>
                                <w:rPr>
                                  <w:sz w:val="22"/>
                                  <w:szCs w:val="22"/>
                                  <w:lang w:eastAsia="lt-LT"/>
                                </w:rPr>
                              </w:pPr>
                              <w:sdt>
                                <w:sdtPr>
                                  <w:alias w:val="Numeris"/>
                                  <w:tag w:val="nr_db69e6f37f384e6db370e3b19d5b7523"/>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8ba8c4175ba14b8fbc48dfb9b8a83cff"/>
                            <w:lock w:val="sdtLocked"/>
                            <w:richText/>
                          </w:sdtPr>
                          <w:sdtContent>
                            <w:p>
                              <w:pPr>
                                <w:ind w:firstLine="720"/>
                                <w:jc w:val="both"/>
                                <w:rPr>
                                  <w:sz w:val="22"/>
                                  <w:szCs w:val="22"/>
                                  <w:lang w:eastAsia="lt-LT"/>
                                </w:rPr>
                              </w:pPr>
                              <w:sdt>
                                <w:sdtPr>
                                  <w:alias w:val="Numeris"/>
                                  <w:tag w:val="nr_8ba8c4175ba14b8fbc48dfb9b8a83cff"/>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ef2a9481fade4b2ca38435c1cf5f5b8e"/>
                            <w:lock w:val="sdtLocked"/>
                            <w:richText/>
                          </w:sdtPr>
                          <w:sdtContent>
                            <w:p>
                              <w:pPr>
                                <w:ind w:firstLine="720"/>
                                <w:jc w:val="both"/>
                                <w:rPr>
                                  <w:sz w:val="22"/>
                                  <w:szCs w:val="22"/>
                                  <w:lang w:eastAsia="lt-LT"/>
                                </w:rPr>
                              </w:pPr>
                              <w:sdt>
                                <w:sdtPr>
                                  <w:alias w:val="Numeris"/>
                                  <w:tag w:val="nr_ef2a9481fade4b2ca38435c1cf5f5b8e"/>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58b5876f3edb49a580815a12865edb6a"/>
                            <w:lock w:val="sdtLocked"/>
                            <w:richText/>
                          </w:sdtPr>
                          <w:sdtContent>
                            <w:p>
                              <w:pPr>
                                <w:ind w:firstLine="720"/>
                                <w:jc w:val="both"/>
                                <w:rPr>
                                  <w:sz w:val="22"/>
                                  <w:szCs w:val="22"/>
                                  <w:lang w:eastAsia="lt-LT"/>
                                </w:rPr>
                              </w:pPr>
                              <w:sdt>
                                <w:sdtPr>
                                  <w:alias w:val="Numeris"/>
                                  <w:tag w:val="nr_58b5876f3edb49a580815a12865edb6a"/>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nedelsiant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813b83ebee274e31a126a14e22d1b5d2"/>
                            <w:lock w:val="sdtLocked"/>
                            <w:richText/>
                          </w:sdtPr>
                          <w:sdtContent>
                            <w:p>
                              <w:pPr>
                                <w:ind w:firstLine="720"/>
                                <w:jc w:val="both"/>
                                <w:rPr>
                                  <w:sz w:val="22"/>
                                  <w:szCs w:val="22"/>
                                  <w:lang w:eastAsia="lt-LT"/>
                                </w:rPr>
                              </w:pPr>
                              <w:sdt>
                                <w:sdtPr>
                                  <w:alias w:val="Numeris"/>
                                  <w:tag w:val="nr_813b83ebee274e31a126a14e22d1b5d2"/>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reikalavimams;</w:t>
                              </w:r>
                            </w:p>
                          </w:sdtContent>
                        </w:sdt>
                        <w:sdt>
                          <w:sdtPr>
                            <w:alias w:val="59-5 str. 1 d. 6 p."/>
                            <w:tag w:val="part_3837fcc9386f40c1821fc6628d0c36d5"/>
                            <w:lock w:val="sdtLocked"/>
                            <w:richText/>
                          </w:sdtPr>
                          <w:sdtContent>
                            <w:p>
                              <w:pPr>
                                <w:ind w:firstLine="720"/>
                                <w:jc w:val="both"/>
                                <w:rPr>
                                  <w:sz w:val="22"/>
                                  <w:szCs w:val="22"/>
                                  <w:lang w:eastAsia="lt-LT"/>
                                </w:rPr>
                              </w:pPr>
                              <w:sdt>
                                <w:sdtPr>
                                  <w:alias w:val="Numeris"/>
                                  <w:tag w:val="nr_3837fcc9386f40c1821fc6628d0c36d5"/>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e457a2b48be14c0caf989c570f0e3782"/>
                            <w:lock w:val="sdtLocked"/>
                            <w:richText/>
                          </w:sdtPr>
                          <w:sdtContent>
                            <w:p>
                              <w:pPr>
                                <w:ind w:firstLine="720"/>
                                <w:jc w:val="both"/>
                                <w:rPr>
                                  <w:sz w:val="22"/>
                                  <w:szCs w:val="22"/>
                                  <w:lang w:eastAsia="lt-LT"/>
                                </w:rPr>
                              </w:pPr>
                              <w:sdt>
                                <w:sdtPr>
                                  <w:alias w:val="Numeris"/>
                                  <w:tag w:val="nr_e457a2b48be14c0caf989c570f0e3782"/>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b0c530bec0784dd6a7855ffdfa8c6dd0"/>
                            <w:lock w:val="sdtLocked"/>
                            <w:richText/>
                          </w:sdtPr>
                          <w:sdtContent>
                            <w:p>
                              <w:pPr>
                                <w:ind w:firstLine="720"/>
                                <w:jc w:val="both"/>
                                <w:rPr>
                                  <w:sz w:val="22"/>
                                  <w:szCs w:val="22"/>
                                  <w:lang w:eastAsia="lt-LT"/>
                                </w:rPr>
                              </w:pPr>
                              <w:sdt>
                                <w:sdtPr>
                                  <w:alias w:val="Numeris"/>
                                  <w:tag w:val="nr_b0c530bec0784dd6a7855ffdfa8c6dd0"/>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7b8b6e4a8c774e5294ca7212a2dd6def"/>
                            <w:lock w:val="sdtLocked"/>
                            <w:richText/>
                          </w:sdtPr>
                          <w:sdtContent>
                            <w:p>
                              <w:pPr>
                                <w:ind w:firstLine="720"/>
                                <w:jc w:val="both"/>
                                <w:rPr>
                                  <w:sz w:val="22"/>
                                  <w:szCs w:val="22"/>
                                  <w:lang w:eastAsia="lt-LT"/>
                                </w:rPr>
                              </w:pPr>
                              <w:sdt>
                                <w:sdtPr>
                                  <w:alias w:val="Numeris"/>
                                  <w:tag w:val="nr_7b8b6e4a8c774e5294ca7212a2dd6def"/>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0a081ff834fa419ba2391d16aae456bd"/>
                            <w:lock w:val="sdtLocked"/>
                            <w:richText/>
                          </w:sdtPr>
                          <w:sdtContent>
                            <w:p>
                              <w:pPr>
                                <w:ind w:firstLine="720"/>
                                <w:jc w:val="both"/>
                                <w:rPr>
                                  <w:sz w:val="22"/>
                                  <w:szCs w:val="22"/>
                                  <w:lang w:eastAsia="lt-LT"/>
                                </w:rPr>
                              </w:pPr>
                              <w:sdt>
                                <w:sdtPr>
                                  <w:alias w:val="Numeris"/>
                                  <w:tag w:val="nr_0a081ff834fa419ba2391d16aae456bd"/>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straipsnio 3, 5 ir 11 dalyse nurodytą informaciją;</w:t>
                              </w:r>
                            </w:p>
                          </w:sdtContent>
                        </w:sdt>
                        <w:sdt>
                          <w:sdtPr>
                            <w:alias w:val="59-5 str. 1 d. 11 p."/>
                            <w:tag w:val="part_b63cf6984bed4f248b5d08fb54687571"/>
                            <w:lock w:val="sdtLocked"/>
                            <w:richText/>
                          </w:sdtPr>
                          <w:sdtContent>
                            <w:p>
                              <w:pPr>
                                <w:ind w:firstLine="720"/>
                                <w:jc w:val="both"/>
                                <w:rPr>
                                  <w:sz w:val="22"/>
                                  <w:szCs w:val="22"/>
                                  <w:lang w:eastAsia="lt-LT"/>
                                </w:rPr>
                              </w:pPr>
                              <w:sdt>
                                <w:sdtPr>
                                  <w:alias w:val="Numeris"/>
                                  <w:tag w:val="nr_b63cf6984bed4f248b5d08fb54687571"/>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straipsnio 3 dalyje nurodytų duomenų pasikeitimą ir šio įstatymo 59</w:t>
                              </w:r>
                              <w:r>
                                <w:rPr>
                                  <w:sz w:val="22"/>
                                  <w:szCs w:val="22"/>
                                  <w:vertAlign w:val="superscript"/>
                                  <w:lang w:eastAsia="lt-LT"/>
                                </w:rPr>
                                <w:t>1</w:t>
                              </w:r>
                              <w:r>
                                <w:rPr>
                                  <w:sz w:val="22"/>
                                  <w:szCs w:val="22"/>
                                  <w:lang w:eastAsia="lt-LT"/>
                                </w:rPr>
                                <w:t> straipsnio 3 dalyje nurodyta tvarka įregistruotų medicinos priemonių pateikimo rinkai nutraukimą;</w:t>
                              </w:r>
                            </w:p>
                          </w:sdtContent>
                        </w:sdt>
                        <w:sdt>
                          <w:sdtPr>
                            <w:alias w:val="59-5 str. 1 d. 12 p."/>
                            <w:tag w:val="part_eeb904bf373a46ee924584dfeffd0035"/>
                            <w:lock w:val="sdtLocked"/>
                            <w:richText/>
                          </w:sdtPr>
                          <w:sdtContent>
                            <w:p>
                              <w:pPr>
                                <w:ind w:firstLine="720"/>
                                <w:jc w:val="both"/>
                                <w:rPr>
                                  <w:sz w:val="22"/>
                                  <w:szCs w:val="22"/>
                                  <w:lang w:eastAsia="lt-LT"/>
                                </w:rPr>
                              </w:pPr>
                              <w:sdt>
                                <w:sdtPr>
                                  <w:alias w:val="Numeris"/>
                                  <w:tag w:val="nr_eeb904bf373a46ee924584dfeffd0035"/>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 nurodytą ir Lietuvos Respublikos valstybine kalba parengtą informaciją apie medicinos priemonės tinkamą naudojimą ir priežiūrą;</w:t>
                              </w:r>
                            </w:p>
                          </w:sdtContent>
                        </w:sdt>
                        <w:sdt>
                          <w:sdtPr>
                            <w:alias w:val="59-5 str. 1 d. 13 p."/>
                            <w:tag w:val="part_10d7cac88ae24e69b73c1467b8238d3b"/>
                            <w:lock w:val="sdtLocked"/>
                            <w:richText/>
                          </w:sdtPr>
                          <w:sdtContent>
                            <w:p>
                              <w:pPr>
                                <w:ind w:firstLine="720"/>
                                <w:jc w:val="both"/>
                                <w:rPr>
                                  <w:sz w:val="22"/>
                                  <w:szCs w:val="22"/>
                                  <w:lang w:eastAsia="lt-LT"/>
                                </w:rPr>
                              </w:pPr>
                              <w:sdt>
                                <w:sdtPr>
                                  <w:alias w:val="Numeris"/>
                                  <w:tag w:val="nr_10d7cac88ae24e69b73c1467b8238d3b"/>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dcf06cd2721043558b1df5a5a4d8ae5f"/>
                            <w:lock w:val="sdtLocked"/>
                            <w:richText/>
                          </w:sdtPr>
                          <w:sdtContent>
                            <w:p>
                              <w:pPr>
                                <w:ind w:firstLine="720"/>
                                <w:jc w:val="both"/>
                                <w:rPr>
                                  <w:sz w:val="22"/>
                                  <w:szCs w:val="22"/>
                                  <w:lang w:eastAsia="lt-LT"/>
                                </w:rPr>
                              </w:pPr>
                              <w:sdt>
                                <w:sdtPr>
                                  <w:alias w:val="Numeris"/>
                                  <w:tag w:val="nr_dcf06cd2721043558b1df5a5a4d8ae5f"/>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06a03c9f4fc348458e5e1edf8dc1ef1f"/>
                            <w:lock w:val="sdtLocked"/>
                            <w:richText/>
                          </w:sdtPr>
                          <w:sdtContent>
                            <w:p>
                              <w:pPr>
                                <w:ind w:firstLine="720"/>
                                <w:jc w:val="both"/>
                                <w:rPr>
                                  <w:sz w:val="22"/>
                                  <w:szCs w:val="22"/>
                                  <w:lang w:eastAsia="lt-LT"/>
                                </w:rPr>
                              </w:pPr>
                              <w:sdt>
                                <w:sdtPr>
                                  <w:alias w:val="Numeris"/>
                                  <w:tag w:val="nr_06a03c9f4fc348458e5e1edf8dc1ef1f"/>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 reikalavimams;</w:t>
                              </w:r>
                            </w:p>
                          </w:sdtContent>
                        </w:sdt>
                        <w:sdt>
                          <w:sdtPr>
                            <w:alias w:val="59-5 str. 1 d. 16 p."/>
                            <w:tag w:val="part_d2fbb86133d14a669283c4b689d782c3"/>
                            <w:lock w:val="sdtLocked"/>
                            <w:richText/>
                          </w:sdtPr>
                          <w:sdtContent>
                            <w:p>
                              <w:pPr>
                                <w:ind w:firstLine="720"/>
                                <w:jc w:val="both"/>
                                <w:rPr>
                                  <w:sz w:val="22"/>
                                  <w:szCs w:val="22"/>
                                  <w:lang w:eastAsia="lt-LT"/>
                                </w:rPr>
                              </w:pPr>
                              <w:sdt>
                                <w:sdtPr>
                                  <w:alias w:val="Numeris"/>
                                  <w:tag w:val="nr_d2fbb86133d14a669283c4b689d782c3"/>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ec7760212e342e19ee8c3aca7683597"/>
                        <w:lock w:val="sdtLocked"/>
                        <w:richText/>
                      </w:sdtPr>
                      <w:sdtContent>
                        <w:p>
                          <w:pPr>
                            <w:ind w:firstLine="720"/>
                            <w:jc w:val="both"/>
                            <w:rPr>
                              <w:sz w:val="22"/>
                              <w:szCs w:val="22"/>
                              <w:lang w:eastAsia="lt-LT"/>
                            </w:rPr>
                          </w:pPr>
                          <w:sdt>
                            <w:sdtPr>
                              <w:alias w:val="Numeris"/>
                              <w:tag w:val="nr_4ec7760212e342e19ee8c3aca7683597"/>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9bb6e93d90c341dca6280b9bc72c4542"/>
                            <w:lock w:val="sdtLocked"/>
                            <w:richText/>
                          </w:sdtPr>
                          <w:sdtContent>
                            <w:p>
                              <w:pPr>
                                <w:ind w:firstLine="720"/>
                                <w:jc w:val="both"/>
                                <w:rPr>
                                  <w:sz w:val="22"/>
                                  <w:szCs w:val="22"/>
                                  <w:lang w:eastAsia="lt-LT"/>
                                </w:rPr>
                              </w:pPr>
                              <w:sdt>
                                <w:sdtPr>
                                  <w:alias w:val="Numeris"/>
                                  <w:tag w:val="nr_9bb6e93d90c341dca6280b9bc72c454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 xml:space="preserve">1 </w:t>
                              </w:r>
                              <w:r>
                                <w:rPr>
                                  <w:sz w:val="22"/>
                                  <w:szCs w:val="22"/>
                                  <w:lang w:eastAsia="lt-LT"/>
                                </w:rPr>
                                <w:t>straipsnio 1 dalyje nurodytus reikalavimus atitinkančias medicinos priemones;</w:t>
                              </w:r>
                            </w:p>
                          </w:sdtContent>
                        </w:sdt>
                        <w:sdt>
                          <w:sdtPr>
                            <w:alias w:val="59-5 str. 2 d. 2 p."/>
                            <w:tag w:val="part_f02b55fd2c3249a3a8e7dfa321a29238"/>
                            <w:lock w:val="sdtLocked"/>
                            <w:richText/>
                          </w:sdtPr>
                          <w:sdtContent>
                            <w:p>
                              <w:pPr>
                                <w:ind w:firstLine="720"/>
                                <w:jc w:val="both"/>
                                <w:rPr>
                                  <w:sz w:val="22"/>
                                  <w:szCs w:val="22"/>
                                  <w:lang w:eastAsia="lt-LT"/>
                                </w:rPr>
                              </w:pPr>
                              <w:sdt>
                                <w:sdtPr>
                                  <w:alias w:val="Numeris"/>
                                  <w:tag w:val="nr_f02b55fd2c3249a3a8e7dfa321a29238"/>
                                  <w:lock w:val="sdtLocked"/>
                                  <w:richText/>
                                </w:sdtPr>
                                <w:sdtContent>
                                  <w:r>
                                    <w:rPr>
                                      <w:sz w:val="22"/>
                                      <w:szCs w:val="22"/>
                                      <w:lang w:eastAsia="lt-LT"/>
                                    </w:rPr>
                                    <w:t>2</w:t>
                                  </w:r>
                                </w:sdtContent>
                              </w:sdt>
                              <w:r>
                                <w:rPr>
                                  <w:sz w:val="22"/>
                                  <w:szCs w:val="22"/>
                                  <w:lang w:eastAsia="lt-LT"/>
                                </w:rPr>
                                <w:t>) turėti tiekiamų</w:t>
                              </w:r>
                              <w:r>
                                <w:rPr>
                                  <w:b/>
                                  <w:bCs/>
                                  <w:sz w:val="22"/>
                                  <w:szCs w:val="22"/>
                                  <w:lang w:eastAsia="lt-LT"/>
                                </w:rPr>
                                <w:t xml:space="preserve"> </w:t>
                              </w:r>
                              <w:r>
                                <w:rPr>
                                  <w:sz w:val="22"/>
                                  <w:szCs w:val="22"/>
                                  <w:lang w:eastAsia="lt-LT"/>
                                </w:rPr>
                                <w:t>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567c3d206ed040db8a93153453c618ea"/>
                            <w:lock w:val="sdtLocked"/>
                            <w:richText/>
                          </w:sdtPr>
                          <w:sdtContent>
                            <w:p>
                              <w:pPr>
                                <w:ind w:firstLine="720"/>
                                <w:jc w:val="both"/>
                                <w:rPr>
                                  <w:sz w:val="22"/>
                                  <w:szCs w:val="22"/>
                                  <w:lang w:eastAsia="lt-LT"/>
                                </w:rPr>
                              </w:pPr>
                              <w:sdt>
                                <w:sdtPr>
                                  <w:alias w:val="Numeris"/>
                                  <w:tag w:val="nr_567c3d206ed040db8a93153453c618ea"/>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e70f6a03cba44d67a9b07f68c22c56e8"/>
                            <w:lock w:val="sdtLocked"/>
                            <w:richText/>
                          </w:sdtPr>
                          <w:sdtContent>
                            <w:p>
                              <w:pPr>
                                <w:ind w:firstLine="720"/>
                                <w:jc w:val="both"/>
                                <w:rPr>
                                  <w:sz w:val="22"/>
                                  <w:szCs w:val="22"/>
                                  <w:lang w:eastAsia="lt-LT"/>
                                </w:rPr>
                              </w:pPr>
                              <w:sdt>
                                <w:sdtPr>
                                  <w:alias w:val="Numeris"/>
                                  <w:tag w:val="nr_e70f6a03cba44d67a9b07f68c22c56e8"/>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39cd0902f394ccdbbd33fa36359fb3c"/>
                            <w:lock w:val="sdtLocked"/>
                            <w:richText/>
                          </w:sdtPr>
                          <w:sdtContent>
                            <w:p>
                              <w:pPr>
                                <w:ind w:firstLine="720"/>
                                <w:jc w:val="both"/>
                                <w:rPr>
                                  <w:sz w:val="22"/>
                                  <w:szCs w:val="22"/>
                                  <w:lang w:eastAsia="lt-LT"/>
                                </w:rPr>
                              </w:pPr>
                              <w:sdt>
                                <w:sdtPr>
                                  <w:alias w:val="Numeris"/>
                                  <w:tag w:val="nr_139cd0902f394ccdbbd33fa36359fb3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1a665f72907b405ca7f9d98ee6664750"/>
                            <w:lock w:val="sdtLocked"/>
                            <w:richText/>
                          </w:sdtPr>
                          <w:sdtContent>
                            <w:p>
                              <w:pPr>
                                <w:ind w:firstLine="720"/>
                                <w:jc w:val="both"/>
                                <w:rPr>
                                  <w:sz w:val="22"/>
                                  <w:szCs w:val="22"/>
                                  <w:lang w:eastAsia="lt-LT"/>
                                </w:rPr>
                              </w:pPr>
                              <w:sdt>
                                <w:sdtPr>
                                  <w:alias w:val="Numeris"/>
                                  <w:tag w:val="nr_1a665f72907b405ca7f9d98ee6664750"/>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cceaa57420344de992515fdadeca1cff"/>
                            <w:lock w:val="sdtLocked"/>
                            <w:richText/>
                          </w:sdtPr>
                          <w:sdtContent>
                            <w:p>
                              <w:pPr>
                                <w:ind w:firstLine="720"/>
                                <w:jc w:val="both"/>
                                <w:rPr>
                                  <w:sz w:val="22"/>
                                  <w:szCs w:val="22"/>
                                  <w:lang w:eastAsia="lt-LT"/>
                                </w:rPr>
                              </w:pPr>
                              <w:sdt>
                                <w:sdtPr>
                                  <w:alias w:val="Numeris"/>
                                  <w:tag w:val="nr_cceaa57420344de992515fdadeca1cff"/>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35669727e458401b95b4b7e289bdb60b"/>
                            <w:lock w:val="sdtLocked"/>
                            <w:richText/>
                          </w:sdtPr>
                          <w:sdtContent>
                            <w:p>
                              <w:pPr>
                                <w:ind w:firstLine="720"/>
                                <w:jc w:val="both"/>
                                <w:rPr>
                                  <w:sz w:val="22"/>
                                  <w:szCs w:val="22"/>
                                  <w:lang w:eastAsia="lt-LT"/>
                                </w:rPr>
                              </w:pPr>
                              <w:sdt>
                                <w:sdtPr>
                                  <w:alias w:val="Numeris"/>
                                  <w:tag w:val="nr_35669727e458401b95b4b7e289bdb60b"/>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4dc99405addb46fb945120ae7f9d498a"/>
                            <w:lock w:val="sdtLocked"/>
                            <w:richText/>
                          </w:sdtPr>
                          <w:sdtContent>
                            <w:p>
                              <w:pPr>
                                <w:ind w:firstLine="720"/>
                                <w:jc w:val="both"/>
                                <w:rPr>
                                  <w:sz w:val="22"/>
                                  <w:szCs w:val="22"/>
                                  <w:lang w:eastAsia="lt-LT"/>
                                </w:rPr>
                              </w:pPr>
                              <w:sdt>
                                <w:sdtPr>
                                  <w:alias w:val="Numeris"/>
                                  <w:tag w:val="nr_4dc99405addb46fb945120ae7f9d498a"/>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2f3fb48e4f934d0aba6e33b8f74f8524"/>
                            <w:lock w:val="sdtLocked"/>
                            <w:richText/>
                          </w:sdtPr>
                          <w:sdtContent>
                            <w:p>
                              <w:pPr>
                                <w:ind w:firstLine="720"/>
                                <w:jc w:val="both"/>
                                <w:rPr>
                                  <w:sz w:val="22"/>
                                  <w:szCs w:val="22"/>
                                  <w:lang w:eastAsia="lt-LT"/>
                                </w:rPr>
                              </w:pPr>
                              <w:sdt>
                                <w:sdtPr>
                                  <w:alias w:val="Numeris"/>
                                  <w:tag w:val="nr_2f3fb48e4f934d0aba6e33b8f74f8524"/>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11 dalyje nurodytą informaciją;</w:t>
                              </w:r>
                            </w:p>
                          </w:sdtContent>
                        </w:sdt>
                        <w:sdt>
                          <w:sdtPr>
                            <w:alias w:val="59-5 str. 2 d. 11 p."/>
                            <w:tag w:val="part_8193587496fa404f858e3c8ae084573c"/>
                            <w:lock w:val="sdtLocked"/>
                            <w:richText/>
                          </w:sdtPr>
                          <w:sdtContent>
                            <w:p>
                              <w:pPr>
                                <w:ind w:firstLine="720"/>
                                <w:jc w:val="both"/>
                                <w:rPr>
                                  <w:sz w:val="22"/>
                                  <w:szCs w:val="22"/>
                                  <w:lang w:eastAsia="lt-LT"/>
                                </w:rPr>
                              </w:pPr>
                              <w:sdt>
                                <w:sdtPr>
                                  <w:alias w:val="Numeris"/>
                                  <w:tag w:val="nr_8193587496fa404f858e3c8ae084573c"/>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2 d. 12 p."/>
                            <w:tag w:val="part_e34c340fac7e42258d04f1150c00d5de"/>
                            <w:lock w:val="sdtLocked"/>
                            <w:richText/>
                          </w:sdtPr>
                          <w:sdtContent>
                            <w:p>
                              <w:pPr>
                                <w:ind w:firstLine="720"/>
                                <w:jc w:val="both"/>
                                <w:rPr>
                                  <w:sz w:val="22"/>
                                  <w:szCs w:val="22"/>
                                  <w:lang w:eastAsia="lt-LT"/>
                                </w:rPr>
                              </w:pPr>
                              <w:sdt>
                                <w:sdtPr>
                                  <w:alias w:val="Numeris"/>
                                  <w:tag w:val="nr_e34c340fac7e42258d04f1150c00d5d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d21f44a30bb474090997f48dcdb9caa"/>
                        <w:lock w:val="sdtLocked"/>
                        <w:richText/>
                      </w:sdtPr>
                      <w:sdtContent>
                        <w:p>
                          <w:pPr>
                            <w:ind w:firstLine="720"/>
                            <w:jc w:val="both"/>
                            <w:rPr>
                              <w:sz w:val="22"/>
                              <w:szCs w:val="22"/>
                              <w:lang w:eastAsia="lt-LT"/>
                            </w:rPr>
                          </w:pPr>
                          <w:sdt>
                            <w:sdtPr>
                              <w:alias w:val="Numeris"/>
                              <w:tag w:val="nr_bd21f44a30bb474090997f48dcdb9caa"/>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d92e0c515df44a2bf463d52c6cc227f"/>
                            <w:lock w:val="sdtLocked"/>
                            <w:richText/>
                          </w:sdtPr>
                          <w:sdtContent>
                            <w:p>
                              <w:pPr>
                                <w:ind w:firstLine="720"/>
                                <w:jc w:val="both"/>
                                <w:rPr>
                                  <w:sz w:val="22"/>
                                  <w:szCs w:val="22"/>
                                  <w:lang w:eastAsia="lt-LT"/>
                                </w:rPr>
                              </w:pPr>
                              <w:sdt>
                                <w:sdtPr>
                                  <w:alias w:val="Numeris"/>
                                  <w:tag w:val="nr_fd92e0c515df44a2bf463d52c6cc227f"/>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c27fa6c26832455b8fb11a1221fdb2a4"/>
                            <w:lock w:val="sdtLocked"/>
                            <w:richText/>
                          </w:sdtPr>
                          <w:sdtContent>
                            <w:p>
                              <w:pPr>
                                <w:ind w:firstLine="720"/>
                                <w:jc w:val="both"/>
                                <w:rPr>
                                  <w:sz w:val="22"/>
                                  <w:szCs w:val="22"/>
                                  <w:lang w:eastAsia="lt-LT"/>
                                </w:rPr>
                              </w:pPr>
                              <w:sdt>
                                <w:sdtPr>
                                  <w:alias w:val="Numeris"/>
                                  <w:tag w:val="nr_c27fa6c26832455b8fb11a1221fdb2a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bda43af9caf949f8a40b8fbd26db9229"/>
                            <w:lock w:val="sdtLocked"/>
                            <w:richText/>
                          </w:sdtPr>
                          <w:sdtContent>
                            <w:p>
                              <w:pPr>
                                <w:ind w:firstLine="720"/>
                                <w:jc w:val="both"/>
                                <w:rPr>
                                  <w:sz w:val="22"/>
                                  <w:szCs w:val="22"/>
                                  <w:lang w:eastAsia="lt-LT"/>
                                </w:rPr>
                              </w:pPr>
                              <w:sdt>
                                <w:sdtPr>
                                  <w:alias w:val="Numeris"/>
                                  <w:tag w:val="nr_bda43af9caf949f8a40b8fbd26db9229"/>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991a14fb8dca49f99e99c5de10247fbc"/>
                            <w:lock w:val="sdtLocked"/>
                            <w:richText/>
                          </w:sdtPr>
                          <w:sdtContent>
                            <w:p>
                              <w:pPr>
                                <w:ind w:firstLine="720"/>
                                <w:jc w:val="both"/>
                                <w:rPr>
                                  <w:sz w:val="22"/>
                                  <w:szCs w:val="22"/>
                                  <w:lang w:eastAsia="lt-LT"/>
                                </w:rPr>
                              </w:pPr>
                              <w:sdt>
                                <w:sdtPr>
                                  <w:alias w:val="Numeris"/>
                                  <w:tag w:val="nr_991a14fb8dca49f99e99c5de10247fbc"/>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5a87304a1ec64512b3fee12c93616f7f"/>
                            <w:lock w:val="sdtLocked"/>
                            <w:richText/>
                          </w:sdtPr>
                          <w:sdtContent>
                            <w:p>
                              <w:pPr>
                                <w:ind w:firstLine="720"/>
                                <w:jc w:val="both"/>
                                <w:rPr>
                                  <w:sz w:val="22"/>
                                  <w:szCs w:val="22"/>
                                  <w:lang w:eastAsia="lt-LT"/>
                                </w:rPr>
                              </w:pPr>
                              <w:sdt>
                                <w:sdtPr>
                                  <w:alias w:val="Numeris"/>
                                  <w:tag w:val="nr_5a87304a1ec64512b3fee12c93616f7f"/>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176f281cc314270bc3ce752dc4bd9de"/>
                            <w:lock w:val="sdtLocked"/>
                            <w:richText/>
                          </w:sdtPr>
                          <w:sdtContent>
                            <w:p>
                              <w:pPr>
                                <w:ind w:firstLine="720"/>
                                <w:jc w:val="both"/>
                                <w:rPr>
                                  <w:sz w:val="22"/>
                                  <w:szCs w:val="22"/>
                                  <w:lang w:eastAsia="lt-LT"/>
                                </w:rPr>
                              </w:pPr>
                              <w:sdt>
                                <w:sdtPr>
                                  <w:alias w:val="Numeris"/>
                                  <w:tag w:val="nr_d176f281cc314270bc3ce752dc4bd9de"/>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950910b498784624a23bcf6e39db220c"/>
                        <w:lock w:val="sdtLocked"/>
                        <w:richText/>
                      </w:sdtPr>
                      <w:sdtContent>
                        <w:p>
                          <w:pPr>
                            <w:ind w:firstLine="720"/>
                            <w:jc w:val="both"/>
                            <w:rPr>
                              <w:sz w:val="22"/>
                              <w:szCs w:val="22"/>
                              <w:lang w:eastAsia="lt-LT"/>
                            </w:rPr>
                          </w:pPr>
                          <w:sdt>
                            <w:sdtPr>
                              <w:alias w:val="Numeris"/>
                              <w:tag w:val="nr_950910b498784624a23bcf6e39db220c"/>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44b276a73c724403a7e322b95080e70e"/>
                            <w:lock w:val="sdtLocked"/>
                            <w:richText/>
                          </w:sdtPr>
                          <w:sdtContent>
                            <w:p>
                              <w:pPr>
                                <w:ind w:firstLine="720"/>
                                <w:jc w:val="both"/>
                                <w:rPr>
                                  <w:sz w:val="22"/>
                                  <w:szCs w:val="22"/>
                                  <w:lang w:eastAsia="lt-LT"/>
                                </w:rPr>
                              </w:pPr>
                              <w:sdt>
                                <w:sdtPr>
                                  <w:alias w:val="Numeris"/>
                                  <w:tag w:val="nr_44b276a73c724403a7e322b95080e70e"/>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a672b5efc0ad46879df6d8d3df270f30"/>
                            <w:lock w:val="sdtLocked"/>
                            <w:richText/>
                          </w:sdtPr>
                          <w:sdtContent>
                            <w:p>
                              <w:pPr>
                                <w:ind w:firstLine="720"/>
                                <w:jc w:val="both"/>
                                <w:rPr>
                                  <w:sz w:val="22"/>
                                  <w:szCs w:val="22"/>
                                  <w:lang w:eastAsia="lt-LT"/>
                                </w:rPr>
                              </w:pPr>
                              <w:sdt>
                                <w:sdtPr>
                                  <w:alias w:val="Numeris"/>
                                  <w:tag w:val="nr_a672b5efc0ad46879df6d8d3df270f30"/>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d7975e26818e4f10b26ab9094bbb1a72"/>
                            <w:lock w:val="sdtLocked"/>
                            <w:richText/>
                          </w:sdtPr>
                          <w:sdtContent>
                            <w:p>
                              <w:pPr>
                                <w:ind w:firstLine="720"/>
                                <w:jc w:val="both"/>
                                <w:rPr>
                                  <w:sz w:val="22"/>
                                  <w:szCs w:val="22"/>
                                  <w:lang w:eastAsia="lt-LT"/>
                                </w:rPr>
                              </w:pPr>
                              <w:sdt>
                                <w:sdtPr>
                                  <w:alias w:val="Numeris"/>
                                  <w:tag w:val="nr_d7975e26818e4f10b26ab9094bbb1a72"/>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8ab19541a5a5473d8324a847cba778b3"/>
                            <w:lock w:val="sdtLocked"/>
                            <w:richText/>
                          </w:sdtPr>
                          <w:sdtContent>
                            <w:p>
                              <w:pPr>
                                <w:ind w:firstLine="720"/>
                                <w:jc w:val="both"/>
                                <w:rPr>
                                  <w:sz w:val="22"/>
                                  <w:szCs w:val="22"/>
                                  <w:lang w:eastAsia="lt-LT"/>
                                </w:rPr>
                              </w:pPr>
                              <w:sdt>
                                <w:sdtPr>
                                  <w:alias w:val="Numeris"/>
                                  <w:tag w:val="nr_8ab19541a5a5473d8324a847cba778b3"/>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9e56f26e149948d9ba0fd2b05088ea7c"/>
                            <w:lock w:val="sdtLocked"/>
                            <w:richText/>
                          </w:sdtPr>
                          <w:sdtContent>
                            <w:p>
                              <w:pPr>
                                <w:ind w:firstLine="720"/>
                                <w:jc w:val="both"/>
                                <w:rPr>
                                  <w:sz w:val="22"/>
                                  <w:szCs w:val="22"/>
                                  <w:lang w:eastAsia="lt-LT"/>
                                </w:rPr>
                              </w:pPr>
                              <w:sdt>
                                <w:sdtPr>
                                  <w:alias w:val="Numeris"/>
                                  <w:tag w:val="nr_9e56f26e149948d9ba0fd2b05088ea7c"/>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0c3288f6fe8e44098223d3e60e490271"/>
                        <w:lock w:val="sdtLocked"/>
                        <w:richText/>
                      </w:sdtPr>
                      <w:sdtContent>
                        <w:p>
                          <w:pPr>
                            <w:ind w:firstLine="720"/>
                            <w:jc w:val="both"/>
                            <w:rPr>
                              <w:sz w:val="22"/>
                              <w:szCs w:val="22"/>
                              <w:lang w:eastAsia="lt-LT"/>
                            </w:rPr>
                          </w:pPr>
                          <w:sdt>
                            <w:sdtPr>
                              <w:alias w:val="Numeris"/>
                              <w:tag w:val="nr_0c3288f6fe8e44098223d3e60e490271"/>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134682ee47f643e981580df9a8651ac4"/>
                        <w:lock w:val="sdtLocked"/>
                        <w:richText/>
                      </w:sdtPr>
                      <w:sdtContent>
                        <w:p>
                          <w:pPr>
                            <w:ind w:firstLine="720"/>
                            <w:jc w:val="both"/>
                            <w:rPr>
                              <w:bCs/>
                              <w:sz w:val="22"/>
                              <w:szCs w:val="22"/>
                            </w:rPr>
                          </w:pPr>
                          <w:sdt>
                            <w:sdtPr>
                              <w:alias w:val="Numeris"/>
                              <w:tag w:val="nr_134682ee47f643e981580df9a8651ac4"/>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0f5b498ecf3d41778b95b6ac04d396b2"/>
                        <w:lock w:val="sdtLocked"/>
                        <w:richText/>
                      </w:sdtPr>
                      <w:sdtContent>
                        <w:p>
                          <w:pPr>
                            <w:ind w:firstLine="720"/>
                            <w:jc w:val="both"/>
                            <w:rPr>
                              <w:sz w:val="22"/>
                              <w:szCs w:val="22"/>
                              <w:lang w:eastAsia="lt-LT"/>
                            </w:rPr>
                          </w:pPr>
                          <w:sdt>
                            <w:sdtPr>
                              <w:alias w:val="Numeris"/>
                              <w:tag w:val="nr_0f5b498ecf3d41778b95b6ac04d396b2"/>
                              <w:lock w:val="sdtLocked"/>
                              <w:richText/>
                            </w:sdtPr>
                            <w:sdtContent>
                              <w:r>
                                <w:rPr>
                                  <w:sz w:val="22"/>
                                  <w:szCs w:val="22"/>
                                  <w:lang w:eastAsia="lt-LT"/>
                                </w:rPr>
                                <w:t>1</w:t>
                              </w:r>
                            </w:sdtContent>
                          </w:sdt>
                          <w:r>
                            <w:rPr>
                              <w:sz w:val="22"/>
                              <w:szCs w:val="22"/>
                              <w:lang w:eastAsia="lt-LT"/>
                            </w:rPr>
                            <w:t>. Sveikatos apsaugos ministro įgaliota institucija, nustačiusi teisės aktų, reglamentuojančių medicinos priemonių saugą, kokybę, veikimą, naudojimą, pateikimą rinkai, tiekimą, atitikties įvertinimą, klinikinių tyrimų ir veiksmingumo tyrimų atlikimą, pažeidimus (toliau – pažeidimai), vadovaudamasi šio straipsnio 2 dalimi, taiko šias poveikio priemones:</w:t>
                          </w:r>
                        </w:p>
                        <w:sdt>
                          <w:sdtPr>
                            <w:alias w:val="59-6 str. 1 d. 1 p."/>
                            <w:tag w:val="part_013fd222498547c9b39af87a070494c5"/>
                            <w:lock w:val="sdtLocked"/>
                            <w:richText/>
                          </w:sdtPr>
                          <w:sdtContent>
                            <w:p>
                              <w:pPr>
                                <w:ind w:firstLine="720"/>
                                <w:jc w:val="both"/>
                                <w:rPr>
                                  <w:sz w:val="22"/>
                                  <w:szCs w:val="22"/>
                                  <w:lang w:eastAsia="lt-LT"/>
                                </w:rPr>
                              </w:pPr>
                              <w:sdt>
                                <w:sdtPr>
                                  <w:alias w:val="Numeris"/>
                                  <w:tag w:val="nr_013fd222498547c9b39af87a070494c5"/>
                                  <w:lock w:val="sdtLocked"/>
                                  <w:richText/>
                                </w:sdtPr>
                                <w:sdtContent>
                                  <w:r>
                                    <w:rPr>
                                      <w:sz w:val="22"/>
                                      <w:szCs w:val="22"/>
                                      <w:lang w:eastAsia="lt-LT"/>
                                    </w:rPr>
                                    <w:t>1</w:t>
                                  </w:r>
                                </w:sdtContent>
                              </w:sdt>
                              <w:r>
                                <w:rPr>
                                  <w:sz w:val="22"/>
                                  <w:szCs w:val="22"/>
                                  <w:lang w:eastAsia="lt-LT"/>
                                </w:rPr>
                                <w:t>) laikinai, bet ne ilgesniam kaip 90 dienų terminui nuo šio sprendimo priėmimo dienos sustabdo medicinos priemonių pateikimą rinkai ir (arba) tiekimą, ir (arba) naudojimą bei įpareigoja medicinos priemonių rinkos subjektus per nurodytą terminą pašalinti nustatytus pažeidimus;</w:t>
                              </w:r>
                            </w:p>
                          </w:sdtContent>
                        </w:sdt>
                        <w:sdt>
                          <w:sdtPr>
                            <w:alias w:val="59-6 str. 1 d. 2 p."/>
                            <w:tag w:val="part_16113f7b30f4424ca6ce1fcc661a2515"/>
                            <w:lock w:val="sdtLocked"/>
                            <w:richText/>
                          </w:sdtPr>
                          <w:sdtContent>
                            <w:p>
                              <w:pPr>
                                <w:ind w:firstLine="720"/>
                                <w:jc w:val="both"/>
                                <w:rPr>
                                  <w:sz w:val="22"/>
                                  <w:szCs w:val="22"/>
                                  <w:lang w:eastAsia="lt-LT"/>
                                </w:rPr>
                              </w:pPr>
                              <w:sdt>
                                <w:sdtPr>
                                  <w:alias w:val="Numeris"/>
                                  <w:tag w:val="nr_16113f7b30f4424ca6ce1fcc661a2515"/>
                                  <w:lock w:val="sdtLocked"/>
                                  <w:richText/>
                                </w:sdtPr>
                                <w:sdtContent>
                                  <w:r>
                                    <w:rPr>
                                      <w:sz w:val="22"/>
                                      <w:szCs w:val="22"/>
                                      <w:lang w:eastAsia="lt-LT"/>
                                    </w:rPr>
                                    <w:t>2</w:t>
                                  </w:r>
                                </w:sdtContent>
                              </w:sdt>
                              <w:r>
                                <w:rPr>
                                  <w:sz w:val="22"/>
                                  <w:szCs w:val="22"/>
                                  <w:lang w:eastAsia="lt-LT"/>
                                </w:rPr>
                                <w:t>) įpareigoja medicinos priemonių rinkos subjektus atšaukti ir (arba) pašalinti iš Lietuvos Respublikos rinkos Reglamento (ES) 2017/745 arba Reglamento (ES) 2017/746 reikalavimų neatitinkančias medicinos priemones arba pati jas atšaukia ir (arba) pašalina, kai medicinos priemonių rinkos subjektas nevykdo šiame punkte nurodytų įpareigojimų;</w:t>
                              </w:r>
                            </w:p>
                          </w:sdtContent>
                        </w:sdt>
                        <w:sdt>
                          <w:sdtPr>
                            <w:alias w:val="59-6 str. 1 d. 3 p."/>
                            <w:tag w:val="part_888713dcb395430d8330b0011f80463c"/>
                            <w:lock w:val="sdtLocked"/>
                            <w:richText/>
                          </w:sdtPr>
                          <w:sdtContent>
                            <w:p>
                              <w:pPr>
                                <w:ind w:firstLine="720"/>
                                <w:jc w:val="both"/>
                                <w:rPr>
                                  <w:bCs/>
                                  <w:sz w:val="22"/>
                                  <w:szCs w:val="22"/>
                                </w:rPr>
                              </w:pPr>
                              <w:sdt>
                                <w:sdtPr>
                                  <w:alias w:val="Numeris"/>
                                  <w:tag w:val="nr_888713dcb395430d8330b0011f80463c"/>
                                  <w:lock w:val="sdtLocked"/>
                                  <w:richText/>
                                </w:sdtPr>
                                <w:sdtContent>
                                  <w:r>
                                    <w:rPr>
                                      <w:sz w:val="22"/>
                                      <w:szCs w:val="22"/>
                                      <w:lang w:eastAsia="lt-LT"/>
                                    </w:rPr>
                                    <w:t>3</w:t>
                                  </w:r>
                                </w:sdtContent>
                              </w:sdt>
                              <w:r>
                                <w:rPr>
                                  <w:sz w:val="22"/>
                                  <w:szCs w:val="22"/>
                                  <w:lang w:eastAsia="lt-LT"/>
                                </w:rPr>
                                <w:t>) uždraudžia pateikti rinkai, tiekti, naudoti medicinos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24927024b0d3434980d4e399dedaaf11"/>
                            <w:lock w:val="sdtLocked"/>
                            <w:richText/>
                          </w:sdtPr>
                          <w:sdtContent>
                            <w:p>
                              <w:pPr>
                                <w:ind w:firstLine="720"/>
                                <w:jc w:val="both"/>
                                <w:rPr>
                                  <w:sz w:val="22"/>
                                  <w:szCs w:val="22"/>
                                  <w:lang w:eastAsia="lt-LT"/>
                                </w:rPr>
                              </w:pPr>
                              <w:sdt>
                                <w:sdtPr>
                                  <w:alias w:val="Numeris"/>
                                  <w:tag w:val="nr_24927024b0d3434980d4e399dedaaf11"/>
                                  <w:lock w:val="sdtLocked"/>
                                  <w:richText/>
                                </w:sdtPr>
                                <w:sdtContent>
                                  <w:r>
                                    <w:rPr>
                                      <w:sz w:val="22"/>
                                      <w:szCs w:val="22"/>
                                      <w:lang w:eastAsia="lt-LT"/>
                                    </w:rPr>
                                    <w:t>3</w:t>
                                  </w:r>
                                </w:sdtContent>
                              </w:sdt>
                              <w:r>
                                <w:rPr>
                                  <w:sz w:val="22"/>
                                  <w:szCs w:val="22"/>
                                  <w:lang w:eastAsia="lt-LT"/>
                                </w:rPr>
                                <w:t>) kai nustatyti pažeidimai yra susiję su medicinos priemonės tiekimu, naudojimu, informacijos ir dokumentų pateikimu ir juos galima pašalinti per šio straipsnio 1 dalies 1 punkte nurodytą terminą, taiko šio straipsnio 1 dalies 1 punkte nurodytą poveikio priemonę arba, kai šiame punkte nurodytų pažeidimų negalima pašalinti ar kai jie nebuvo pašalinti per šio straipsnio 1 dalies 1 punkte nurodytą terminą, taiko šio straipsnio 1 dalies 3 punkte nurodytą poveikio priemonę;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4 p."/>
                            <w:tag w:val="part_7538233ab972406da6cbdaca8916b087"/>
                            <w:lock w:val="sdtLocked"/>
                            <w:richText/>
                          </w:sdtPr>
                          <w:sdtContent>
                            <w:p>
                              <w:pPr>
                                <w:ind w:firstLine="720"/>
                                <w:jc w:val="both"/>
                                <w:rPr>
                                  <w:bCs/>
                                  <w:sz w:val="22"/>
                                  <w:szCs w:val="22"/>
                                  <w:lang w:eastAsia="lt-LT"/>
                                </w:rPr>
                              </w:pPr>
                              <w:sdt>
                                <w:sdtPr>
                                  <w:alias w:val="Numeris"/>
                                  <w:tag w:val="nr_7538233ab972406da6cbdaca8916b087"/>
                                  <w:lock w:val="sdtLocked"/>
                                  <w:richText/>
                                </w:sdtPr>
                                <w:sdtContent>
                                  <w:r>
                                    <w:rPr>
                                      <w:sz w:val="22"/>
                                      <w:szCs w:val="22"/>
                                      <w:lang w:eastAsia="lt-LT"/>
                                    </w:rPr>
                                    <w:t>4</w:t>
                                  </w:r>
                                </w:sdtContent>
                              </w:sdt>
                              <w:r>
                                <w:rPr>
                                  <w:sz w:val="22"/>
                                  <w:szCs w:val="22"/>
                                  <w:lang w:eastAsia="lt-LT"/>
                                </w:rPr>
                                <w:t>) kai nustatyti pažeidimai yra susiję su Reglamente (ES) 2017/745 arba Reglamente (ES) 2017/746 nurodytos atitikties įvertinimo tvarkos, registracijos tvarkos nesilaikymu, taiko šio straipsnio 1 dalies 2 ir (arba) 3 punktuose nurodytas poveikio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6"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e3ff7114bdb24ca5b5cb1c1d0b2ea6d2"/>
                            <w:lock w:val="sdtLocked"/>
                            <w:richText/>
                          </w:sdtPr>
                          <w:sdtContent>
                            <w:p>
                              <w:pPr>
                                <w:ind w:firstLine="720"/>
                                <w:jc w:val="both"/>
                                <w:rPr>
                                  <w:sz w:val="22"/>
                                </w:rPr>
                              </w:pPr>
                              <w:sdt>
                                <w:sdtPr>
                                  <w:alias w:val="Numeris"/>
                                  <w:tag w:val="nr_e3ff7114bdb24ca5b5cb1c1d0b2ea6d2"/>
                                  <w:lock w:val="sdtLocked"/>
                                  <w:richText/>
                                </w:sdtPr>
                                <w:sdtContent>
                                  <w:r>
                                    <w:rPr>
                                      <w:sz w:val="22"/>
                                      <w:szCs w:val="22"/>
                                      <w:lang w:eastAsia="lt-LT"/>
                                    </w:rPr>
                                    <w:t>7</w:t>
                                  </w:r>
                                </w:sdtContent>
                              </w:sdt>
                              <w:r>
                                <w:rPr>
                                  <w:sz w:val="22"/>
                                  <w:szCs w:val="22"/>
                                  <w:lang w:eastAsia="lt-LT"/>
                                </w:rPr>
                                <w:t xml:space="preserve">) </w:t>
                              </w:r>
                              <w:r>
                                <w:rPr>
                                  <w:bCs/>
                                  <w:sz w:val="22"/>
                                  <w:szCs w:val="22"/>
                                </w:rPr>
                                <w:t>įstatymų nustatytais atvejais įgyvendina savivaldybės, kaip sveikatinimo veiklos srityje veiklą vykdančių juridinių asmenų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8"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9fa10b470dad4097acce75dfe6be41ea"/>
                            <w:lock w:val="sdtLocked"/>
                            <w:richText/>
                          </w:sdtPr>
                          <w:sdtContent>
                            <w:p>
                              <w:pPr>
                                <w:ind w:firstLine="720"/>
                                <w:jc w:val="both"/>
                                <w:rPr>
                                  <w:sz w:val="22"/>
                                  <w:szCs w:val="22"/>
                                </w:rPr>
                              </w:pPr>
                              <w:sdt>
                                <w:sdtPr>
                                  <w:alias w:val="Numeris"/>
                                  <w:tag w:val="nr_9fa10b470dad4097acce75dfe6be41ea"/>
                                  <w:lock w:val="sdtLocked"/>
                                  <w:richText/>
                                </w:sdtPr>
                                <w:sdtContent>
                                  <w:r>
                                    <w:rPr>
                                      <w:color w:val="000000"/>
                                      <w:sz w:val="22"/>
                                      <w:szCs w:val="22"/>
                                    </w:rPr>
                                    <w:t>1</w:t>
                                  </w:r>
                                </w:sdtContent>
                              </w:sdt>
                              <w:r>
                                <w:rPr>
                                  <w:color w:val="000000"/>
                                  <w:sz w:val="22"/>
                                  <w:szCs w:val="22"/>
                                </w:rPr>
                                <w:t xml:space="preserve">) </w:t>
                              </w:r>
                              <w:r>
                                <w:rPr>
                                  <w:sz w:val="22"/>
                                  <w:szCs w:val="22"/>
                                </w:rPr>
                                <w:t>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70"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1"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65 str. 4 d. 1 p."/>
                            <w:tag w:val="part_d8c515105dbb43b7a5510049e80fcb05"/>
                            <w:lock w:val="sdtLocked"/>
                            <w:richText/>
                          </w:sdtPr>
                          <w:sdtContent>
                            <w:p>
                              <w:pPr>
                                <w:ind w:firstLine="720"/>
                                <w:jc w:val="both"/>
                                <w:rPr>
                                  <w:sz w:val="22"/>
                                  <w:szCs w:val="22"/>
                                  <w:lang w:eastAsia="lt-LT"/>
                                </w:rPr>
                              </w:pPr>
                              <w:sdt>
                                <w:sdtPr>
                                  <w:alias w:val="Numeris"/>
                                  <w:tag w:val="nr_d8c515105dbb43b7a5510049e80fcb05"/>
                                  <w:lock w:val="sdtLocked"/>
                                  <w:richText/>
                                </w:sdtPr>
                                <w:sdtContent>
                                  <w:r>
                                    <w:rPr>
                                      <w:sz w:val="22"/>
                                      <w:szCs w:val="22"/>
                                      <w:lang w:eastAsia="lt-LT"/>
                                    </w:rPr>
                                    <w:t>1</w:t>
                                  </w:r>
                                </w:sdtContent>
                              </w:sdt>
                              <w:r>
                                <w:rPr>
                                  <w:sz w:val="22"/>
                                  <w:szCs w:val="22"/>
                                  <w:lang w:eastAsia="lt-LT"/>
                                </w:rPr>
                                <w:t xml:space="preserve">) savivaldybės teritorijoje dalyvauja įgyvendinant </w:t>
                              </w:r>
                              <w:r>
                                <w:rPr>
                                  <w:sz w:val="22"/>
                                  <w:szCs w:val="22"/>
                                </w:rPr>
                                <w:t>nacionalinės sveikatinimo veiklos pažangos uždavinius įgyvendinančių nacionalinių plėtros programų priemones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72"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74"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c94a47f08b004c2d87d428ecfa94e302"/>
                            <w:lock w:val="sdtLocked"/>
                            <w:richText/>
                          </w:sdtPr>
                          <w:sdtContent>
                            <w:p>
                              <w:pPr>
                                <w:ind w:firstLine="720"/>
                                <w:jc w:val="both"/>
                                <w:rPr>
                                  <w:sz w:val="22"/>
                                  <w:szCs w:val="22"/>
                                </w:rPr>
                              </w:pPr>
                              <w:sdt>
                                <w:sdtPr>
                                  <w:alias w:val="Numeris"/>
                                  <w:tag w:val="nr_c94a47f08b004c2d87d428ecfa94e302"/>
                                  <w:lock w:val="sdtLocked"/>
                                  <w:richText/>
                                </w:sdtPr>
                                <w:sdtContent>
                                  <w:r>
                                    <w:rPr>
                                      <w:sz w:val="22"/>
                                      <w:szCs w:val="22"/>
                                    </w:rPr>
                                    <w:t>1</w:t>
                                  </w:r>
                                </w:sdtContent>
                              </w:sdt>
                              <w:r>
                                <w:rPr>
                                  <w:sz w:val="22"/>
                                  <w:szCs w:val="22"/>
                                </w:rPr>
                                <w:t>) gauti iš Vyriausybės, ministerijų, kitų Vyriausybės įstaigų, savivaldybių valdymo organų, įmonių, įstaigų, organizacijų įstatymų, kitų teisės aktų, savivaldybės strateginio plėtros ir (ar) savivaldybės strateginio veiklos planų projektus, informaciją apie nacionalinių plėtros programų priemones, jas įgyvendinančius projektus bei kitą informaciją, reikalingą šiame įstatyme ir komisijos nuostatuose nustatytoms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6"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78"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79"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80"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83"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4"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6"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37"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5-1 p."/>
                            <w:tag w:val="part_0d5d51dd15a84fdbaf2dee587a72fd8b"/>
                            <w:lock w:val="sdtLocked"/>
                            <w:richText/>
                          </w:sdtPr>
                          <w:sdtContent>
                            <w:p>
                              <w:pPr>
                                <w:ind w:firstLine="720"/>
                                <w:jc w:val="both"/>
                                <w:rPr>
                                  <w:color w:val="000000"/>
                                  <w:sz w:val="22"/>
                                  <w:szCs w:val="22"/>
                                  <w:lang w:eastAsia="lt-LT"/>
                                </w:rPr>
                              </w:pPr>
                              <w:sdt>
                                <w:sdtPr>
                                  <w:alias w:val="Numeris"/>
                                  <w:tag w:val="nr_0d5d51dd15a84fdbaf2dee587a72fd8b"/>
                                  <w:lock w:val="sdtLocked"/>
                                  <w:richText/>
                                </w:sdtPr>
                                <w:sdtContent>
                                  <w:r>
                                    <w:rPr>
                                      <w:sz w:val="22"/>
                                      <w:szCs w:val="22"/>
                                      <w:lang w:eastAsia="lt-LT"/>
                                    </w:rPr>
                                    <w:t>5</w:t>
                                  </w:r>
                                  <w:r>
                                    <w:rPr>
                                      <w:sz w:val="22"/>
                                      <w:szCs w:val="22"/>
                                      <w:vertAlign w:val="superscript"/>
                                      <w:lang w:eastAsia="lt-LT"/>
                                    </w:rPr>
                                    <w:t>1</w:t>
                                  </w:r>
                                </w:sdtContent>
                              </w:sdt>
                              <w:r>
                                <w:rPr>
                                  <w:sz w:val="22"/>
                                  <w:szCs w:val="22"/>
                                  <w:lang w:eastAsia="lt-LT"/>
                                </w:rPr>
                                <w:t>) vykdo kompetentingos institucijos, atsakingos už Reglamento (ES) 2017/745 ir Reglamento (ES) 2017/746 įgyvendinimą,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5c8ec19133a14e99acc8d483c70d769f"/>
                            <w:lock w:val="sdtLocked"/>
                            <w:richText/>
                          </w:sdtPr>
                          <w:sdtContent>
                            <w:p>
                              <w:pPr>
                                <w:ind w:firstLine="720"/>
                                <w:jc w:val="both"/>
                                <w:rPr>
                                  <w:color w:val="000000"/>
                                  <w:sz w:val="22"/>
                                  <w:szCs w:val="22"/>
                                  <w:lang w:eastAsia="lt-LT"/>
                                </w:rPr>
                              </w:pPr>
                              <w:sdt>
                                <w:sdtPr>
                                  <w:alias w:val="Numeris"/>
                                  <w:tag w:val="nr_5c8ec19133a14e99acc8d483c70d769f"/>
                                  <w:lock w:val="sdtLocked"/>
                                  <w:richText/>
                                </w:sdtPr>
                                <w:sdtContent>
                                  <w:r>
                                    <w:rPr>
                                      <w:sz w:val="22"/>
                                      <w:szCs w:val="22"/>
                                      <w:lang w:eastAsia="lt-LT"/>
                                    </w:rPr>
                                    <w:t>9</w:t>
                                  </w:r>
                                </w:sdtContent>
                              </w:sdt>
                              <w:r>
                                <w:rPr>
                                  <w:sz w:val="22"/>
                                  <w:szCs w:val="22"/>
                                  <w:lang w:eastAsia="lt-LT"/>
                                </w:rPr>
                                <w:t>) išduoda leidimus atlikti klinikinius tyrimus su medicinos priemone, leidimus atlikti veiksmingumo tyrimus, leidimus atlikti esminius klinikinių tyrimų su medicinos priemone pakeitimus ir leidimus atlikti esminius veiksmingumo tyrimų pakeitimus;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1-1 p."/>
                            <w:tag w:val="part_b7c004c4c14445a1a890b421525c0405"/>
                            <w:lock w:val="sdtLocked"/>
                            <w:richText/>
                          </w:sdtPr>
                          <w:sdtContent>
                            <w:p>
                              <w:pPr>
                                <w:ind w:firstLine="720"/>
                                <w:jc w:val="both"/>
                                <w:rPr>
                                  <w:color w:val="000000"/>
                                  <w:sz w:val="22"/>
                                  <w:szCs w:val="22"/>
                                  <w:lang w:eastAsia="lt-LT"/>
                                </w:rPr>
                              </w:pPr>
                              <w:sdt>
                                <w:sdtPr>
                                  <w:alias w:val="Numeris"/>
                                  <w:tag w:val="nr_b7c004c4c14445a1a890b421525c040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teikia duomenis Europos medicinos priemonių duomenų bazei EUDAMED pagal Reglamentą (ES) 2017/745 ir Reglamentą (ES) 2017/746;</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88"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2d495218540f4f9d9dde9b9c36ca56c4"/>
                    <w:lock w:val="sdtLocked"/>
                    <w:richText/>
                  </w:sdtPr>
                  <w:sdtContent>
                    <w:p>
                      <w:pPr>
                        <w:ind w:left="2268" w:hanging="1548"/>
                        <w:jc w:val="both"/>
                        <w:rPr>
                          <w:sz w:val="22"/>
                          <w:szCs w:val="22"/>
                        </w:rPr>
                      </w:pPr>
                      <w:sdt>
                        <w:sdtPr>
                          <w:alias w:val="Numeris"/>
                          <w:tag w:val="nr_2d495218540f4f9d9dde9b9c36ca56c4"/>
                          <w:lock w:val="sdtLocked"/>
                          <w:richText/>
                        </w:sdtPr>
                        <w:sdtContent>
                          <w:r>
                            <w:rPr>
                              <w:b/>
                              <w:bCs/>
                              <w:color w:val="000000"/>
                              <w:sz w:val="22"/>
                              <w:szCs w:val="22"/>
                            </w:rPr>
                            <w:t>77</w:t>
                          </w:r>
                        </w:sdtContent>
                      </w:sdt>
                      <w:r>
                        <w:rPr>
                          <w:b/>
                          <w:bCs/>
                          <w:color w:val="000000"/>
                          <w:sz w:val="22"/>
                          <w:szCs w:val="22"/>
                        </w:rPr>
                        <w:t xml:space="preserve"> straipsnis. </w:t>
                      </w:r>
                      <w:sdt>
                        <w:sdtPr>
                          <w:alias w:val="Pavadinimas"/>
                          <w:tag w:val="title_2d495218540f4f9d9dde9b9c36ca56c4"/>
                          <w:lock w:val="sdtLocked"/>
                          <w:richText/>
                        </w:sdtPr>
                        <w:sdtContent>
                          <w:r>
                            <w:rPr>
                              <w:b/>
                              <w:bCs/>
                              <w:color w:val="000000"/>
                              <w:sz w:val="22"/>
                              <w:szCs w:val="22"/>
                            </w:rPr>
                            <w:t>Vidaus reikalų ministro valdymo srities įstaiga, vykdanti sveikatinimo veiklą, Lietuvos kariuomenės padaliniai, vykdantys sveikatinimo veiklą, ir laisvės atėmimo vietų sveikatos priežiūros įstaigos</w:t>
                          </w:r>
                          <w:r>
                            <w:rPr>
                              <w:bCs/>
                              <w:color w:val="000000"/>
                              <w:sz w:val="22"/>
                              <w:szCs w:val="22"/>
                            </w:rPr>
                            <w:t xml:space="preserve"> </w:t>
                          </w:r>
                        </w:sdtContent>
                      </w:sdt>
                    </w:p>
                    <w:sdt>
                      <w:sdtPr>
                        <w:alias w:val="77 str. 1 d."/>
                        <w:tag w:val="part_758c846100354a9890b97e06a4517edb"/>
                        <w:lock w:val="sdtLocked"/>
                        <w:richText/>
                      </w:sdtPr>
                      <w:sdtContent>
                        <w:p>
                          <w:pPr>
                            <w:ind w:firstLine="720"/>
                            <w:jc w:val="both"/>
                            <w:rPr>
                              <w:sz w:val="22"/>
                              <w:szCs w:val="22"/>
                            </w:rPr>
                          </w:pPr>
                          <w:sdt>
                            <w:sdtPr>
                              <w:alias w:val="Numeris"/>
                              <w:tag w:val="nr_758c846100354a9890b97e06a4517edb"/>
                              <w:lock w:val="sdtLocked"/>
                              <w:richText/>
                            </w:sdtPr>
                            <w:sdtContent>
                              <w:r>
                                <w:rPr>
                                  <w:sz w:val="22"/>
                                  <w:szCs w:val="22"/>
                                </w:rPr>
                                <w:t>1</w:t>
                              </w:r>
                            </w:sdtContent>
                          </w:sdt>
                          <w:r>
                            <w:rPr>
                              <w:sz w:val="22"/>
                              <w:szCs w:val="22"/>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1c93febd47944c4094fd8cca1458af13"/>
                        <w:lock w:val="sdtLocked"/>
                        <w:richText/>
                      </w:sdtPr>
                      <w:sdtContent>
                        <w:p>
                          <w:pPr>
                            <w:ind w:firstLine="720"/>
                            <w:jc w:val="both"/>
                            <w:rPr>
                              <w:sz w:val="22"/>
                              <w:szCs w:val="22"/>
                            </w:rPr>
                          </w:pPr>
                          <w:sdt>
                            <w:sdtPr>
                              <w:alias w:val="Numeris"/>
                              <w:tag w:val="nr_1c93febd47944c4094fd8cca1458af13"/>
                              <w:lock w:val="sdtLocked"/>
                              <w:richText/>
                            </w:sdtPr>
                            <w:sdtContent>
                              <w:r>
                                <w:rPr>
                                  <w:sz w:val="22"/>
                                  <w:szCs w:val="22"/>
                                </w:rPr>
                                <w:t>2</w:t>
                              </w:r>
                            </w:sdtContent>
                          </w:sdt>
                          <w:r>
                            <w:rPr>
                              <w:sz w:val="22"/>
                              <w:szCs w:val="22"/>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61a28b469dff4da7befd721864705708"/>
                        <w:lock w:val="sdtLocked"/>
                        <w:richText/>
                      </w:sdtPr>
                      <w:sdtContent>
                        <w:p>
                          <w:pPr>
                            <w:ind w:firstLine="720"/>
                            <w:jc w:val="both"/>
                            <w:rPr>
                              <w:strike/>
                              <w:sz w:val="22"/>
                              <w:szCs w:val="22"/>
                            </w:rPr>
                          </w:pPr>
                          <w:sdt>
                            <w:sdtPr>
                              <w:alias w:val="Numeris"/>
                              <w:tag w:val="nr_61a28b469dff4da7befd721864705708"/>
                              <w:lock w:val="sdtLocked"/>
                              <w:richText/>
                            </w:sdtPr>
                            <w:sdtContent>
                              <w:r>
                                <w:rPr>
                                  <w:sz w:val="22"/>
                                  <w:szCs w:val="22"/>
                                </w:rPr>
                                <w:t>3</w:t>
                              </w:r>
                            </w:sdtContent>
                          </w:sdt>
                          <w:r>
                            <w:rPr>
                              <w:sz w:val="22"/>
                              <w:szCs w:val="22"/>
                            </w:rPr>
                            <w:t>. Laisvės atėmimo vietų sveikatos priežiūros įstaigos ir (ar) laisvės atėmimo įstaigų asmens sveikatos priežiūros padaliniai steigiami įstatymų nustatyta tvarka.</w:t>
                          </w:r>
                        </w:p>
                      </w:sdtContent>
                    </w:sdt>
                    <w:sdt>
                      <w:sdtPr>
                        <w:alias w:val="77 str. 4 d."/>
                        <w:tag w:val="part_4c64bd04711e4cfb94cc27f7049456ab"/>
                        <w:lock w:val="sdtLocked"/>
                        <w:richText/>
                      </w:sdtPr>
                      <w:sdtContent>
                        <w:p>
                          <w:pPr>
                            <w:ind w:firstLine="720"/>
                            <w:jc w:val="both"/>
                            <w:rPr>
                              <w:sz w:val="22"/>
                              <w:szCs w:val="22"/>
                            </w:rPr>
                          </w:pPr>
                          <w:sdt>
                            <w:sdtPr>
                              <w:alias w:val="Numeris"/>
                              <w:tag w:val="nr_4c64bd04711e4cfb94cc27f7049456ab"/>
                              <w:lock w:val="sdtLocked"/>
                              <w:richText/>
                            </w:sdtPr>
                            <w:sdtContent>
                              <w:r>
                                <w:rPr>
                                  <w:sz w:val="22"/>
                                  <w:szCs w:val="22"/>
                                </w:rPr>
                                <w:t>4</w:t>
                              </w:r>
                            </w:sdtContent>
                          </w:sdt>
                          <w:r>
                            <w:rPr>
                              <w:sz w:val="22"/>
                              <w:szCs w:val="22"/>
                            </w:rPr>
                            <w:t>. Asmens sveikatos priežiūra laisvės atėmimo vietų įstaigose finansuojama iš Privalomojo sveikatos draudimo fondo biudžeto ir iš valstybės biudžeto lėšų.</w:t>
                          </w:r>
                        </w:p>
                      </w:sdtContent>
                    </w:sdt>
                    <w:sdt>
                      <w:sdtPr>
                        <w:alias w:val="77 str. 5 d."/>
                        <w:tag w:val="part_4ec7af73f9f7496b89efa3aa66824788"/>
                        <w:lock w:val="sdtLocked"/>
                        <w:richText/>
                      </w:sdtPr>
                      <w:sdtContent>
                        <w:p>
                          <w:pPr>
                            <w:ind w:firstLine="720"/>
                            <w:jc w:val="both"/>
                            <w:rPr>
                              <w:sz w:val="22"/>
                              <w:szCs w:val="22"/>
                            </w:rPr>
                          </w:pPr>
                          <w:sdt>
                            <w:sdtPr>
                              <w:alias w:val="Numeris"/>
                              <w:tag w:val="nr_4ec7af73f9f7496b89efa3aa66824788"/>
                              <w:lock w:val="sdtLocked"/>
                              <w:richText/>
                            </w:sdtPr>
                            <w:sdtContent>
                              <w:r>
                                <w:rPr>
                                  <w:sz w:val="22"/>
                                  <w:szCs w:val="22"/>
                                </w:rPr>
                                <w:t>5</w:t>
                              </w:r>
                            </w:sdtContent>
                          </w:sdt>
                          <w:r>
                            <w:rPr>
                              <w:sz w:val="22"/>
                              <w:szCs w:val="22"/>
                            </w:rPr>
                            <w:t>. Vidaus reikalų ministro valdymo srities įstaiga, vykdanti sveikatinimo veiklą, Lietuvos kariuomenės padaliniai, vykdantys sveikatinimo veiklą, laisvės atėmimo vietų sveikatos priežiūros įstaigos ir (ar) laisvės atėmimo įstaigų asmens sveikatos priežiūros padaliniai:</w:t>
                          </w:r>
                        </w:p>
                        <w:sdt>
                          <w:sdtPr>
                            <w:alias w:val="77 str. 5 d. 1 p."/>
                            <w:tag w:val="part_47c73a74b3fe41e8a7be1c22ec582ac7"/>
                            <w:lock w:val="sdtLocked"/>
                            <w:richText/>
                          </w:sdtPr>
                          <w:sdtContent>
                            <w:p>
                              <w:pPr>
                                <w:ind w:firstLine="720"/>
                                <w:jc w:val="both"/>
                                <w:rPr>
                                  <w:sz w:val="22"/>
                                  <w:szCs w:val="22"/>
                                </w:rPr>
                              </w:pPr>
                              <w:sdt>
                                <w:sdtPr>
                                  <w:alias w:val="Numeris"/>
                                  <w:tag w:val="nr_47c73a74b3fe41e8a7be1c22ec582ac7"/>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5 d. 2 p."/>
                            <w:tag w:val="part_7b410b3894b14d509b6b9b5418e41bb4"/>
                            <w:lock w:val="sdtLocked"/>
                            <w:richText/>
                          </w:sdtPr>
                          <w:sdtContent>
                            <w:p>
                              <w:pPr>
                                <w:ind w:firstLine="720"/>
                                <w:jc w:val="both"/>
                              </w:pPr>
                              <w:sdt>
                                <w:sdtPr>
                                  <w:alias w:val="Numeris"/>
                                  <w:tag w:val="nr_7b410b3894b14d509b6b9b5418e41bb4"/>
                                  <w:lock w:val="sdtLocked"/>
                                  <w:richText/>
                                </w:sdtPr>
                                <w:sdtContent>
                                  <w:r>
                                    <w:rPr>
                                      <w:sz w:val="22"/>
                                      <w:szCs w:val="22"/>
                                    </w:rPr>
                                    <w:t>2</w:t>
                                  </w:r>
                                </w:sdtContent>
                              </w:sdt>
                              <w:r>
                                <w:rPr>
                                  <w:sz w:val="22"/>
                                  <w:szCs w:val="22"/>
                                </w:rPr>
                                <w:t>) vykdo įstatymų ir šių institucijų bei įstaigų nuostatuose numatytas kitas funkcijas.</w:t>
                              </w:r>
                              <w:r>
                                <w:t xml:space="preserve"> </w:t>
                              </w:r>
                            </w:p>
                          </w:sdtContent>
                        </w:sdt>
                      </w:sdtContent>
                    </w:sdt>
                    <w:p>
                      <w:pPr>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90"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1"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2"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38"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39"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4"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f9aa9f631c243b684ea96077b9f0d70"/>
        <w:lock w:val="sdtLocked"/>
        <w:richText/>
      </w:sdtPr>
      <w:sdtContent>
        <w:p>
          <w:pPr>
            <w:ind w:firstLine="6237"/>
            <w:sectPr>
              <w:pgSz w:w="11907" w:h="16840" w:code="9"/>
              <w:pgMar w:top="1134" w:right="851" w:bottom="1134" w:left="1701" w:header="720" w:footer="720" w:gutter="0"/>
              <w:pgNumType w:start="1"/>
              <w:cols w:space="720"/>
              <w:titlePg/>
            </w:sectPr>
          </w:pPr>
        </w:p>
        <w:p>
          <w:pPr>
            <w:ind w:firstLine="6237"/>
            <w:rPr>
              <w:sz w:val="22"/>
              <w:szCs w:val="22"/>
              <w:lang w:eastAsia="lt-LT"/>
            </w:rPr>
          </w:pPr>
          <w:r>
            <w:rPr>
              <w:sz w:val="22"/>
              <w:szCs w:val="22"/>
              <w:lang w:eastAsia="lt-LT"/>
            </w:rPr>
            <w:t>Lietuvos Respublikos</w:t>
          </w:r>
        </w:p>
        <w:p>
          <w:pPr>
            <w:ind w:firstLine="6237"/>
            <w:rPr>
              <w:sz w:val="22"/>
              <w:szCs w:val="22"/>
              <w:lang w:eastAsia="lt-LT"/>
            </w:rPr>
          </w:pPr>
          <w:r>
            <w:rPr>
              <w:sz w:val="22"/>
              <w:szCs w:val="22"/>
              <w:lang w:eastAsia="lt-LT"/>
            </w:rPr>
            <w:t>sveikatos sistemos įstatymo</w:t>
          </w:r>
        </w:p>
        <w:p>
          <w:pPr>
            <w:ind w:firstLine="6237"/>
            <w:rPr>
              <w:sz w:val="22"/>
              <w:szCs w:val="22"/>
              <w:lang w:eastAsia="lt-LT"/>
            </w:rPr>
          </w:pPr>
          <w:r>
            <w:rPr>
              <w:sz w:val="22"/>
              <w:szCs w:val="22"/>
              <w:lang w:eastAsia="lt-LT"/>
            </w:rPr>
            <w:t>priedas</w:t>
          </w:r>
        </w:p>
        <w:p>
          <w:pPr>
            <w:ind w:firstLine="720"/>
            <w:jc w:val="both"/>
            <w:rPr>
              <w:sz w:val="22"/>
              <w:szCs w:val="22"/>
              <w:lang w:eastAsia="lt-LT"/>
            </w:rPr>
          </w:pPr>
        </w:p>
        <w:p>
          <w:pPr>
            <w:jc w:val="center"/>
            <w:rPr>
              <w:sz w:val="22"/>
              <w:szCs w:val="22"/>
              <w:lang w:eastAsia="lt-LT"/>
            </w:rPr>
          </w:pPr>
          <w:sdt>
            <w:sdtPr>
              <w:alias w:val="Pavadinimas"/>
              <w:tag w:val="title_ef9aa9f631c243b684ea96077b9f0d7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045e484596ad4f0686255e4a9247c4e0"/>
            <w:lock w:val="sdtLocked"/>
            <w:richText/>
          </w:sdtPr>
          <w:sdtContent>
            <w:p>
              <w:pPr>
                <w:ind w:firstLine="720"/>
                <w:jc w:val="both"/>
                <w:rPr>
                  <w:sz w:val="22"/>
                  <w:szCs w:val="22"/>
                  <w:lang w:eastAsia="lt-LT"/>
                </w:rPr>
              </w:pPr>
              <w:sdt>
                <w:sdtPr>
                  <w:alias w:val="Numeris"/>
                  <w:tag w:val="nr_045e484596ad4f0686255e4a9247c4e0"/>
                  <w:lock w:val="sdtLocked"/>
                  <w:richText/>
                </w:sdtPr>
                <w:sdtContent>
                  <w:r>
                    <w:rPr>
                      <w:sz w:val="22"/>
                      <w:szCs w:val="22"/>
                      <w:lang w:eastAsia="lt-LT"/>
                    </w:rPr>
                    <w:t>1</w:t>
                  </w:r>
                </w:sdtContent>
              </w:sdt>
              <w:r>
                <w:rPr>
                  <w:sz w:val="22"/>
                  <w:szCs w:val="22"/>
                  <w:lang w:eastAsia="lt-LT"/>
                </w:rPr>
                <w:t>. 2017 m. balandžio 5 d. Europos Parlamento ir Tarybos reglamentas (ES) 2017/745 dėl medicinos priemonių, kuriuo iš dalies keičiama Direktyva 2001/83/EB, Reglamentas (EB) Nr. 178/2002 ir Reglamentas (EB) Nr. 1223/2009, ir kuriuo panaikinamos Tarybos direktyvos 90/385/EEB ir 93/42/EEB.</w:t>
              </w:r>
            </w:p>
          </w:sdtContent>
        </w:sdt>
        <w:sdt>
          <w:sdtPr>
            <w:alias w:val="pr. 2 p."/>
            <w:tag w:val="part_0aa854de938d4854a0e5cca4cbf511ed"/>
            <w:lock w:val="sdtLocked"/>
            <w:richText/>
          </w:sdtPr>
          <w:sdtContent>
            <w:p>
              <w:pPr>
                <w:ind w:firstLine="720"/>
                <w:jc w:val="both"/>
                <w:rPr>
                  <w:sz w:val="22"/>
                </w:rPr>
              </w:pPr>
              <w:sdt>
                <w:sdtPr>
                  <w:alias w:val="Numeris"/>
                  <w:tag w:val="nr_0aa854de938d4854a0e5cca4cbf511ed"/>
                  <w:lock w:val="sdtLocked"/>
                  <w:richText/>
                </w:sdtPr>
                <w:sdtContent>
                  <w:r>
                    <w:rPr>
                      <w:sz w:val="22"/>
                      <w:szCs w:val="22"/>
                      <w:lang w:eastAsia="lt-LT"/>
                    </w:rPr>
                    <w:t>2</w:t>
                  </w:r>
                </w:sdtContent>
              </w:sdt>
              <w:r>
                <w:rPr>
                  <w:sz w:val="22"/>
                  <w:szCs w:val="22"/>
                  <w:lang w:eastAsia="lt-LT"/>
                </w:rPr>
                <w:t xml:space="preserve">. 2017 m. balandžio 5 d. Europos Parlamento ir Tarybos reglamentas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6"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97"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0"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1"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2"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3"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4"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5"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6"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07"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08"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09" w:history="1">
                <w:r>
                  <w:rPr>
                    <w:color w:val="0000FF"/>
                    <w:sz w:val="20"/>
                    <w:u w:val="single"/>
                  </w:rPr>
                  <w:t>89-2741</w:t>
                </w:r>
              </w:hyperlink>
              <w:r>
                <w:rPr>
                  <w:sz w:val="20"/>
                </w:rPr>
                <w:t xml:space="preserve">) ir Lietuvos Respublikos baudžiamojo proceso kodeksu (Žin., 2002, Nr. </w:t>
              </w:r>
              <w:hyperlink r:id="rId110"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1"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2"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3"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4"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5"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6"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7"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8"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1"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2"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3"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4"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5"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6"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7"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8"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9"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0"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1"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2"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3"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4"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5"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87100c6f411ec8d9390588bf2de65">
            <w:r w:rsidRPr="00532B9F">
              <w:rPr>
                <w:rFonts w:ascii="Times New Roman" w:eastAsia="MS Mincho" w:hAnsi="Times New Roman"/>
                <w:sz w:val="20"/>
                <w:iCs/>
                <w:color w:val="0000FF" w:themeColor="hyperlink"/>
                <w:u w:val="single"/>
              </w:rPr>
              <w:t>XIV-1043</w:t>
            </w:r>
          </w:fldSimple>
          <w:r>
            <w:rPr>
              <w:rFonts w:ascii="Times New Roman" w:eastAsia="MS Mincho" w:hAnsi="Times New Roman"/>
              <w:sz w:val="20"/>
              <w:iCs/>
            </w:rPr>
            <w:t>,
2022-04-21,
paskelbta TAR 2022-04-28, i. k. 2022-08798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91ebe0ccfd11ec8d9390588bf2de65">
            <w:r w:rsidRPr="00532B9F">
              <w:rPr>
                <w:rFonts w:ascii="Times New Roman" w:eastAsia="MS Mincho" w:hAnsi="Times New Roman"/>
                <w:sz w:val="20"/>
                <w:iCs/>
                <w:color w:val="0000FF" w:themeColor="hyperlink"/>
                <w:u w:val="single"/>
              </w:rPr>
              <w:t>XIV-1059</w:t>
            </w:r>
          </w:fldSimple>
          <w:r>
            <w:rPr>
              <w:rFonts w:ascii="Times New Roman" w:eastAsia="MS Mincho" w:hAnsi="Times New Roman"/>
              <w:sz w:val="20"/>
              <w:iCs/>
            </w:rPr>
            <w:t>,
2022-04-28,
paskelbta TAR 2022-05-06, i. k. 2022-09668                </w:t>
          </w:r>
        </w:p>
        <w:p>
          <w:pPr>
            <w:jc w:val="both"/>
            <w:rPr>
              <w:rFonts w:ascii="Times New Roman" w:hAnsi="Times New Roman"/>
            </w:rPr>
          </w:pPr>
          <w:r>
            <w:rPr>
              <w:rFonts w:ascii="Times New Roman" w:hAnsi="Times New Roman"/>
              <w:sz w:val="20"/>
            </w:rPr>
            <w:t>Lietuvos Respublikos sveikatos sistemos įstatymo Nr. I-552 2, 59-1, 59-2, 59-3, 59-4, 59-5, 59-6, 75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0B7170C5"/>
  <w15:docId w15:val="{B94C7A2D-A06C-4A5A-B15C-B2354B645CD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11854&amp;Condition2="/>
  <Relationship Id="rId100" Type="http://schemas.openxmlformats.org/officeDocument/2006/relationships/hyperlink" TargetMode="External" Target="http://www3.lrs.lt/cgi-bin/preps2?Condition1=92594&amp;Condition2="/>
  <Relationship Id="rId101" Type="http://schemas.openxmlformats.org/officeDocument/2006/relationships/hyperlink" TargetMode="External" Target="http://www3.lrs.lt/cgi-bin/preps2?Condition1=101626&amp;Condition2="/>
  <Relationship Id="rId102" Type="http://schemas.openxmlformats.org/officeDocument/2006/relationships/hyperlink" TargetMode="External" Target="http://www3.lrs.lt/cgi-bin/preps2?Condition1=105659&amp;Condition2="/>
  <Relationship Id="rId103" Type="http://schemas.openxmlformats.org/officeDocument/2006/relationships/hyperlink" TargetMode="External" Target="http://www3.lrs.lt/cgi-bin/preps2?Condition1=110178&amp;Condition2="/>
  <Relationship Id="rId104" Type="http://schemas.openxmlformats.org/officeDocument/2006/relationships/hyperlink" TargetMode="External" Target="http://www3.lrs.lt/cgi-bin/preps2?Condition1=111854&amp;Condition2="/>
  <Relationship Id="rId105" Type="http://schemas.openxmlformats.org/officeDocument/2006/relationships/hyperlink" TargetMode="External" Target="http://www3.lrs.lt/cgi-bin/preps2?a=143998&amp;b="/>
  <Relationship Id="rId106" Type="http://schemas.openxmlformats.org/officeDocument/2006/relationships/hyperlink" TargetMode="External" Target="http://www3.lrs.lt/cgi-bin/preps2?a=188751&amp;b="/>
  <Relationship Id="rId107" Type="http://schemas.openxmlformats.org/officeDocument/2006/relationships/hyperlink" TargetMode="External" Target="http://www3.lrs.lt/cgi-bin/preps2?a=207674&amp;b="/>
  <Relationship Id="rId108" Type="http://schemas.openxmlformats.org/officeDocument/2006/relationships/hyperlink" TargetMode="External" Target="http://www3.lrs.lt/cgi-bin/preps2?a=209670&amp;b="/>
  <Relationship Id="rId109" Type="http://schemas.openxmlformats.org/officeDocument/2006/relationships/hyperlink" TargetMode="External" Target="http://www3.lrs.lt/cgi-bin/preps2?a=111555&amp;b="/>
  <Relationship Id="rId11" Type="http://schemas.openxmlformats.org/officeDocument/2006/relationships/hyperlink" TargetMode="External" Target="http://www3.lrs.lt/cgi-bin/preps2?a=245876&amp;b="/>
  <Relationship Id="rId110" Type="http://schemas.openxmlformats.org/officeDocument/2006/relationships/hyperlink" TargetMode="External" Target="http://www3.lrs.lt/cgi-bin/preps2?a=163482&amp;b="/>
  <Relationship Id="rId111" Type="http://schemas.openxmlformats.org/officeDocument/2006/relationships/hyperlink" TargetMode="External" Target="http://www3.lrs.lt/cgi-bin/preps2?a=222925&amp;b="/>
  <Relationship Id="rId112" Type="http://schemas.openxmlformats.org/officeDocument/2006/relationships/hyperlink" TargetMode="External" Target="http://www3.lrs.lt/cgi-bin/preps2?a=224477&amp;b="/>
  <Relationship Id="rId113" Type="http://schemas.openxmlformats.org/officeDocument/2006/relationships/hyperlink" TargetMode="External" Target="http://www3.lrs.lt/cgi-bin/preps2?a=232041&amp;b="/>
  <Relationship Id="rId114" Type="http://schemas.openxmlformats.org/officeDocument/2006/relationships/hyperlink" TargetMode="External" Target="http://www3.lrs.lt/cgi-bin/preps2?a=232052&amp;b="/>
  <Relationship Id="rId115" Type="http://schemas.openxmlformats.org/officeDocument/2006/relationships/hyperlink" TargetMode="External" Target="http://www3.lrs.lt/cgi-bin/preps2?a=238198&amp;b="/>
  <Relationship Id="rId116" Type="http://schemas.openxmlformats.org/officeDocument/2006/relationships/hyperlink" TargetMode="External" Target="http://www3.lrs.lt/cgi-bin/preps2?a=245876&amp;b="/>
  <Relationship Id="rId117" Type="http://schemas.openxmlformats.org/officeDocument/2006/relationships/hyperlink" TargetMode="External" Target="http://www3.lrs.lt/cgi-bin/preps2?a=255596&amp;b="/>
  <Relationship Id="rId118" Type="http://schemas.openxmlformats.org/officeDocument/2006/relationships/hyperlink" TargetMode="External" Target="http://www3.lrs.lt/cgi-bin/preps2?a=259417&amp;b="/>
  <Relationship Id="rId119" Type="http://schemas.openxmlformats.org/officeDocument/2006/relationships/hyperlink" TargetMode="External" Target="http://www3.lrs.lt/cgi-bin/preps2?a=298690&amp;b="/>
  <Relationship Id="rId12" Type="http://schemas.openxmlformats.org/officeDocument/2006/relationships/hyperlink" TargetMode="External" Target="http://www3.lrs.lt/cgi-bin/preps2?a=298690&amp;b="/>
  <Relationship Id="rId120" Type="http://schemas.openxmlformats.org/officeDocument/2006/relationships/hyperlink" TargetMode="External" Target="http://www3.lrs.lt/cgi-bin/preps2?a=302105&amp;b="/>
  <Relationship Id="rId121" Type="http://schemas.openxmlformats.org/officeDocument/2006/relationships/hyperlink" TargetMode="External" Target="http://www3.lrs.lt/cgi-bin/preps2?a=318891&amp;b="/>
  <Relationship Id="rId122" Type="http://schemas.openxmlformats.org/officeDocument/2006/relationships/hyperlink" TargetMode="External" Target="http://www3.lrs.lt/cgi-bin/preps2?a=370349&amp;b="/>
  <Relationship Id="rId123" Type="http://schemas.openxmlformats.org/officeDocument/2006/relationships/hyperlink" TargetMode="External" Target="http://www3.lrs.lt/cgi-bin/preps2?a=386306&amp;b="/>
  <Relationship Id="rId124" Type="http://schemas.openxmlformats.org/officeDocument/2006/relationships/hyperlink" TargetMode="External" Target="http://www3.lrs.lt/cgi-bin/preps2?a=396650&amp;b="/>
  <Relationship Id="rId125" Type="http://schemas.openxmlformats.org/officeDocument/2006/relationships/hyperlink" TargetMode="External" Target="http://www3.lrs.lt/cgi-bin/preps2?a=401318&amp;b="/>
  <Relationship Id="rId126" Type="http://schemas.openxmlformats.org/officeDocument/2006/relationships/hyperlink" TargetMode="External" Target="http://www3.lrs.lt/cgi-bin/preps2?a=403286&amp;b="/>
  <Relationship Id="rId127" Type="http://schemas.openxmlformats.org/officeDocument/2006/relationships/hyperlink" TargetMode="External" Target="http://www3.lrs.lt/cgi-bin/preps2?a=413468&amp;b="/>
  <Relationship Id="rId128" Type="http://schemas.openxmlformats.org/officeDocument/2006/relationships/hyperlink" TargetMode="External" Target="http://www3.lrs.lt/cgi-bin/preps2?a=436780&amp;b="/>
  <Relationship Id="rId129" Type="http://schemas.openxmlformats.org/officeDocument/2006/relationships/hyperlink" TargetMode="External" Target="http://www3.lrs.lt/cgi-bin/preps2?a=436798&amp;b="/>
  <Relationship Id="rId13" Type="http://schemas.openxmlformats.org/officeDocument/2006/relationships/hyperlink" TargetMode="External" Target="http://www3.lrs.lt/cgi-bin/preps2?a=318891&amp;b="/>
  <Relationship Id="rId130" Type="http://schemas.openxmlformats.org/officeDocument/2006/relationships/hyperlink" TargetMode="External" Target="http://www3.lrs.lt/cgi-bin/preps2?a=436946&amp;b="/>
  <Relationship Id="rId131" Type="http://schemas.openxmlformats.org/officeDocument/2006/relationships/hyperlink" TargetMode="External" Target="http://www3.lrs.lt/cgi-bin/preps2?a=437374&amp;b="/>
  <Relationship Id="rId132" Type="http://schemas.openxmlformats.org/officeDocument/2006/relationships/hyperlink" TargetMode="External" Target="http://www3.lrs.lt/cgi-bin/preps2?a=440401&amp;b="/>
  <Relationship Id="rId133" Type="http://schemas.openxmlformats.org/officeDocument/2006/relationships/hyperlink" TargetMode="External" Target="http://www3.lrs.lt/cgi-bin/preps2?a=449233&amp;b="/>
  <Relationship Id="rId134" Type="http://schemas.openxmlformats.org/officeDocument/2006/relationships/hyperlink" TargetMode="External" Target="http://www3.lrs.lt/cgi-bin/preps2?a=453394&amp;b="/>
  <Relationship Id="rId135" Type="http://schemas.openxmlformats.org/officeDocument/2006/relationships/hyperlink" TargetMode="External" Target="http://www3.lrs.lt/cgi-bin/preps2?Condition1=171331&amp;Condition2="/>
  <Relationship Id="rId136" Type="http://schemas.openxmlformats.org/officeDocument/2006/relationships/hyperlink" TargetMode="External" Target="http://www3.lrs.lt/cgi-bin/preps2?Condition1=110178&amp;Condition2="/>
  <Relationship Id="rId137" Type="http://schemas.openxmlformats.org/officeDocument/2006/relationships/hyperlink" TargetMode="External" Target="http://www3.lrs.lt/cgi-bin/preps2?a=209670&amp;b="/>
  <Relationship Id="rId138" Type="http://schemas.openxmlformats.org/officeDocument/2006/relationships/hyperlink" TargetMode="External" Target="http://www3.lrs.lt/cgi-bin/preps2?Condition1=101626&amp;Condition2="/>
  <Relationship Id="rId139" Type="http://schemas.openxmlformats.org/officeDocument/2006/relationships/hyperlink" TargetMode="External" Target="http://www3.lrs.lt/cgi-bin/preps2?a=232052&amp;b="/>
  <Relationship Id="rId14" Type="http://schemas.openxmlformats.org/officeDocument/2006/relationships/hyperlink" TargetMode="External" Target="http://www3.lrs.lt/cgi-bin/preps2?a=401318&amp;b="/>
  <Relationship Id="rId140" Type="http://schemas.openxmlformats.org/officeDocument/2006/relationships/hyperlink" TargetMode="External" Target="http://www3.lrs.lt/cgi-bin/preps2?a=209670&amp;b="/>
  <Relationship Id="rId141" Type="http://schemas.openxmlformats.org/officeDocument/2006/relationships/hyperlink" TargetMode="External" Target="http://www3.lrs.lt/cgi-bin/preps2?a=436798&amp;b="/>
  <Relationship Id="rId142" Type="http://schemas.openxmlformats.org/officeDocument/2006/relationships/hyperlink" TargetMode="External" Target="http://www3.lrs.lt/cgi-bin/preps2?a=143998&amp;b="/>
  <Relationship Id="rId143" Type="http://schemas.openxmlformats.org/officeDocument/2006/relationships/hyperlink" TargetMode="External" Target="http://www3.lrs.lt/cgi-bin/preps2?a=224477&amp;b="/>
  <Relationship Id="rId144" Type="http://schemas.openxmlformats.org/officeDocument/2006/relationships/hyperlink" TargetMode="External" Target="http://www3.lrs.lt/cgi-bin/preps2?a=259417&amp;b="/>
  <Relationship Id="rId145" Type="http://schemas.openxmlformats.org/officeDocument/2006/relationships/hyperlink" TargetMode="External" Target="http://www3.lrs.lt/cgi-bin/preps2?a=298690&amp;b="/>
  <Relationship Id="rId146" Type="http://schemas.openxmlformats.org/officeDocument/2006/relationships/hyperlink" TargetMode="External" Target="http://www3.lrs.lt/cgi-bin/preps2?a=403286&amp;b="/>
  <Relationship Id="rId147" Type="http://schemas.openxmlformats.org/officeDocument/2006/relationships/customXml" Target="../customXml/item1.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yperlink" TargetMode="External" Target="http://www3.lrs.lt/cgi-bin/preps2?Condition1=69452&amp;Condition2="/>
  <Relationship Id="rId2" Type="http://schemas.openxmlformats.org/officeDocument/2006/relationships/fontTable" Target="fontTable.xml"/>
  <Relationship Id="rId20" Type="http://schemas.openxmlformats.org/officeDocument/2006/relationships/hyperlink" TargetMode="External" Target="http://www3.lrs.lt/cgi-bin/preps2?Condition1=111854&amp;Condition2="/>
  <Relationship Id="rId21" Type="http://schemas.openxmlformats.org/officeDocument/2006/relationships/hyperlink" TargetMode="External" Target="http://www3.lrs.lt/cgi-bin/preps2?a=245876&amp;b="/>
  <Relationship Id="rId22" Type="http://schemas.openxmlformats.org/officeDocument/2006/relationships/hyperlink" TargetMode="External" Target="http://www3.lrs.lt/cgi-bin/preps2?a=298690&amp;b="/>
  <Relationship Id="rId23" Type="http://schemas.openxmlformats.org/officeDocument/2006/relationships/hyperlink" TargetMode="External" Target="http://www3.lrs.lt/cgi-bin/preps2?a=318891&amp;b="/>
  <Relationship Id="rId24" Type="http://schemas.openxmlformats.org/officeDocument/2006/relationships/hyperlink" TargetMode="External" Target="http://www3.lrs.lt/cgi-bin/preps2?a=401318&amp;b="/>
  <Relationship Id="rId25" Type="http://schemas.openxmlformats.org/officeDocument/2006/relationships/hyperlink" TargetMode="External" Target="http://www3.lrs.lt/cgi-bin/preps2?a=259417&amp;b="/>
  <Relationship Id="rId26" Type="http://schemas.openxmlformats.org/officeDocument/2006/relationships/hyperlink" TargetMode="External" Target="http://www3.lrs.lt/cgi-bin/preps2?a=370349&amp;b="/>
  <Relationship Id="rId27" Type="http://schemas.openxmlformats.org/officeDocument/2006/relationships/hyperlink" TargetMode="External" Target="http://www3.lrs.lt/cgi-bin/preps2?Condition1=111854&amp;Condition2="/>
  <Relationship Id="rId28" Type="http://schemas.openxmlformats.org/officeDocument/2006/relationships/hyperlink" TargetMode="External" Target="http://www3.lrs.lt/cgi-bin/preps2?a=245876&amp;b="/>
  <Relationship Id="rId29" Type="http://schemas.openxmlformats.org/officeDocument/2006/relationships/hyperlink" TargetMode="External" Target="http://www3.lrs.lt/cgi-bin/preps2?a=298690&amp;b="/>
  <Relationship Id="rId3" Type="http://schemas.openxmlformats.org/officeDocument/2006/relationships/footer" Target="footer1.xml"/>
  <Relationship Id="rId30" Type="http://schemas.openxmlformats.org/officeDocument/2006/relationships/hyperlink" TargetMode="External" Target="http://www3.lrs.lt/cgi-bin/preps2?a=370349&amp;b="/>
  <Relationship Id="rId31" Type="http://schemas.openxmlformats.org/officeDocument/2006/relationships/hyperlink" TargetMode="External" Target="http://www3.lrs.lt/cgi-bin/preps2?a=298690&amp;b="/>
  <Relationship Id="rId32" Type="http://schemas.openxmlformats.org/officeDocument/2006/relationships/hyperlink" TargetMode="External" Target="http://www3.lrs.lt/cgi-bin/preps2?a=370349&amp;b="/>
  <Relationship Id="rId33" Type="http://schemas.openxmlformats.org/officeDocument/2006/relationships/hyperlink" TargetMode="External" Target="http://www3.lrs.lt/cgi-bin/preps2?a=401318&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318891&amp;b="/>
  <Relationship Id="rId36" Type="http://schemas.openxmlformats.org/officeDocument/2006/relationships/hyperlink" TargetMode="External" Target="http://www3.lrs.lt/cgi-bin/preps2?a=238198&amp;b="/>
  <Relationship Id="rId37" Type="http://schemas.openxmlformats.org/officeDocument/2006/relationships/hyperlink" TargetMode="External" Target="http://www3.lrs.lt/cgi-bin/preps2?a=143998&amp;b="/>
  <Relationship Id="rId38" Type="http://schemas.openxmlformats.org/officeDocument/2006/relationships/hyperlink" TargetMode="External" Target="http://www3.lrs.lt/cgi-bin/preps2?a=259417&amp;b="/>
  <Relationship Id="rId39" Type="http://schemas.openxmlformats.org/officeDocument/2006/relationships/hyperlink" TargetMode="External" Target="http://www3.lrs.lt/cgi-bin/preps2?a=209670&amp;b="/>
  <Relationship Id="rId4" Type="http://schemas.openxmlformats.org/officeDocument/2006/relationships/footer" Target="footer2.xml"/>
  <Relationship Id="rId40" Type="http://schemas.openxmlformats.org/officeDocument/2006/relationships/hyperlink" TargetMode="External" Target="http://www3.lrs.lt/cgi-bin/preps2?a=298690&amp;b="/>
  <Relationship Id="rId41" Type="http://schemas.openxmlformats.org/officeDocument/2006/relationships/hyperlink" TargetMode="External" Target="http://www3.lrs.lt/cgi-bin/preps2?a=298690&amp;b="/>
  <Relationship Id="rId42" Type="http://schemas.openxmlformats.org/officeDocument/2006/relationships/hyperlink" TargetMode="External" Target="http://www3.lrs.lt/cgi-bin/preps2?a=370349&amp;b="/>
  <Relationship Id="rId43" Type="http://schemas.openxmlformats.org/officeDocument/2006/relationships/hyperlink" TargetMode="External" Target="http://www3.lrs.lt/cgi-bin/preps2?a=298690&amp;b="/>
  <Relationship Id="rId44" Type="http://schemas.openxmlformats.org/officeDocument/2006/relationships/hyperlink" TargetMode="External" Target="http://www3.lrs.lt/cgi-bin/preps2?a=298690&amp;b="/>
  <Relationship Id="rId45" Type="http://schemas.openxmlformats.org/officeDocument/2006/relationships/hyperlink" TargetMode="External" Target="http://www3.lrs.lt/cgi-bin/preps2?a=298690&amp;b="/>
  <Relationship Id="rId46" Type="http://schemas.openxmlformats.org/officeDocument/2006/relationships/hyperlink" TargetMode="External" Target="http://www3.lrs.lt/cgi-bin/preps2?a=298690&amp;b="/>
  <Relationship Id="rId47" Type="http://schemas.openxmlformats.org/officeDocument/2006/relationships/hyperlink" TargetMode="External" Target="http://www3.lrs.lt/cgi-bin/preps2?Condition1=171331&amp;Condition2="/>
  <Relationship Id="rId48" Type="http://schemas.openxmlformats.org/officeDocument/2006/relationships/hyperlink" TargetMode="External" Target="http://www3.lrs.lt/cgi-bin/preps2?a=188751&amp;b="/>
  <Relationship Id="rId49" Type="http://schemas.openxmlformats.org/officeDocument/2006/relationships/hyperlink" TargetMode="External" Target="http://www3.lrs.lt/cgi-bin/preps2?Condition1=111854&amp;Condition2="/>
  <Relationship Id="rId5" Type="http://schemas.openxmlformats.org/officeDocument/2006/relationships/footer" Target="footer3.xml"/>
  <Relationship Id="rId50" Type="http://schemas.openxmlformats.org/officeDocument/2006/relationships/hyperlink" TargetMode="External" Target="http://www3.lrs.lt/cgi-bin/preps2?a=396650&amp;b="/>
  <Relationship Id="rId51" Type="http://schemas.openxmlformats.org/officeDocument/2006/relationships/hyperlink" TargetMode="External" Target="http://www3.lrs.lt/cgi-bin/preps2?a=245876&amp;b="/>
  <Relationship Id="rId52" Type="http://schemas.openxmlformats.org/officeDocument/2006/relationships/hyperlink" TargetMode="External" Target="http://www3.lrs.lt/cgi-bin/preps2?a=370349&amp;b="/>
  <Relationship Id="rId53" Type="http://schemas.openxmlformats.org/officeDocument/2006/relationships/hyperlink" TargetMode="External" Target="http://www3.lrs.lt/cgi-bin/preps2?a=440401&amp;b="/>
  <Relationship Id="rId54" Type="http://schemas.openxmlformats.org/officeDocument/2006/relationships/hyperlink" TargetMode="External" Target="http://www3.lrs.lt/cgi-bin/preps2?a=370349&amp;b="/>
  <Relationship Id="rId55" Type="http://schemas.openxmlformats.org/officeDocument/2006/relationships/hyperlink" TargetMode="External" Target="http://www3.lrs.lt/cgi-bin/preps2?Condition1=111854&amp;Condition2="/>
  <Relationship Id="rId56" Type="http://schemas.openxmlformats.org/officeDocument/2006/relationships/hyperlink" TargetMode="External" Target="http://www3.lrs.lt/cgi-bin/preps2?a=245876&amp;b="/>
  <Relationship Id="rId57" Type="http://schemas.openxmlformats.org/officeDocument/2006/relationships/hyperlink" TargetMode="External" Target="http://www3.lrs.lt/cgi-bin/preps2?a=255596&amp;b="/>
  <Relationship Id="rId58" Type="http://schemas.openxmlformats.org/officeDocument/2006/relationships/hyperlink" TargetMode="External" Target="http://www3.lrs.lt/cgi-bin/preps2?a=259417&amp;b="/>
  <Relationship Id="rId59" Type="http://schemas.openxmlformats.org/officeDocument/2006/relationships/hyperlink" TargetMode="External" Target="http://www3.lrs.lt/cgi-bin/preps2?a=232041&amp;b="/>
  <Relationship Id="rId6" Type="http://schemas.openxmlformats.org/officeDocument/2006/relationships/footnotes" Target="footnotes.xml"/>
  <Relationship Id="rId60" Type="http://schemas.openxmlformats.org/officeDocument/2006/relationships/hyperlink" TargetMode="External" Target="http://www3.lrs.lt/cgi-bin/preps2?a=318891&amp;b="/>
  <Relationship Id="rId61" Type="http://schemas.openxmlformats.org/officeDocument/2006/relationships/hyperlink" TargetMode="External" Target="http://www3.lrs.lt/cgi-bin/preps2?a=298690&amp;b="/>
  <Relationship Id="rId62" Type="http://schemas.openxmlformats.org/officeDocument/2006/relationships/hyperlink" TargetMode="External" Target="http://www3.lrs.lt/cgi-bin/preps2?Condition1=101626&amp;Condition2="/>
  <Relationship Id="rId63" Type="http://schemas.openxmlformats.org/officeDocument/2006/relationships/hyperlink" TargetMode="External" Target="http://www3.lrs.lt/cgi-bin/preps2?a=298690&amp;b="/>
  <Relationship Id="rId64" Type="http://schemas.openxmlformats.org/officeDocument/2006/relationships/hyperlink" TargetMode="External" Target="http://www3.lrs.lt/cgi-bin/preps2?a=318891&amp;b="/>
  <Relationship Id="rId65" Type="http://schemas.openxmlformats.org/officeDocument/2006/relationships/hyperlink" TargetMode="External" Target="http://www3.lrs.lt/cgi-bin/preps2?a=436780&amp;b="/>
  <Relationship Id="rId66" Type="http://schemas.openxmlformats.org/officeDocument/2006/relationships/hyperlink" TargetMode="External" Target="http://www3.lrs.lt/cgi-bin/preps2?a=318891&amp;b="/>
  <Relationship Id="rId67" Type="http://schemas.openxmlformats.org/officeDocument/2006/relationships/hyperlink" TargetMode="External" Target="http://www3.lrs.lt/cgi-bin/preps2?a=245876&amp;b="/>
  <Relationship Id="rId68" Type="http://schemas.openxmlformats.org/officeDocument/2006/relationships/hyperlink" TargetMode="External" Target="http://www3.lrs.lt/cgi-bin/preps2?a=453394&amp;b="/>
  <Relationship Id="rId69" Type="http://schemas.openxmlformats.org/officeDocument/2006/relationships/hyperlink" TargetMode="External" Target="http://www3.lrs.lt/cgi-bin/preps2?a=298690&amp;b="/>
  <Relationship Id="rId7" Type="http://schemas.openxmlformats.org/officeDocument/2006/relationships/header" Target="header1.xml"/>
  <Relationship Id="rId70" Type="http://schemas.openxmlformats.org/officeDocument/2006/relationships/hyperlink" TargetMode="External" Target="http://www3.lrs.lt/cgi-bin/preps2?a=370349&amp;b="/>
  <Relationship Id="rId71" Type="http://schemas.openxmlformats.org/officeDocument/2006/relationships/hyperlink" TargetMode="External" Target="http://www3.lrs.lt/cgi-bin/preps2?a=453394&amp;b="/>
  <Relationship Id="rId72" Type="http://schemas.openxmlformats.org/officeDocument/2006/relationships/hyperlink" TargetMode="External" Target="http://www3.lrs.lt/cgi-bin/preps2?a=370349&amp;b="/>
  <Relationship Id="rId73" Type="http://schemas.openxmlformats.org/officeDocument/2006/relationships/hyperlink" TargetMode="External" Target="http://www3.lrs.lt/cgi-bin/preps2?a=302105&amp;b="/>
  <Relationship Id="rId74" Type="http://schemas.openxmlformats.org/officeDocument/2006/relationships/hyperlink" TargetMode="External" Target="http://www3.lrs.lt/cgi-bin/preps2?a=453394&amp;b="/>
  <Relationship Id="rId75" Type="http://schemas.openxmlformats.org/officeDocument/2006/relationships/hyperlink" TargetMode="External" Target="http://www3.lrs.lt/cgi-bin/preps2?a=370349&amp;b="/>
  <Relationship Id="rId76" Type="http://schemas.openxmlformats.org/officeDocument/2006/relationships/hyperlink" TargetMode="External" Target="http://www3.lrs.lt/cgi-bin/preps2?a=453394&amp;b="/>
  <Relationship Id="rId77" Type="http://schemas.openxmlformats.org/officeDocument/2006/relationships/hyperlink" TargetMode="External" Target="http://www3.lrs.lt/cgi-bin/preps2?a=245876&amp;b="/>
  <Relationship Id="rId78" Type="http://schemas.openxmlformats.org/officeDocument/2006/relationships/hyperlink" TargetMode="External" Target="http://www3.lrs.lt/cgi-bin/preps2?a=222925&amp;b="/>
  <Relationship Id="rId79" Type="http://schemas.openxmlformats.org/officeDocument/2006/relationships/hyperlink" TargetMode="External" Target="http://www3.lrs.lt/cgi-bin/preps2?a=386306&amp;b="/>
  <Relationship Id="rId8" Type="http://schemas.openxmlformats.org/officeDocument/2006/relationships/header" Target="header2.xml"/>
  <Relationship Id="rId80" Type="http://schemas.openxmlformats.org/officeDocument/2006/relationships/hyperlink" TargetMode="External" Target="http://www3.lrs.lt/cgi-bin/preps2?a=386306&amp;b="/>
  <Relationship Id="rId81" Type="http://schemas.openxmlformats.org/officeDocument/2006/relationships/hyperlink" TargetMode="External" Target="http://www3.lrs.lt/cgi-bin/preps2?Condition1=105659&amp;Condition2="/>
  <Relationship Id="rId82" Type="http://schemas.openxmlformats.org/officeDocument/2006/relationships/hyperlink" TargetMode="External" Target="http://www3.lrs.lt/cgi-bin/preps2?a=298690&amp;b="/>
  <Relationship Id="rId83" Type="http://schemas.openxmlformats.org/officeDocument/2006/relationships/hyperlink" TargetMode="External" Target="http://www3.lrs.lt/cgi-bin/preps2?a=413468&amp;b="/>
  <Relationship Id="rId84" Type="http://schemas.openxmlformats.org/officeDocument/2006/relationships/hyperlink" TargetMode="External" Target="http://www3.lrs.lt/cgi-bin/preps2?a=232052&amp;b="/>
  <Relationship Id="rId85" Type="http://schemas.openxmlformats.org/officeDocument/2006/relationships/hyperlink" TargetMode="External" Target="http://www3.lrs.lt/cgi-bin/preps2?a=318891&amp;b="/>
  <Relationship Id="rId86" Type="http://schemas.openxmlformats.org/officeDocument/2006/relationships/hyperlink" TargetMode="External" Target="http://www3.lrs.lt/cgi-bin/preps2?a=209670&amp;b="/>
  <Relationship Id="rId87" Type="http://schemas.openxmlformats.org/officeDocument/2006/relationships/hyperlink" TargetMode="External" Target="http://www3.lrs.lt/cgi-bin/preps2?a=207674&amp;b="/>
  <Relationship Id="rId88" Type="http://schemas.openxmlformats.org/officeDocument/2006/relationships/hyperlink" TargetMode="External" Target="http://www3.lrs.lt/cgi-bin/preps2?a=436946&amp;b="/>
  <Relationship Id="rId89" Type="http://schemas.openxmlformats.org/officeDocument/2006/relationships/hyperlink" TargetMode="External" Target="http://www3.lrs.lt/cgi-bin/preps2?a=298690&amp;b="/>
  <Relationship Id="rId9" Type="http://schemas.openxmlformats.org/officeDocument/2006/relationships/header" Target="header3.xml"/>
  <Relationship Id="rId90" Type="http://schemas.openxmlformats.org/officeDocument/2006/relationships/hyperlink" TargetMode="External" Target="http://www3.lrs.lt/cgi-bin/preps2?a=437374&amp;b="/>
  <Relationship Id="rId91" Type="http://schemas.openxmlformats.org/officeDocument/2006/relationships/hyperlink" TargetMode="External" Target="http://www3.lrs.lt/cgi-bin/preps2?Condition1=105659&amp;Condition2="/>
  <Relationship Id="rId92" Type="http://schemas.openxmlformats.org/officeDocument/2006/relationships/hyperlink" TargetMode="External" Target="http://www3.lrs.lt/cgi-bin/preps2?a=436946&amp;b="/>
  <Relationship Id="rId93" Type="http://schemas.openxmlformats.org/officeDocument/2006/relationships/hyperlink" TargetMode="External" Target="http://www3.lrs.lt/cgi-bin/preps2?a=298690&amp;b="/>
  <Relationship Id="rId94" Type="http://schemas.openxmlformats.org/officeDocument/2006/relationships/hyperlink" TargetMode="External" Target="http://www3.lrs.lt/cgi-bin/preps2?a=449233&amp;b="/>
  <Relationship Id="rId95" Type="http://schemas.openxmlformats.org/officeDocument/2006/relationships/hyperlink" TargetMode="External" Target="http://www3.lrs.lt/cgi-bin/preps2?a=238198&amp;b="/>
  <Relationship Id="rId96" Type="http://schemas.openxmlformats.org/officeDocument/2006/relationships/hyperlink" TargetMode="External" Target="http://www3.lrs.lt/cgi-bin/preps2?Condition1=31928&amp;Condition2="/>
  <Relationship Id="rId97" Type="http://schemas.openxmlformats.org/officeDocument/2006/relationships/hyperlink" TargetMode="External" Target="http://www3.lrs.lt/cgi-bin/preps2?Condition1=41102&amp;Condition2="/>
  <Relationship Id="rId98" Type="http://schemas.openxmlformats.org/officeDocument/2006/relationships/hyperlink" TargetMode="External" Target="http://www3.lrs.lt/cgi-bin/preps2?Condition1=41671&amp;Condition2="/>
  <Relationship Id="rId99" Type="http://schemas.openxmlformats.org/officeDocument/2006/relationships/hyperlink" TargetMode="External" Target="http://www3.lrs.lt/cgi-bin/preps2?Condition1=69452&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139234ff8d0c45e7bad8e74d16a0761f">
          <Part Type="strDalis" Nr="1" Abbr="2 str. 1 d." DocPartId="4e4f8a13a33442b68942262deea1324f" PartId="9108152b62ea48aaaa4f421530af4277"/>
          <Part Type="strDalis" Nr="2" Abbr="2 str. 2 d." DocPartId="cd5d9da52cd6469699335bb027d6651d" PartId="e2719025dcfa4c73820c1f32383a587b"/>
          <Part Type="strDalis" Nr="3" Abbr="2 str. 3 d." DocPartId="67a259ed367e49188bfdd0a75c2f49d2" PartId="69b88f471add4214a5790df968165a52"/>
          <Part Type="strDalis" Nr="4" Abbr="2 str. 4 d." DocPartId="4aa52e2dfd5742b28df2b957efa52f45" PartId="325910c4bf3848f692de1a8581c90b64"/>
          <Part Type="strDalis" Nr="5" Abbr="2 str. 5 d." DocPartId="7a31040cd8524593a6f533bf50eb56ef" PartId="85b2e2a211bc4321a701914c36188493"/>
          <Part Type="strDalis" Nr="6" Abbr="2 str. 6 d." DocPartId="a643ed94f0e3450b95df6cbfb7397481" PartId="8cccb6db2b254a108933e81376e5961a"/>
          <Part Type="strDalis" Nr="7" Abbr="2 str. 7 d." DocPartId="dca54855276548cf98c0ba54d9fd6171" PartId="d8deaee92e314022bd22ec6d44ab7fc1"/>
          <Part Type="strDalis" Nr="8" Abbr="2 str. 8 d." DocPartId="29e5f3f56119483f82235336ee49e7e1" PartId="d82ef683c0294b3194564e787ae6667b"/>
          <Part Type="strDalis" Nr="9" Abbr="2 str. 9 d." DocPartId="33f40cb0091a4f5c8b8fd97172ea455d" PartId="628cfc31c6754b24b000b47a10e82500"/>
          <Part Type="strDalis" Nr="10" Abbr="2 str. 10 d." DocPartId="d5276228e5e445e8a789d1e8aeac3621" PartId="92a4aead06df446f92e7b641190f60a8"/>
          <Part Type="strDalis" Nr="11" Abbr="2 str. 11 d." DocPartId="8c14ad590b094d748cafc56e89c306b1" PartId="726e161aeb9041f1a54805f3cfcc6bcd"/>
          <Part Type="strDalis" Nr="12" Abbr="2 str. 12 d." DocPartId="1bf342a4f879426f960b22da797c734e" PartId="4684971c2879418f8492e9fe7161463b"/>
          <Part Type="strDalis" Nr="13" Abbr="2 str. 13 d." DocPartId="ca63232742a9405dba1fb0884b4756a1" PartId="462365fa8d0b4b63aaedfd7f4824309e"/>
          <Part Type="strDalis" Nr="14" Abbr="2 str. 14 d." DocPartId="02f8e416e2ed49e29e5fc0f41ccdfa66" PartId="1ccb18936c7a49009548380f6e27721f"/>
          <Part Type="strDalis" Nr="15" Abbr="2 str. 15 d." DocPartId="91e4c287a3894ac5a7b64c631656c1bd" PartId="1a4496801fb9414bb19a94024d9fb999"/>
          <Part Type="strDalis" Nr="16" Abbr="2 str. 16 d." DocPartId="7c3eeb6c12b545b2a88af7f81411d3c8" PartId="e9b6e1d5192446f89f67fd92e1018f57"/>
          <Part Type="strDalis" Nr="17" Abbr="2 str. 17 d." DocPartId="2442e4ca90dd4239b8044c28bd853f3e" PartId="b664f6cd2e19415583a2c913fa1d22fa"/>
          <Part Type="strDalis" Nr="18" Abbr="2 str. 18 d." DocPartId="980a14dc4b104c44a5ec75231ca69b75" PartId="9192865e393c4b24ac7eb82748a05d86"/>
          <Part Type="strDalis" Nr="19" Abbr="2 str. 19 d." DocPartId="b46c997d30bc4327acdaf2784fff3325" PartId="15810fa535824def99474cf5a0a44356"/>
          <Part Type="strDalis" Nr="20" Abbr="2 str. 20 d." DocPartId="7899836df79d46d6905b0cf0bb633eb1" PartId="02013cd201f04c01ac8c61c65adab45a">
            <Part Type="strPunktas" Nr="1" Abbr="2 str. 20 d. 1 p." DocPartId="b7648b2953a04fb095ac30996f44005a" PartId="365e80005fb748e28b5091a7fbf7291c"/>
            <Part Type="strPunktas" Nr="2" Abbr="2 str. 20 d. 2 p." DocPartId="aec4f9db873d4b63ba975635cefb66fd" PartId="b31771566d0d4edaaa23f836db9c0d36"/>
            <Part Type="strPunktas" Nr="3" Abbr="2 str. 20 d. 3 p." DocPartId="73361e554d9a41ba8d4bf47fbfc1af03" PartId="053b94ba07904dd4a4cb5d1614f066b1"/>
          </Part>
          <Part Type="strDalis" Nr="21" Abbr="2 str. 21 d." DocPartId="a9fb2475614b4e479a6bd5f6f2051186" PartId="2571158f446c4454a12121516d32ad7b"/>
          <Part Type="strDalis" Nr="22" Abbr="2 str. 22 d." DocPartId="cdf336f25bcb4c3dbcd2444fb572dbb5" PartId="5e1ebb87ed6547d58ab779e9dacf4804"/>
          <Part Type="strDalis" Nr="23" Abbr="2 str. 23 d." DocPartId="83fb904b845c40e787afe4f9b5bb75dd" PartId="52d13de9c9b645ca917e86dfaa0682cd"/>
          <Part Type="strDalis" Nr="24" Abbr="2 str. 24 d." DocPartId="a94beb5425a44ea29e346a199467b295" PartId="e79966272c954a54b4b5905436366820"/>
          <Part Type="strDalis" Nr="25" Abbr="2 str. 25 d." DocPartId="88df93ee05d1465d8660e9ec92e7a6cc" PartId="3fd826ce227e4797a6040d5f8edf3e3c"/>
          <Part Type="strDalis" Nr="26" Abbr="2 str. 26 d." DocPartId="5bd81ed98fd84e0e9cac59a039621da5" PartId="9513c848fccc4902aafd4770aaca1eea"/>
          <Part Type="strDalis" Nr="27" Abbr="2 str. 27 d." DocPartId="9d5fcac351f4417ab2fbf77b9335089d" PartId="2189b071e5614cccbb72589279e3c5c1"/>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8ff54059163145fea300a2ccf0bf5883"/>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78f281549364c0182ceff898dd5b0c0"/>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833dc46cbe5b4fe292c046a2fb72004e">
          <Part Type="strDalis" Nr="1" Abbr="46 str. 1 d." DocPartId="5a9c9941dd6e4fbc8faf8f104c62c8fe" PartId="3f262102c65b4016bff70266da1436dd"/>
          <Part Type="strDalis" Nr="2" Abbr="46 str. 2 d." DocPartId="5609745f47024008bfcee023e16f8c5c" PartId="d64fbcffe558439eac718cff189f5a7f"/>
          <Part Type="strDalis" Nr="3" Abbr="46 str. 3 d." DocPartId="dec6b033c1f0406797c201848734ed21" PartId="701fc92a4f2e4c89833079d5144a4457"/>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76e2231d646b43418aed50807b9b3510">
            <Part Type="strPunktas" Nr="1" Abbr="47 str. 2 d. 1 p." DocPartId="197c8449123b49cc825a13b28ef6ceba" PartId="e48747a94d8a46b390a17e78714016e9"/>
            <Part Type="strPunktas" Nr="2" Abbr="47 str. 2 d. 2 p." DocPartId="54f37ce2be29426490781bb6b8226890" PartId="c5f5b397bbcb4d3aa938a4628876ec58"/>
            <Part Type="strPunktas" Nr="3" Abbr="47 str. 2 d. 3 p." DocPartId="b68536b3c47441cd80d3c15473fac3de" PartId="e9fa53699d4b4e8497b4498cd7d4b882"/>
            <Part Type="strPunktas" Nr="4" Abbr="47 str. 2 d. 4 p." DocPartId="ee56acb291e7415fa4c0bf5b35d2c093" PartId="e566ce69a1ce4747a1ee32a6df4587f7"/>
            <Part Type="strPunktas" Nr="5" Abbr="47 str. 2 d. 5 p." DocPartId="8b22251b211a453d9cec099b5deb2782" PartId="664af830068c46d8b778e1631b614b95"/>
            <Part Type="strPunktas" Nr="6" Abbr="47 str. 2 d. 6 p." DocPartId="4db77316701146b28fdbaf5bf1be8f9f" PartId="5ea9d20019934d029f9925a81ca2093d"/>
            <Part Type="strPunktas" Nr="7" Abbr="47 str. 2 d. 7 p." DocPartId="7ddf402443ca477fa3e6e961e9902bfe" PartId="3205ae1b4e69464a8e4287b66b997e88"/>
            <Part Type="strPunktas" Nr="8" Abbr="47 str. 2 d. 8 p." DocPartId="626591486a5c4f7bba87b3f67be029ce" PartId="873ab0a75ca24bd68290d06c2ad67b6c"/>
            <Part Type="strPunktas" Nr="9" Abbr="47 str. 2 d. 9 p." DocPartId="51d29753bf884a3792f8d8cc32ed9075" PartId="e948b6c2c1cb4b1e98f93ed2a91675e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da97282edf1e46118e781855532f749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1e471fc0a74c47eba9dc98531e40edb9">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tiekimas" DocPartId="385e4bb3d4eb48f69f35283997667ca7" PartId="9e53e3a102604ad880579495056ffda4">
          <Part Type="strDalis" Nr="1" Abbr="59-1 str. 1 d." DocPartId="03452a2d73e14867855e95ad39c32144" PartId="00b236aaabc745e8ac231b29bf2d6aa5"/>
          <Part Type="strDalis" Nr="2" Abbr="59-1 str. 2 d." DocPartId="77c3e81093804501bd4590bb3ebee859" PartId="207109dec60e474db3b0ae1804c6db59"/>
          <Part Type="strDalis" Nr="3" Abbr="59-1 str. 3 d." DocPartId="7cd95f89794f47309cf33e6130dd836d" PartId="3d94669ad631440d9f53f9dd45a79a11"/>
          <Part Type="strDalis" Nr="4" Abbr="59-1 str. 4 d." DocPartId="1c30c0cd991d4a349eb2241855ec8c88" PartId="6c2ab22335c24b8db084867f9d2daf9b">
            <Part Type="strPunktas" Nr="1" Abbr="59-1 str. 4 d. 1 p." DocPartId="76046bd2444541c1854e3f4befe8c63d" PartId="422cb7d673b04ee09a998ff3d0e06fa1"/>
            <Part Type="strPunktas" Nr="2" Abbr="59-1 str. 4 d. 2 p." DocPartId="8c9af6d228344992ab5a7440bcfa408e" PartId="e7a0dc3eef854bdf9b25d5a9908a0f10"/>
            <Part Type="strPunktas" Nr="3" Abbr="59-1 str. 4 d. 3 p." DocPartId="79d6de641db94dc5ade44b11d9d2154f" PartId="da37cb11645341dfada138537e97eac7"/>
            <Part Type="strPunktas" Nr="4" Abbr="59-1 str. 4 d. 4 p." DocPartId="b2fafea74e5f40ba9e63821f0b97a8bb" PartId="36d8511bc6bd48aca69895283d752186"/>
            <Part Type="strPunktas" Nr="5" Abbr="59-1 str. 4 d. 5 p." DocPartId="da217aade02b468cb9daad29dfb86d49" PartId="ed8a386c0f2b44ba8e019ef8a132ebfb"/>
            <Part Type="strPunktas" Nr="6" Abbr="59-1 str. 4 d. 6 p." DocPartId="d1583240a4334520b7b927e5d627cfb6" PartId="eccc2d2cf24e4ab5b17259f5442e0466"/>
          </Part>
          <Part Type="strDalis" Nr="5" Abbr="59-1 str. 5 d." DocPartId="7d6cac8b12f14e3a94d6370e93e62c11" PartId="d295cdef220d4e4aa726c79107547791"/>
          <Part Type="strDalis" Nr="6" Abbr="59-1 str. 6 d." DocPartId="00f3629e66054b16b75ea92e121a6186" PartId="62df6ebd40964a8c86c0fd9e2ae3fd96"/>
          <Part Type="strDalis" Nr="7" Abbr="59-1 str. 7 d." DocPartId="b88a5fef47c54b43a60d40c3da2458a7" PartId="9dae7a02cd844529b136ace51706e4bb">
            <Part Type="strPunktas" Nr="1" Abbr="59-1 str. 7 d. 1 p." DocPartId="79cbab73c28c49b797708cfb7ef7b5a3" PartId="81c1f88606b04ba3ba65b370f01c9384"/>
            <Part Type="strPunktas" Nr="2" Abbr="59-1 str. 7 d. 2 p." DocPartId="9b9eec74d3cf439c8a7cc69f0510e8d2" PartId="1422dfac33da496ea5335afb631e35c9"/>
            <Part Type="strPunktas" Nr="3" Abbr="59-1 str. 7 d. 3 p." DocPartId="11261ccba9da45cbbe139fc1b831bc83" PartId="5300bb7475e047dc802509f527fb6fa5"/>
            <Part Type="strPunktas" Nr="4" Abbr="59-1 str. 7 d. 4 p." DocPartId="56169033cc6846009a7e8dc9484b0f29" PartId="9dbcc3e774244c0593589250658f4678"/>
          </Part>
          <Part Type="strDalis" Nr="8" Abbr="59-1 str. 8 d." DocPartId="3dec703c2c7747919322ba8b1941b2f5" PartId="8315c1c19a0f4402bfad7c9a85fe5696">
            <Part Type="strPunktas" Nr="1" Abbr="59-1 str. 8 d. 1 p." DocPartId="02ac731e819c4018b67c6bade1f20adc" PartId="72e51ae30f494c57a185fccb62f94138"/>
            <Part Type="strPunktas" Nr="2" Abbr="59-1 str. 8 d. 2 p." DocPartId="efbad8a4138647d88fd0d807949790ae" PartId="ab7bb5e105ee4935a13728559b4dc266"/>
            <Part Type="strPunktas" Nr="3" Abbr="59-1 str. 8 d. 3 p." DocPartId="72c3ec4b8ffc42df9aa04f4b95daa5b0" PartId="2c24da76a5c74eb1830cd0a27e5f1998"/>
          </Part>
          <Part Type="strDalis" Nr="9" Abbr="59-1 str. 9 d." DocPartId="87db98a0795b42aea132b899a6dbabfa" PartId="1335de81a5e040a69bd94b8832060ced"/>
          <Part Type="strDalis" Nr="10" Abbr="59-1 str. 10 d." DocPartId="34f2a72e8ab84fdfbb8bd10b9284967d" PartId="803b4bfed14c43b99ce9eef6faef74eb"/>
          <Part Type="strDalis" Nr="11" Abbr="59-1 str. 11 d." DocPartId="4037c88de3b6468ca62fecd5992da86c" PartId="fca66b5ed5e4400b99ddc808a4978a1d"/>
          <Part Type="strDalis" Nr="12" Abbr="59-1 str. 12 d." DocPartId="bbf64b3cad91471a910d3cd9bed64e07" PartId="5d6a6e44f7b34876a2fac342205fbcc9">
            <Part Type="strPunktas" Nr="1" Abbr="59-1 str. 12 d. 1 p." DocPartId="6aa48414bdc84b8abf239e798165b60e" PartId="93f1449e572a401cb13999dc620d74d5"/>
            <Part Type="strPunktas" Nr="2" Abbr="59-1 str. 12 d. 2 p." DocPartId="1375492c21db4ab7b71348892e9981b6" PartId="266930da60774c079a7f539c371b4ce5"/>
            <Part Type="strPunktas" Nr="3" Abbr="59-1 str. 12 d. 3 p." DocPartId="a93c16dccd7c4cea8c464d3f42d1eefe" PartId="9722fc12cf4846e89ce57bbea9cfd411"/>
            <Part Type="strPunktas" Nr="4" Abbr="59-1 str. 12 d. 4 p." DocPartId="d075148b08ab4e5b83355ef5e2ca1930" PartId="8b93046f8e00483fa0a70c5f25d89f7f"/>
            <Part Type="strPunktas" Nr="5" Abbr="59-1 str. 12 d. 5 p." DocPartId="7d38b40a60a64cb8887282c86d87ab7f" PartId="2c57030cb7d1423dabc7f1d43ad602c4"/>
          </Part>
          <Part Type="strDalis" Nr="13" Abbr="59-1 str. 13 d." DocPartId="26d34c89f126439abc4b69aa605441a1" PartId="0ea32819f89e4fe78d5e20e04dc36b12"/>
          <Part Type="strDalis" Nr="14" Abbr="59-1 str. 14 d." DocPartId="4229e1ddc3ac4e6185e0d5ed19464707" PartId="6b500fcbe3a748df940edb4f683b223a"/>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9fb8c8b01dc34aadbff634f05b0c4b61"/>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0e9edf8d68bc4dd49efb21bc108156f7"/>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5ffb83173b294ddf882643fb067c4dcf"/>
          <Part Type="strDalis" Nr="10" Abbr="59-3 str. 10 d." DocPartId="378663abfddb4cbdad3359587985f9b2" PartId="03da081a36fa43e7a44d9d79a365ccde"/>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a982fbb311c347f78751fe1f89866ba1"/>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64bd919968a94099b9c539094bb41ddf"/>
            <Part Type="strPunktas" Nr="6" Abbr="59-4 str. 3 d. 6 p." DocPartId="7f01e5913e3f4c37a415479f398596b0" PartId="db752648830146a6a372aa7cf5fc96ad"/>
          </Part>
        </Part>
        <Part Type="straipsnis" Nr="59-5" Abbr="59-5 str." Title="Medicinos priemonių rinkos subjektų pareigos ir teisės" DocPartId="1919abf25ed940d4888e9f405e0f8419" PartId="47cac43d7abf4c0ca562b2e8da9cc8ab">
          <Part Type="strDalis" Nr="1" Abbr="59-5 str. 1 d." DocPartId="4be019ac1c6446efa135f305ce2d5faf" PartId="a339dcbfebe3443099e4e85f0dafa285">
            <Part Type="strPunktas" Nr="1" Abbr="59-5 str. 1 d. 1 p." DocPartId="9c21d959b4d14ec59e088bd507436bf6" PartId="db69e6f37f384e6db370e3b19d5b7523"/>
            <Part Type="strPunktas" Nr="2" Abbr="59-5 str. 1 d. 2 p." DocPartId="bf9d1e5784554a3fa2d06eb86ed18570" PartId="8ba8c4175ba14b8fbc48dfb9b8a83cff"/>
            <Part Type="strPunktas" Nr="3" Abbr="59-5 str. 1 d. 3 p." DocPartId="793d6f93d23b48d49de58f3234866b2c" PartId="ef2a9481fade4b2ca38435c1cf5f5b8e"/>
            <Part Type="strPunktas" Nr="4" Abbr="59-5 str. 1 d. 4 p." DocPartId="c9b41030f9d441d0bc994afa947ceae1" PartId="58b5876f3edb49a580815a12865edb6a"/>
            <Part Type="strPunktas" Nr="5" Abbr="59-5 str. 1 d. 5 p." DocPartId="0441d54338f94210becaabb9c4703354" PartId="813b83ebee274e31a126a14e22d1b5d2"/>
            <Part Type="strPunktas" Nr="6" Abbr="59-5 str. 1 d. 6 p." DocPartId="949e21a173ce4da2967baf99e3e03220" PartId="3837fcc9386f40c1821fc6628d0c36d5"/>
            <Part Type="strPunktas" Nr="7" Abbr="59-5 str. 1 d. 7 p." DocPartId="68d9c98498c441878899b1be83c6ccc5" PartId="e457a2b48be14c0caf989c570f0e3782"/>
            <Part Type="strPunktas" Nr="8" Abbr="59-5 str. 1 d. 8 p." DocPartId="72f7a96b4b53487db7b61d7d6cdcec6e" PartId="b0c530bec0784dd6a7855ffdfa8c6dd0"/>
            <Part Type="strPunktas" Nr="9" Abbr="59-5 str. 1 d. 9 p." DocPartId="0005519afe244da1bd0b7563252e11c6" PartId="7b8b6e4a8c774e5294ca7212a2dd6def"/>
            <Part Type="strPunktas" Nr="10" Abbr="59-5 str. 1 d. 10 p." DocPartId="5fa3ed8d2e584a63ac264cc386f6cc74" PartId="0a081ff834fa419ba2391d16aae456bd"/>
            <Part Type="strPunktas" Nr="11" Abbr="59-5 str. 1 d. 11 p." DocPartId="74f7849547f54ca6afcc986c2b0b2764" PartId="b63cf6984bed4f248b5d08fb54687571"/>
            <Part Type="strPunktas" Nr="12" Abbr="59-5 str. 1 d. 12 p." DocPartId="898422cca26249f2997d0caa94d315b6" PartId="eeb904bf373a46ee924584dfeffd0035"/>
            <Part Type="strPunktas" Nr="13" Abbr="59-5 str. 1 d. 13 p." DocPartId="23d1ba11fed44170961a3b9d1be573ab" PartId="10d7cac88ae24e69b73c1467b8238d3b"/>
            <Part Type="strPunktas" Nr="14" Abbr="59-5 str. 1 d. 14 p." DocPartId="a9148edc1bdd488d8e2b3799df4249c6" PartId="dcf06cd2721043558b1df5a5a4d8ae5f"/>
            <Part Type="strPunktas" Nr="15" Abbr="59-5 str. 1 d. 15 p." DocPartId="832ff5924b1e40839acb518d35a09775" PartId="06a03c9f4fc348458e5e1edf8dc1ef1f"/>
            <Part Type="strPunktas" Nr="16" Abbr="59-5 str. 1 d. 16 p." DocPartId="34980879095a4a56ae3016fc8e790082" PartId="d2fbb86133d14a669283c4b689d782c3"/>
          </Part>
          <Part Type="strDalis" Nr="2" Abbr="59-5 str. 2 d." DocPartId="55a962b7b852483f8015d39b40561b5f" PartId="4ec7760212e342e19ee8c3aca7683597">
            <Part Type="strPunktas" Nr="1" Abbr="59-5 str. 2 d. 1 p." DocPartId="48964d339f1e40b6b8ad5bb6dc296f67" PartId="9bb6e93d90c341dca6280b9bc72c4542"/>
            <Part Type="strPunktas" Nr="2" Abbr="59-5 str. 2 d. 2 p." DocPartId="a1d1f7ca54b94367b76a0231e7c22e4d" PartId="f02b55fd2c3249a3a8e7dfa321a29238"/>
            <Part Type="strPunktas" Nr="3" Abbr="59-5 str. 2 d. 3 p." DocPartId="69bcd24b7c27410eb572c2def624cc4e" PartId="567c3d206ed040db8a93153453c618ea"/>
            <Part Type="strPunktas" Nr="4" Abbr="59-5 str. 2 d. 4 p." DocPartId="c2756074303b4a5581676eb74ddac269" PartId="e70f6a03cba44d67a9b07f68c22c56e8"/>
            <Part Type="strPunktas" Nr="5" Abbr="59-5 str. 2 d. 5 p." DocPartId="0b73fe968ae242f2977517646da549d9" PartId="139cd0902f394ccdbbd33fa36359fb3c"/>
            <Part Type="strPunktas" Nr="6" Abbr="59-5 str. 2 d. 6 p." DocPartId="5ad5955380aa4574b6758d5d29c5adcb" PartId="1a665f72907b405ca7f9d98ee6664750"/>
            <Part Type="strPunktas" Nr="7" Abbr="59-5 str. 2 d. 7 p." DocPartId="af675ddb86f64e7fb48a1a222c3bcb5c" PartId="cceaa57420344de992515fdadeca1cff"/>
            <Part Type="strPunktas" Nr="8" Abbr="59-5 str. 2 d. 8 p." DocPartId="ae55ac9b43c04456ad1968b80bba7b5b" PartId="35669727e458401b95b4b7e289bdb60b"/>
            <Part Type="strPunktas" Nr="9" Abbr="59-5 str. 2 d. 9 p." DocPartId="a6525b6c1f664ad7b65048eb7886ab6e" PartId="4dc99405addb46fb945120ae7f9d498a"/>
            <Part Type="strPunktas" Nr="10" Abbr="59-5 str. 2 d. 10 p." DocPartId="87ae07f35d3649cd87ba0f0598084f93" PartId="2f3fb48e4f934d0aba6e33b8f74f8524"/>
            <Part Type="strPunktas" Nr="11" Abbr="59-5 str. 2 d. 11 p." DocPartId="b00b6676c4a746ab82986cba7c5e8c42" PartId="8193587496fa404f858e3c8ae084573c"/>
            <Part Type="strPunktas" Nr="12" Abbr="59-5 str. 2 d. 12 p." DocPartId="b8892c57618145168a54d41da1d6b22a" PartId="e34c340fac7e42258d04f1150c00d5de"/>
          </Part>
          <Part Type="strDalis" Nr="3" Abbr="59-5 str. 3 d." DocPartId="74519d98b5d64f06889d5679c8c40e7f" PartId="bd21f44a30bb474090997f48dcdb9caa">
            <Part Type="strPunktas" Nr="1" Abbr="59-5 str. 3 d. 1 p." DocPartId="e462b2f5bb304ad9a03a3179bd60a13a" PartId="fd92e0c515df44a2bf463d52c6cc227f"/>
            <Part Type="strPunktas" Nr="2" Abbr="59-5 str. 3 d. 2 p." DocPartId="e28b5bbdc492428f9f7f4cf23c950e29" PartId="c27fa6c26832455b8fb11a1221fdb2a4"/>
            <Part Type="strPunktas" Nr="3" Abbr="59-5 str. 3 d. 3 p." DocPartId="90658444e104478bb27a7ff65647c586" PartId="bda43af9caf949f8a40b8fbd26db9229"/>
            <Part Type="strPunktas" Nr="4" Abbr="59-5 str. 3 d. 4 p." DocPartId="b27a247421d345d6853128ef4b6f66a1" PartId="991a14fb8dca49f99e99c5de10247fbc"/>
            <Part Type="strPunktas" Nr="5" Abbr="59-5 str. 3 d. 5 p." DocPartId="1b3a3b1280da4249bd226e1791917016" PartId="5a87304a1ec64512b3fee12c93616f7f"/>
            <Part Type="strPunktas" Nr="6" Abbr="59-5 str. 3 d. 6 p." DocPartId="1f91729b92f14ee2a3c16ac7ce49fc61" PartId="d176f281cc314270bc3ce752dc4bd9de"/>
          </Part>
          <Part Type="strDalis" Nr="4" Abbr="59-5 str. 4 d." DocPartId="5b51bb5dcbff4d3d9779813b56532d41" PartId="950910b498784624a23bcf6e39db220c">
            <Part Type="strPunktas" Nr="1" Abbr="59-5 str. 4 d. 1 p." DocPartId="52784a361fe34ef6a7a543011dcb1e09" PartId="44b276a73c724403a7e322b95080e70e"/>
            <Part Type="strPunktas" Nr="2" Abbr="59-5 str. 4 d. 2 p." DocPartId="d0b492ffeb184e2fbeced3d05993161d" PartId="a672b5efc0ad46879df6d8d3df270f30"/>
            <Part Type="strPunktas" Nr="3" Abbr="59-5 str. 4 d. 3 p." DocPartId="0017f3b3f7704a6e946a0fd85ababb97" PartId="d7975e26818e4f10b26ab9094bbb1a72"/>
            <Part Type="strPunktas" Nr="4" Abbr="59-5 str. 4 d. 4 p." DocPartId="b71d5d1c5a7949ff923a50fe6769ac09" PartId="8ab19541a5a5473d8324a847cba778b3"/>
            <Part Type="strPunktas" Nr="5" Abbr="59-5 str. 4 d. 5 p." DocPartId="7c346d8985dd468a93f9791713ba3d0d" PartId="9e56f26e149948d9ba0fd2b05088ea7c"/>
          </Part>
          <Part Type="strDalis" Nr="5" Abbr="59-5 str. 5 d." DocPartId="8285c63270e746b5ae84ac0149d7300b" PartId="0c3288f6fe8e44098223d3e60e490271"/>
          <Part Type="strDalis" Nr="6" Abbr="59-5 str. 6 d." DocPartId="9ba53643516640ceb2aaea0d486dc6c6" PartId="134682ee47f643e981580df9a8651ac4"/>
        </Part>
        <Part Type="straipsnis" Nr="59-6" Abbr="59-6 str." Title="Poveikio priemonės ir jų taikymas" DocPartId="59dd4ee4e3074c2bb2c47107fea58c12" PartId="5cbd4864d9e54252bd7dd2dde0cf84cc">
          <Part Type="strDalis" Nr="1" Abbr="59-6 str. 1 d." DocPartId="9a7d3286c3da4b1faa9caba566e2a503" PartId="0f5b498ecf3d41778b95b6ac04d396b2">
            <Part Type="strPunktas" Nr="1" Abbr="59-6 str. 1 d. 1 p." DocPartId="7d76c70f96874684bbdbd91eef3119f7" PartId="013fd222498547c9b39af87a070494c5"/>
            <Part Type="strPunktas" Nr="2" Abbr="59-6 str. 1 d. 2 p." DocPartId="a6aaa55f6b2145a88910b2a4c4faccec" PartId="16113f7b30f4424ca6ce1fcc661a2515"/>
            <Part Type="strPunktas" Nr="3" Abbr="59-6 str. 1 d. 3 p." DocPartId="6d819b740ae047a0831ebd3ddfae2403" PartId="888713dcb395430d8330b0011f80463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24927024b0d3434980d4e399dedaaf11"/>
            <Part Type="strPunktas" Nr="4" Abbr="59-6 str. 2 d. 4 p." DocPartId="61aede9ee74347b289a0bbe9bfcf00cd" PartId="7538233ab972406da6cbdaca8916b087"/>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e3ff7114bdb24ca5b5cb1c1d0b2ea6d2"/>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9fa10b470dad4097acce75dfe6be41ea"/>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65 str. 4 d. 1 p." DocPartId="e3098c30599b428098853e1c5b469821" PartId="d8c515105dbb43b7a5510049e80fcb05"/>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c94a47f08b004c2d87d428ecfa94e302"/>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75 str. 2 d. 5-1 p." DocPartId="edf1185579094b81854f32f9cd5dc663" PartId="0d5d51dd15a84fdbaf2dee587a72fd8b"/>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5c8ec19133a14e99acc8d483c70d769f"/>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75 str. 2 d. 11-1 p." DocPartId="878bf0f2aa42442fad03b94cae8a1b5d" PartId="b7c004c4c14445a1a890b421525c0405"/>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padaliniai, vykdantys sveikatinimo veiklą, ir laisvės atėmimo vietų sveikatos priežiūros įstaigos" DocPartId="1d88ee6a1d1c4bb5af5effb0fe45ef35" PartId="2d495218540f4f9d9dde9b9c36ca56c4">
          <Part Type="strDalis" Nr="1" Abbr="77 str. 1 d." DocPartId="7b7e9b23c02944abab8eb3a52a364a19" PartId="758c846100354a9890b97e06a4517edb"/>
          <Part Type="strDalis" Nr="2" Abbr="77 str. 2 d." DocPartId="87b37e7449194ae59015918923da2d15" PartId="1c93febd47944c4094fd8cca1458af13"/>
          <Part Type="strDalis" Nr="3" Abbr="77 str. 3 d." DocPartId="9080d0d65375469a9dfe18ecf70aa5f8" PartId="61a28b469dff4da7befd721864705708"/>
          <Part Type="strDalis" Nr="4" Abbr="77 str. 4 d." DocPartId="a30fd27036034cbfa06c1fe3b4e958cc" PartId="4c64bd04711e4cfb94cc27f7049456ab"/>
          <Part Type="strDalis" Nr="5" Abbr="77 str. 5 d." DocPartId="b51edab1d3e34b1b942003a00664fa99" PartId="4ec7af73f9f7496b89efa3aa66824788">
            <Part Type="strPunktas" Nr="1" Abbr="77 str. 5 d. 1 p." DocPartId="5cf76a2451a844c698935bc25007eb89" PartId="47c73a74b3fe41e8a7be1c22ec582ac7"/>
            <Part Type="strPunktas" Nr="2" Abbr="77 str. 5 d. 2 p." DocPartId="f82b6c96969745f1a880dc2069e1ca2c" PartId="7b410b3894b14d509b6b9b5418e41bb4"/>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f9aa9f631c243b684ea96077b9f0d70">
    <Part Type="punktas" Nr="1" Abbr="pr. 1 p." DocPartId="3a6e3b58c0a0442686d5f15f55cdffc5" PartId="045e484596ad4f0686255e4a9247c4e0"/>
    <Part Type="punktas" Nr="2" Abbr="pr. 2 p." DocPartId="7b09f07b058e443d874e60ce3be4f04c" PartId="0aa854de938d4854a0e5cca4cbf511ed"/>
  </Part>
  <Part Type="priedas" Title="Pakeitimai" DocPartId="bf0c512d6a924f78a9affd346b4aba93" PartId="24be95e168b44afab23cbdad85c8a4ec"/>
</Parts>
</file>

<file path=customXml/itemProps1.xml><?xml version="1.0" encoding="utf-8"?>
<ds:datastoreItem xmlns:ds="http://schemas.openxmlformats.org/officeDocument/2006/customXml" ds:itemID="{32C24D0A-4731-406A-9289-486D4C0DFB30}">
  <ds:schemaRefs>
    <ds:schemaRef ds:uri="http://lrs.lt/TAIS/DocParts"/>
  </ds:schemaRefs>
</ds:datastoreItem>
</file>

<file path=docProps/app.xml><?xml version="1.0" encoding="utf-8"?>
<Properties xmlns="http://schemas.openxmlformats.org/officeDocument/2006/extended-properties">
  <Template>Normal.dotm</Template>
  <TotalTime>119</TotalTime>
  <Pages>53</Pages>
  <Words>24652</Words>
  <Characters>193064</Characters>
  <Application>Microsoft Office Word</Application>
  <DocSecurity>0</DocSecurity>
  <Lines>1608</Lines>
  <Paragraphs>434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217282</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GUMBYTĖ Danguolė</lastModifiedBy>
  <lastPrinted>2254-05-16T19:52:00Z</lastPrinted>
  <dcterms:modified xsi:type="dcterms:W3CDTF">2022-05-11T06:47:00Z</dcterms:modified>
  <revision>47</revision>
  <dc:title>Redagavo: Ramun? L??ait? (1997</dc:title>
</coreProperties>
</file>