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2023-01-01 iki 2023-01-01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200cabc4d41f4b199412c547ded48a9b"/>
                <w:lock w:val="sdtLocked"/>
                <w:richText/>
              </w:sdtPr>
              <w:sdtContent>
                <w:p>
                  <w:pPr>
                    <w:ind w:firstLine="720"/>
                    <w:jc w:val="both"/>
                    <w:rPr>
                      <w:b/>
                      <w:sz w:val="22"/>
                      <w:szCs w:val="22"/>
                      <w:lang w:eastAsia="en-GB"/>
                    </w:rPr>
                  </w:pPr>
                  <w:sdt>
                    <w:sdtPr>
                      <w:alias w:val="Numeris"/>
                      <w:tag w:val="nr_200cabc4d41f4b199412c547ded48a9b"/>
                      <w:lock w:val="sdtLocked"/>
                      <w:richText/>
                    </w:sdtPr>
                    <w:sdtContent>
                      <w:r>
                        <w:rPr>
                          <w:b/>
                          <w:sz w:val="22"/>
                          <w:szCs w:val="22"/>
                          <w:lang w:eastAsia="en-GB"/>
                        </w:rPr>
                        <w:t>2</w:t>
                      </w:r>
                    </w:sdtContent>
                  </w:sdt>
                  <w:r>
                    <w:rPr>
                      <w:b/>
                      <w:sz w:val="22"/>
                      <w:szCs w:val="22"/>
                      <w:lang w:eastAsia="en-GB"/>
                    </w:rPr>
                    <w:t xml:space="preserve"> straipsnis. </w:t>
                  </w:r>
                  <w:sdt>
                    <w:sdtPr>
                      <w:alias w:val="Pavadinimas"/>
                      <w:tag w:val="title_200cabc4d41f4b199412c547ded48a9b"/>
                      <w:lock w:val="sdtLocked"/>
                      <w:richText/>
                    </w:sdtPr>
                    <w:sdtContent>
                      <w:r>
                        <w:rPr>
                          <w:b/>
                          <w:sz w:val="22"/>
                          <w:szCs w:val="22"/>
                          <w:lang w:eastAsia="en-GB"/>
                        </w:rPr>
                        <w:t>Pagrindinės šio Įstatymo sąvokos</w:t>
                      </w:r>
                    </w:sdtContent>
                  </w:sdt>
                </w:p>
                <w:sdt>
                  <w:sdtPr>
                    <w:alias w:val="2 str. 1 d."/>
                    <w:tag w:val="part_09e6c02bbf1546798359f671d2fb0ec9"/>
                    <w:lock w:val="sdtLocked"/>
                    <w:richText/>
                  </w:sdtPr>
                  <w:sdtContent>
                    <w:p>
                      <w:pPr>
                        <w:ind w:firstLine="720"/>
                        <w:jc w:val="both"/>
                        <w:rPr>
                          <w:b/>
                          <w:bCs/>
                          <w:color w:val="000000"/>
                          <w:sz w:val="22"/>
                          <w:szCs w:val="22"/>
                          <w:lang w:eastAsia="en-GB"/>
                        </w:rPr>
                      </w:pPr>
                      <w:sdt>
                        <w:sdtPr>
                          <w:alias w:val="Numeris"/>
                          <w:tag w:val="nr_09e6c02bbf1546798359f671d2fb0ec9"/>
                          <w:lock w:val="sdtLocked"/>
                          <w:richText/>
                        </w:sdtPr>
                        <w:sdtContent>
                          <w:r>
                            <w:rPr>
                              <w:bCs/>
                              <w:sz w:val="22"/>
                              <w:szCs w:val="22"/>
                              <w:lang w:eastAsia="en-GB"/>
                            </w:rPr>
                            <w:t>1</w:t>
                          </w:r>
                        </w:sdtContent>
                      </w:sdt>
                      <w:r>
                        <w:rPr>
                          <w:bCs/>
                          <w:sz w:val="22"/>
                          <w:szCs w:val="22"/>
                          <w:lang w:eastAsia="en-GB"/>
                        </w:rPr>
                        <w:t xml:space="preserve">. </w:t>
                      </w:r>
                      <w:r>
                        <w:rPr>
                          <w:b/>
                          <w:bCs/>
                          <w:color w:val="000000"/>
                          <w:sz w:val="22"/>
                          <w:szCs w:val="22"/>
                          <w:lang w:eastAsia="en-GB"/>
                        </w:rPr>
                        <w:t>Karinės infrastruktūros projektas</w:t>
                      </w:r>
                      <w:r>
                        <w:rPr>
                          <w:bCs/>
                          <w:color w:val="000000"/>
                          <w:sz w:val="22"/>
                          <w:szCs w:val="22"/>
                          <w:lang w:eastAsia="en-GB"/>
                        </w:rPr>
                        <w:t xml:space="preserve"> </w:t>
                      </w:r>
                      <w:r>
                        <w:rPr>
                          <w:bCs/>
                          <w:sz w:val="22"/>
                          <w:szCs w:val="22"/>
                          <w:lang w:eastAsia="en-GB"/>
                        </w:rPr>
                        <w:t xml:space="preserve">– </w:t>
                      </w:r>
                      <w:r>
                        <w:rPr>
                          <w:bCs/>
                          <w:color w:val="000000"/>
                          <w:sz w:val="22"/>
                          <w:szCs w:val="22"/>
                          <w:lang w:eastAsia="en-GB"/>
                        </w:rPr>
                        <w:t>karinei infrastruktūrai</w:t>
                      </w:r>
                      <w:r>
                        <w:rPr>
                          <w:bCs/>
                          <w:sz w:val="22"/>
                          <w:szCs w:val="22"/>
                          <w:lang w:eastAsia="en-GB"/>
                        </w:rPr>
                        <w:t xml:space="preserve"> reikalingas žemės valdos projektas, nustatantis valstybinės žemės sklypo (sklypų) formavimą, pertvarkymą ir (ar) naudojimo sąlygas (paskirtį, naudojimo būdą, servitutus)</w:t>
                      </w:r>
                      <w:r>
                        <w:rPr>
                          <w:bCs/>
                          <w:color w:val="000000"/>
                          <w:sz w:val="22"/>
                          <w:szCs w:val="22"/>
                          <w:lang w:eastAsia="en-GB"/>
                        </w:rPr>
                        <w:t>.</w:t>
                      </w:r>
                    </w:p>
                  </w:sdtContent>
                </w:sdt>
                <w:sdt>
                  <w:sdtPr>
                    <w:alias w:val="2 str. 2 d."/>
                    <w:tag w:val="part_5f354002eef94cc69f1b5a9b657fc284"/>
                    <w:lock w:val="sdtLocked"/>
                    <w:richText/>
                  </w:sdtPr>
                  <w:sdtContent>
                    <w:p>
                      <w:pPr>
                        <w:ind w:firstLine="720"/>
                        <w:jc w:val="both"/>
                        <w:rPr>
                          <w:sz w:val="22"/>
                          <w:szCs w:val="22"/>
                          <w:lang w:eastAsia="en-GB"/>
                        </w:rPr>
                      </w:pPr>
                      <w:sdt>
                        <w:sdtPr>
                          <w:alias w:val="Numeris"/>
                          <w:tag w:val="nr_5f354002eef94cc69f1b5a9b657fc284"/>
                          <w:lock w:val="sdtLocked"/>
                          <w:richText/>
                        </w:sdtPr>
                        <w:sdtContent>
                          <w:r>
                            <w:rPr>
                              <w:bCs/>
                              <w:sz w:val="22"/>
                              <w:szCs w:val="22"/>
                              <w:lang w:eastAsia="en-GB"/>
                            </w:rPr>
                            <w:t>2</w:t>
                          </w:r>
                        </w:sdtContent>
                      </w:sdt>
                      <w:r>
                        <w:rPr>
                          <w:sz w:val="22"/>
                          <w:szCs w:val="22"/>
                          <w:lang w:eastAsia="en-GB"/>
                        </w:rPr>
                        <w:t>.</w:t>
                      </w:r>
                      <w:r>
                        <w:rPr>
                          <w:bCs/>
                          <w:sz w:val="22"/>
                          <w:szCs w:val="22"/>
                          <w:lang w:eastAsia="en-GB"/>
                        </w:rPr>
                        <w:t xml:space="preserve"> </w:t>
                      </w:r>
                      <w:r>
                        <w:rPr>
                          <w:b/>
                          <w:bCs/>
                          <w:sz w:val="22"/>
                          <w:szCs w:val="22"/>
                          <w:lang w:eastAsia="en-GB"/>
                        </w:rPr>
                        <w:t>Pagrindinė žemės naudojimo paskirtis</w:t>
                      </w:r>
                      <w:r>
                        <w:rPr>
                          <w:bCs/>
                          <w:sz w:val="22"/>
                          <w:szCs w:val="22"/>
                          <w:lang w:eastAsia="en-GB"/>
                        </w:rPr>
                        <w:t xml:space="preserve"> </w:t>
                      </w:r>
                      <w:r>
                        <w:rPr>
                          <w:sz w:val="22"/>
                          <w:szCs w:val="22"/>
                          <w:lang w:eastAsia="en-GB"/>
                        </w:rPr>
                        <w:t>–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3 d."/>
                    <w:tag w:val="part_c49f28969adb4b47be6594f2c37584b9"/>
                    <w:lock w:val="sdtLocked"/>
                    <w:richText/>
                  </w:sdtPr>
                  <w:sdtContent>
                    <w:p>
                      <w:pPr>
                        <w:ind w:firstLine="720"/>
                        <w:jc w:val="both"/>
                        <w:rPr>
                          <w:sz w:val="22"/>
                          <w:szCs w:val="22"/>
                          <w:lang w:eastAsia="en-GB"/>
                        </w:rPr>
                      </w:pPr>
                      <w:sdt>
                        <w:sdtPr>
                          <w:alias w:val="Numeris"/>
                          <w:tag w:val="nr_c49f28969adb4b47be6594f2c37584b9"/>
                          <w:lock w:val="sdtLocked"/>
                          <w:richText/>
                        </w:sdtPr>
                        <w:sdtContent>
                          <w:r>
                            <w:rPr>
                              <w:bCs/>
                              <w:sz w:val="22"/>
                              <w:szCs w:val="22"/>
                              <w:lang w:eastAsia="en-GB"/>
                            </w:rPr>
                            <w:t>3</w:t>
                          </w:r>
                        </w:sdtContent>
                      </w:sdt>
                      <w:r>
                        <w:rPr>
                          <w:sz w:val="22"/>
                          <w:szCs w:val="22"/>
                          <w:lang w:eastAsia="en-GB"/>
                        </w:rPr>
                        <w:t>.</w:t>
                      </w:r>
                      <w:r>
                        <w:rPr>
                          <w:bCs/>
                          <w:sz w:val="22"/>
                          <w:szCs w:val="22"/>
                          <w:lang w:eastAsia="en-GB"/>
                        </w:rPr>
                        <w:t xml:space="preserve"> </w:t>
                      </w:r>
                      <w:r>
                        <w:rPr>
                          <w:b/>
                          <w:bCs/>
                          <w:sz w:val="22"/>
                          <w:szCs w:val="22"/>
                          <w:lang w:eastAsia="en-GB"/>
                        </w:rPr>
                        <w:t>Racionaliai tvarkoma žemės ūkio valda</w:t>
                      </w:r>
                      <w:r>
                        <w:rPr>
                          <w:bCs/>
                          <w:sz w:val="22"/>
                          <w:szCs w:val="22"/>
                          <w:lang w:eastAsia="en-GB"/>
                        </w:rPr>
                        <w:t xml:space="preserve"> </w:t>
                      </w:r>
                      <w:r>
                        <w:rPr>
                          <w:sz w:val="22"/>
                          <w:szCs w:val="22"/>
                          <w:lang w:eastAsia="en-GB"/>
                        </w:rPr>
                        <w:t>– žemės valda, kurios formos ir vidaus struktūra sudaro palankias sąlygas ekonomiškai veiksmingai ir tausojančiai žemės ūkio veiklai.</w:t>
                      </w:r>
                    </w:p>
                  </w:sdtContent>
                </w:sdt>
                <w:sdt>
                  <w:sdtPr>
                    <w:alias w:val="2 str. 4 d."/>
                    <w:tag w:val="part_3f3cf020a36a4c15b67ce46d36406ec8"/>
                    <w:lock w:val="sdtLocked"/>
                    <w:richText/>
                  </w:sdtPr>
                  <w:sdtContent>
                    <w:p>
                      <w:pPr>
                        <w:ind w:firstLine="720"/>
                        <w:jc w:val="both"/>
                        <w:rPr>
                          <w:sz w:val="22"/>
                          <w:szCs w:val="22"/>
                          <w:lang w:eastAsia="en-GB"/>
                        </w:rPr>
                      </w:pPr>
                      <w:sdt>
                        <w:sdtPr>
                          <w:alias w:val="Numeris"/>
                          <w:tag w:val="nr_3f3cf020a36a4c15b67ce46d36406ec8"/>
                          <w:lock w:val="sdtLocked"/>
                          <w:richText/>
                        </w:sdtPr>
                        <w:sdtContent>
                          <w:r>
                            <w:rPr>
                              <w:bCs/>
                              <w:sz w:val="22"/>
                              <w:szCs w:val="22"/>
                              <w:lang w:eastAsia="en-GB"/>
                            </w:rPr>
                            <w:t>4</w:t>
                          </w:r>
                        </w:sdtContent>
                      </w:sdt>
                      <w:r>
                        <w:rPr>
                          <w:sz w:val="22"/>
                          <w:szCs w:val="22"/>
                          <w:lang w:eastAsia="en-GB"/>
                        </w:rPr>
                        <w:t xml:space="preserve">. </w:t>
                      </w:r>
                      <w:r>
                        <w:rPr>
                          <w:b/>
                          <w:bCs/>
                          <w:sz w:val="22"/>
                          <w:szCs w:val="22"/>
                          <w:lang w:eastAsia="en-GB"/>
                        </w:rPr>
                        <w:t>Riboženklis</w:t>
                      </w:r>
                      <w:r>
                        <w:rPr>
                          <w:sz w:val="22"/>
                          <w:szCs w:val="22"/>
                          <w:lang w:eastAsia="en-GB"/>
                        </w:rPr>
                        <w:t xml:space="preserve"> – žemės sklypo ribas vietovėje žymintis ženklas, atitinkantis Lietuvos Respublikos Vyriausybės įgaliotos institucijos nustatytą standartą ir teisiškai saugomas įstatymų nustatyta tvarka.</w:t>
                      </w:r>
                    </w:p>
                  </w:sdtContent>
                </w:sdt>
                <w:sdt>
                  <w:sdtPr>
                    <w:alias w:val="2 str. 5 d."/>
                    <w:tag w:val="part_bf908f06cca34157872668aabf291a72"/>
                    <w:lock w:val="sdtLocked"/>
                    <w:richText/>
                  </w:sdtPr>
                  <w:sdtContent>
                    <w:p>
                      <w:pPr>
                        <w:ind w:firstLine="720"/>
                        <w:jc w:val="both"/>
                        <w:rPr>
                          <w:sz w:val="22"/>
                          <w:szCs w:val="22"/>
                          <w:lang w:eastAsia="en-GB"/>
                        </w:rPr>
                      </w:pPr>
                      <w:sdt>
                        <w:sdtPr>
                          <w:alias w:val="Numeris"/>
                          <w:tag w:val="nr_bf908f06cca34157872668aabf291a72"/>
                          <w:lock w:val="sdtLocked"/>
                          <w:richText/>
                        </w:sdtPr>
                        <w:sdtContent>
                          <w:r>
                            <w:rPr>
                              <w:sz w:val="22"/>
                              <w:szCs w:val="22"/>
                              <w:lang w:eastAsia="en-GB"/>
                            </w:rPr>
                            <w:t>5</w:t>
                          </w:r>
                        </w:sdtContent>
                      </w:sdt>
                      <w:r>
                        <w:rPr>
                          <w:sz w:val="22"/>
                          <w:szCs w:val="22"/>
                          <w:lang w:eastAsia="en-GB"/>
                        </w:rPr>
                        <w:t xml:space="preserve">. </w:t>
                      </w:r>
                      <w:r>
                        <w:rPr>
                          <w:b/>
                          <w:bCs/>
                          <w:sz w:val="22"/>
                          <w:szCs w:val="22"/>
                          <w:lang w:eastAsia="en-GB"/>
                        </w:rPr>
                        <w:t>Ūkis</w:t>
                      </w:r>
                      <w:r>
                        <w:rPr>
                          <w:sz w:val="22"/>
                          <w:szCs w:val="22"/>
                          <w:lang w:eastAsia="en-GB"/>
                        </w:rPr>
                        <w:t xml:space="preserve"> – Lietuvos Respublikos ūkininko ūkio įstatymo nustatyta tvarka įregistruotas arba</w:t>
                      </w:r>
                      <w:r>
                        <w:rPr>
                          <w:bCs/>
                          <w:sz w:val="22"/>
                          <w:szCs w:val="22"/>
                          <w:lang w:eastAsia="en-GB"/>
                        </w:rPr>
                        <w:t xml:space="preserve"> </w:t>
                      </w:r>
                      <w:r>
                        <w:rPr>
                          <w:sz w:val="22"/>
                          <w:szCs w:val="22"/>
                          <w:lang w:eastAsia="en-GB"/>
                        </w:rPr>
                        <w:t>kitų įstatymų nustatyta tvarka įsteigtas ūkio subjektas, vykdantis</w:t>
                      </w:r>
                      <w:r>
                        <w:rPr>
                          <w:bCs/>
                          <w:sz w:val="22"/>
                          <w:szCs w:val="22"/>
                          <w:lang w:eastAsia="en-GB"/>
                        </w:rPr>
                        <w:t xml:space="preserve"> </w:t>
                      </w:r>
                      <w:r>
                        <w:rPr>
                          <w:sz w:val="22"/>
                          <w:szCs w:val="22"/>
                          <w:lang w:eastAsia="en-GB"/>
                        </w:rPr>
                        <w:t>žemės ūkio veiklą.</w:t>
                      </w:r>
                    </w:p>
                  </w:sdtContent>
                </w:sdt>
                <w:sdt>
                  <w:sdtPr>
                    <w:alias w:val="2 str. 6 d."/>
                    <w:tag w:val="part_3c931354834f49819608d42b9362cd0e"/>
                    <w:lock w:val="sdtLocked"/>
                    <w:richText/>
                  </w:sdtPr>
                  <w:sdtContent>
                    <w:p>
                      <w:pPr>
                        <w:ind w:firstLine="720"/>
                        <w:jc w:val="both"/>
                        <w:rPr>
                          <w:sz w:val="22"/>
                          <w:szCs w:val="22"/>
                          <w:lang w:eastAsia="en-GB"/>
                        </w:rPr>
                      </w:pPr>
                      <w:sdt>
                        <w:sdtPr>
                          <w:alias w:val="Numeris"/>
                          <w:tag w:val="nr_3c931354834f49819608d42b9362cd0e"/>
                          <w:lock w:val="sdtLocked"/>
                          <w:richText/>
                        </w:sdtPr>
                        <w:sdtContent>
                          <w:r>
                            <w:rPr>
                              <w:sz w:val="22"/>
                              <w:szCs w:val="22"/>
                              <w:lang w:eastAsia="en-GB"/>
                            </w:rPr>
                            <w:t>6</w:t>
                          </w:r>
                        </w:sdtContent>
                      </w:sdt>
                      <w:r>
                        <w:rPr>
                          <w:sz w:val="22"/>
                          <w:szCs w:val="22"/>
                          <w:lang w:eastAsia="en-GB"/>
                        </w:rPr>
                        <w:t>.</w:t>
                      </w:r>
                      <w:r>
                        <w:rPr>
                          <w:bCs/>
                          <w:sz w:val="22"/>
                          <w:szCs w:val="22"/>
                          <w:lang w:eastAsia="en-GB"/>
                        </w:rPr>
                        <w:t xml:space="preserve"> </w:t>
                      </w:r>
                      <w:r>
                        <w:rPr>
                          <w:b/>
                          <w:bCs/>
                          <w:sz w:val="22"/>
                          <w:szCs w:val="22"/>
                          <w:lang w:eastAsia="en-GB"/>
                        </w:rPr>
                        <w:t>Žemė</w:t>
                      </w:r>
                      <w:r>
                        <w:rPr>
                          <w:bCs/>
                          <w:sz w:val="22"/>
                          <w:szCs w:val="22"/>
                          <w:lang w:eastAsia="en-GB"/>
                        </w:rPr>
                        <w:t xml:space="preserve"> </w:t>
                      </w:r>
                      <w:r>
                        <w:rPr>
                          <w:sz w:val="22"/>
                          <w:szCs w:val="22"/>
                          <w:lang w:eastAsia="en-GB"/>
                        </w:rPr>
                        <w:t>– Lietuvos Respublikos</w:t>
                      </w:r>
                      <w:r>
                        <w:rPr>
                          <w:bCs/>
                          <w:sz w:val="22"/>
                          <w:szCs w:val="22"/>
                          <w:lang w:eastAsia="en-GB"/>
                        </w:rPr>
                        <w:t xml:space="preserve"> </w:t>
                      </w:r>
                      <w:r>
                        <w:rPr>
                          <w:sz w:val="22"/>
                          <w:szCs w:val="22"/>
                          <w:lang w:eastAsia="en-GB"/>
                        </w:rPr>
                        <w:t>teritorijoje, jos išskirtinėje ekonominėje zonoje ir kontinentiniame šelfe Baltijos jūroje</w:t>
                      </w:r>
                      <w:r>
                        <w:rPr>
                          <w:bCs/>
                          <w:sz w:val="22"/>
                          <w:szCs w:val="22"/>
                          <w:lang w:eastAsia="en-GB"/>
                        </w:rPr>
                        <w:t xml:space="preserve"> </w:t>
                      </w:r>
                      <w:r>
                        <w:rPr>
                          <w:sz w:val="22"/>
                          <w:szCs w:val="22"/>
                          <w:lang w:eastAsia="en-GB"/>
                        </w:rPr>
                        <w:t>esantys sausumos plotai, paviršiniai vidaus ir teritoriniai vandenys.</w:t>
                      </w:r>
                    </w:p>
                  </w:sdtContent>
                </w:sdt>
                <w:sdt>
                  <w:sdtPr>
                    <w:alias w:val="2 str. 7 d."/>
                    <w:tag w:val="part_69a0b6f261a0428db45215fdbe8a64c7"/>
                    <w:lock w:val="sdtLocked"/>
                    <w:richText/>
                  </w:sdtPr>
                  <w:sdtContent>
                    <w:p>
                      <w:pPr>
                        <w:ind w:firstLine="720"/>
                        <w:jc w:val="both"/>
                        <w:rPr>
                          <w:sz w:val="22"/>
                          <w:szCs w:val="22"/>
                          <w:lang w:eastAsia="en-GB"/>
                        </w:rPr>
                      </w:pPr>
                      <w:sdt>
                        <w:sdtPr>
                          <w:alias w:val="Numeris"/>
                          <w:tag w:val="nr_69a0b6f261a0428db45215fdbe8a64c7"/>
                          <w:lock w:val="sdtLocked"/>
                          <w:richText/>
                        </w:sdtPr>
                        <w:sdtContent>
                          <w:r>
                            <w:rPr>
                              <w:sz w:val="22"/>
                              <w:szCs w:val="22"/>
                              <w:lang w:eastAsia="en-GB"/>
                            </w:rPr>
                            <w:t>7</w:t>
                          </w:r>
                        </w:sdtContent>
                      </w:sdt>
                      <w:r>
                        <w:rPr>
                          <w:sz w:val="22"/>
                          <w:szCs w:val="22"/>
                          <w:lang w:eastAsia="en-GB"/>
                        </w:rPr>
                        <w:t>.</w:t>
                      </w:r>
                      <w:r>
                        <w:rPr>
                          <w:bCs/>
                          <w:sz w:val="22"/>
                          <w:szCs w:val="22"/>
                          <w:lang w:eastAsia="en-GB"/>
                        </w:rPr>
                        <w:t xml:space="preserve"> </w:t>
                      </w:r>
                      <w:r>
                        <w:rPr>
                          <w:b/>
                          <w:bCs/>
                          <w:sz w:val="22"/>
                          <w:szCs w:val="22"/>
                          <w:lang w:eastAsia="en-GB"/>
                        </w:rPr>
                        <w:t>Žemės administravimas</w:t>
                      </w:r>
                      <w:r>
                        <w:rPr>
                          <w:bCs/>
                          <w:sz w:val="22"/>
                          <w:szCs w:val="22"/>
                          <w:lang w:eastAsia="en-GB"/>
                        </w:rPr>
                        <w:t xml:space="preserve"> </w:t>
                      </w:r>
                      <w:r>
                        <w:rPr>
                          <w:sz w:val="22"/>
                          <w:szCs w:val="22"/>
                          <w:lang w:eastAsia="en-GB"/>
                        </w:rPr>
                        <w:t>–</w:t>
                      </w:r>
                      <w:r>
                        <w:rPr>
                          <w:bCs/>
                          <w:sz w:val="22"/>
                          <w:szCs w:val="22"/>
                          <w:lang w:eastAsia="en-GB"/>
                        </w:rPr>
                        <w:t xml:space="preserve"> </w:t>
                      </w:r>
                      <w:r>
                        <w:rPr>
                          <w:sz w:val="22"/>
                          <w:szCs w:val="22"/>
                          <w:lang w:eastAsia="en-GB"/>
                        </w:rPr>
                        <w:t>valstybės ir savivaldybių institucijų ir įstaigų veikla, kai įgyvendinami teisės aktų joms suteikti įgaliojimai žemės tvarkymo, naudojimo ir žemės informacinės sistemos kūrimo, valdymo ir tvarkymo srityje.</w:t>
                      </w:r>
                    </w:p>
                  </w:sdtContent>
                </w:sdt>
                <w:sdt>
                  <w:sdtPr>
                    <w:alias w:val="2 str. 8 d."/>
                    <w:tag w:val="part_c3453bccba1f4e64a83f903e738be268"/>
                    <w:lock w:val="sdtLocked"/>
                    <w:richText/>
                  </w:sdtPr>
                  <w:sdtContent>
                    <w:p>
                      <w:pPr>
                        <w:ind w:firstLine="720"/>
                        <w:jc w:val="both"/>
                        <w:rPr>
                          <w:sz w:val="22"/>
                          <w:szCs w:val="22"/>
                          <w:lang w:eastAsia="en-GB"/>
                        </w:rPr>
                      </w:pPr>
                      <w:sdt>
                        <w:sdtPr>
                          <w:alias w:val="Numeris"/>
                          <w:tag w:val="nr_c3453bccba1f4e64a83f903e738be268"/>
                          <w:lock w:val="sdtLocked"/>
                          <w:richText/>
                        </w:sdtPr>
                        <w:sdtContent>
                          <w:r>
                            <w:rPr>
                              <w:sz w:val="22"/>
                              <w:szCs w:val="22"/>
                              <w:lang w:eastAsia="en-GB"/>
                            </w:rPr>
                            <w:t>8</w:t>
                          </w:r>
                        </w:sdtContent>
                      </w:sdt>
                      <w:r>
                        <w:rPr>
                          <w:sz w:val="22"/>
                          <w:szCs w:val="22"/>
                          <w:lang w:eastAsia="en-GB"/>
                        </w:rPr>
                        <w:t xml:space="preserve">. </w:t>
                      </w:r>
                      <w:r>
                        <w:rPr>
                          <w:b/>
                          <w:bCs/>
                          <w:sz w:val="22"/>
                          <w:szCs w:val="22"/>
                          <w:lang w:eastAsia="en-GB"/>
                        </w:rPr>
                        <w:t>Žemės informacinė sistema</w:t>
                      </w:r>
                      <w:r>
                        <w:rPr>
                          <w:sz w:val="22"/>
                          <w:szCs w:val="22"/>
                          <w:lang w:eastAsia="en-GB"/>
                        </w:rPr>
                        <w:t xml:space="preserve"> – informacijos apie žemę (žemės išteklius) tvarkymo ir teikimo vartotojams sistema.</w:t>
                      </w:r>
                    </w:p>
                  </w:sdtContent>
                </w:sdt>
                <w:sdt>
                  <w:sdtPr>
                    <w:alias w:val="2 str. 9 d."/>
                    <w:tag w:val="part_1ffa156671c44499a6a1d03d97ad1f9c"/>
                    <w:lock w:val="sdtLocked"/>
                    <w:richText/>
                  </w:sdtPr>
                  <w:sdtContent>
                    <w:p>
                      <w:pPr>
                        <w:ind w:firstLine="720"/>
                        <w:jc w:val="both"/>
                        <w:rPr>
                          <w:sz w:val="22"/>
                          <w:szCs w:val="22"/>
                          <w:lang w:eastAsia="en-GB"/>
                        </w:rPr>
                      </w:pPr>
                      <w:sdt>
                        <w:sdtPr>
                          <w:alias w:val="Numeris"/>
                          <w:tag w:val="nr_1ffa156671c44499a6a1d03d97ad1f9c"/>
                          <w:lock w:val="sdtLocked"/>
                          <w:richText/>
                        </w:sdtPr>
                        <w:sdtContent>
                          <w:r>
                            <w:rPr>
                              <w:sz w:val="22"/>
                              <w:szCs w:val="22"/>
                              <w:lang w:eastAsia="en-GB"/>
                            </w:rPr>
                            <w:t>9</w:t>
                          </w:r>
                        </w:sdtContent>
                      </w:sdt>
                      <w:r>
                        <w:rPr>
                          <w:sz w:val="22"/>
                          <w:szCs w:val="22"/>
                          <w:lang w:eastAsia="en-GB"/>
                        </w:rPr>
                        <w:t xml:space="preserve">. </w:t>
                      </w:r>
                      <w:r>
                        <w:rPr>
                          <w:b/>
                          <w:bCs/>
                          <w:sz w:val="22"/>
                          <w:szCs w:val="22"/>
                          <w:lang w:eastAsia="en-GB"/>
                        </w:rPr>
                        <w:t>Žemės konsolidacija</w:t>
                      </w:r>
                      <w:r>
                        <w:rPr>
                          <w:sz w:val="22"/>
                          <w:szCs w:val="22"/>
                          <w:lang w:eastAsia="en-GB"/>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0 d."/>
                    <w:tag w:val="part_a484e8392c8346938281c070906e6bf2"/>
                    <w:lock w:val="sdtLocked"/>
                    <w:richText/>
                  </w:sdtPr>
                  <w:sdtContent>
                    <w:p>
                      <w:pPr>
                        <w:ind w:firstLine="720"/>
                        <w:jc w:val="both"/>
                        <w:rPr>
                          <w:sz w:val="22"/>
                          <w:szCs w:val="22"/>
                          <w:lang w:eastAsia="en-GB"/>
                        </w:rPr>
                      </w:pPr>
                      <w:sdt>
                        <w:sdtPr>
                          <w:alias w:val="Numeris"/>
                          <w:tag w:val="nr_a484e8392c8346938281c070906e6bf2"/>
                          <w:lock w:val="sdtLocked"/>
                          <w:richText/>
                        </w:sdtPr>
                        <w:sdtContent>
                          <w:r>
                            <w:rPr>
                              <w:sz w:val="22"/>
                              <w:szCs w:val="22"/>
                              <w:lang w:eastAsia="en-GB"/>
                            </w:rPr>
                            <w:t>10</w:t>
                          </w:r>
                        </w:sdtContent>
                      </w:sdt>
                      <w:r>
                        <w:rPr>
                          <w:sz w:val="22"/>
                          <w:szCs w:val="22"/>
                          <w:lang w:eastAsia="en-GB"/>
                        </w:rPr>
                        <w:t xml:space="preserve">. </w:t>
                      </w:r>
                      <w:r>
                        <w:rPr>
                          <w:b/>
                          <w:bCs/>
                          <w:sz w:val="22"/>
                          <w:szCs w:val="22"/>
                          <w:lang w:eastAsia="en-GB"/>
                        </w:rPr>
                        <w:t>Žemės naudmenos</w:t>
                      </w:r>
                      <w:r>
                        <w:rPr>
                          <w:bCs/>
                          <w:sz w:val="22"/>
                          <w:szCs w:val="22"/>
                          <w:lang w:eastAsia="en-GB"/>
                        </w:rPr>
                        <w:t xml:space="preserve"> </w:t>
                      </w:r>
                      <w:r>
                        <w:rPr>
                          <w:sz w:val="22"/>
                          <w:szCs w:val="22"/>
                          <w:lang w:eastAsia="en-GB"/>
                        </w:rPr>
                        <w:t>– žemės plotai, kurie nuo kitų žemės plotų skiriasi jiems būdingomis gamtinėmis savybėmis arba ūkinio naudojimo ypatumais.</w:t>
                      </w:r>
                    </w:p>
                  </w:sdtContent>
                </w:sdt>
                <w:sdt>
                  <w:sdtPr>
                    <w:alias w:val="2 str. 11 d."/>
                    <w:tag w:val="part_e9dbf79a67ee4ef6b22ea1d295cb0f3f"/>
                    <w:lock w:val="sdtLocked"/>
                    <w:richText/>
                  </w:sdtPr>
                  <w:sdtContent>
                    <w:p>
                      <w:pPr>
                        <w:ind w:firstLine="720"/>
                        <w:jc w:val="both"/>
                        <w:rPr>
                          <w:sz w:val="22"/>
                          <w:szCs w:val="22"/>
                          <w:lang w:eastAsia="en-GB"/>
                        </w:rPr>
                      </w:pPr>
                      <w:sdt>
                        <w:sdtPr>
                          <w:alias w:val="Numeris"/>
                          <w:tag w:val="nr_e9dbf79a67ee4ef6b22ea1d295cb0f3f"/>
                          <w:lock w:val="sdtLocked"/>
                          <w:richText/>
                        </w:sdtPr>
                        <w:sdtContent>
                          <w:r>
                            <w:rPr>
                              <w:sz w:val="22"/>
                              <w:szCs w:val="22"/>
                              <w:lang w:eastAsia="en-GB"/>
                            </w:rPr>
                            <w:t>11</w:t>
                          </w:r>
                        </w:sdtContent>
                      </w:sdt>
                      <w:r>
                        <w:rPr>
                          <w:sz w:val="22"/>
                          <w:szCs w:val="22"/>
                          <w:lang w:eastAsia="en-GB"/>
                        </w:rPr>
                        <w:t xml:space="preserve">. </w:t>
                      </w:r>
                      <w:r>
                        <w:rPr>
                          <w:b/>
                          <w:bCs/>
                          <w:sz w:val="22"/>
                          <w:szCs w:val="22"/>
                          <w:lang w:eastAsia="en-GB"/>
                        </w:rPr>
                        <w:t>Žemės naudotojas</w:t>
                      </w:r>
                      <w:r>
                        <w:rPr>
                          <w:bCs/>
                          <w:sz w:val="22"/>
                          <w:szCs w:val="22"/>
                          <w:lang w:eastAsia="en-GB"/>
                        </w:rPr>
                        <w:t xml:space="preserve"> </w:t>
                      </w:r>
                      <w:r>
                        <w:rPr>
                          <w:sz w:val="22"/>
                          <w:szCs w:val="22"/>
                          <w:lang w:eastAsia="en-GB"/>
                        </w:rPr>
                        <w:t>– žemės</w:t>
                      </w:r>
                      <w:r>
                        <w:rPr>
                          <w:bCs/>
                          <w:sz w:val="22"/>
                          <w:szCs w:val="22"/>
                          <w:lang w:eastAsia="en-GB"/>
                        </w:rPr>
                        <w:t xml:space="preserve"> </w:t>
                      </w:r>
                      <w:r>
                        <w:rPr>
                          <w:sz w:val="22"/>
                          <w:szCs w:val="22"/>
                          <w:lang w:eastAsia="en-GB"/>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31bd2a150bc54ad5b338b935f37cc408"/>
                    <w:lock w:val="sdtLocked"/>
                    <w:richText/>
                  </w:sdtPr>
                  <w:sdtContent>
                    <w:p>
                      <w:pPr>
                        <w:ind w:firstLine="720"/>
                        <w:jc w:val="both"/>
                        <w:rPr>
                          <w:sz w:val="22"/>
                          <w:szCs w:val="22"/>
                          <w:lang w:eastAsia="en-GB"/>
                        </w:rPr>
                      </w:pPr>
                      <w:sdt>
                        <w:sdtPr>
                          <w:alias w:val="Numeris"/>
                          <w:tag w:val="nr_31bd2a150bc54ad5b338b935f37cc408"/>
                          <w:lock w:val="sdtLocked"/>
                          <w:richText/>
                        </w:sdtPr>
                        <w:sdtContent>
                          <w:r>
                            <w:rPr>
                              <w:sz w:val="22"/>
                              <w:szCs w:val="22"/>
                              <w:lang w:eastAsia="en-GB"/>
                            </w:rPr>
                            <w:t>12</w:t>
                          </w:r>
                        </w:sdtContent>
                      </w:sdt>
                      <w:r>
                        <w:rPr>
                          <w:sz w:val="22"/>
                          <w:szCs w:val="22"/>
                          <w:lang w:eastAsia="en-GB"/>
                        </w:rPr>
                        <w:t xml:space="preserve">. </w:t>
                      </w:r>
                      <w:r>
                        <w:rPr>
                          <w:b/>
                          <w:bCs/>
                          <w:sz w:val="22"/>
                          <w:szCs w:val="22"/>
                          <w:lang w:eastAsia="en-GB"/>
                        </w:rPr>
                        <w:t>Žemės paėmimas visuomenės poreikiams</w:t>
                      </w:r>
                      <w:r>
                        <w:rPr>
                          <w:sz w:val="22"/>
                          <w:szCs w:val="22"/>
                          <w:lang w:eastAsia="en-GB"/>
                        </w:rPr>
                        <w:t xml:space="preserve"> –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f053fcd00854490ea3e5ea3243a1d028"/>
                    <w:lock w:val="sdtLocked"/>
                    <w:richText/>
                  </w:sdtPr>
                  <w:sdtContent>
                    <w:p>
                      <w:pPr>
                        <w:ind w:firstLine="720"/>
                        <w:jc w:val="both"/>
                        <w:rPr>
                          <w:sz w:val="22"/>
                          <w:szCs w:val="22"/>
                          <w:lang w:eastAsia="en-GB"/>
                        </w:rPr>
                      </w:pPr>
                      <w:sdt>
                        <w:sdtPr>
                          <w:alias w:val="Numeris"/>
                          <w:tag w:val="nr_f053fcd00854490ea3e5ea3243a1d028"/>
                          <w:lock w:val="sdtLocked"/>
                          <w:richText/>
                        </w:sdtPr>
                        <w:sdtContent>
                          <w:r>
                            <w:rPr>
                              <w:sz w:val="22"/>
                              <w:szCs w:val="22"/>
                              <w:lang w:eastAsia="en-GB"/>
                            </w:rPr>
                            <w:t>13</w:t>
                          </w:r>
                        </w:sdtContent>
                      </w:sdt>
                      <w:r>
                        <w:rPr>
                          <w:sz w:val="22"/>
                          <w:szCs w:val="22"/>
                          <w:lang w:eastAsia="en-GB"/>
                        </w:rPr>
                        <w:t xml:space="preserve">. </w:t>
                      </w:r>
                      <w:r>
                        <w:rPr>
                          <w:b/>
                          <w:bCs/>
                          <w:sz w:val="22"/>
                          <w:szCs w:val="22"/>
                          <w:lang w:eastAsia="en-GB"/>
                        </w:rPr>
                        <w:t>Žemės servitutas</w:t>
                      </w:r>
                      <w:r>
                        <w:rPr>
                          <w:bCs/>
                          <w:sz w:val="22"/>
                          <w:szCs w:val="22"/>
                          <w:lang w:eastAsia="en-GB"/>
                        </w:rPr>
                        <w:t xml:space="preserve"> </w:t>
                      </w:r>
                      <w:r>
                        <w:rPr>
                          <w:sz w:val="22"/>
                          <w:szCs w:val="22"/>
                          <w:lang w:eastAsia="en-GB"/>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881b126ed63948a0adb1fe85e5ffb6e0"/>
                    <w:lock w:val="sdtLocked"/>
                    <w:richText/>
                  </w:sdtPr>
                  <w:sdtContent>
                    <w:p>
                      <w:pPr>
                        <w:ind w:firstLine="720"/>
                        <w:jc w:val="both"/>
                        <w:rPr>
                          <w:sz w:val="22"/>
                          <w:szCs w:val="22"/>
                          <w:lang w:eastAsia="en-GB"/>
                        </w:rPr>
                      </w:pPr>
                      <w:sdt>
                        <w:sdtPr>
                          <w:alias w:val="Numeris"/>
                          <w:tag w:val="nr_881b126ed63948a0adb1fe85e5ffb6e0"/>
                          <w:lock w:val="sdtLocked"/>
                          <w:richText/>
                        </w:sdtPr>
                        <w:sdtContent>
                          <w:r>
                            <w:rPr>
                              <w:sz w:val="22"/>
                              <w:szCs w:val="22"/>
                              <w:lang w:eastAsia="en-GB"/>
                            </w:rPr>
                            <w:t>14</w:t>
                          </w:r>
                        </w:sdtContent>
                      </w:sdt>
                      <w:r>
                        <w:rPr>
                          <w:sz w:val="22"/>
                          <w:szCs w:val="22"/>
                          <w:lang w:eastAsia="en-GB"/>
                        </w:rPr>
                        <w:t xml:space="preserve">. </w:t>
                      </w:r>
                      <w:r>
                        <w:rPr>
                          <w:b/>
                          <w:bCs/>
                          <w:sz w:val="22"/>
                          <w:szCs w:val="22"/>
                          <w:lang w:eastAsia="en-GB"/>
                        </w:rPr>
                        <w:t>Žemės sklypas</w:t>
                      </w:r>
                      <w:r>
                        <w:rPr>
                          <w:bCs/>
                          <w:sz w:val="22"/>
                          <w:szCs w:val="22"/>
                          <w:lang w:eastAsia="en-GB"/>
                        </w:rPr>
                        <w:t xml:space="preserve"> </w:t>
                      </w:r>
                      <w:r>
                        <w:rPr>
                          <w:sz w:val="22"/>
                          <w:szCs w:val="22"/>
                          <w:lang w:eastAsia="en-GB"/>
                        </w:rPr>
                        <w:t>– teritorijos dalis, turinti nustatytas ribas,</w:t>
                      </w:r>
                      <w:r>
                        <w:rPr>
                          <w:bCs/>
                          <w:sz w:val="22"/>
                          <w:szCs w:val="22"/>
                          <w:lang w:eastAsia="en-GB"/>
                        </w:rPr>
                        <w:t xml:space="preserve"> </w:t>
                      </w:r>
                      <w:r>
                        <w:rPr>
                          <w:sz w:val="22"/>
                          <w:szCs w:val="22"/>
                          <w:lang w:eastAsia="en-GB"/>
                        </w:rPr>
                        <w:t>kadastro duomenis ir įregistruota Nekilnojamojo turto registre.</w:t>
                      </w:r>
                    </w:p>
                  </w:sdtContent>
                </w:sdt>
                <w:sdt>
                  <w:sdtPr>
                    <w:alias w:val="2 str. 15 d."/>
                    <w:tag w:val="part_b05a4908e9394e7bac7c9728736e581a"/>
                    <w:lock w:val="sdtLocked"/>
                    <w:richText/>
                  </w:sdtPr>
                  <w:sdtContent>
                    <w:p>
                      <w:pPr>
                        <w:ind w:firstLine="720"/>
                        <w:jc w:val="both"/>
                        <w:rPr>
                          <w:sz w:val="22"/>
                          <w:szCs w:val="22"/>
                          <w:lang w:eastAsia="en-GB"/>
                        </w:rPr>
                      </w:pPr>
                      <w:sdt>
                        <w:sdtPr>
                          <w:alias w:val="Numeris"/>
                          <w:tag w:val="nr_b05a4908e9394e7bac7c9728736e581a"/>
                          <w:lock w:val="sdtLocked"/>
                          <w:richText/>
                        </w:sdtPr>
                        <w:sdtContent>
                          <w:r>
                            <w:rPr>
                              <w:sz w:val="22"/>
                              <w:szCs w:val="22"/>
                              <w:lang w:eastAsia="en-GB"/>
                            </w:rPr>
                            <w:t>15</w:t>
                          </w:r>
                        </w:sdtContent>
                      </w:sdt>
                      <w:r>
                        <w:rPr>
                          <w:sz w:val="22"/>
                          <w:szCs w:val="22"/>
                          <w:lang w:eastAsia="en-GB"/>
                        </w:rPr>
                        <w:t xml:space="preserve">. </w:t>
                      </w:r>
                      <w:r>
                        <w:rPr>
                          <w:b/>
                          <w:bCs/>
                          <w:sz w:val="22"/>
                          <w:szCs w:val="22"/>
                          <w:lang w:eastAsia="en-GB"/>
                        </w:rPr>
                        <w:t>Žemės sklypo atidalijimas</w:t>
                      </w:r>
                      <w:r>
                        <w:rPr>
                          <w:sz w:val="22"/>
                          <w:szCs w:val="22"/>
                          <w:lang w:eastAsia="en-GB"/>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71e0c8867a864da785e565df9abf6c04"/>
                    <w:lock w:val="sdtLocked"/>
                    <w:richText/>
                  </w:sdtPr>
                  <w:sdtContent>
                    <w:p>
                      <w:pPr>
                        <w:ind w:firstLine="720"/>
                        <w:jc w:val="both"/>
                        <w:rPr>
                          <w:sz w:val="22"/>
                          <w:szCs w:val="22"/>
                          <w:lang w:eastAsia="en-GB"/>
                        </w:rPr>
                      </w:pPr>
                      <w:sdt>
                        <w:sdtPr>
                          <w:alias w:val="Numeris"/>
                          <w:tag w:val="nr_71e0c8867a864da785e565df9abf6c04"/>
                          <w:lock w:val="sdtLocked"/>
                          <w:richText/>
                        </w:sdtPr>
                        <w:sdtContent>
                          <w:r>
                            <w:rPr>
                              <w:sz w:val="22"/>
                              <w:szCs w:val="22"/>
                              <w:lang w:eastAsia="en-GB"/>
                            </w:rPr>
                            <w:t>16</w:t>
                          </w:r>
                        </w:sdtContent>
                      </w:sdt>
                      <w:r>
                        <w:rPr>
                          <w:sz w:val="22"/>
                          <w:szCs w:val="22"/>
                          <w:lang w:eastAsia="en-GB"/>
                        </w:rPr>
                        <w:t xml:space="preserve">. </w:t>
                      </w:r>
                      <w:r>
                        <w:rPr>
                          <w:b/>
                          <w:bCs/>
                          <w:sz w:val="22"/>
                          <w:szCs w:val="22"/>
                          <w:lang w:eastAsia="en-GB"/>
                        </w:rPr>
                        <w:t>Žemės sklypo naudojimo būdas</w:t>
                      </w:r>
                      <w:r>
                        <w:rPr>
                          <w:sz w:val="22"/>
                          <w:szCs w:val="22"/>
                          <w:lang w:eastAsia="en-GB"/>
                        </w:rPr>
                        <w:t xml:space="preserve"> – teritorijų planavimo dokumentuose ar žemės valdos projektuose nurodyta veikla, kuri teisės aktų nustatyta tvarka leidžiama pagrindinės žemės naudojimo paskirties žemėje.</w:t>
                      </w:r>
                    </w:p>
                  </w:sdtContent>
                </w:sdt>
                <w:sdt>
                  <w:sdtPr>
                    <w:alias w:val="2 str. 17 d."/>
                    <w:tag w:val="part_99dcb2382a8b47d6bd94d4f76399e00e"/>
                    <w:lock w:val="sdtLocked"/>
                    <w:richText/>
                  </w:sdtPr>
                  <w:sdtContent>
                    <w:p>
                      <w:pPr>
                        <w:ind w:firstLine="720"/>
                        <w:jc w:val="both"/>
                        <w:rPr>
                          <w:sz w:val="22"/>
                          <w:szCs w:val="22"/>
                          <w:lang w:eastAsia="en-GB"/>
                        </w:rPr>
                      </w:pPr>
                      <w:sdt>
                        <w:sdtPr>
                          <w:alias w:val="Numeris"/>
                          <w:tag w:val="nr_99dcb2382a8b47d6bd94d4f76399e00e"/>
                          <w:lock w:val="sdtLocked"/>
                          <w:richText/>
                        </w:sdtPr>
                        <w:sdtContent>
                          <w:r>
                            <w:rPr>
                              <w:bCs/>
                              <w:sz w:val="22"/>
                              <w:szCs w:val="22"/>
                              <w:lang w:eastAsia="en-GB"/>
                            </w:rPr>
                            <w:t>17</w:t>
                          </w:r>
                        </w:sdtContent>
                      </w:sdt>
                      <w:r>
                        <w:rPr>
                          <w:sz w:val="22"/>
                          <w:szCs w:val="22"/>
                          <w:lang w:eastAsia="en-GB"/>
                        </w:rPr>
                        <w:t xml:space="preserve">. </w:t>
                      </w:r>
                      <w:r>
                        <w:rPr>
                          <w:b/>
                          <w:bCs/>
                          <w:sz w:val="22"/>
                          <w:szCs w:val="22"/>
                          <w:lang w:eastAsia="en-GB"/>
                        </w:rPr>
                        <w:t>Žemės sklypo padalijimas</w:t>
                      </w:r>
                      <w:r>
                        <w:rPr>
                          <w:sz w:val="22"/>
                          <w:szCs w:val="22"/>
                          <w:lang w:eastAsia="en-GB"/>
                        </w:rPr>
                        <w:t xml:space="preserve"> – žemės sklypų formavimo ir pertvarkymo būdas, kai vienas žemės sklypas padalijamas į du ar daugiau žemės sklypų.</w:t>
                      </w:r>
                    </w:p>
                  </w:sdtContent>
                </w:sdt>
                <w:sdt>
                  <w:sdtPr>
                    <w:alias w:val="2 str. 18 d."/>
                    <w:tag w:val="part_43cdc37255d84e118b3961b4b72592bb"/>
                    <w:lock w:val="sdtLocked"/>
                    <w:richText/>
                  </w:sdtPr>
                  <w:sdtContent>
                    <w:p>
                      <w:pPr>
                        <w:ind w:firstLine="720"/>
                        <w:jc w:val="both"/>
                        <w:rPr>
                          <w:sz w:val="22"/>
                          <w:szCs w:val="22"/>
                          <w:lang w:eastAsia="en-GB"/>
                        </w:rPr>
                      </w:pPr>
                      <w:sdt>
                        <w:sdtPr>
                          <w:alias w:val="Numeris"/>
                          <w:tag w:val="nr_43cdc37255d84e118b3961b4b72592bb"/>
                          <w:lock w:val="sdtLocked"/>
                          <w:richText/>
                        </w:sdtPr>
                        <w:sdtContent>
                          <w:r>
                            <w:rPr>
                              <w:bCs/>
                              <w:sz w:val="22"/>
                              <w:szCs w:val="22"/>
                              <w:lang w:eastAsia="en-GB"/>
                            </w:rPr>
                            <w:t>18</w:t>
                          </w:r>
                        </w:sdtContent>
                      </w:sdt>
                      <w:r>
                        <w:rPr>
                          <w:sz w:val="22"/>
                          <w:szCs w:val="22"/>
                          <w:lang w:eastAsia="en-GB"/>
                        </w:rPr>
                        <w:t xml:space="preserve">. </w:t>
                      </w:r>
                      <w:r>
                        <w:rPr>
                          <w:b/>
                          <w:bCs/>
                          <w:sz w:val="22"/>
                          <w:szCs w:val="22"/>
                          <w:lang w:eastAsia="en-GB"/>
                        </w:rPr>
                        <w:t>Žemės sklypo riba</w:t>
                      </w:r>
                      <w:r>
                        <w:rPr>
                          <w:sz w:val="22"/>
                          <w:szCs w:val="22"/>
                          <w:lang w:eastAsia="en-GB"/>
                        </w:rPr>
                        <w:t xml:space="preserve"> – riba tarp žemės sklypų, paženklinta riboženkliais vietovėje arba sutapdinta su nuolatiniais kraštovaizdžio elementais ir grafiškai pažymėta žemės sklypo plane.</w:t>
                      </w:r>
                    </w:p>
                  </w:sdtContent>
                </w:sdt>
                <w:sdt>
                  <w:sdtPr>
                    <w:alias w:val="2 str. 19 d."/>
                    <w:tag w:val="part_e7b4ed76c66548fdbe8aa10303dde7b2"/>
                    <w:lock w:val="sdtLocked"/>
                    <w:richText/>
                  </w:sdtPr>
                  <w:sdtContent>
                    <w:p>
                      <w:pPr>
                        <w:ind w:firstLine="720"/>
                        <w:jc w:val="both"/>
                        <w:rPr>
                          <w:sz w:val="22"/>
                          <w:szCs w:val="22"/>
                          <w:lang w:eastAsia="en-GB"/>
                        </w:rPr>
                      </w:pPr>
                      <w:sdt>
                        <w:sdtPr>
                          <w:alias w:val="Numeris"/>
                          <w:tag w:val="nr_e7b4ed76c66548fdbe8aa10303dde7b2"/>
                          <w:lock w:val="sdtLocked"/>
                          <w:richText/>
                        </w:sdtPr>
                        <w:sdtContent>
                          <w:r>
                            <w:rPr>
                              <w:bCs/>
                              <w:sz w:val="22"/>
                              <w:szCs w:val="22"/>
                              <w:lang w:eastAsia="en-GB"/>
                            </w:rPr>
                            <w:t>19</w:t>
                          </w:r>
                        </w:sdtContent>
                      </w:sdt>
                      <w:r>
                        <w:rPr>
                          <w:sz w:val="22"/>
                          <w:szCs w:val="22"/>
                          <w:lang w:eastAsia="en-GB"/>
                        </w:rPr>
                        <w:t xml:space="preserve">. </w:t>
                      </w:r>
                      <w:r>
                        <w:rPr>
                          <w:b/>
                          <w:bCs/>
                          <w:sz w:val="22"/>
                          <w:szCs w:val="22"/>
                          <w:lang w:eastAsia="en-GB"/>
                        </w:rPr>
                        <w:t>Žemės sklypų formavimas ir pertvarkymas</w:t>
                      </w:r>
                      <w:r>
                        <w:rPr>
                          <w:sz w:val="22"/>
                          <w:szCs w:val="22"/>
                          <w:lang w:eastAsia="en-GB"/>
                        </w:rPr>
                        <w:t xml:space="preserve"> – visuma žemėtvarkos veiksmų, apimančių žemės sklypų projektavimą, šių sklypų ribų ženklinimą vietovėje, kadastro duomenų nustatymą ir jų įrašymą į Nekilnojamojo turto kadastrą.</w:t>
                      </w:r>
                    </w:p>
                  </w:sdtContent>
                </w:sdt>
                <w:sdt>
                  <w:sdtPr>
                    <w:alias w:val="2 str. 20 d."/>
                    <w:tag w:val="part_b27dd232d8064b64bd1801624de4ebd7"/>
                    <w:lock w:val="sdtLocked"/>
                    <w:richText/>
                  </w:sdtPr>
                  <w:sdtContent>
                    <w:p>
                      <w:pPr>
                        <w:ind w:firstLine="720"/>
                        <w:jc w:val="both"/>
                        <w:rPr>
                          <w:sz w:val="22"/>
                          <w:szCs w:val="22"/>
                          <w:lang w:eastAsia="en-GB"/>
                        </w:rPr>
                      </w:pPr>
                      <w:sdt>
                        <w:sdtPr>
                          <w:alias w:val="Numeris"/>
                          <w:tag w:val="nr_b27dd232d8064b64bd1801624de4ebd7"/>
                          <w:lock w:val="sdtLocked"/>
                          <w:richText/>
                        </w:sdtPr>
                        <w:sdtContent>
                          <w:r>
                            <w:rPr>
                              <w:bCs/>
                              <w:sz w:val="22"/>
                              <w:szCs w:val="22"/>
                              <w:lang w:eastAsia="en-GB"/>
                            </w:rPr>
                            <w:t>20</w:t>
                          </w:r>
                        </w:sdtContent>
                      </w:sdt>
                      <w:r>
                        <w:rPr>
                          <w:sz w:val="22"/>
                          <w:szCs w:val="22"/>
                          <w:lang w:eastAsia="en-GB"/>
                        </w:rPr>
                        <w:t xml:space="preserve">. </w:t>
                      </w:r>
                      <w:r>
                        <w:rPr>
                          <w:b/>
                          <w:bCs/>
                          <w:sz w:val="22"/>
                          <w:szCs w:val="22"/>
                          <w:lang w:eastAsia="en-GB"/>
                        </w:rPr>
                        <w:t>Žemės sklypų perdalijimas</w:t>
                      </w:r>
                      <w:r>
                        <w:rPr>
                          <w:b/>
                          <w:sz w:val="22"/>
                          <w:szCs w:val="22"/>
                          <w:lang w:eastAsia="en-GB"/>
                        </w:rPr>
                        <w:t xml:space="preserve"> </w:t>
                      </w:r>
                      <w:r>
                        <w:rPr>
                          <w:b/>
                          <w:bCs/>
                          <w:sz w:val="22"/>
                          <w:szCs w:val="22"/>
                          <w:lang w:eastAsia="en-GB"/>
                        </w:rPr>
                        <w:t>(amalgamacija)</w:t>
                      </w:r>
                      <w:r>
                        <w:rPr>
                          <w:bCs/>
                          <w:sz w:val="22"/>
                          <w:szCs w:val="22"/>
                          <w:lang w:eastAsia="en-GB"/>
                        </w:rPr>
                        <w:t xml:space="preserve"> </w:t>
                      </w:r>
                      <w:r>
                        <w:rPr>
                          <w:sz w:val="22"/>
                          <w:szCs w:val="22"/>
                          <w:lang w:eastAsia="en-GB"/>
                        </w:rPr>
                        <w:t>– bendros žemės sklypų ribos pakeitimas, kai žemės sklypo dalis atidalijama ir prijungiama prie kito sklypo neformuojant atskirų atidalijamų žemės sklypų.</w:t>
                      </w:r>
                    </w:p>
                  </w:sdtContent>
                </w:sdt>
                <w:sdt>
                  <w:sdtPr>
                    <w:alias w:val="2 str. 21 d."/>
                    <w:tag w:val="part_ac18d99737554e9bb94e767b446441bb"/>
                    <w:lock w:val="sdtLocked"/>
                    <w:richText/>
                  </w:sdtPr>
                  <w:sdtContent>
                    <w:p>
                      <w:pPr>
                        <w:ind w:firstLine="720"/>
                        <w:jc w:val="both"/>
                        <w:rPr>
                          <w:sz w:val="22"/>
                          <w:szCs w:val="22"/>
                          <w:lang w:eastAsia="en-GB"/>
                        </w:rPr>
                      </w:pPr>
                      <w:sdt>
                        <w:sdtPr>
                          <w:alias w:val="Numeris"/>
                          <w:tag w:val="nr_ac18d99737554e9bb94e767b446441bb"/>
                          <w:lock w:val="sdtLocked"/>
                          <w:richText/>
                        </w:sdtPr>
                        <w:sdtContent>
                          <w:r>
                            <w:rPr>
                              <w:bCs/>
                              <w:sz w:val="22"/>
                              <w:szCs w:val="22"/>
                              <w:lang w:eastAsia="en-GB"/>
                            </w:rPr>
                            <w:t>21</w:t>
                          </w:r>
                        </w:sdtContent>
                      </w:sdt>
                      <w:r>
                        <w:rPr>
                          <w:sz w:val="22"/>
                          <w:szCs w:val="22"/>
                          <w:lang w:eastAsia="en-GB"/>
                        </w:rPr>
                        <w:t xml:space="preserve">. </w:t>
                      </w:r>
                      <w:r>
                        <w:rPr>
                          <w:b/>
                          <w:bCs/>
                          <w:sz w:val="22"/>
                          <w:szCs w:val="22"/>
                          <w:lang w:eastAsia="en-GB"/>
                        </w:rPr>
                        <w:t>Žemės sklypų sujungimas</w:t>
                      </w:r>
                      <w:r>
                        <w:rPr>
                          <w:sz w:val="22"/>
                          <w:szCs w:val="22"/>
                          <w:lang w:eastAsia="en-GB"/>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2 d."/>
                    <w:tag w:val="part_bc01efbe2aaf423a98f63c865986f830"/>
                    <w:lock w:val="sdtLocked"/>
                    <w:richText/>
                  </w:sdtPr>
                  <w:sdtContent>
                    <w:p>
                      <w:pPr>
                        <w:ind w:firstLine="720"/>
                        <w:jc w:val="both"/>
                        <w:rPr>
                          <w:sz w:val="22"/>
                          <w:szCs w:val="22"/>
                          <w:lang w:eastAsia="en-GB"/>
                        </w:rPr>
                      </w:pPr>
                      <w:sdt>
                        <w:sdtPr>
                          <w:alias w:val="Numeris"/>
                          <w:tag w:val="nr_bc01efbe2aaf423a98f63c865986f830"/>
                          <w:lock w:val="sdtLocked"/>
                          <w:richText/>
                        </w:sdtPr>
                        <w:sdtContent>
                          <w:r>
                            <w:rPr>
                              <w:bCs/>
                              <w:sz w:val="22"/>
                              <w:szCs w:val="22"/>
                              <w:lang w:eastAsia="en-GB"/>
                            </w:rPr>
                            <w:t>22</w:t>
                          </w:r>
                        </w:sdtContent>
                      </w:sdt>
                      <w:r>
                        <w:rPr>
                          <w:sz w:val="22"/>
                          <w:szCs w:val="22"/>
                          <w:lang w:eastAsia="en-GB"/>
                        </w:rPr>
                        <w:t>.</w:t>
                      </w:r>
                      <w:r>
                        <w:rPr>
                          <w:bCs/>
                          <w:sz w:val="22"/>
                          <w:szCs w:val="22"/>
                          <w:lang w:eastAsia="en-GB"/>
                        </w:rPr>
                        <w:t xml:space="preserve"> </w:t>
                      </w:r>
                      <w:r>
                        <w:rPr>
                          <w:b/>
                          <w:bCs/>
                          <w:sz w:val="22"/>
                          <w:szCs w:val="22"/>
                          <w:lang w:eastAsia="en-GB"/>
                        </w:rPr>
                        <w:t>Žemės tvarkymas</w:t>
                      </w:r>
                      <w:r>
                        <w:rPr>
                          <w:sz w:val="22"/>
                          <w:szCs w:val="22"/>
                          <w:lang w:eastAsia="en-GB"/>
                        </w:rPr>
                        <w:t xml:space="preserve"> – teisės aktų reglamentuojamas žemės sklypų ribų, žemės naudmenų sudėties, žemės sklypų priklausinių vietos, pagrindinės žemės naudojimo paskirties, žemės naudojimo būdo nustatymas ir pakeitimas derinant ekonominius, aplinkosaugos, kitus privačiuosius ir viešuosius interesus.</w:t>
                      </w:r>
                    </w:p>
                  </w:sdtContent>
                </w:sdt>
                <w:sdt>
                  <w:sdtPr>
                    <w:alias w:val="2 str. 23 d."/>
                    <w:tag w:val="part_6bccbb7c79424b4c8612b2e1564f3f9c"/>
                    <w:lock w:val="sdtLocked"/>
                    <w:richText/>
                  </w:sdtPr>
                  <w:sdtContent>
                    <w:p>
                      <w:pPr>
                        <w:ind w:firstLine="720"/>
                        <w:jc w:val="both"/>
                        <w:rPr>
                          <w:sz w:val="22"/>
                          <w:szCs w:val="22"/>
                          <w:lang w:eastAsia="en-GB"/>
                        </w:rPr>
                      </w:pPr>
                      <w:sdt>
                        <w:sdtPr>
                          <w:alias w:val="Numeris"/>
                          <w:tag w:val="nr_6bccbb7c79424b4c8612b2e1564f3f9c"/>
                          <w:lock w:val="sdtLocked"/>
                          <w:richText/>
                        </w:sdtPr>
                        <w:sdtContent>
                          <w:r>
                            <w:rPr>
                              <w:bCs/>
                              <w:sz w:val="22"/>
                              <w:szCs w:val="22"/>
                              <w:lang w:eastAsia="en-GB"/>
                            </w:rPr>
                            <w:t>23</w:t>
                          </w:r>
                        </w:sdtContent>
                      </w:sdt>
                      <w:r>
                        <w:rPr>
                          <w:sz w:val="22"/>
                          <w:szCs w:val="22"/>
                          <w:lang w:eastAsia="en-GB"/>
                        </w:rPr>
                        <w:t xml:space="preserve">. </w:t>
                      </w:r>
                      <w:r>
                        <w:rPr>
                          <w:b/>
                          <w:bCs/>
                          <w:sz w:val="22"/>
                          <w:szCs w:val="22"/>
                          <w:lang w:eastAsia="en-GB"/>
                        </w:rPr>
                        <w:t>Žemės ūkio naudmenos</w:t>
                      </w:r>
                      <w:r>
                        <w:rPr>
                          <w:bCs/>
                          <w:sz w:val="22"/>
                          <w:szCs w:val="22"/>
                          <w:lang w:eastAsia="en-GB"/>
                        </w:rPr>
                        <w:t xml:space="preserve"> </w:t>
                      </w:r>
                      <w:r>
                        <w:rPr>
                          <w:sz w:val="22"/>
                          <w:szCs w:val="22"/>
                          <w:lang w:eastAsia="en-GB"/>
                        </w:rPr>
                        <w:t>– dirbamoji žemė, sodai, pievos, ganyklos, naudojamos arba tinkamos naudoti žemės ūkio augalams</w:t>
                      </w:r>
                      <w:r>
                        <w:rPr>
                          <w:bCs/>
                          <w:sz w:val="22"/>
                          <w:szCs w:val="22"/>
                          <w:lang w:eastAsia="en-GB"/>
                        </w:rPr>
                        <w:t xml:space="preserve"> </w:t>
                      </w:r>
                      <w:r>
                        <w:rPr>
                          <w:sz w:val="22"/>
                          <w:szCs w:val="22"/>
                          <w:lang w:eastAsia="en-GB"/>
                        </w:rPr>
                        <w:t>auginti.</w:t>
                      </w:r>
                    </w:p>
                  </w:sdtContent>
                </w:sdt>
                <w:sdt>
                  <w:sdtPr>
                    <w:alias w:val="2 str. 24 d."/>
                    <w:tag w:val="part_2fcdc17d4a284fa881bf1369f4534dcc"/>
                    <w:lock w:val="sdtLocked"/>
                    <w:richText/>
                  </w:sdtPr>
                  <w:sdtContent>
                    <w:p>
                      <w:pPr>
                        <w:ind w:firstLine="720"/>
                        <w:jc w:val="both"/>
                        <w:rPr>
                          <w:sz w:val="22"/>
                          <w:szCs w:val="22"/>
                          <w:lang w:eastAsia="en-GB"/>
                        </w:rPr>
                      </w:pPr>
                      <w:sdt>
                        <w:sdtPr>
                          <w:alias w:val="Numeris"/>
                          <w:tag w:val="nr_2fcdc17d4a284fa881bf1369f4534dcc"/>
                          <w:lock w:val="sdtLocked"/>
                          <w:richText/>
                        </w:sdtPr>
                        <w:sdtContent>
                          <w:r>
                            <w:rPr>
                              <w:bCs/>
                              <w:sz w:val="22"/>
                              <w:szCs w:val="22"/>
                              <w:lang w:eastAsia="en-GB"/>
                            </w:rPr>
                            <w:t>24</w:t>
                          </w:r>
                        </w:sdtContent>
                      </w:sdt>
                      <w:r>
                        <w:rPr>
                          <w:sz w:val="22"/>
                          <w:szCs w:val="22"/>
                          <w:lang w:eastAsia="en-GB"/>
                        </w:rPr>
                        <w:t>.</w:t>
                      </w:r>
                      <w:r>
                        <w:rPr>
                          <w:bCs/>
                          <w:sz w:val="22"/>
                          <w:szCs w:val="22"/>
                          <w:lang w:eastAsia="en-GB"/>
                        </w:rPr>
                        <w:t xml:space="preserve"> </w:t>
                      </w:r>
                      <w:r>
                        <w:rPr>
                          <w:b/>
                          <w:bCs/>
                          <w:sz w:val="22"/>
                          <w:szCs w:val="22"/>
                          <w:lang w:eastAsia="en-GB"/>
                        </w:rPr>
                        <w:t>Žemės valda</w:t>
                      </w:r>
                      <w:r>
                        <w:rPr>
                          <w:bCs/>
                          <w:sz w:val="22"/>
                          <w:szCs w:val="22"/>
                          <w:lang w:eastAsia="en-GB"/>
                        </w:rPr>
                        <w:t xml:space="preserve"> </w:t>
                      </w:r>
                      <w:r>
                        <w:rPr>
                          <w:sz w:val="22"/>
                          <w:szCs w:val="22"/>
                          <w:lang w:eastAsia="en-GB"/>
                        </w:rPr>
                        <w:t>– nuosavybės teise valdomas žemės sklypas ar bendra ūkine veikla susiję keli žemės sklypai.</w:t>
                      </w:r>
                    </w:p>
                  </w:sdtContent>
                </w:sdt>
                <w:sdt>
                  <w:sdtPr>
                    <w:alias w:val="2 str. 25 d."/>
                    <w:tag w:val="part_b9a0302f8ca94f28b81e898131c4d233"/>
                    <w:lock w:val="sdtLocked"/>
                    <w:richText/>
                  </w:sdtPr>
                  <w:sdtContent>
                    <w:p>
                      <w:pPr>
                        <w:ind w:firstLine="720"/>
                        <w:jc w:val="both"/>
                        <w:rPr>
                          <w:sz w:val="22"/>
                          <w:szCs w:val="22"/>
                          <w:lang w:eastAsia="en-GB"/>
                        </w:rPr>
                      </w:pPr>
                      <w:sdt>
                        <w:sdtPr>
                          <w:alias w:val="Numeris"/>
                          <w:tag w:val="nr_b9a0302f8ca94f28b81e898131c4d233"/>
                          <w:lock w:val="sdtLocked"/>
                          <w:richText/>
                        </w:sdtPr>
                        <w:sdtContent>
                          <w:r>
                            <w:rPr>
                              <w:bCs/>
                              <w:sz w:val="22"/>
                              <w:szCs w:val="22"/>
                              <w:lang w:eastAsia="en-GB"/>
                            </w:rPr>
                            <w:t>25</w:t>
                          </w:r>
                        </w:sdtContent>
                      </w:sdt>
                      <w:r>
                        <w:rPr>
                          <w:sz w:val="22"/>
                          <w:szCs w:val="22"/>
                          <w:lang w:eastAsia="en-GB"/>
                        </w:rPr>
                        <w:t xml:space="preserve">. </w:t>
                      </w:r>
                      <w:r>
                        <w:rPr>
                          <w:b/>
                          <w:bCs/>
                          <w:sz w:val="22"/>
                          <w:szCs w:val="22"/>
                          <w:lang w:eastAsia="en-GB"/>
                        </w:rPr>
                        <w:t>Žemės valdytojas</w:t>
                      </w:r>
                      <w:r>
                        <w:rPr>
                          <w:bCs/>
                          <w:sz w:val="22"/>
                          <w:szCs w:val="22"/>
                          <w:lang w:eastAsia="en-GB"/>
                        </w:rPr>
                        <w:t xml:space="preserve"> </w:t>
                      </w:r>
                      <w:r>
                        <w:rPr>
                          <w:sz w:val="22"/>
                          <w:szCs w:val="22"/>
                          <w:lang w:eastAsia="en-GB"/>
                        </w:rPr>
                        <w:t>–</w:t>
                      </w:r>
                      <w:r>
                        <w:rPr>
                          <w:bCs/>
                          <w:sz w:val="22"/>
                          <w:szCs w:val="22"/>
                          <w:lang w:eastAsia="en-GB"/>
                        </w:rPr>
                        <w:t xml:space="preserve"> </w:t>
                      </w:r>
                      <w:r>
                        <w:rPr>
                          <w:sz w:val="22"/>
                          <w:szCs w:val="22"/>
                          <w:lang w:eastAsia="en-GB"/>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6 d."/>
                    <w:tag w:val="part_0e120a6033b14aa2bcacb180bc16b7da"/>
                    <w:lock w:val="sdtLocked"/>
                    <w:richText/>
                  </w:sdtPr>
                  <w:sdtContent>
                    <w:p>
                      <w:pPr>
                        <w:ind w:firstLine="720"/>
                        <w:jc w:val="both"/>
                        <w:rPr>
                          <w:sz w:val="22"/>
                          <w:szCs w:val="22"/>
                          <w:lang w:eastAsia="en-GB"/>
                        </w:rPr>
                      </w:pPr>
                      <w:sdt>
                        <w:sdtPr>
                          <w:alias w:val="Numeris"/>
                          <w:tag w:val="nr_0e120a6033b14aa2bcacb180bc16b7da"/>
                          <w:lock w:val="sdtLocked"/>
                          <w:richText/>
                        </w:sdtPr>
                        <w:sdtContent>
                          <w:r>
                            <w:rPr>
                              <w:bCs/>
                              <w:sz w:val="22"/>
                              <w:szCs w:val="22"/>
                              <w:lang w:eastAsia="en-GB"/>
                            </w:rPr>
                            <w:t>26</w:t>
                          </w:r>
                        </w:sdtContent>
                      </w:sdt>
                      <w:r>
                        <w:rPr>
                          <w:sz w:val="22"/>
                          <w:szCs w:val="22"/>
                          <w:lang w:eastAsia="en-GB"/>
                        </w:rPr>
                        <w:t xml:space="preserve">. </w:t>
                      </w:r>
                      <w:r>
                        <w:rPr>
                          <w:b/>
                          <w:bCs/>
                          <w:sz w:val="22"/>
                          <w:szCs w:val="22"/>
                          <w:lang w:eastAsia="en-GB"/>
                        </w:rPr>
                        <w:t>Žemės valdos projektas</w:t>
                      </w:r>
                      <w:r>
                        <w:rPr>
                          <w:sz w:val="22"/>
                          <w:szCs w:val="22"/>
                          <w:lang w:eastAsia="en-GB"/>
                        </w:rPr>
                        <w:t xml:space="preserve"> – žemėtvarkos planavimo dokumentas, nustatantis žemės sklypo (sklypų) formavimą, pertvarkymą, paėmimą visuomenės poreikiams, konsolidaciją, taip pat naudojimo sąlygas (paskirtį, apribojimus, servitutus ir panašiai).</w:t>
                      </w:r>
                    </w:p>
                  </w:sdtContent>
                </w:sdt>
                <w:sdt>
                  <w:sdtPr>
                    <w:alias w:val="2 str. 27 d."/>
                    <w:tag w:val="part_da56b33953c343f5ad2be8e7647eaf8d"/>
                    <w:lock w:val="sdtLocked"/>
                    <w:richText/>
                  </w:sdtPr>
                  <w:sdtContent>
                    <w:p>
                      <w:pPr>
                        <w:ind w:firstLine="720"/>
                        <w:jc w:val="both"/>
                        <w:rPr>
                          <w:sz w:val="22"/>
                          <w:szCs w:val="22"/>
                          <w:lang w:eastAsia="en-GB"/>
                        </w:rPr>
                      </w:pPr>
                      <w:sdt>
                        <w:sdtPr>
                          <w:alias w:val="Numeris"/>
                          <w:tag w:val="nr_da56b33953c343f5ad2be8e7647eaf8d"/>
                          <w:lock w:val="sdtLocked"/>
                          <w:richText/>
                        </w:sdtPr>
                        <w:sdtContent>
                          <w:r>
                            <w:rPr>
                              <w:bCs/>
                              <w:sz w:val="22"/>
                              <w:szCs w:val="22"/>
                              <w:lang w:eastAsia="en-GB"/>
                            </w:rPr>
                            <w:t>27</w:t>
                          </w:r>
                        </w:sdtContent>
                      </w:sdt>
                      <w:r>
                        <w:rPr>
                          <w:sz w:val="22"/>
                          <w:szCs w:val="22"/>
                          <w:lang w:eastAsia="en-GB"/>
                        </w:rPr>
                        <w:t xml:space="preserve">. </w:t>
                      </w:r>
                      <w:r>
                        <w:rPr>
                          <w:b/>
                          <w:bCs/>
                          <w:sz w:val="22"/>
                          <w:szCs w:val="22"/>
                          <w:lang w:eastAsia="en-GB"/>
                        </w:rPr>
                        <w:t>Žemėtvarkos projektas</w:t>
                      </w:r>
                      <w:r>
                        <w:rPr>
                          <w:sz w:val="22"/>
                          <w:szCs w:val="22"/>
                          <w:lang w:eastAsia="en-GB"/>
                        </w:rPr>
                        <w:t xml:space="preserve"> – žemėtvarkos planavimo dokumentas, kuriame išdėstyta kaimo vietovių žemės naudojimo ir apsaugos koncepcija ir konkrečios tvarkymo priemonės.</w:t>
                      </w:r>
                    </w:p>
                  </w:sdtContent>
                </w:sdt>
                <w:sdt>
                  <w:sdtPr>
                    <w:alias w:val="2 str. 28 d."/>
                    <w:tag w:val="part_6325713f2ad046269cc3a44221cd5270"/>
                    <w:lock w:val="sdtLocked"/>
                    <w:richText/>
                  </w:sdtPr>
                  <w:sdtContent>
                    <w:p>
                      <w:pPr>
                        <w:ind w:firstLine="720"/>
                        <w:jc w:val="both"/>
                        <w:rPr>
                          <w:b/>
                          <w:sz w:val="22"/>
                        </w:rPr>
                      </w:pPr>
                      <w:sdt>
                        <w:sdtPr>
                          <w:alias w:val="Numeris"/>
                          <w:tag w:val="nr_6325713f2ad046269cc3a44221cd5270"/>
                          <w:lock w:val="sdtLocked"/>
                          <w:richText/>
                        </w:sdtPr>
                        <w:sdtContent>
                          <w:r>
                            <w:rPr>
                              <w:bCs/>
                              <w:sz w:val="22"/>
                              <w:szCs w:val="22"/>
                              <w:lang w:eastAsia="en-GB"/>
                            </w:rPr>
                            <w:t>28</w:t>
                          </w:r>
                        </w:sdtContent>
                      </w:sdt>
                      <w:r>
                        <w:rPr>
                          <w:sz w:val="22"/>
                          <w:szCs w:val="22"/>
                          <w:lang w:eastAsia="en-GB"/>
                        </w:rPr>
                        <w:t xml:space="preserve">. </w:t>
                      </w:r>
                      <w:r>
                        <w:rPr>
                          <w:b/>
                          <w:bCs/>
                          <w:sz w:val="22"/>
                          <w:szCs w:val="22"/>
                          <w:lang w:eastAsia="en-GB"/>
                        </w:rPr>
                        <w:t>Žemėtvarkos schema</w:t>
                      </w:r>
                      <w:r>
                        <w:rPr>
                          <w:sz w:val="22"/>
                          <w:szCs w:val="22"/>
                          <w:lang w:eastAsia="en-GB"/>
                        </w:rPr>
                        <w:t xml:space="preserve"> – specialiojo teritorijų planavimo žemėtvarkos dokumentas, kuriame valstybės, savivaldybės ar vietovės lygmeniu įvardijami kaimo vietovių žemės naudmenų naudojimo ir tvarkymo prioritetai.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3"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5"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8828473c59a1450b97ef3fcd4a53f559"/>
                <w:lock w:val="sdtLocked"/>
                <w:richText/>
              </w:sdtPr>
              <w:sdtContent>
                <w:p>
                  <w:pPr>
                    <w:ind w:left="2410" w:hanging="1690"/>
                    <w:jc w:val="both"/>
                    <w:rPr>
                      <w:sz w:val="22"/>
                      <w:szCs w:val="22"/>
                      <w:lang w:eastAsia="lt-LT"/>
                    </w:rPr>
                  </w:pPr>
                  <w:sdt>
                    <w:sdtPr>
                      <w:alias w:val="Numeris"/>
                      <w:tag w:val="nr_8828473c59a1450b97ef3fcd4a53f55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8828473c59a1450b97ef3fcd4a53f559"/>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c5b597ae3a6e48f793a0737498026024"/>
                    <w:lock w:val="sdtLocked"/>
                    <w:richText/>
                  </w:sdtPr>
                  <w:sdtContent>
                    <w:p>
                      <w:pPr>
                        <w:ind w:firstLine="720"/>
                        <w:jc w:val="both"/>
                        <w:rPr>
                          <w:sz w:val="22"/>
                          <w:szCs w:val="22"/>
                          <w:lang w:eastAsia="lt-LT"/>
                        </w:rPr>
                      </w:pPr>
                      <w:sdt>
                        <w:sdtPr>
                          <w:alias w:val="Numeris"/>
                          <w:tag w:val="nr_c5b597ae3a6e48f793a0737498026024"/>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a9c5a1e65714910a5b3372a9050a5e5"/>
                        <w:lock w:val="sdtLocked"/>
                        <w:richText/>
                      </w:sdtPr>
                      <w:sdtContent>
                        <w:p>
                          <w:pPr>
                            <w:ind w:firstLine="720"/>
                            <w:jc w:val="both"/>
                            <w:rPr>
                              <w:sz w:val="22"/>
                              <w:szCs w:val="22"/>
                              <w:lang w:eastAsia="lt-LT"/>
                            </w:rPr>
                          </w:pPr>
                          <w:sdt>
                            <w:sdtPr>
                              <w:alias w:val="Numeris"/>
                              <w:tag w:val="nr_aa9c5a1e65714910a5b3372a9050a5e5"/>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9923142f6c4943368c094c013b7e66ca"/>
                        <w:lock w:val="sdtLocked"/>
                        <w:richText/>
                      </w:sdtPr>
                      <w:sdtContent>
                        <w:p>
                          <w:pPr>
                            <w:ind w:firstLine="720"/>
                            <w:jc w:val="both"/>
                            <w:rPr>
                              <w:sz w:val="22"/>
                              <w:szCs w:val="22"/>
                              <w:lang w:eastAsia="lt-LT"/>
                            </w:rPr>
                          </w:pPr>
                          <w:sdt>
                            <w:sdtPr>
                              <w:alias w:val="Numeris"/>
                              <w:tag w:val="nr_9923142f6c4943368c094c013b7e66ca"/>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65642b854de549438e9572925adf3002"/>
                        <w:lock w:val="sdtLocked"/>
                        <w:richText/>
                      </w:sdtPr>
                      <w:sdtContent>
                        <w:p>
                          <w:pPr>
                            <w:ind w:firstLine="720"/>
                            <w:jc w:val="both"/>
                            <w:rPr>
                              <w:sz w:val="22"/>
                              <w:szCs w:val="22"/>
                              <w:lang w:eastAsia="lt-LT"/>
                            </w:rPr>
                          </w:pPr>
                          <w:sdt>
                            <w:sdtPr>
                              <w:alias w:val="Numeris"/>
                              <w:tag w:val="nr_65642b854de549438e9572925adf3002"/>
                              <w:lock w:val="sdtLocked"/>
                              <w:richText/>
                            </w:sdtPr>
                            <w:sdtContent>
                              <w:r>
                                <w:rPr>
                                  <w:sz w:val="22"/>
                                  <w:szCs w:val="22"/>
                                </w:rPr>
                                <w:t>3</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arba kai valstybinė žemė, kuri gali būti parduodama,</w:t>
                          </w:r>
                          <w:r>
                            <w:rPr>
                              <w:b/>
                              <w:sz w:val="22"/>
                              <w:szCs w:val="22"/>
                            </w:rPr>
                            <w:t xml:space="preserve"> </w:t>
                          </w:r>
                          <w:r>
                            <w:rPr>
                              <w:sz w:val="22"/>
                              <w:szCs w:val="22"/>
                            </w:rPr>
                            <w:t xml:space="preserve">priskirta parduodamam valstybės arba savivaldybės nekilnojamajam turtui, arba kai valstybinė žemė yra reikalinga </w:t>
                          </w:r>
                          <w:r>
                            <w:rPr>
                              <w:color w:val="000000"/>
                              <w:sz w:val="22"/>
                              <w:szCs w:val="22"/>
                            </w:rPr>
                            <w:t>administracinės paskirties valstybės nekilnojamojo turto atnaujinimo projektams</w:t>
                          </w:r>
                          <w:r>
                            <w:rPr>
                              <w:sz w:val="22"/>
                              <w:szCs w:val="22"/>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7 str. 1 d. 4 p."/>
                        <w:tag w:val="part_f4ad6b6648654152a4f5268897d8dd73"/>
                        <w:lock w:val="sdtLocked"/>
                        <w:richText/>
                      </w:sdtPr>
                      <w:sdtContent>
                        <w:p>
                          <w:pPr>
                            <w:ind w:firstLine="720"/>
                            <w:jc w:val="both"/>
                            <w:rPr>
                              <w:sz w:val="22"/>
                              <w:szCs w:val="22"/>
                              <w:lang w:eastAsia="lt-LT"/>
                            </w:rPr>
                          </w:pPr>
                          <w:sdt>
                            <w:sdtPr>
                              <w:alias w:val="Numeris"/>
                              <w:tag w:val="nr_f4ad6b6648654152a4f5268897d8dd73"/>
                              <w:lock w:val="sdtLocked"/>
                              <w:richText/>
                            </w:sdtPr>
                            <w:sdtContent>
                              <w:r>
                                <w:rPr>
                                  <w:color w:val="000000"/>
                                  <w:sz w:val="22"/>
                                  <w:szCs w:val="22"/>
                                  <w:lang w:eastAsia="lt-LT"/>
                                </w:rPr>
                                <w:t>4</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0d29aea218c2441abdfe5ab1b93cf4d2"/>
                        <w:lock w:val="sdtLocked"/>
                        <w:richText/>
                      </w:sdtPr>
                      <w:sdtContent>
                        <w:p>
                          <w:pPr>
                            <w:ind w:firstLine="720"/>
                            <w:jc w:val="both"/>
                            <w:rPr>
                              <w:sz w:val="22"/>
                              <w:szCs w:val="22"/>
                              <w:lang w:eastAsia="lt-LT"/>
                            </w:rPr>
                          </w:pPr>
                          <w:sdt>
                            <w:sdtPr>
                              <w:alias w:val="Numeris"/>
                              <w:tag w:val="nr_0d29aea218c2441abdfe5ab1b93cf4d2"/>
                              <w:lock w:val="sdtLocked"/>
                              <w:richText/>
                            </w:sdtPr>
                            <w:sdtContent>
                              <w:r>
                                <w:rPr>
                                  <w:color w:val="000000"/>
                                  <w:sz w:val="22"/>
                                  <w:szCs w:val="22"/>
                                  <w:lang w:eastAsia="lt-LT"/>
                                </w:rPr>
                                <w:t>5</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kiti šio straipsnio 3</w:t>
                          </w:r>
                          <w:r>
                            <w:rPr>
                              <w:b/>
                              <w:bCs/>
                              <w:color w:val="000000"/>
                              <w:sz w:val="22"/>
                              <w:szCs w:val="22"/>
                              <w:lang w:eastAsia="lt-LT"/>
                            </w:rPr>
                            <w:t xml:space="preserve"> </w:t>
                          </w:r>
                          <w:r>
                            <w:rPr>
                              <w:color w:val="000000"/>
                              <w:sz w:val="22"/>
                              <w:szCs w:val="22"/>
                              <w:lang w:eastAsia="lt-LT"/>
                            </w:rPr>
                            <w:t>dalyje nurodyti subjektai;</w:t>
                          </w:r>
                        </w:p>
                      </w:sdtContent>
                    </w:sdt>
                    <w:sdt>
                      <w:sdtPr>
                        <w:alias w:val="7 str. 1 d. 6 p."/>
                        <w:tag w:val="part_0bbfd63919c84fbca20c552a582ba7f7"/>
                        <w:lock w:val="sdtLocked"/>
                        <w:richText/>
                      </w:sdtPr>
                      <w:sdtContent>
                        <w:p>
                          <w:pPr>
                            <w:ind w:firstLine="720"/>
                            <w:jc w:val="both"/>
                            <w:rPr>
                              <w:sz w:val="22"/>
                              <w:szCs w:val="22"/>
                              <w:lang w:eastAsia="lt-LT"/>
                            </w:rPr>
                          </w:pPr>
                          <w:sdt>
                            <w:sdtPr>
                              <w:alias w:val="Numeris"/>
                              <w:tag w:val="nr_0bbfd63919c84fbca20c552a582ba7f7"/>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c95589ed9dee4ec2ae11f3606668eef8"/>
                    <w:lock w:val="sdtLocked"/>
                    <w:richText/>
                  </w:sdtPr>
                  <w:sdtContent>
                    <w:p>
                      <w:pPr>
                        <w:ind w:firstLine="720"/>
                        <w:jc w:val="both"/>
                        <w:rPr>
                          <w:color w:val="000000"/>
                          <w:sz w:val="22"/>
                          <w:szCs w:val="22"/>
                          <w:lang w:eastAsia="lt-LT"/>
                        </w:rPr>
                      </w:pPr>
                      <w:sdt>
                        <w:sdtPr>
                          <w:alias w:val="Numeris"/>
                          <w:tag w:val="nr_c95589ed9dee4ec2ae11f3606668eef8"/>
                          <w:lock w:val="sdtLocked"/>
                          <w:richText/>
                        </w:sdtPr>
                        <w:sdtContent>
                          <w:r>
                            <w:rPr>
                              <w:color w:val="000000"/>
                              <w:sz w:val="22"/>
                              <w:szCs w:val="22"/>
                              <w:lang w:eastAsia="lt-LT"/>
                            </w:rPr>
                            <w:t>2</w:t>
                          </w:r>
                        </w:sdtContent>
                      </w:sdt>
                      <w:r>
                        <w:rPr>
                          <w:color w:val="000000"/>
                          <w:sz w:val="22"/>
                          <w:szCs w:val="22"/>
                          <w:lang w:eastAsia="lt-LT"/>
                        </w:rPr>
                        <w:t>. Valstybinės žemės sklypai perduodami savivaldybėms patikėjimo teise:</w:t>
                      </w:r>
                    </w:p>
                    <w:sdt>
                      <w:sdtPr>
                        <w:alias w:val="7 str. 2 d. 1 p."/>
                        <w:tag w:val="part_32ebab120953455e8476b92bac489375"/>
                        <w:lock w:val="sdtLocked"/>
                        <w:richText/>
                      </w:sdtPr>
                      <w:sdtContent>
                        <w:p>
                          <w:pPr>
                            <w:ind w:firstLine="720"/>
                            <w:jc w:val="both"/>
                            <w:rPr>
                              <w:sz w:val="22"/>
                              <w:szCs w:val="22"/>
                              <w:lang w:eastAsia="lt-LT"/>
                            </w:rPr>
                          </w:pPr>
                          <w:sdt>
                            <w:sdtPr>
                              <w:alias w:val="Numeris"/>
                              <w:tag w:val="nr_32ebab120953455e8476b92bac489375"/>
                              <w:lock w:val="sdtLocked"/>
                              <w:richText/>
                            </w:sdtPr>
                            <w:sdtContent>
                              <w:r>
                                <w:rPr>
                                  <w:color w:val="000000"/>
                                  <w:sz w:val="22"/>
                                  <w:szCs w:val="22"/>
                                  <w:lang w:eastAsia="lt-LT"/>
                                </w:rPr>
                                <w:t>1</w:t>
                              </w:r>
                            </w:sdtContent>
                          </w:sdt>
                          <w:r>
                            <w:rPr>
                              <w:color w:val="000000"/>
                              <w:sz w:val="22"/>
                              <w:szCs w:val="22"/>
                              <w:lang w:eastAsia="lt-LT"/>
                            </w:rPr>
                            <w:t xml:space="preserv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šioms reikmėms:</w:t>
                          </w:r>
                        </w:p>
                        <w:sdt>
                          <w:sdtPr>
                            <w:alias w:val="7 str. 2 d. 1 p. a pp."/>
                            <w:tag w:val="part_aacbd06d563749af81311268f3c7d45e"/>
                            <w:lock w:val="sdtLocked"/>
                            <w:richText/>
                          </w:sdtPr>
                          <w:sdtContent>
                            <w:p>
                              <w:pPr>
                                <w:ind w:firstLine="720"/>
                                <w:jc w:val="both"/>
                                <w:rPr>
                                  <w:sz w:val="22"/>
                                  <w:szCs w:val="22"/>
                                  <w:lang w:eastAsia="lt-LT"/>
                                </w:rPr>
                              </w:pPr>
                              <w:sdt>
                                <w:sdtPr>
                                  <w:alias w:val="Numeris"/>
                                  <w:tag w:val="nr_aacbd06d563749af81311268f3c7d45e"/>
                                  <w:lock w:val="sdtLocked"/>
                                  <w:richText/>
                                </w:sdtPr>
                                <w:sdtContent>
                                  <w:r>
                                    <w:rPr>
                                      <w:color w:val="000000"/>
                                      <w:sz w:val="22"/>
                                      <w:szCs w:val="22"/>
                                      <w:lang w:eastAsia="lt-LT"/>
                                    </w:rPr>
                                    <w:t>a</w:t>
                                  </w:r>
                                </w:sdtContent>
                              </w:sdt>
                              <w:r>
                                <w:rPr>
                                  <w:color w:val="000000"/>
                                  <w:sz w:val="22"/>
                                  <w:szCs w:val="22"/>
                                  <w:lang w:eastAsia="lt-LT"/>
                                </w:rPr>
                                <w:t>) viešosios paskirties rekreacijai ir poilsiui;</w:t>
                              </w:r>
                            </w:p>
                          </w:sdtContent>
                        </w:sdt>
                        <w:sdt>
                          <w:sdtPr>
                            <w:alias w:val="7 str. 2 d. 1 p. b pp."/>
                            <w:tag w:val="part_1179155c696a4b3882cbb3d113e20b72"/>
                            <w:lock w:val="sdtLocked"/>
                            <w:richText/>
                          </w:sdtPr>
                          <w:sdtContent>
                            <w:p>
                              <w:pPr>
                                <w:ind w:firstLine="720"/>
                                <w:jc w:val="both"/>
                                <w:rPr>
                                  <w:sz w:val="22"/>
                                  <w:szCs w:val="22"/>
                                  <w:lang w:eastAsia="lt-LT"/>
                                </w:rPr>
                              </w:pPr>
                              <w:sdt>
                                <w:sdtPr>
                                  <w:alias w:val="Numeris"/>
                                  <w:tag w:val="nr_1179155c696a4b3882cbb3d113e20b72"/>
                                  <w:lock w:val="sdtLocked"/>
                                  <w:richText/>
                                </w:sdtPr>
                                <w:sdtContent>
                                  <w:r>
                                    <w:rPr>
                                      <w:color w:val="000000"/>
                                      <w:sz w:val="22"/>
                                      <w:szCs w:val="22"/>
                                      <w:lang w:eastAsia="lt-LT"/>
                                    </w:rPr>
                                    <w:t>b</w:t>
                                  </w:r>
                                </w:sdtContent>
                              </w:sdt>
                              <w:r>
                                <w:rPr>
                                  <w:color w:val="000000"/>
                                  <w:sz w:val="22"/>
                                  <w:szCs w:val="22"/>
                                  <w:lang w:eastAsia="lt-LT"/>
                                </w:rPr>
                                <w:t>) viešojo naudojimo poilsio objektams;</w:t>
                              </w:r>
                            </w:p>
                          </w:sdtContent>
                        </w:sdt>
                        <w:sdt>
                          <w:sdtPr>
                            <w:alias w:val="7 str. 2 d. 1 p. c pp."/>
                            <w:tag w:val="part_734ec2bfe1334a95b55a647ebc463659"/>
                            <w:lock w:val="sdtLocked"/>
                            <w:richText/>
                          </w:sdtPr>
                          <w:sdtContent>
                            <w:p>
                              <w:pPr>
                                <w:ind w:firstLine="720"/>
                                <w:jc w:val="both"/>
                                <w:rPr>
                                  <w:sz w:val="22"/>
                                  <w:szCs w:val="22"/>
                                  <w:lang w:eastAsia="lt-LT"/>
                                </w:rPr>
                              </w:pPr>
                              <w:sdt>
                                <w:sdtPr>
                                  <w:alias w:val="Numeris"/>
                                  <w:tag w:val="nr_734ec2bfe1334a95b55a647ebc463659"/>
                                  <w:lock w:val="sdtLocked"/>
                                  <w:richText/>
                                </w:sdtPr>
                                <w:sdtContent>
                                  <w:r>
                                    <w:rPr>
                                      <w:color w:val="000000"/>
                                      <w:sz w:val="22"/>
                                      <w:szCs w:val="22"/>
                                      <w:lang w:eastAsia="lt-LT"/>
                                    </w:rPr>
                                    <w:t>c</w:t>
                                  </w:r>
                                </w:sdtContent>
                              </w:sdt>
                              <w:r>
                                <w:rPr>
                                  <w:color w:val="000000"/>
                                  <w:sz w:val="22"/>
                                  <w:szCs w:val="22"/>
                                  <w:lang w:eastAsia="lt-LT"/>
                                </w:rPr>
                                <w:t>) gatvėms ir vietiniams keliams;</w:t>
                              </w:r>
                            </w:p>
                          </w:sdtContent>
                        </w:sdt>
                        <w:sdt>
                          <w:sdtPr>
                            <w:alias w:val="7 str. 2 d. 1 p. d pp."/>
                            <w:tag w:val="part_b907c6cc3cf84cd18290a75879d23fb7"/>
                            <w:lock w:val="sdtLocked"/>
                            <w:richText/>
                          </w:sdtPr>
                          <w:sdtContent>
                            <w:p>
                              <w:pPr>
                                <w:ind w:firstLine="720"/>
                                <w:jc w:val="both"/>
                                <w:rPr>
                                  <w:sz w:val="22"/>
                                  <w:szCs w:val="22"/>
                                  <w:lang w:eastAsia="lt-LT"/>
                                </w:rPr>
                              </w:pPr>
                              <w:sdt>
                                <w:sdtPr>
                                  <w:alias w:val="Numeris"/>
                                  <w:tag w:val="nr_b907c6cc3cf84cd18290a75879d23fb7"/>
                                  <w:lock w:val="sdtLocked"/>
                                  <w:richText/>
                                </w:sdtPr>
                                <w:sdtContent>
                                  <w:r>
                                    <w:rPr>
                                      <w:color w:val="000000"/>
                                      <w:sz w:val="22"/>
                                      <w:szCs w:val="22"/>
                                      <w:lang w:eastAsia="lt-LT"/>
                                    </w:rPr>
                                    <w:t>d</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1 p. e pp."/>
                            <w:tag w:val="part_01aa5e670ecb44cf90059d2803c83bb9"/>
                            <w:lock w:val="sdtLocked"/>
                            <w:richText/>
                          </w:sdtPr>
                          <w:sdtContent>
                            <w:p>
                              <w:pPr>
                                <w:ind w:firstLine="720"/>
                                <w:jc w:val="both"/>
                                <w:rPr>
                                  <w:sz w:val="22"/>
                                  <w:szCs w:val="22"/>
                                  <w:lang w:eastAsia="lt-LT"/>
                                </w:rPr>
                              </w:pPr>
                              <w:sdt>
                                <w:sdtPr>
                                  <w:alias w:val="Numeris"/>
                                  <w:tag w:val="nr_01aa5e670ecb44cf90059d2803c83bb9"/>
                                  <w:lock w:val="sdtLocked"/>
                                  <w:richText/>
                                </w:sdtPr>
                                <w:sdtContent>
                                  <w:r>
                                    <w:rPr>
                                      <w:color w:val="000000"/>
                                      <w:sz w:val="22"/>
                                      <w:szCs w:val="22"/>
                                      <w:lang w:eastAsia="lt-LT"/>
                                    </w:rPr>
                                    <w:t>e</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1 p. f pp."/>
                            <w:tag w:val="part_1c6d4e42ece44671b645b3129becd375"/>
                            <w:lock w:val="sdtLocked"/>
                            <w:richText/>
                          </w:sdtPr>
                          <w:sdtContent>
                            <w:p>
                              <w:pPr>
                                <w:ind w:firstLine="720"/>
                                <w:jc w:val="both"/>
                                <w:rPr>
                                  <w:color w:val="000000"/>
                                  <w:sz w:val="22"/>
                                  <w:szCs w:val="22"/>
                                  <w:lang w:eastAsia="lt-LT"/>
                                </w:rPr>
                              </w:pPr>
                              <w:sdt>
                                <w:sdtPr>
                                  <w:alias w:val="Numeris"/>
                                  <w:tag w:val="nr_1c6d4e42ece44671b645b3129becd375"/>
                                  <w:lock w:val="sdtLocked"/>
                                  <w:richText/>
                                </w:sdtPr>
                                <w:sdtContent>
                                  <w:r>
                                    <w:rPr>
                                      <w:color w:val="000000"/>
                                      <w:sz w:val="22"/>
                                      <w:szCs w:val="22"/>
                                      <w:lang w:eastAsia="lt-LT"/>
                                    </w:rPr>
                                    <w:t>f</w:t>
                                  </w:r>
                                </w:sdtContent>
                              </w:sdt>
                              <w:r>
                                <w:rPr>
                                  <w:color w:val="000000"/>
                                  <w:sz w:val="22"/>
                                  <w:szCs w:val="22"/>
                                  <w:lang w:eastAsia="lt-LT"/>
                                </w:rPr>
                                <w:t>) ūkinei komercinei veiklai;</w:t>
                              </w:r>
                            </w:p>
                          </w:sdtContent>
                        </w:sdt>
                      </w:sdtContent>
                    </w:sdt>
                    <w:sdt>
                      <w:sdtPr>
                        <w:alias w:val="7 str. 2 d. 2 p."/>
                        <w:tag w:val="part_64c2b61644454cd2a32a5f42ca682eb1"/>
                        <w:lock w:val="sdtLocked"/>
                        <w:richText/>
                      </w:sdtPr>
                      <w:sdtContent>
                        <w:p>
                          <w:pPr>
                            <w:ind w:firstLine="720"/>
                            <w:jc w:val="both"/>
                            <w:rPr>
                              <w:sz w:val="22"/>
                              <w:szCs w:val="22"/>
                              <w:lang w:eastAsia="lt-LT"/>
                            </w:rPr>
                          </w:pPr>
                          <w:sdt>
                            <w:sdtPr>
                              <w:alias w:val="Numeris"/>
                              <w:tag w:val="nr_64c2b61644454cd2a32a5f42ca682eb1"/>
                              <w:lock w:val="sdtLocked"/>
                              <w:richText/>
                            </w:sdtPr>
                            <w:sdtContent>
                              <w:r>
                                <w:rPr>
                                  <w:color w:val="000000"/>
                                  <w:sz w:val="22"/>
                                  <w:szCs w:val="22"/>
                                  <w:lang w:eastAsia="lt-LT"/>
                                </w:rPr>
                                <w:t>2</w:t>
                              </w:r>
                            </w:sdtContent>
                          </w:sdt>
                          <w:r>
                            <w:rPr>
                              <w:color w:val="000000"/>
                              <w:sz w:val="22"/>
                              <w:szCs w:val="22"/>
                              <w:lang w:eastAsia="lt-LT"/>
                            </w:rPr>
                            <w:t xml:space="preserve">) Vyriausybės nutarimu kitoms reikmėms, nenumatytoms šio straipsnio 2 dalies 1 punkte ir įtvirtintoms įstatymuose. </w:t>
                          </w:r>
                        </w:p>
                      </w:sdtContent>
                    </w:sdt>
                  </w:sdtContent>
                </w:sdt>
                <w:sdt>
                  <w:sdtPr>
                    <w:alias w:val="7 str. 3 d."/>
                    <w:tag w:val="part_b878d9ad33b64fc4b1f45cac5c51788c"/>
                    <w:lock w:val="sdtLocked"/>
                    <w:richText/>
                  </w:sdtPr>
                  <w:sdtContent>
                    <w:p>
                      <w:pPr>
                        <w:ind w:firstLine="720"/>
                        <w:jc w:val="both"/>
                        <w:rPr>
                          <w:sz w:val="22"/>
                          <w:szCs w:val="22"/>
                          <w:lang w:eastAsia="lt-LT"/>
                        </w:rPr>
                      </w:pPr>
                      <w:sdt>
                        <w:sdtPr>
                          <w:alias w:val="Numeris"/>
                          <w:tag w:val="nr_b878d9ad33b64fc4b1f45cac5c51788c"/>
                          <w:lock w:val="sdtLocked"/>
                          <w:richText/>
                        </w:sdtPr>
                        <w:sdtContent>
                          <w:r>
                            <w:rPr>
                              <w:color w:val="000000"/>
                              <w:sz w:val="22"/>
                              <w:szCs w:val="22"/>
                              <w:lang w:eastAsia="lt-LT"/>
                            </w:rPr>
                            <w:t>3</w:t>
                          </w:r>
                        </w:sdtContent>
                      </w:sdt>
                      <w:r>
                        <w:rPr>
                          <w:color w:val="000000"/>
                          <w:sz w:val="22"/>
                          <w:szCs w:val="22"/>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ed18223c99884d5c851ac85dabcebaf1"/>
                    <w:lock w:val="sdtLocked"/>
                    <w:richText/>
                  </w:sdtPr>
                  <w:sdtContent>
                    <w:p>
                      <w:pPr>
                        <w:ind w:firstLine="720"/>
                        <w:jc w:val="both"/>
                        <w:rPr>
                          <w:sz w:val="22"/>
                          <w:szCs w:val="22"/>
                          <w:lang w:eastAsia="lt-LT"/>
                        </w:rPr>
                      </w:pPr>
                      <w:sdt>
                        <w:sdtPr>
                          <w:alias w:val="Numeris"/>
                          <w:tag w:val="nr_ed18223c99884d5c851ac85dabcebaf1"/>
                          <w:lock w:val="sdtLocked"/>
                          <w:richText/>
                        </w:sdtPr>
                        <w:sdtContent>
                          <w:r>
                            <w:rPr>
                              <w:color w:val="000000"/>
                              <w:sz w:val="22"/>
                              <w:szCs w:val="22"/>
                              <w:lang w:eastAsia="lt-LT"/>
                            </w:rPr>
                            <w:t>4</w:t>
                          </w:r>
                        </w:sdtContent>
                      </w:sdt>
                      <w:r>
                        <w:rPr>
                          <w:color w:val="000000"/>
                          <w:sz w:val="22"/>
                          <w:szCs w:val="22"/>
                          <w:lang w:eastAsia="lt-LT"/>
                        </w:rPr>
                        <w:t xml:space="preserve">. </w:t>
                      </w:r>
                      <w:r>
                        <w:rPr>
                          <w:sz w:val="22"/>
                          <w:szCs w:val="22"/>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 w:val="22"/>
                          <w:szCs w:val="22"/>
                          <w:lang w:eastAsia="lt-LT"/>
                        </w:rPr>
                        <w:t xml:space="preserve">. </w:t>
                      </w:r>
                      <w:r>
                        <w:rPr>
                          <w:color w:val="000000"/>
                          <w:sz w:val="22"/>
                          <w:szCs w:val="22"/>
                          <w:shd w:val="clear" w:color="auto" w:fill="FFFFFF"/>
                          <w:lang w:eastAsia="lt-LT"/>
                        </w:rPr>
                        <w:t>Jeigu savivaldybė nebenaudoja</w:t>
                      </w:r>
                      <w:r>
                        <w:rPr>
                          <w:color w:val="000000"/>
                          <w:sz w:val="22"/>
                          <w:szCs w:val="22"/>
                          <w:lang w:eastAsia="lt-LT"/>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w:t>
                      </w:r>
                      <w:r>
                        <w:rPr>
                          <w:color w:val="000000"/>
                          <w:sz w:val="22"/>
                          <w:szCs w:val="22"/>
                        </w:rPr>
                        <w:t>savivaldybė nebenaudoja Vyriausybės nutarimu jai patikėjimo teise perduoto valstybinės žemės sklypo šio straipsnio 2 dalies 2 punkte nurodytoms reikmėms ar</w:t>
                      </w:r>
                      <w:r>
                        <w:rPr>
                          <w:color w:val="000000"/>
                          <w:sz w:val="22"/>
                          <w:szCs w:val="22"/>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 w:val="22"/>
                          <w:szCs w:val="22"/>
                        </w:rPr>
                        <w:t xml:space="preserve">dėl valstybinės žemės sklypo perdavimo šiam subjektui patikėjimo teise </w:t>
                      </w:r>
                      <w:r>
                        <w:rPr>
                          <w:color w:val="000000"/>
                          <w:sz w:val="22"/>
                          <w:szCs w:val="22"/>
                          <w:shd w:val="clear" w:color="auto" w:fill="FFFFFF"/>
                        </w:rPr>
                        <w:t>projektą</w:t>
                      </w:r>
                      <w:r>
                        <w:rPr>
                          <w:color w:val="000000"/>
                          <w:sz w:val="22"/>
                          <w:szCs w:val="22"/>
                          <w:lang w:eastAsia="lt-LT"/>
                        </w:rPr>
                        <w:t>. Ši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f1a7f3db459a42a5a164a9fc321e17f9"/>
                    <w:lock w:val="sdtLocked"/>
                    <w:richText/>
                  </w:sdtPr>
                  <w:sdtContent>
                    <w:p>
                      <w:pPr>
                        <w:ind w:firstLine="720"/>
                        <w:jc w:val="both"/>
                        <w:rPr>
                          <w:sz w:val="22"/>
                          <w:szCs w:val="22"/>
                          <w:lang w:eastAsia="lt-LT"/>
                        </w:rPr>
                      </w:pPr>
                      <w:sdt>
                        <w:sdtPr>
                          <w:alias w:val="Numeris"/>
                          <w:tag w:val="nr_f1a7f3db459a42a5a164a9fc321e17f9"/>
                          <w:lock w:val="sdtLocked"/>
                          <w:richText/>
                        </w:sdtPr>
                        <w:sdtContent>
                          <w:r>
                            <w:rPr>
                              <w:color w:val="000000"/>
                              <w:sz w:val="22"/>
                              <w:szCs w:val="22"/>
                              <w:lang w:eastAsia="lt-LT"/>
                            </w:rPr>
                            <w:t>5</w:t>
                          </w:r>
                        </w:sdtContent>
                      </w:sdt>
                      <w:r>
                        <w:rPr>
                          <w:color w:val="000000"/>
                          <w:sz w:val="22"/>
                          <w:szCs w:val="22"/>
                          <w:lang w:eastAsia="lt-LT"/>
                        </w:rPr>
                        <w:t>. Šio straipsnio 3</w:t>
                      </w:r>
                      <w:r>
                        <w:rPr>
                          <w:b/>
                          <w:bCs/>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bCs/>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b4dfc882eff145d893324938be86a6e4"/>
                    <w:lock w:val="sdtLocked"/>
                    <w:richText/>
                  </w:sdtPr>
                  <w:sdtContent>
                    <w:p>
                      <w:pPr>
                        <w:ind w:firstLine="720"/>
                        <w:jc w:val="both"/>
                        <w:rPr>
                          <w:sz w:val="22"/>
                          <w:szCs w:val="22"/>
                          <w:lang w:eastAsia="lt-LT"/>
                        </w:rPr>
                      </w:pPr>
                      <w:sdt>
                        <w:sdtPr>
                          <w:alias w:val="Numeris"/>
                          <w:tag w:val="nr_b4dfc882eff145d893324938be86a6e4"/>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 xml:space="preserve">Valstybinės žemės sklypo, perduodamo patikėjimo teise šio straipsnio </w:t>
                      </w:r>
                      <w:r>
                        <w:rPr>
                          <w:color w:val="000000"/>
                          <w:sz w:val="22"/>
                          <w:szCs w:val="22"/>
                        </w:rPr>
                        <w:t>2 ir 3 dalyse</w:t>
                      </w:r>
                      <w:r>
                        <w:rPr>
                          <w:i/>
                          <w:color w:val="000000"/>
                          <w:sz w:val="22"/>
                          <w:szCs w:val="22"/>
                        </w:rPr>
                        <w:t xml:space="preserve"> </w:t>
                      </w:r>
                      <w:r>
                        <w:rPr>
                          <w:color w:val="000000"/>
                          <w:sz w:val="22"/>
                          <w:szCs w:val="22"/>
                          <w:lang w:eastAsia="lt-LT"/>
                        </w:rPr>
                        <w:t xml:space="preserve">nurodytiems subjektams, perdavimo–priėmimo aktą pasirašo </w:t>
                      </w:r>
                      <w:r>
                        <w:rPr>
                          <w:color w:val="000000"/>
                          <w:sz w:val="22"/>
                          <w:szCs w:val="22"/>
                          <w:shd w:val="clear" w:color="auto" w:fill="FFFFFF"/>
                          <w:lang w:eastAsia="lt-LT"/>
                        </w:rPr>
                        <w:t xml:space="preserve">Nacionalinės žemės tarnybos vadovas arba jo įgaliotas teritorinio padalinio vadovas, kai žemės sklypas </w:t>
                      </w:r>
                      <w:r>
                        <w:rPr>
                          <w:color w:val="000000"/>
                          <w:sz w:val="22"/>
                          <w:szCs w:val="22"/>
                          <w:shd w:val="clear" w:color="auto" w:fill="FFFFFF"/>
                        </w:rPr>
                        <w:t xml:space="preserve">šio straipsnio 2 </w:t>
                      </w:r>
                      <w:r>
                        <w:rPr>
                          <w:bCs/>
                          <w:color w:val="000000"/>
                          <w:sz w:val="22"/>
                          <w:szCs w:val="22"/>
                          <w:shd w:val="clear" w:color="auto" w:fill="FFFFFF"/>
                        </w:rPr>
                        <w:t>dalies 1 punkte</w:t>
                      </w:r>
                      <w:r>
                        <w:rPr>
                          <w:color w:val="000000"/>
                          <w:sz w:val="22"/>
                          <w:szCs w:val="22"/>
                          <w:shd w:val="clear" w:color="auto" w:fill="FFFFFF"/>
                        </w:rPr>
                        <w:t xml:space="preserve"> nurodytoms reikmėms perduodamas savivaldybei, ar</w:t>
                      </w:r>
                      <w:r>
                        <w:rPr>
                          <w:color w:val="000000"/>
                          <w:sz w:val="22"/>
                          <w:szCs w:val="22"/>
                        </w:rPr>
                        <w:t xml:space="preserve"> Vyriausybės įgaliotas asmuo, kai žemės sklypas perduodamas šio straipsnio 3 dalyje nurodytiems subjektams arba šio straipsnio 2 dalies 2 punkte nurodytoms reikmėms perduodamas savivaldybei</w:t>
                      </w:r>
                      <w:r>
                        <w:rPr>
                          <w:color w:val="000000"/>
                          <w:sz w:val="22"/>
                          <w:szCs w:val="22"/>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a385f221dd7342e78792f6338837a497"/>
                    <w:lock w:val="sdtLocked"/>
                    <w:richText/>
                  </w:sdtPr>
                  <w:sdtContent>
                    <w:p>
                      <w:pPr>
                        <w:ind w:firstLine="720"/>
                        <w:jc w:val="both"/>
                        <w:rPr>
                          <w:sz w:val="22"/>
                          <w:szCs w:val="22"/>
                          <w:lang w:eastAsia="lt-LT"/>
                        </w:rPr>
                      </w:pPr>
                      <w:sdt>
                        <w:sdtPr>
                          <w:alias w:val="Numeris"/>
                          <w:tag w:val="nr_a385f221dd7342e78792f6338837a497"/>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dalies 1 punkte nustatytų reikalavimų.</w:t>
                      </w:r>
                    </w:p>
                  </w:sdtContent>
                </w:sdt>
                <w:sdt>
                  <w:sdtPr>
                    <w:alias w:val="7 str. 8 d."/>
                    <w:tag w:val="part_f1f1c5e6928945f08e67c0e11b1ac24b"/>
                    <w:lock w:val="sdtLocked"/>
                    <w:richText/>
                  </w:sdtPr>
                  <w:sdtContent>
                    <w:p>
                      <w:pPr>
                        <w:ind w:firstLine="720"/>
                        <w:jc w:val="both"/>
                        <w:rPr>
                          <w:sz w:val="22"/>
                          <w:szCs w:val="22"/>
                          <w:lang w:eastAsia="lt-LT"/>
                        </w:rPr>
                      </w:pPr>
                      <w:sdt>
                        <w:sdtPr>
                          <w:alias w:val="Numeris"/>
                          <w:tag w:val="nr_f1f1c5e6928945f08e67c0e11b1ac24b"/>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d3ecb4bfe6474ed2981e2f9ec51e7b01"/>
                    <w:lock w:val="sdtLocked"/>
                    <w:richText/>
                  </w:sdtPr>
                  <w:sdtContent>
                    <w:p>
                      <w:pPr>
                        <w:ind w:firstLine="720"/>
                        <w:jc w:val="both"/>
                        <w:rPr>
                          <w:sz w:val="22"/>
                          <w:szCs w:val="22"/>
                          <w:lang w:eastAsia="lt-LT"/>
                        </w:rPr>
                      </w:pPr>
                      <w:sdt>
                        <w:sdtPr>
                          <w:alias w:val="Numeris"/>
                          <w:tag w:val="nr_d3ecb4bfe6474ed2981e2f9ec51e7b0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6dcac58b276049b49d4496ba6325d86f"/>
                    <w:lock w:val="sdtLocked"/>
                    <w:richText/>
                  </w:sdtPr>
                  <w:sdtContent>
                    <w:p>
                      <w:pPr>
                        <w:ind w:firstLine="720"/>
                        <w:jc w:val="both"/>
                        <w:rPr>
                          <w:sz w:val="22"/>
                          <w:szCs w:val="22"/>
                          <w:lang w:eastAsia="lt-LT"/>
                        </w:rPr>
                      </w:pPr>
                      <w:sdt>
                        <w:sdtPr>
                          <w:alias w:val="Numeris"/>
                          <w:tag w:val="nr_6dcac58b276049b49d4496ba6325d86f"/>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b59805958dd84ee188f9e542fb6eb6d7"/>
                    <w:lock w:val="sdtLocked"/>
                    <w:richText/>
                  </w:sdtPr>
                  <w:sdtContent>
                    <w:p>
                      <w:pPr>
                        <w:ind w:firstLine="720"/>
                        <w:jc w:val="both"/>
                        <w:rPr>
                          <w:sz w:val="22"/>
                        </w:rPr>
                      </w:pPr>
                      <w:sdt>
                        <w:sdtPr>
                          <w:alias w:val="Numeris"/>
                          <w:tag w:val="nr_b59805958dd84ee188f9e542fb6eb6d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sdtContent>
            </w:sdt>
            <w:sdt>
              <w:sdtPr>
                <w:alias w:val="8 str."/>
                <w:tag w:val="part_880e797c4bca46ed82dc7df01b2799e6"/>
                <w:lock w:val="sdtLocked"/>
                <w:richText/>
              </w:sdtPr>
              <w:sdtContent>
                <w:p>
                  <w:pPr>
                    <w:widowControl w:val="0"/>
                    <w:ind w:left="2340" w:hanging="1620"/>
                    <w:jc w:val="both"/>
                    <w:rPr>
                      <w:b/>
                      <w:sz w:val="22"/>
                    </w:rPr>
                  </w:pPr>
                  <w:sdt>
                    <w:sdtPr>
                      <w:alias w:val="Numeris"/>
                      <w:tag w:val="nr_880e797c4bca46ed82dc7df01b2799e6"/>
                      <w:lock w:val="sdtLocked"/>
                      <w:richText/>
                    </w:sdtPr>
                    <w:sdtContent>
                      <w:r>
                        <w:rPr>
                          <w:b/>
                          <w:sz w:val="22"/>
                        </w:rPr>
                        <w:t>8</w:t>
                      </w:r>
                    </w:sdtContent>
                  </w:sdt>
                  <w:r>
                    <w:rPr>
                      <w:b/>
                      <w:sz w:val="22"/>
                    </w:rPr>
                    <w:t xml:space="preserve"> straipsnis. </w:t>
                  </w:r>
                  <w:sdt>
                    <w:sdtPr>
                      <w:alias w:val="Pavadinimas"/>
                      <w:tag w:val="title_880e797c4bca46ed82dc7df01b2799e6"/>
                      <w:lock w:val="sdtLocked"/>
                      <w:richText/>
                    </w:sdtPr>
                    <w:sdtContent>
                      <w:r>
                        <w:rPr>
                          <w:b/>
                          <w:sz w:val="22"/>
                        </w:rPr>
                        <w:t>Valstybinės žemės perdavimas neatlygintinai ja naudotis (panauda)</w:t>
                      </w:r>
                    </w:sdtContent>
                  </w:sdt>
                </w:p>
                <w:sdt>
                  <w:sdtPr>
                    <w:alias w:val="8 str. 1 d."/>
                    <w:tag w:val="part_a1fa89afba624a6188f52afe69379f6f"/>
                    <w:lock w:val="sdtLocked"/>
                    <w:richText/>
                  </w:sdtPr>
                  <w:sdtContent>
                    <w:p>
                      <w:pPr>
                        <w:ind w:firstLine="720"/>
                        <w:jc w:val="both"/>
                        <w:rPr>
                          <w:sz w:val="22"/>
                          <w:szCs w:val="22"/>
                        </w:rPr>
                      </w:pPr>
                      <w:sdt>
                        <w:sdtPr>
                          <w:alias w:val="Numeris"/>
                          <w:tag w:val="nr_a1fa89afba624a6188f52afe69379f6f"/>
                          <w:lock w:val="sdtLocked"/>
                          <w:richText/>
                        </w:sdtPr>
                        <w:sdtContent>
                          <w:r>
                            <w:rPr>
                              <w:sz w:val="22"/>
                              <w:szCs w:val="22"/>
                              <w:lang w:eastAsia="lt-LT"/>
                            </w:rPr>
                            <w:t>1</w:t>
                          </w:r>
                        </w:sdtContent>
                      </w:sdt>
                      <w:r>
                        <w:rPr>
                          <w:sz w:val="22"/>
                          <w:szCs w:val="22"/>
                          <w:lang w:eastAsia="lt-LT"/>
                        </w:rPr>
                        <w:t xml:space="preserve">. Sudarant valstybinės žemės panaudos sutartis, valstybinė žemė gali būti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 w:val="22"/>
                          <w:szCs w:val="22"/>
                          <w:lang w:eastAsia="lt-LT"/>
                        </w:rPr>
                        <w:t>kurios pagal Lietuvos Respublikos viešojo sektoriaus atskaitomybės įstatymą laikomos viešojo sektoriaus subjektais</w:t>
                      </w:r>
                      <w:r>
                        <w:rPr>
                          <w:sz w:val="22"/>
                          <w:szCs w:val="22"/>
                          <w:lang w:eastAsia="lt-LT"/>
                        </w:rPr>
                        <w:t xml:space="preserve">.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1ec10225611eabe008ea93139d588">
                        <w:r w:rsidRPr="00532B9F">
                          <w:rPr>
                            <w:rFonts w:ascii="Times New Roman" w:eastAsia="MS Mincho" w:hAnsi="Times New Roman"/>
                            <w:sz w:val="20"/>
                            <w:i/>
                            <w:iCs/>
                            <w:color w:val="0000FF" w:themeColor="hyperlink"/>
                            <w:u w:val="single"/>
                          </w:rPr>
                          <w:t>XIII-2640</w:t>
                        </w:r>
                      </w:fldSimple>
                      <w:r>
                        <w:rPr>
                          <w:rFonts w:ascii="Times New Roman" w:eastAsia="MS Mincho" w:hAnsi="Times New Roman"/>
                          <w:sz w:val="20"/>
                          <w:i/>
                          <w:iCs/>
                        </w:rPr>
                        <w:t>,
2019-12-10,
paskelbta TAR 2019-12-19, i. k. 2019-20662            </w:t>
                      </w:r>
                    </w:p>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0"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c2a77cd7aa894bb89b041e377ba1cd4a"/>
                <w:lock w:val="sdtLocked"/>
                <w:richText/>
              </w:sdtPr>
              <w:sdtContent>
                <w:p>
                  <w:pPr>
                    <w:ind w:firstLine="720"/>
                    <w:jc w:val="both"/>
                    <w:rPr>
                      <w:b/>
                      <w:sz w:val="22"/>
                    </w:rPr>
                  </w:pPr>
                  <w:sdt>
                    <w:sdtPr>
                      <w:alias w:val="Numeris"/>
                      <w:tag w:val="nr_c2a77cd7aa894bb89b041e377ba1cd4a"/>
                      <w:lock w:val="sdtLocked"/>
                      <w:richText/>
                    </w:sdtPr>
                    <w:sdtContent>
                      <w:r>
                        <w:rPr>
                          <w:b/>
                          <w:sz w:val="22"/>
                        </w:rPr>
                        <w:t>9</w:t>
                      </w:r>
                    </w:sdtContent>
                  </w:sdt>
                  <w:r>
                    <w:rPr>
                      <w:b/>
                      <w:sz w:val="22"/>
                    </w:rPr>
                    <w:t xml:space="preserve"> straipsnis. </w:t>
                  </w:r>
                  <w:sdt>
                    <w:sdtPr>
                      <w:alias w:val="Pavadinimas"/>
                      <w:tag w:val="title_c2a77cd7aa894bb89b041e377ba1cd4a"/>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7ef5c09fb79b4782965a4919c149d291"/>
                        <w:lock w:val="sdtLocked"/>
                        <w:richText/>
                      </w:sdtPr>
                      <w:sdtContent>
                        <w:p>
                          <w:pPr>
                            <w:ind w:firstLine="720"/>
                            <w:jc w:val="both"/>
                            <w:rPr>
                              <w:sz w:val="22"/>
                              <w:szCs w:val="22"/>
                            </w:rPr>
                          </w:pPr>
                          <w:sdt>
                            <w:sdtPr>
                              <w:alias w:val="Numeris"/>
                              <w:tag w:val="nr_7ef5c09fb79b4782965a4919c149d291"/>
                              <w:lock w:val="sdtLocked"/>
                              <w:richText/>
                            </w:sdtPr>
                            <w:sdtContent>
                              <w:r>
                                <w:rPr>
                                  <w:sz w:val="22"/>
                                  <w:szCs w:val="22"/>
                                </w:rPr>
                                <w:t>2</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ff3613f96eb142788107ec0ef1cdecef"/>
                        <w:lock w:val="sdtLocked"/>
                        <w:richText/>
                      </w:sdtPr>
                      <w:sdtContent>
                        <w:p>
                          <w:pPr>
                            <w:ind w:firstLine="720"/>
                            <w:jc w:val="both"/>
                          </w:pPr>
                          <w:sdt>
                            <w:sdtPr>
                              <w:alias w:val="Numeris"/>
                              <w:tag w:val="nr_ff3613f96eb142788107ec0ef1cdecef"/>
                              <w:lock w:val="sdtLocked"/>
                              <w:richText/>
                            </w:sdtPr>
                            <w:sdtContent>
                              <w:r>
                                <w:rPr>
                                  <w:sz w:val="22"/>
                                  <w:szCs w:val="22"/>
                                </w:rPr>
                                <w:t>3</w:t>
                              </w:r>
                            </w:sdtContent>
                          </w:sdt>
                          <w:r>
                            <w:rPr>
                              <w:sz w:val="22"/>
                              <w:szCs w:val="22"/>
                            </w:rPr>
                            <w:t>) jos reikia įgyvendinti Vyriausybės nutarimu valstybei svarbiais pripažintiems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76f0800411ec993ff5ca6e8ba60c">
                            <w:r w:rsidRPr="00532B9F">
                              <w:rPr>
                                <w:rFonts w:ascii="Times New Roman" w:eastAsia="MS Mincho" w:hAnsi="Times New Roman"/>
                                <w:sz w:val="20"/>
                                <w:i/>
                                <w:iCs/>
                                <w:color w:val="0000FF" w:themeColor="hyperlink"/>
                                <w:u w:val="single"/>
                              </w:rPr>
                              <w:t>XIV-920</w:t>
                            </w:r>
                          </w:fldSimple>
                          <w:r>
                            <w:rPr>
                              <w:rFonts w:ascii="Times New Roman" w:eastAsia="MS Mincho" w:hAnsi="Times New Roman"/>
                              <w:sz w:val="20"/>
                              <w:i/>
                              <w:iCs/>
                            </w:rPr>
                            <w:t>,
2022-01-20,
paskelbta TAR 2022-01-28, i. k. 2022-01361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12c5960e12d54b788b6a48de97ec3ad6"/>
                        <w:lock w:val="sdtLocked"/>
                        <w:richText/>
                      </w:sdtPr>
                      <w:sdtContent>
                        <w:p>
                          <w:pPr>
                            <w:ind w:firstLine="720"/>
                            <w:jc w:val="both"/>
                            <w:rPr>
                              <w:sz w:val="22"/>
                              <w:szCs w:val="22"/>
                            </w:rPr>
                          </w:pPr>
                          <w:sdt>
                            <w:sdtPr>
                              <w:alias w:val="Numeris"/>
                              <w:tag w:val="nr_12c5960e12d54b788b6a48de97ec3ad6"/>
                              <w:lock w:val="sdtLocked"/>
                              <w:richText/>
                            </w:sdtPr>
                            <w:sdtContent>
                              <w:r>
                                <w:rPr>
                                  <w:sz w:val="22"/>
                                  <w:szCs w:val="22"/>
                                </w:rPr>
                                <w:t>6</w:t>
                              </w:r>
                            </w:sdtContent>
                          </w:sdt>
                          <w:r>
                            <w:rPr>
                              <w:sz w:val="22"/>
                              <w:szCs w:val="22"/>
                            </w:rPr>
                            <w:t>) ji reikalinga valdžios ir privataus subjektų partnerystės sutarčiai įgyvendinti – Investicijų įstatymo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a4a91c8b10204ae0a88f8031e47b35d7"/>
                    <w:lock w:val="sdtLocked"/>
                    <w:richText/>
                  </w:sdtPr>
                  <w:sdtContent>
                    <w:p>
                      <w:pPr>
                        <w:widowControl w:val="0"/>
                        <w:ind w:firstLine="720"/>
                        <w:jc w:val="both"/>
                        <w:rPr>
                          <w:sz w:val="22"/>
                          <w:szCs w:val="22"/>
                        </w:rPr>
                      </w:pPr>
                      <w:sdt>
                        <w:sdtPr>
                          <w:alias w:val="Numeris"/>
                          <w:tag w:val="nr_a4a91c8b10204ae0a88f8031e47b35d7"/>
                          <w:lock w:val="sdtLocked"/>
                          <w:richText/>
                        </w:sdtPr>
                        <w:sdtContent>
                          <w:r>
                            <w:rPr>
                              <w:rFonts w:eastAsia="SimSun"/>
                              <w:kern w:val="2"/>
                              <w:sz w:val="22"/>
                              <w:szCs w:val="22"/>
                              <w:lang w:eastAsia="zh-CN"/>
                            </w:rPr>
                            <w:t>13</w:t>
                          </w:r>
                        </w:sdtContent>
                      </w:sdt>
                      <w:r>
                        <w:rPr>
                          <w:rFonts w:eastAsia="SimSun"/>
                          <w:kern w:val="2"/>
                          <w:sz w:val="22"/>
                          <w:szCs w:val="22"/>
                          <w:lang w:eastAsia="zh-CN"/>
                        </w:rPr>
                        <w:t xml:space="preserve">.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w:t>
                      </w:r>
                      <w:r>
                        <w:rPr>
                          <w:rFonts w:eastAsia="SimSun"/>
                          <w:bCs/>
                          <w:kern w:val="2"/>
                          <w:sz w:val="22"/>
                          <w:szCs w:val="22"/>
                          <w:lang w:eastAsia="zh-CN"/>
                        </w:rPr>
                        <w:t>Žemės gelmių įstatymo nustatyta tvarka</w:t>
                      </w:r>
                      <w:r>
                        <w:rPr>
                          <w:rFonts w:eastAsia="SimSun"/>
                          <w:kern w:val="2"/>
                          <w:sz w:val="22"/>
                          <w:szCs w:val="22"/>
                          <w:lang w:eastAsia="zh-CN"/>
                        </w:rPr>
                        <w:t xml:space="preserve"> naudoti žemės sklype </w:t>
                      </w:r>
                      <w:r>
                        <w:rPr>
                          <w:rFonts w:eastAsia="SimSun"/>
                          <w:bCs/>
                          <w:kern w:val="2"/>
                          <w:sz w:val="22"/>
                          <w:szCs w:val="22"/>
                          <w:lang w:eastAsia="zh-CN"/>
                        </w:rPr>
                        <w:t>esančius žemės gelmių išteklius ir ertmes</w:t>
                      </w:r>
                      <w:r>
                        <w:rPr>
                          <w:rFonts w:eastAsia="SimSun"/>
                          <w:kern w:val="2"/>
                          <w:sz w:val="22"/>
                          <w:szCs w:val="22"/>
                          <w:lang w:eastAsia="zh-CN"/>
                        </w:rPr>
                        <w:t>, disponuoti žemės sklype išauginta produkcija ir iš šio žemės sklypo gautomis pajamomis. Kitas sąlygas, kurios turi būti numatomos valstybinės žemės nuomos sutartyse,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1cbf0fbba11e99681cd81dcdca52c">
                        <w:r w:rsidRPr="00532B9F">
                          <w:rPr>
                            <w:rFonts w:ascii="Times New Roman" w:eastAsia="MS Mincho" w:hAnsi="Times New Roman"/>
                            <w:sz w:val="20"/>
                            <w:i/>
                            <w:iCs/>
                            <w:color w:val="0000FF" w:themeColor="hyperlink"/>
                            <w:u w:val="single"/>
                          </w:rPr>
                          <w:t>XIII-2482</w:t>
                        </w:r>
                      </w:fldSimple>
                      <w:r>
                        <w:rPr>
                          <w:rFonts w:ascii="Times New Roman" w:eastAsia="MS Mincho" w:hAnsi="Times New Roman"/>
                          <w:sz w:val="20"/>
                          <w:i/>
                          <w:iCs/>
                        </w:rPr>
                        <w:t>,
2019-10-15,
paskelbta TAR 2019-10-31, i. k. 2019-17358            </w:t>
                      </w:r>
                    </w:p>
                    <w:p/>
                  </w:sdtContent>
                </w:sdt>
                <w:sdt>
                  <w:sdtPr>
                    <w:alias w:val="9 str. 14 d."/>
                    <w:tag w:val="part_81111a6992ec42d6a5bce016e7fc58e9"/>
                    <w:lock w:val="sdtLocked"/>
                    <w:richText/>
                  </w:sdtPr>
                  <w:sdtContent>
                    <w:p>
                      <w:pPr>
                        <w:ind w:firstLine="720"/>
                        <w:jc w:val="both"/>
                      </w:pPr>
                      <w:sdt>
                        <w:sdtPr>
                          <w:alias w:val="Numeris"/>
                          <w:tag w:val="nr_81111a6992ec42d6a5bce016e7fc58e9"/>
                          <w:lock w:val="sdtLocked"/>
                          <w:richText/>
                        </w:sdtPr>
                        <w:sdtContent>
                          <w:r>
                            <w:rPr>
                              <w:sz w:val="22"/>
                              <w:szCs w:val="22"/>
                              <w:lang w:val="af-ZA"/>
                            </w:rPr>
                            <w:t>14</w:t>
                          </w:r>
                        </w:sdtContent>
                      </w:sdt>
                      <w:r>
                        <w:rPr>
                          <w:sz w:val="22"/>
                          <w:szCs w:val="22"/>
                          <w:lang w:val="af-ZA"/>
                        </w:rPr>
                        <w:t xml:space="preserve">. Valstybinės žemės nuomos sutartis turi būti nutraukiama prieš terminą nuomotojo reikalavimu, jeigu žemės nuomininkas naudoja žemę ne pagal sutartyje numatytą pagrindinę žemės naudojimo paskirtį ir (ar) būdą arba yra keičiama pagrindinė žemės naudojimo paskirtis ir (ar) būdas, išskyrus šio įstatymo 24 straipsnio 7 dalyje nurodytą atvejį. Galimybė keisti pagrindinę žemės naudojimo paskirtį ir (ar) būdą, nurodant pagrindinę žemės naudojimo paskirtį ir (ar) būdą, į kuriuos keičiami esami pagrindinė žemės naudojimo paskirtis ir (ar) būdas, </w:t>
                      </w:r>
                      <w:r>
                        <w:rPr>
                          <w:bCs/>
                          <w:sz w:val="22"/>
                          <w:szCs w:val="22"/>
                          <w:lang w:val="af-ZA"/>
                        </w:rPr>
                        <w:t>Vyriausybės nustatyta tvarka šio įstatymo 24 straipsnio 7 dalyje nurodytu atveju</w:t>
                      </w:r>
                      <w:r>
                        <w:rPr>
                          <w:sz w:val="22"/>
                          <w:szCs w:val="22"/>
                          <w:lang w:val="af-ZA"/>
                        </w:rPr>
                        <w:t xml:space="preserve"> turi būti numatyta valstybinės žemės nuomos sutartyje arba jos pakeitime.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5 d."/>
                    <w:tag w:val="part_427d437a06354b57867d74ea839e269e"/>
                    <w:lock w:val="sdtLocked"/>
                    <w:richText/>
                  </w:sdtPr>
                  <w:sdtContent>
                    <w:p>
                      <w:pPr>
                        <w:ind w:firstLine="720"/>
                        <w:jc w:val="both"/>
                        <w:rPr>
                          <w:sz w:val="22"/>
                          <w:szCs w:val="22"/>
                        </w:rPr>
                      </w:pPr>
                      <w:sdt>
                        <w:sdtPr>
                          <w:alias w:val="Numeris"/>
                          <w:tag w:val="nr_427d437a06354b57867d74ea839e269e"/>
                          <w:lock w:val="sdtLocked"/>
                          <w:richText/>
                        </w:sdtPr>
                        <w:sdtContent>
                          <w:r>
                            <w:rPr>
                              <w:sz w:val="22"/>
                              <w:szCs w:val="22"/>
                              <w:lang w:val="af-ZA"/>
                            </w:rPr>
                            <w:t>15</w:t>
                          </w:r>
                        </w:sdtContent>
                      </w:sdt>
                      <w:r>
                        <w:rPr>
                          <w:sz w:val="22"/>
                          <w:szCs w:val="22"/>
                          <w:lang w:val="af-ZA"/>
                        </w:rPr>
                        <w:t xml:space="preserve">. Sprendimas nutraukti valstybinės žemės nuomos sutartį prieš terminą </w:t>
                      </w:r>
                      <w:r>
                        <w:rPr>
                          <w:bCs/>
                          <w:sz w:val="22"/>
                          <w:szCs w:val="22"/>
                          <w:lang w:val="af-ZA"/>
                        </w:rPr>
                        <w:t xml:space="preserve">dėl statinių ar įrenginių nenaudojimo pagal Nekilnojamojo </w:t>
                      </w:r>
                      <w:r>
                        <w:rPr>
                          <w:sz w:val="22"/>
                          <w:szCs w:val="22"/>
                          <w:lang w:val="af-ZA"/>
                        </w:rPr>
                        <w:t xml:space="preserve">turto registre įregistruotą jų tiesioginę paskirtį priimamas, jeigu per nustatytą 2 metų laikotarpį </w:t>
                      </w:r>
                      <w:r>
                        <w:rPr>
                          <w:bCs/>
                          <w:sz w:val="22"/>
                          <w:szCs w:val="22"/>
                          <w:lang w:val="af-ZA"/>
                        </w:rPr>
                        <w:t xml:space="preserve">valstybinės žemės </w:t>
                      </w:r>
                      <w:r>
                        <w:rPr>
                          <w:sz w:val="22"/>
                          <w:szCs w:val="22"/>
                          <w:lang w:val="af-ZA"/>
                        </w:rPr>
                        <w:t xml:space="preserve">nuomininkas nepašalina nustatytų žemės nuomos sutarties pažeidimų. </w:t>
                      </w:r>
                      <w:r>
                        <w:rPr>
                          <w:bCs/>
                          <w:sz w:val="22"/>
                          <w:szCs w:val="22"/>
                          <w:lang w:val="af-ZA"/>
                        </w:rPr>
                        <w:t xml:space="preserve">Apie sprendimą dėl statinių ar įrenginių </w:t>
                      </w:r>
                      <w:r>
                        <w:rPr>
                          <w:sz w:val="22"/>
                          <w:szCs w:val="22"/>
                          <w:lang w:val="af-ZA"/>
                        </w:rPr>
                        <w:t>nenaudojimo</w:t>
                      </w:r>
                      <w:r>
                        <w:rPr>
                          <w:bCs/>
                          <w:sz w:val="22"/>
                          <w:szCs w:val="22"/>
                          <w:lang w:val="af-ZA"/>
                        </w:rPr>
                        <w:t xml:space="preserve"> pagal Nekilnojamojo </w:t>
                      </w:r>
                      <w:r>
                        <w:rPr>
                          <w:sz w:val="22"/>
                          <w:szCs w:val="22"/>
                          <w:lang w:val="af-ZA"/>
                        </w:rPr>
                        <w:t xml:space="preserve">turto registre įregistruotą jų tiesioginę paskirtį turi būti informuojama savivaldybė. Priėmus sprendimą nutraukti valstybinės žemės nuomos sutartį arba jos nesudaryti </w:t>
                      </w:r>
                      <w:r>
                        <w:rPr>
                          <w:bCs/>
                          <w:sz w:val="22"/>
                          <w:szCs w:val="22"/>
                          <w:lang w:val="af-ZA"/>
                        </w:rPr>
                        <w:t xml:space="preserve">dėl statinių ar įrenginių nenaudojimo pagal Nekilnojamojo </w:t>
                      </w:r>
                      <w:r>
                        <w:rPr>
                          <w:sz w:val="22"/>
                          <w:szCs w:val="22"/>
                          <w:lang w:val="af-ZA"/>
                        </w:rPr>
                        <w:t>turto registre įregistruotą jų tiesioginę paskirtį</w:t>
                      </w:r>
                      <w:r>
                        <w:rPr>
                          <w:bCs/>
                          <w:sz w:val="22"/>
                          <w:szCs w:val="22"/>
                          <w:lang w:val="af-ZA"/>
                        </w:rPr>
                        <w:t>,</w:t>
                      </w:r>
                      <w:r>
                        <w:rPr>
                          <w:sz w:val="22"/>
                          <w:szCs w:val="22"/>
                          <w:lang w:val="af-ZA"/>
                        </w:rPr>
                        <w:t xml:space="preserve"> kai tai neatitinka valstybinės žemės nuomos sutarties sudarymo sąlygų, Vyriausybės įgaliotos institucijos nustatyta tvarka valstybė išperka teisėtai pastatytus statinius ir įrenginius, atlygindama jų rinkos vertę, apskaičiuotą taikant Lietuvos Respublikos turto ir verslo vertinimo pagrindų įstatyme nustatytą individualų turto vertinimą, atsižvelgiant į esamą statinių ir įrenginių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7 d."/>
                    <w:tag w:val="part_02ead87bf99d4af78fb7f1c62aa2e370"/>
                    <w:lock w:val="sdtLocked"/>
                    <w:richText/>
                  </w:sdtPr>
                  <w:sdtContent>
                    <w:p>
                      <w:pPr>
                        <w:ind w:firstLine="720"/>
                        <w:jc w:val="both"/>
                      </w:pPr>
                      <w:sdt>
                        <w:sdtPr>
                          <w:alias w:val="Numeris"/>
                          <w:tag w:val="nr_02ead87bf99d4af78fb7f1c62aa2e370"/>
                          <w:lock w:val="sdtLocked"/>
                          <w:richText/>
                        </w:sdtPr>
                        <w:sdtContent>
                          <w:r>
                            <w:rPr>
                              <w:sz w:val="22"/>
                              <w:szCs w:val="22"/>
                              <w:lang w:val="af-ZA"/>
                            </w:rPr>
                            <w:t>17</w:t>
                          </w:r>
                        </w:sdtContent>
                      </w:sdt>
                      <w:r>
                        <w:rPr>
                          <w:sz w:val="22"/>
                          <w:szCs w:val="22"/>
                          <w:lang w:val="af-ZA"/>
                        </w:rPr>
                        <w:t>. Laikoma, kad pagal pakeistus pagrindinę žemės naudojimo paskirtį ir (ar) būdą vykdomai veiklai eksploatuojami tie patys žemės sklype esantys statiniai ar įrenginiai, jeigu statinių ar įrenginių eksploatacijai pagal pakeistus pagrindinę žemės naudojimo paskirtį ir (ar) būdą pritaikyti neatliekami statybos darbai</w:t>
                      </w:r>
                      <w:r>
                        <w:rPr>
                          <w:bCs/>
                          <w:sz w:val="22"/>
                          <w:szCs w:val="22"/>
                          <w:lang w:val="af-ZA"/>
                        </w:rPr>
                        <w:t>, išskyrus paprastąjį ar kapitalinį remontą, nekeičiant statinio matmenų (ilgio, pločio, aukščio ir pan.),</w:t>
                      </w:r>
                      <w:r>
                        <w:rPr>
                          <w:sz w:val="22"/>
                          <w:szCs w:val="22"/>
                          <w:lang w:val="af-ZA"/>
                        </w:rPr>
                        <w:t xml:space="preserve"> taip pat keičiama statinio ar įrenginio paskirtis, tačiau neatliekamas statinio ar įrenginio rekonstravimas, taip pat nestatomi nauji statiniai ar įrenginiai. Kai pagal pakeistus pagrindinę žemės naudojimo paskirtį ir (ar) būdą vykdomai veiklai pagal šio straipsnio 6 dalies 1 punktą be aukciono išnuomotame valstybinės žemės sklype numatoma statyti naujus (ar) rekonstruoti esamus statinius ar įrenginius, papildomai už teisę statyti naujus (ar) rekonstruoti esamus statinius ar įrenginius valstybinės žemės sklypo nuomininkas turi sumokėti į valstybės biudžetą ir savivaldybės, kurios teritorijoje yra žemės sklypas, biudžetą pinigų sumą, nurodytą šio įstatymo 9</w:t>
                      </w:r>
                      <w:r>
                        <w:rPr>
                          <w:sz w:val="22"/>
                          <w:szCs w:val="22"/>
                          <w:vertAlign w:val="superscript"/>
                          <w:lang w:val="af-ZA"/>
                        </w:rPr>
                        <w:t>1</w:t>
                      </w:r>
                      <w:r>
                        <w:rPr>
                          <w:sz w:val="22"/>
                          <w:szCs w:val="22"/>
                          <w:lang w:val="af-ZA"/>
                        </w:rPr>
                        <w:t xml:space="preserve"> straipsnio 3 ir 4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8 d."/>
                    <w:tag w:val="part_261ac8ce657243beb4a896f4bf8fb292"/>
                    <w:lock w:val="sdtLocked"/>
                    <w:richText/>
                  </w:sdtPr>
                  <w:sdtContent>
                    <w:p>
                      <w:pPr>
                        <w:ind w:firstLine="720"/>
                        <w:jc w:val="both"/>
                      </w:pPr>
                      <w:sdt>
                        <w:sdtPr>
                          <w:alias w:val="Numeris"/>
                          <w:tag w:val="nr_261ac8ce657243beb4a896f4bf8fb292"/>
                          <w:lock w:val="sdtLocked"/>
                          <w:richText/>
                        </w:sdtPr>
                        <w:sdtContent>
                          <w:r>
                            <w:rPr>
                              <w:sz w:val="22"/>
                              <w:szCs w:val="22"/>
                              <w:lang w:val="af-ZA"/>
                            </w:rPr>
                            <w:t>18</w:t>
                          </w:r>
                        </w:sdtContent>
                      </w:sdt>
                      <w:r>
                        <w:rPr>
                          <w:sz w:val="22"/>
                          <w:szCs w:val="22"/>
                          <w:lang w:val="af-ZA"/>
                        </w:rPr>
                        <w:t xml:space="preserve">. Per 2 metus nuo sprendimo pakeisti pagrindinę žemės naudojimo paskirtį ir (ar) būdą priėmimo valstybinės žemės sklypo nuomininkui nepradėjus naujų statinių ar įrenginių statybos ir (ar) esamų rekonstravimo ir valstybinės žemės sklypo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sklypo nuomininkas privalo sumokėti žemės nuomos mokesčio priedą, lygų 5 procentams valstybinės žemės sklypo ar jo dalies, kurių pagrindinė žemės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9 d."/>
                    <w:tag w:val="part_102e116ac12c4277bb64d9359a770a76"/>
                    <w:lock w:val="sdtLocked"/>
                    <w:richText/>
                  </w:sdtPr>
                  <w:sdtContent>
                    <w:p>
                      <w:pPr>
                        <w:ind w:firstLine="720"/>
                        <w:jc w:val="both"/>
                      </w:pPr>
                      <w:sdt>
                        <w:sdtPr>
                          <w:alias w:val="Numeris"/>
                          <w:tag w:val="nr_102e116ac12c4277bb64d9359a770a76"/>
                          <w:lock w:val="sdtLocked"/>
                          <w:richText/>
                        </w:sdtPr>
                        <w:sdtContent>
                          <w:r>
                            <w:rPr>
                              <w:sz w:val="22"/>
                              <w:szCs w:val="22"/>
                              <w:lang w:val="af-ZA"/>
                            </w:rPr>
                            <w:t>19</w:t>
                          </w:r>
                        </w:sdtContent>
                      </w:sdt>
                      <w:r>
                        <w:rPr>
                          <w:sz w:val="22"/>
                          <w:szCs w:val="22"/>
                          <w:lang w:val="af-ZA"/>
                        </w:rPr>
                        <w:t xml:space="preserve">. </w:t>
                      </w:r>
                      <w:r>
                        <w:rPr>
                          <w:bCs/>
                          <w:sz w:val="22"/>
                          <w:szCs w:val="22"/>
                          <w:lang w:val="af-ZA"/>
                        </w:rPr>
                        <w:t>Valstybinės žemės nuomos sutartis nutraukiama šio straipsnio 14 dalyje nustatyta tvarka, kai per 2 metus</w:t>
                      </w:r>
                      <w:r>
                        <w:rPr>
                          <w:bCs/>
                          <w:i/>
                          <w:iCs/>
                          <w:sz w:val="22"/>
                          <w:szCs w:val="22"/>
                          <w:lang w:val="af-ZA"/>
                        </w:rPr>
                        <w:t xml:space="preserve"> </w:t>
                      </w:r>
                      <w:r>
                        <w:rPr>
                          <w:bCs/>
                          <w:sz w:val="22"/>
                          <w:szCs w:val="22"/>
                          <w:lang w:val="af-ZA"/>
                        </w:rPr>
                        <w:t>valstybinės žemės sklypas ne tik nepradedamas naudoti pagal pakeistus pagrindinę žemės naudojimo paskirtį ir (ar) būdą, bet žemės sklypas nenaudojamas ir pagal iki sprendimo pakeisti pagrindinę žemės naudojimo paskirtį ir (ar) būdą priėmimo nustatytus pagrindinę žemės naudojimo paskirtį ir (ar) būdą.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9 str. 20 d."/>
                    <w:tag w:val="part_0d8beb596b0b40fb9a032ca5bc2adf58"/>
                    <w:lock w:val="sdtLocked"/>
                    <w:richText/>
                  </w:sdtPr>
                  <w:sdtContent>
                    <w:p>
                      <w:pPr>
                        <w:ind w:firstLine="720"/>
                        <w:jc w:val="both"/>
                        <w:rPr>
                          <w:sz w:val="22"/>
                        </w:rPr>
                      </w:pPr>
                      <w:sdt>
                        <w:sdtPr>
                          <w:alias w:val="Numeris"/>
                          <w:tag w:val="nr_0d8beb596b0b40fb9a032ca5bc2adf58"/>
                          <w:lock w:val="sdtLocked"/>
                          <w:richText/>
                        </w:sdtPr>
                        <w:sdtContent>
                          <w:r>
                            <w:rPr>
                              <w:color w:val="000000"/>
                              <w:sz w:val="22"/>
                              <w:szCs w:val="22"/>
                              <w:lang w:eastAsia="lt-LT"/>
                            </w:rPr>
                            <w:t>20</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2"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24"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5"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6"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7"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8" w:history="1">
                    <w:r>
                      <w:rPr>
                        <w:i/>
                        <w:color w:val="0000FF"/>
                        <w:sz w:val="20"/>
                        <w:u w:val="single"/>
                      </w:rPr>
                      <w:t>XII-1085</w:t>
                    </w:r>
                  </w:hyperlink>
                  <w:r>
                    <w:rPr>
                      <w:i/>
                      <w:sz w:val="20"/>
                    </w:rPr>
                    <w:t>, 2014-07-17, paskelbta TAR 2014-07-30, i. k. 2014-10691</w:t>
                  </w:r>
                </w:p>
                <w:p>
                  <w:pPr>
                    <w:widowControl w:val="0"/>
                    <w:ind w:firstLine="720"/>
                    <w:jc w:val="both"/>
                  </w:pPr>
                </w:p>
              </w:sdtContent>
            </w:sdt>
            <w:sdt>
              <w:sdtPr>
                <w:alias w:val="9-1 str."/>
                <w:tag w:val="part_ef008376f77d4f00ab27b586f184d164"/>
                <w:lock w:val="sdtLocked"/>
                <w:richText/>
              </w:sdtPr>
              <w:sdtContent>
                <w:p>
                  <w:pPr>
                    <w:ind w:left="2268" w:hanging="1548"/>
                    <w:jc w:val="both"/>
                    <w:rPr>
                      <w:b/>
                      <w:sz w:val="22"/>
                      <w:szCs w:val="22"/>
                      <w:lang w:val="af-ZA"/>
                    </w:rPr>
                  </w:pPr>
                  <w:sdt>
                    <w:sdtPr>
                      <w:alias w:val="Numeris"/>
                      <w:tag w:val="nr_ef008376f77d4f00ab27b586f184d164"/>
                      <w:lock w:val="sdtLocked"/>
                      <w:richText/>
                    </w:sdtPr>
                    <w:sdtContent>
                      <w:r>
                        <w:rPr>
                          <w:b/>
                          <w:sz w:val="22"/>
                          <w:szCs w:val="22"/>
                          <w:lang w:val="af-ZA"/>
                        </w:rPr>
                        <w:t>9</w:t>
                      </w:r>
                      <w:r>
                        <w:rPr>
                          <w:b/>
                          <w:sz w:val="22"/>
                          <w:szCs w:val="22"/>
                          <w:vertAlign w:val="superscript"/>
                          <w:lang w:val="af-ZA"/>
                        </w:rPr>
                        <w:t>1</w:t>
                      </w:r>
                    </w:sdtContent>
                  </w:sdt>
                  <w:r>
                    <w:rPr>
                      <w:b/>
                      <w:sz w:val="22"/>
                      <w:szCs w:val="22"/>
                      <w:lang w:val="af-ZA"/>
                    </w:rPr>
                    <w:t xml:space="preserve"> straipsnis. </w:t>
                  </w:r>
                  <w:sdt>
                    <w:sdtPr>
                      <w:alias w:val="Pavadinimas"/>
                      <w:tag w:val="title_ef008376f77d4f00ab27b586f184d164"/>
                      <w:lock w:val="sdtLocked"/>
                      <w:richText/>
                    </w:sdtPr>
                    <w:sdtContent>
                      <w:r>
                        <w:rPr>
                          <w:b/>
                          <w:sz w:val="22"/>
                          <w:szCs w:val="22"/>
                          <w:lang w:val="af-ZA"/>
                        </w:rPr>
                        <w:t>Teisė statyti išnuomotoje valstybinėje žemėje, kai valstybinė žemė išnuomota šio įstatymo 9 straipsnio 6 dalies 1 punkte nustatytu atveju</w:t>
                      </w:r>
                    </w:sdtContent>
                  </w:sdt>
                </w:p>
                <w:sdt>
                  <w:sdtPr>
                    <w:alias w:val="9-1 str. 1 d."/>
                    <w:tag w:val="part_ebd3cc1c253a44baa5082ee8ffd9c05e"/>
                    <w:lock w:val="sdtLocked"/>
                    <w:richText/>
                  </w:sdtPr>
                  <w:sdtContent>
                    <w:p>
                      <w:pPr>
                        <w:ind w:firstLine="720"/>
                        <w:jc w:val="both"/>
                        <w:rPr>
                          <w:sz w:val="22"/>
                          <w:szCs w:val="22"/>
                          <w:lang w:val="af-ZA"/>
                        </w:rPr>
                      </w:pPr>
                      <w:sdt>
                        <w:sdtPr>
                          <w:alias w:val="Numeris"/>
                          <w:tag w:val="nr_ebd3cc1c253a44baa5082ee8ffd9c05e"/>
                          <w:lock w:val="sdtLocked"/>
                          <w:richText/>
                        </w:sdtPr>
                        <w:sdtContent>
                          <w:r>
                            <w:rPr>
                              <w:sz w:val="22"/>
                              <w:szCs w:val="22"/>
                              <w:lang w:val="af-ZA"/>
                            </w:rPr>
                            <w:t>1</w:t>
                          </w:r>
                        </w:sdtContent>
                      </w:sdt>
                      <w:r>
                        <w:rPr>
                          <w:sz w:val="22"/>
                          <w:szCs w:val="22"/>
                          <w:lang w:val="af-ZA"/>
                        </w:rPr>
                        <w:t>. Valstybinės žemės, išnuomotos šio įstatymo 9 straipsnio 6 dalies 1 punkte nustatytu atveju, nuomos sutartyje galimybė statyti naujus ir (ar) rekonstruoti esamus statinius ar įrenginius gali būti įrašoma nuomininko prašymu sudarant valstybinės žemės nuomos sutartį arba susitarimą dėl valstybinės žemės nuomos sutarties pakeitimo. Nuomininko galimybė statyti naujus ir (ar) rekonstruoti esamus statinius ar įrenginius valstybinės žemės nuomos sutartyje gali būti numatyta tik tuo atveju, jeigu valstybinės žemės sklypas yra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ar įrenginius įgyja tik sumokėjęs į valstybės ir savivaldybės, kurios teritorijoje yra žemės sklypas, biudžetus nurodytą šio straipsnio 3 ir 4 dalyse atlyginimą už galimybę statyti ir (ar) rekonstruoti statinius ar įrenginius.</w:t>
                      </w:r>
                    </w:p>
                  </w:sdtContent>
                </w:sdt>
                <w:sdt>
                  <w:sdtPr>
                    <w:alias w:val="9-1 str. 2 d."/>
                    <w:tag w:val="part_9e415fc5f50d405abdd58c1e57a1db57"/>
                    <w:lock w:val="sdtLocked"/>
                    <w:richText/>
                  </w:sdtPr>
                  <w:sdtContent>
                    <w:p>
                      <w:pPr>
                        <w:ind w:firstLine="720"/>
                        <w:jc w:val="both"/>
                        <w:rPr>
                          <w:strike/>
                          <w:sz w:val="22"/>
                          <w:szCs w:val="22"/>
                          <w:lang w:val="af-ZA"/>
                        </w:rPr>
                      </w:pPr>
                      <w:sdt>
                        <w:sdtPr>
                          <w:alias w:val="Numeris"/>
                          <w:tag w:val="nr_9e415fc5f50d405abdd58c1e57a1db57"/>
                          <w:lock w:val="sdtLocked"/>
                          <w:richText/>
                        </w:sdtPr>
                        <w:sdtContent>
                          <w:r>
                            <w:rPr>
                              <w:sz w:val="22"/>
                              <w:szCs w:val="22"/>
                              <w:lang w:val="af-ZA"/>
                            </w:rPr>
                            <w:t>2</w:t>
                          </w:r>
                        </w:sdtContent>
                      </w:sdt>
                      <w:r>
                        <w:rPr>
                          <w:sz w:val="22"/>
                          <w:szCs w:val="22"/>
                          <w:lang w:val="af-ZA"/>
                        </w:rPr>
                        <w:t>. Valstybinės žemės sklype ar jo dalyje, išnuomotame esamiems statiniams ar įrenginiams eksploatuoti, naujų statinių ar įrenginių statyba ir (ar) esamų rekonstravimas gali būti vykdomas tik tuo atveju, jeigu nauji statiniai ar įrenginiai statomi ir (ar) esami rekonstruojami neviršijant valstybinės žemės sklypo ar jo dalies dydžio, teisės aktų nustatyta tvarka nustatyto esamiems statiniams ar įrenginiams eksploatuoti pagal jų paskirtį.</w:t>
                      </w:r>
                    </w:p>
                  </w:sdtContent>
                </w:sdt>
                <w:sdt>
                  <w:sdtPr>
                    <w:alias w:val="9-1 str. 3 d."/>
                    <w:tag w:val="part_b7309420b33742bea864992ee9417883"/>
                    <w:lock w:val="sdtLocked"/>
                    <w:richText/>
                  </w:sdtPr>
                  <w:sdtContent>
                    <w:p>
                      <w:pPr>
                        <w:ind w:firstLine="720"/>
                        <w:jc w:val="both"/>
                        <w:rPr>
                          <w:sz w:val="22"/>
                          <w:szCs w:val="22"/>
                          <w:shd w:val="clear" w:color="auto" w:fill="FFFFFF"/>
                          <w:lang w:val="af-ZA"/>
                        </w:rPr>
                      </w:pPr>
                      <w:sdt>
                        <w:sdtPr>
                          <w:alias w:val="Numeris"/>
                          <w:tag w:val="nr_b7309420b33742bea864992ee9417883"/>
                          <w:lock w:val="sdtLocked"/>
                          <w:richText/>
                        </w:sdtPr>
                        <w:sdtContent>
                          <w:r>
                            <w:rPr>
                              <w:sz w:val="22"/>
                              <w:szCs w:val="22"/>
                              <w:lang w:val="af-ZA"/>
                            </w:rPr>
                            <w:t>3</w:t>
                          </w:r>
                        </w:sdtContent>
                      </w:sdt>
                      <w:r>
                        <w:rPr>
                          <w:sz w:val="22"/>
                          <w:szCs w:val="22"/>
                          <w:lang w:val="af-ZA"/>
                        </w:rPr>
                        <w:t xml:space="preserve">. Valstybinės žemės nuomininkas, pageidaujantis įgyvendinti valstybinės žemės nuomos sutartyje numatytą galimybę statyti naujus ir (ar) rekonstruoti esamus statinius ar įrenginius, iki statybą leidžiančio dokumento išdavimo, o jeigu statybai statybą leidžiantis dokumentas nereikalingas, – iki naujų statinių ar įrenginių statybos ir (ar) esamų rekonstravimo pradžios Vyriausybės nustatyta tvarka turi sumokėti 50 procentų atlyginimo už galimybę statyti valstybinėje žemėje į valstybės biudžetą, 50 procentų atlyginimo už teisę statyti valstybinėje žemėje – į </w:t>
                      </w:r>
                      <w:r>
                        <w:rPr>
                          <w:sz w:val="22"/>
                          <w:szCs w:val="22"/>
                          <w:shd w:val="clear" w:color="auto" w:fill="FFFFFF"/>
                          <w:lang w:val="af-ZA"/>
                        </w:rPr>
                        <w:t>savivaldybės, kurios teritorijoje yra žemės sklypas, biudžetą:</w:t>
                      </w:r>
                    </w:p>
                    <w:sdt>
                      <w:sdtPr>
                        <w:alias w:val="9-1 str. 3 d. 1 p."/>
                        <w:tag w:val="part_9e625f4e347b425b81ac3e59f70dbb5c"/>
                        <w:lock w:val="sdtLocked"/>
                        <w:richText/>
                      </w:sdtPr>
                      <w:sdtContent>
                        <w:p>
                          <w:pPr>
                            <w:ind w:firstLine="720"/>
                            <w:jc w:val="both"/>
                            <w:rPr>
                              <w:sz w:val="22"/>
                              <w:szCs w:val="22"/>
                              <w:lang w:val="af-ZA"/>
                            </w:rPr>
                          </w:pPr>
                          <w:sdt>
                            <w:sdtPr>
                              <w:alias w:val="Numeris"/>
                              <w:tag w:val="nr_9e625f4e347b425b81ac3e59f70dbb5c"/>
                              <w:lock w:val="sdtLocked"/>
                              <w:richText/>
                            </w:sdtPr>
                            <w:sdtContent>
                              <w:r>
                                <w:rPr>
                                  <w:sz w:val="22"/>
                                  <w:szCs w:val="22"/>
                                  <w:lang w:val="af-ZA"/>
                                </w:rPr>
                                <w:t>1</w:t>
                              </w:r>
                            </w:sdtContent>
                          </w:sdt>
                          <w:r>
                            <w:rPr>
                              <w:sz w:val="22"/>
                              <w:szCs w:val="22"/>
                              <w:lang w:val="af-ZA"/>
                            </w:rPr>
                            <w:t>) kai statomo naujo ir (ar) rekonstruojamo esamo statinio ar įrenginio juo užstatytas žemės plotas nedidėja arba sumažėja, palyginti su iki statybos ir (ar) rekonstravimo esamu Nekilnojamojo turto registre pagrindiniu daiktu įregistruotu statiniu ar įrenginiu užstatytu plotu, ir (ar) po statybos ir (ar) rekonstravimo statinio ar įrenginio bendras plotas nedidėja arba sumažėja, palyginti su iki statybos ir (ar) rekonstravimo esamo Nekilnojamojo turto registre pagrindiniu daiktu įregistruoto statinio ar įrenginio bendru plotu, – sumą, lygią 5 procentams vidutinės valstybinės žemės sklypo ar jo dalies rinkos vertės, apskaičiuotos atliekant valstybinės žemės sklypo vertinimą masiniu būdu Vyriausybės nustatyta tvarka;</w:t>
                          </w:r>
                        </w:p>
                      </w:sdtContent>
                    </w:sdt>
                    <w:sdt>
                      <w:sdtPr>
                        <w:alias w:val="9-1 str. 3 d. 2 p."/>
                        <w:tag w:val="part_55926e6f2d55459a84f139a7912b8a3f"/>
                        <w:lock w:val="sdtLocked"/>
                        <w:richText/>
                      </w:sdtPr>
                      <w:sdtContent>
                        <w:p>
                          <w:pPr>
                            <w:ind w:firstLine="720"/>
                            <w:jc w:val="both"/>
                            <w:rPr>
                              <w:sz w:val="22"/>
                              <w:szCs w:val="22"/>
                              <w:lang w:val="af-ZA"/>
                            </w:rPr>
                          </w:pPr>
                          <w:sdt>
                            <w:sdtPr>
                              <w:alias w:val="Numeris"/>
                              <w:tag w:val="nr_55926e6f2d55459a84f139a7912b8a3f"/>
                              <w:lock w:val="sdtLocked"/>
                              <w:richText/>
                            </w:sdtPr>
                            <w:sdtContent>
                              <w:r>
                                <w:rPr>
                                  <w:sz w:val="22"/>
                                  <w:szCs w:val="22"/>
                                  <w:lang w:val="af-ZA"/>
                                </w:rPr>
                                <w:t>2</w:t>
                              </w:r>
                            </w:sdtContent>
                          </w:sdt>
                          <w:r>
                            <w:rPr>
                              <w:sz w:val="22"/>
                              <w:szCs w:val="22"/>
                              <w:lang w:val="af-ZA"/>
                            </w:rPr>
                            <w:t>) kai statomo naujo ir (ar) rekonstruojamo esamo statinio ar įrenginio juo užstatytas žemės plotas didėja iki 10 procentų, palyginti su iki statybos ir (ar) rekonstravimo esamu Nekilnojamojo turto registre pagrindiniu daiktu įregistruotu statiniu ar įrenginiu užstatytu plotu, ir (ar) po statybos ir (ar) rekonstravimo statinio ar įrenginio bendras plotas didėja iki 10 procentų, palyginti su iki statybos ir (ar) rekonstravimo Nekilnojamojo turto registre pagrindiniu daiktu įregistruoto statinio ar įrenginio bendru plotu, – sumą, lygią 10 procentų vidutinės valstybinės žemės sklypo ar jo dalies rinkos vertės, apskaičiuotos atliekant vertinimą masiniu būdu Vyriausybės nustatyta tvarka;</w:t>
                          </w:r>
                        </w:p>
                      </w:sdtContent>
                    </w:sdt>
                    <w:sdt>
                      <w:sdtPr>
                        <w:alias w:val="9-1 str. 3 d. 3 p."/>
                        <w:tag w:val="part_e2d0a7dc194a4229a48b4237691a32d0"/>
                        <w:lock w:val="sdtLocked"/>
                        <w:richText/>
                      </w:sdtPr>
                      <w:sdtContent>
                        <w:p>
                          <w:pPr>
                            <w:ind w:firstLine="720"/>
                            <w:jc w:val="both"/>
                            <w:rPr>
                              <w:sz w:val="22"/>
                              <w:szCs w:val="22"/>
                              <w:lang w:val="af-ZA"/>
                            </w:rPr>
                          </w:pPr>
                          <w:sdt>
                            <w:sdtPr>
                              <w:alias w:val="Numeris"/>
                              <w:tag w:val="nr_e2d0a7dc194a4229a48b4237691a32d0"/>
                              <w:lock w:val="sdtLocked"/>
                              <w:richText/>
                            </w:sdtPr>
                            <w:sdtContent>
                              <w:r>
                                <w:rPr>
                                  <w:sz w:val="22"/>
                                  <w:szCs w:val="22"/>
                                  <w:lang w:val="af-ZA"/>
                                </w:rPr>
                                <w:t>3</w:t>
                              </w:r>
                            </w:sdtContent>
                          </w:sdt>
                          <w:r>
                            <w:rPr>
                              <w:sz w:val="22"/>
                              <w:szCs w:val="22"/>
                              <w:lang w:val="af-ZA"/>
                            </w:rPr>
                            <w:t>) kai statomo naujo ir (ar) rekonstruojamo esamo statinio ar įrenginio juo užstatytas žemės plotas didėja daugiau kaip 10 iki 20 procentų, palyginti su iki statybos ir (ar) rekonstravimo esamu Nekilnojamojo turto registre pagrindiniu daiktu įregistruotu statiniu ar įrenginiu užstatytu plotu, ir (ar) po statybos ir (ar) rekonstravimo statinio ar įrenginio bendras plotas didėja daugiau kaip 10 iki 20 procentų, palyginti su iki statybos ir (ar) rekonstravimo esamo Nekilnojamojo turto registre pagrindiniu daiktu įregistruoto statinio ar įrenginio bendru plotu, – sumą, lygią 20 procentų vidutinės valstybinės žemės sklypo ar jo dalies rinkos vertės, apskaičiuotos atliekant vertinimą masiniu būdu Vyriausybės nustatyta tvarka;</w:t>
                          </w:r>
                        </w:p>
                      </w:sdtContent>
                    </w:sdt>
                    <w:sdt>
                      <w:sdtPr>
                        <w:alias w:val="9-1 str. 3 d. 4 p."/>
                        <w:tag w:val="part_4c7b1cb26e03478585acc50d7477f65c"/>
                        <w:lock w:val="sdtLocked"/>
                        <w:richText/>
                      </w:sdtPr>
                      <w:sdtContent>
                        <w:p>
                          <w:pPr>
                            <w:ind w:firstLine="720"/>
                            <w:jc w:val="both"/>
                            <w:rPr>
                              <w:sz w:val="22"/>
                              <w:szCs w:val="22"/>
                              <w:lang w:val="af-ZA"/>
                            </w:rPr>
                          </w:pPr>
                          <w:sdt>
                            <w:sdtPr>
                              <w:alias w:val="Numeris"/>
                              <w:tag w:val="nr_4c7b1cb26e03478585acc50d7477f65c"/>
                              <w:lock w:val="sdtLocked"/>
                              <w:richText/>
                            </w:sdtPr>
                            <w:sdtContent>
                              <w:r>
                                <w:rPr>
                                  <w:sz w:val="22"/>
                                  <w:szCs w:val="22"/>
                                  <w:lang w:val="af-ZA"/>
                                </w:rPr>
                                <w:t>4</w:t>
                              </w:r>
                            </w:sdtContent>
                          </w:sdt>
                          <w:r>
                            <w:rPr>
                              <w:sz w:val="22"/>
                              <w:szCs w:val="22"/>
                              <w:lang w:val="af-ZA"/>
                            </w:rPr>
                            <w:t>) kai statomo naujo ir (ar) rekonstruojamo esamo statinio ar įrenginio juo užstatytas žemės plotas didėja daugiau kaip 20 iki 30 procentų, palyginti su iki statybos ir (ar) rekonstravimo esamu Nekilnojamojo turto registre pagrindiniu daiktu įregistruotu statiniu ar įrenginiu užstatytu plotu, ir (ar) po statybos ir (ar) rekonstravimo statinio ar įrenginio bendras plotas didėja daugiau kaip 20 iki 30 procentų, palyginti su iki statybos ir (ar) rekonstravimo esamo Nekilnojamojo turto registre pagrindiniu daiktu įregistruoto statinio ar įrenginio bendru plotu, – sumą, lygią 30 procentų vidutinės valstybinės žemės sklypo ar jo dalies rinkos vertės, apskaičiuotos atliekant vertinimą masiniu būdu Vyriausybės nustatyta tvarka;</w:t>
                          </w:r>
                        </w:p>
                      </w:sdtContent>
                    </w:sdt>
                    <w:sdt>
                      <w:sdtPr>
                        <w:alias w:val="9-1 str. 3 d. 5 p."/>
                        <w:tag w:val="part_5f1d9fc0568d45b4ad96cefc5ca8f02a"/>
                        <w:lock w:val="sdtLocked"/>
                        <w:richText/>
                      </w:sdtPr>
                      <w:sdtContent>
                        <w:p>
                          <w:pPr>
                            <w:ind w:firstLine="720"/>
                            <w:jc w:val="both"/>
                            <w:rPr>
                              <w:sz w:val="22"/>
                              <w:szCs w:val="22"/>
                              <w:lang w:val="af-ZA"/>
                            </w:rPr>
                          </w:pPr>
                          <w:sdt>
                            <w:sdtPr>
                              <w:alias w:val="Numeris"/>
                              <w:tag w:val="nr_5f1d9fc0568d45b4ad96cefc5ca8f02a"/>
                              <w:lock w:val="sdtLocked"/>
                              <w:richText/>
                            </w:sdtPr>
                            <w:sdtContent>
                              <w:r>
                                <w:rPr>
                                  <w:sz w:val="22"/>
                                  <w:szCs w:val="22"/>
                                  <w:lang w:val="af-ZA"/>
                                </w:rPr>
                                <w:t>5</w:t>
                              </w:r>
                            </w:sdtContent>
                          </w:sdt>
                          <w:r>
                            <w:rPr>
                              <w:sz w:val="22"/>
                              <w:szCs w:val="22"/>
                              <w:lang w:val="af-ZA"/>
                            </w:rPr>
                            <w:t>) kai statomo naujo ir (ar) rekonstruojamo esamo statinio ar įrenginio juo užstatytas žemės plotas didėja daugiau kaip 30 iki 40 procentų, palyginti su iki statybos ir (ar) rekonstravimo esamu Nekilnojamojo turto registre pagrindiniu daiktu įregistruotu statiniu ar įrenginiu užstatytu plotu, ir (ar) po statybos ir (ar) rekonstravimo statinio ar įrenginio bendras plotas didėja daugiau kaip 30 iki 40 procentų, palyginti su iki statybos ir (ar) rekonstravimo esamo Nekilnojamojo turto registre pagrindiniu daiktu įregistruoto statinio ar įrenginio bendru plotu, – sumą, lygią 40 procentų vidutinės valstybinės žemės sklypo ar jo dalies rinkos vertės, apskaičiuotos atliekant vertinimą masiniu būdu Vyriausybės nustatyta tvarka;</w:t>
                          </w:r>
                        </w:p>
                      </w:sdtContent>
                    </w:sdt>
                    <w:sdt>
                      <w:sdtPr>
                        <w:alias w:val="9-1 str. 3 d. 6 p."/>
                        <w:tag w:val="part_54be749502904e5383d1f04183a2ed08"/>
                        <w:lock w:val="sdtLocked"/>
                        <w:richText/>
                      </w:sdtPr>
                      <w:sdtContent>
                        <w:p>
                          <w:pPr>
                            <w:ind w:firstLine="720"/>
                            <w:jc w:val="both"/>
                            <w:rPr>
                              <w:sz w:val="22"/>
                              <w:szCs w:val="22"/>
                              <w:lang w:val="af-ZA"/>
                            </w:rPr>
                          </w:pPr>
                          <w:sdt>
                            <w:sdtPr>
                              <w:alias w:val="Numeris"/>
                              <w:tag w:val="nr_54be749502904e5383d1f04183a2ed08"/>
                              <w:lock w:val="sdtLocked"/>
                              <w:richText/>
                            </w:sdtPr>
                            <w:sdtContent>
                              <w:r>
                                <w:rPr>
                                  <w:sz w:val="22"/>
                                  <w:szCs w:val="22"/>
                                  <w:lang w:val="af-ZA"/>
                                </w:rPr>
                                <w:t>6</w:t>
                              </w:r>
                            </w:sdtContent>
                          </w:sdt>
                          <w:r>
                            <w:rPr>
                              <w:sz w:val="22"/>
                              <w:szCs w:val="22"/>
                              <w:lang w:val="af-ZA"/>
                            </w:rPr>
                            <w:t>) kai statomo naujo ir (ar) rekonstruojamo esamo statinio ar įrenginio juo užstatytas žemės plotas didėja daugiau kaip 40 procentų, palyginti su iki statybos ir (ar) rekonstravimo esamu Nekilnojamojo turto registre pagrindiniu daiktu įregistruotu statiniu ar įrenginiu užstatytu plotu, ir (ar) po statybos ir (ar) rekonstravimo statinio ar įrenginio bendras plotas didėja daugiau kaip 40 procentų, palyginti su iki statybos ir (ar) rekonstravimo esamo Nekilnojamojo turto registre pagrindiniu daiktu įregistruoto statinio ar įrenginio</w:t>
                          </w:r>
                          <w:r>
                            <w:rPr>
                              <w:b/>
                              <w:sz w:val="22"/>
                              <w:szCs w:val="22"/>
                              <w:lang w:val="af-ZA"/>
                            </w:rPr>
                            <w:t xml:space="preserve"> </w:t>
                          </w:r>
                          <w:r>
                            <w:rPr>
                              <w:sz w:val="22"/>
                              <w:szCs w:val="22"/>
                              <w:lang w:val="af-ZA"/>
                            </w:rPr>
                            <w:t>bendru plotu, – sumą, lygią 50 procentų vidutinės valstybinės žemės sklypo ar jo dalies rinkos vertės, apskaičiuotos atliekant vertinimą masiniu būdu Vyriausybės nustatyta tvarka.</w:t>
                          </w:r>
                        </w:p>
                      </w:sdtContent>
                    </w:sdt>
                  </w:sdtContent>
                </w:sdt>
                <w:sdt>
                  <w:sdtPr>
                    <w:alias w:val="9-1 str. 4 d."/>
                    <w:tag w:val="part_3636bd2a2c64468c9348a091eb7bcb71"/>
                    <w:lock w:val="sdtLocked"/>
                    <w:richText/>
                  </w:sdtPr>
                  <w:sdtContent>
                    <w:p>
                      <w:pPr>
                        <w:ind w:firstLine="720"/>
                        <w:jc w:val="both"/>
                        <w:rPr>
                          <w:sz w:val="22"/>
                          <w:szCs w:val="22"/>
                          <w:lang w:val="af-ZA"/>
                        </w:rPr>
                      </w:pPr>
                      <w:sdt>
                        <w:sdtPr>
                          <w:alias w:val="Numeris"/>
                          <w:tag w:val="nr_3636bd2a2c64468c9348a091eb7bcb71"/>
                          <w:lock w:val="sdtLocked"/>
                          <w:richText/>
                        </w:sdtPr>
                        <w:sdtContent>
                          <w:r>
                            <w:rPr>
                              <w:sz w:val="22"/>
                              <w:szCs w:val="22"/>
                              <w:lang w:val="af-ZA"/>
                            </w:rPr>
                            <w:t>4</w:t>
                          </w:r>
                        </w:sdtContent>
                      </w:sdt>
                      <w:r>
                        <w:rPr>
                          <w:sz w:val="22"/>
                          <w:szCs w:val="22"/>
                          <w:lang w:val="af-ZA"/>
                        </w:rPr>
                        <w:t xml:space="preserve">. Jeigu statomų naujų ir (ar) rekonstruojamų esamų statinių ar įrenginių didėja ir statiniais ar įrenginiais užstatytas žemės plotas, ir po statybos ir (ar) rekonstravimo statinio ar įrenginio bendras plotas, atlyginimą už teisę statyti valstybinėje žemėje, apskaičiuojamą pagal šio straipsnio 3 dalies 1–6 punktuose nustatytą tvarką, sudaro atlyginimo, apskaičiuoto už statiniais ar įrenginiais užstatyto žemės ploto padidėjimą, ir atlyginimo, apskaičiuoto už statinio ar įrenginio bendro ploto padidėjimą, suma, </w:t>
                      </w:r>
                      <w:r>
                        <w:rPr>
                          <w:bCs/>
                          <w:sz w:val="22"/>
                          <w:szCs w:val="22"/>
                          <w:lang w:val="af-ZA"/>
                        </w:rPr>
                        <w:t>bet ne daugiau kaip 75 procentai vidutinės valstybinės žemės sklypo ar jo dalies rinkos vertės, apskaičiuotos atliekant vertinimą masiniu būdu Vyriausybės nustatyta tvarka, išskyrus atvejį, kai statinio ar įrenginio bendro ploto padidėjimas atitinka statinio ar įrenginio užstatymo ploto padidėjimą (tokiu atveju atlyginimas už galimybę statyti mokamas už statinio ar įrenginio bendro ploto padidėjimą).</w:t>
                      </w:r>
                    </w:p>
                  </w:sdtContent>
                </w:sdt>
                <w:sdt>
                  <w:sdtPr>
                    <w:alias w:val="9-1 str. 5 d."/>
                    <w:tag w:val="part_87a65b3f256745648c90bbc7652c12ff"/>
                    <w:lock w:val="sdtLocked"/>
                    <w:richText/>
                  </w:sdtPr>
                  <w:sdtContent>
                    <w:p>
                      <w:pPr>
                        <w:ind w:firstLine="720"/>
                        <w:jc w:val="both"/>
                        <w:rPr>
                          <w:sz w:val="22"/>
                          <w:szCs w:val="22"/>
                          <w:lang w:val="af-ZA"/>
                        </w:rPr>
                      </w:pPr>
                      <w:sdt>
                        <w:sdtPr>
                          <w:alias w:val="Numeris"/>
                          <w:tag w:val="nr_87a65b3f256745648c90bbc7652c12ff"/>
                          <w:lock w:val="sdtLocked"/>
                          <w:richText/>
                        </w:sdtPr>
                        <w:sdtContent>
                          <w:r>
                            <w:rPr>
                              <w:sz w:val="22"/>
                              <w:szCs w:val="22"/>
                              <w:lang w:val="af-ZA"/>
                            </w:rPr>
                            <w:t>5</w:t>
                          </w:r>
                        </w:sdtContent>
                      </w:sdt>
                      <w:r>
                        <w:rPr>
                          <w:sz w:val="22"/>
                          <w:szCs w:val="22"/>
                          <w:lang w:val="af-ZA"/>
                        </w:rPr>
                        <w:t>. Atlyginimas už teisę statyti valstybinėje žemėje mokamas kiekvienu naujų statinių ar įrenginių statybos ir (ar) esamų statinių ar įrenginių rekonstravimo atveju. Sumokėjęs atlyginimą už teisę statyti valstybinėje žemėje, valstybinės žemės sklypo nuomininkas įgyja teisę Vyriausybės nustatyta tvarka įgyvendinti statytojo teisę sumokėto atlyginimo dydį atitinkančia apimtimi, numatyta šio straipsnio 3 dalyje.</w:t>
                      </w:r>
                    </w:p>
                  </w:sdtContent>
                </w:sdt>
                <w:sdt>
                  <w:sdtPr>
                    <w:alias w:val="9-1 str. 6 d."/>
                    <w:tag w:val="part_43741285b74b4001a5178370d5a0016e"/>
                    <w:lock w:val="sdtLocked"/>
                    <w:richText/>
                  </w:sdtPr>
                  <w:sdtContent>
                    <w:p>
                      <w:pPr>
                        <w:ind w:firstLine="720"/>
                        <w:jc w:val="both"/>
                        <w:rPr>
                          <w:sz w:val="22"/>
                          <w:szCs w:val="22"/>
                          <w:lang w:val="af-ZA"/>
                        </w:rPr>
                      </w:pPr>
                      <w:sdt>
                        <w:sdtPr>
                          <w:alias w:val="Numeris"/>
                          <w:tag w:val="nr_43741285b74b4001a5178370d5a0016e"/>
                          <w:lock w:val="sdtLocked"/>
                          <w:richText/>
                        </w:sdtPr>
                        <w:sdtContent>
                          <w:r>
                            <w:rPr>
                              <w:sz w:val="22"/>
                              <w:szCs w:val="22"/>
                              <w:lang w:val="af-ZA"/>
                            </w:rPr>
                            <w:t>6</w:t>
                          </w:r>
                        </w:sdtContent>
                      </w:sdt>
                      <w:r>
                        <w:rPr>
                          <w:sz w:val="22"/>
                          <w:szCs w:val="22"/>
                          <w:lang w:val="af-ZA"/>
                        </w:rPr>
                        <w:t>. Tuo atveju, jeigu valstybinės žemės nuomininko pastatytų naujų ir (ar) rekonstruotų esamų statinių ar įrenginių bendras plotas ir (ar) naujai pastatytais, ir (ar) rekonstruotais statiniais ar įrenginiais užstatytas plotas viršija dydį, už kurį buvo sumokėtas šio straipsnio 3 ir (ar) 4 dalyse nustatytas atlyginimas, nuomininkas privalo į valstybės ir savivaldybės, kurios teritorijoje yra žemės sklypas, biudžetus sumokėti trūkstamą atlyginimo sumą ir papildomai 50 procentų atlyginimo už galimybę statyti valstybinėje žemėje dydžio, nurodyto šio straipsnio 3 dalies 2–6 punktuose ir šio straipsnio 4 dalyje, sumą. Iki viso privalomo sumokėti atlyginimo už teisę statyti valstybinėje žemėje dydžio sumokėjimo valstybinės žemės sklypo kadastro duomenys netikslinami ir pastatytų naujų ir (ar) rekonstruotų esamų statinių ar įrenginių statybos ir (ar) rekonstravimo užbaigimas Nekilnojamojo turto registre neregistruojami.</w:t>
                      </w:r>
                    </w:p>
                  </w:sdtContent>
                </w:sdt>
                <w:sdt>
                  <w:sdtPr>
                    <w:alias w:val="9-1 str. 7 d."/>
                    <w:tag w:val="part_e66a1a223f42488288f69dc54eee17f6"/>
                    <w:lock w:val="sdtLocked"/>
                    <w:richText/>
                  </w:sdtPr>
                  <w:sdtContent>
                    <w:p>
                      <w:pPr>
                        <w:ind w:firstLine="720"/>
                        <w:jc w:val="both"/>
                        <w:rPr>
                          <w:b/>
                          <w:sz w:val="22"/>
                        </w:rPr>
                      </w:pPr>
                      <w:sdt>
                        <w:sdtPr>
                          <w:alias w:val="Numeris"/>
                          <w:tag w:val="nr_e66a1a223f42488288f69dc54eee17f6"/>
                          <w:lock w:val="sdtLocked"/>
                          <w:richText/>
                        </w:sdtPr>
                        <w:sdtContent>
                          <w:r>
                            <w:rPr>
                              <w:sz w:val="22"/>
                              <w:szCs w:val="22"/>
                              <w:lang w:val="af-ZA"/>
                            </w:rPr>
                            <w:t>7</w:t>
                          </w:r>
                        </w:sdtContent>
                      </w:sdt>
                      <w:r>
                        <w:rPr>
                          <w:sz w:val="22"/>
                          <w:szCs w:val="22"/>
                          <w:lang w:val="af-ZA"/>
                        </w:rPr>
                        <w:t>. Pastatų atnaujinimui (modernizavimui) pagal Lietuvos Respublikos valstybės paramos daugiabučiams namams atnaujinti (modernizuoti) įstatymą šis straipsnis netaikomas.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0 str."/>
                <w:tag w:val="part_39e842cc25c94deba22338dced77710d"/>
                <w:lock w:val="sdtLocked"/>
                <w:richText/>
              </w:sdtPr>
              <w:sdtContent>
                <w:p>
                  <w:pPr>
                    <w:ind w:right="9" w:firstLine="720"/>
                    <w:jc w:val="both"/>
                    <w:rPr>
                      <w:b/>
                      <w:bCs/>
                      <w:strike/>
                      <w:sz w:val="22"/>
                    </w:rPr>
                  </w:pPr>
                  <w:sdt>
                    <w:sdtPr>
                      <w:alias w:val="Numeris"/>
                      <w:tag w:val="nr_39e842cc25c94deba22338dced77710d"/>
                      <w:lock w:val="sdtLocked"/>
                      <w:richText/>
                    </w:sdtPr>
                    <w:sdtContent>
                      <w:r>
                        <w:rPr>
                          <w:b/>
                          <w:bCs/>
                          <w:sz w:val="22"/>
                        </w:rPr>
                        <w:t>10</w:t>
                      </w:r>
                    </w:sdtContent>
                  </w:sdt>
                  <w:r>
                    <w:rPr>
                      <w:b/>
                      <w:bCs/>
                      <w:sz w:val="22"/>
                    </w:rPr>
                    <w:t xml:space="preserve"> straipsnis. </w:t>
                  </w:r>
                  <w:sdt>
                    <w:sdtPr>
                      <w:alias w:val="Pavadinimas"/>
                      <w:tag w:val="title_39e842cc25c94deba22338dced77710d"/>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9"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1"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3"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4"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5"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6"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3d98455d6ec045778384188bdb04fa03"/>
                    <w:lock w:val="sdtLocked"/>
                    <w:richText/>
                  </w:sdtPr>
                  <w:sdtContent>
                    <w:p>
                      <w:pPr>
                        <w:ind w:firstLine="720"/>
                        <w:jc w:val="both"/>
                        <w:rPr>
                          <w:sz w:val="22"/>
                          <w:szCs w:val="22"/>
                        </w:rPr>
                      </w:pPr>
                      <w:sdt>
                        <w:sdtPr>
                          <w:alias w:val="Numeris"/>
                          <w:tag w:val="nr_3d98455d6ec045778384188bdb04fa03"/>
                          <w:lock w:val="sdtLocked"/>
                          <w:richText/>
                        </w:sdtPr>
                        <w:sdtContent>
                          <w:r>
                            <w:rPr>
                              <w:bCs/>
                              <w:sz w:val="22"/>
                              <w:szCs w:val="22"/>
                            </w:rPr>
                            <w:t>2</w:t>
                          </w:r>
                        </w:sdtContent>
                      </w:sdt>
                      <w:r>
                        <w:rPr>
                          <w:bCs/>
                          <w:sz w:val="22"/>
                          <w:szCs w:val="22"/>
                        </w:rPr>
                        <w:t>. Laisvos valstybinės žemės fondo žemė perleidžiama nuosavybėn, perduodama naudotis ar išnuomojama, atlikus būtinus teritorijų planavimo, žemės tvarkymo darbus, nustačius žemės sklypų pagrindinę naudojimo paskirtį, naudojimo būdą, nurodžius Lietuvos Respublikos specialiųjų žemės naudojimo sąlygų įstatyme nurodytas teritorijas, į kurias patenka šie žemės sklypai, ir suformuotus žemės sklypus įregistravus Nekilnojamojo turto registre Civilinio kodekso, šio Įstatymo ir kitų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1"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3"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6"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0a7789790c4941a1b258b6969ef593df"/>
                <w:lock w:val="sdtLocked"/>
                <w:richText/>
              </w:sdtPr>
              <w:sdtContent>
                <w:p>
                  <w:pPr>
                    <w:ind w:firstLine="720"/>
                    <w:jc w:val="both"/>
                    <w:rPr>
                      <w:b/>
                      <w:sz w:val="22"/>
                    </w:rPr>
                  </w:pPr>
                  <w:sdt>
                    <w:sdtPr>
                      <w:alias w:val="Numeris"/>
                      <w:tag w:val="nr_0a7789790c4941a1b258b6969ef593df"/>
                      <w:lock w:val="sdtLocked"/>
                      <w:richText/>
                    </w:sdtPr>
                    <w:sdtContent>
                      <w:r>
                        <w:rPr>
                          <w:b/>
                          <w:sz w:val="22"/>
                        </w:rPr>
                        <w:t>19</w:t>
                      </w:r>
                    </w:sdtContent>
                  </w:sdt>
                  <w:r>
                    <w:rPr>
                      <w:b/>
                      <w:sz w:val="22"/>
                    </w:rPr>
                    <w:t xml:space="preserve"> straipsnis. </w:t>
                  </w:r>
                  <w:sdt>
                    <w:sdtPr>
                      <w:alias w:val="Pavadinimas"/>
                      <w:tag w:val="title_0a7789790c4941a1b258b6969ef593df"/>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45b3e487b3984d8abe4a6c9e9d513c56"/>
                        <w:lock w:val="sdtLocked"/>
                        <w:richText/>
                      </w:sdtPr>
                      <w:sdtContent>
                        <w:p>
                          <w:pPr>
                            <w:ind w:firstLine="720"/>
                            <w:jc w:val="both"/>
                            <w:rPr>
                              <w:sz w:val="22"/>
                            </w:rPr>
                          </w:pPr>
                          <w:sdt>
                            <w:sdtPr>
                              <w:alias w:val="Numeris"/>
                              <w:tag w:val="nr_45b3e487b3984d8abe4a6c9e9d513c56"/>
                              <w:lock w:val="sdtLocked"/>
                              <w:richText/>
                            </w:sdtPr>
                            <w:sdtContent>
                              <w:r>
                                <w:rPr>
                                  <w:sz w:val="22"/>
                                  <w:szCs w:val="22"/>
                                </w:rPr>
                                <w:t>2</w:t>
                              </w:r>
                            </w:sdtContent>
                          </w:sdt>
                          <w:r>
                            <w:rPr>
                              <w:sz w:val="22"/>
                              <w:szCs w:val="22"/>
                            </w:rPr>
                            <w:t xml:space="preserve">) </w:t>
                          </w:r>
                          <w:r>
                            <w:rPr>
                              <w:color w:val="000000"/>
                              <w:sz w:val="22"/>
                              <w:szCs w:val="22"/>
                              <w:shd w:val="clear" w:color="auto" w:fill="FFFFFF"/>
                            </w:rPr>
                            <w:t>laikytis žemės sklypui Specialiųjų žemės naudojimo sąlygų įstatyme</w:t>
                          </w:r>
                          <w:r>
                            <w:rPr>
                              <w:b/>
                              <w:color w:val="000000"/>
                              <w:sz w:val="22"/>
                              <w:szCs w:val="22"/>
                              <w:shd w:val="clear" w:color="auto" w:fill="FFFFFF"/>
                            </w:rPr>
                            <w:t xml:space="preserve"> </w:t>
                          </w:r>
                          <w:r>
                            <w:rPr>
                              <w:color w:val="000000"/>
                              <w:sz w:val="22"/>
                              <w:szCs w:val="22"/>
                              <w:shd w:val="clear" w:color="auto" w:fill="FFFFFF"/>
                            </w:rPr>
                            <w:t>nustatytų specialiųjų žemės naudojimo sąlygų, teritorijų planavimo dokumentuose ar žemės valdos projektuose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1f08d7d39d4f4b85bfef1f9deb5c48d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22</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db70b4dfcab0474e877684ef50a503cb"/>
                        <w:lock w:val="sdtLocked"/>
                        <w:richText/>
                      </w:sdtPr>
                      <w:sdtContent>
                        <w:p>
                          <w:pPr>
                            <w:ind w:firstLine="720"/>
                            <w:jc w:val="both"/>
                          </w:pPr>
                          <w:sdt>
                            <w:sdtPr>
                              <w:alias w:val="Numeris"/>
                              <w:tag w:val="nr_db70b4dfcab0474e877684ef50a503cb"/>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
                      <w:sdtPr>
                        <w:alias w:val="6 p."/>
                        <w:tag w:val="part_dd0182bde0394a92a4a3e6cb640d50e5"/>
                        <w:lock w:val="sdtLocked"/>
                        <w:richText/>
                      </w:sdtPr>
                      <w:sdtContent>
                        <w:p>
                          <w:pPr>
                            <w:tabs>
                              <w:tab w:val="left" w:pos="1418"/>
                            </w:tabs>
                            <w:ind w:firstLine="720"/>
                            <w:jc w:val="both"/>
                            <w:textAlignment w:val="baseline"/>
                          </w:pPr>
                          <w:sdt>
                            <w:sdtPr>
                              <w:alias w:val="Numeris"/>
                              <w:tag w:val="nr_dd0182bde0394a92a4a3e6cb640d50e5"/>
                              <w:lock w:val="sdtLocked"/>
                              <w:richText/>
                            </w:sdtPr>
                            <w:sdtContent>
                              <w:r>
                                <w:rPr>
                                  <w:sz w:val="22"/>
                                  <w:szCs w:val="22"/>
                                </w:rPr>
                                <w:t>6</w:t>
                              </w:r>
                            </w:sdtContent>
                          </w:sdt>
                          <w:r>
                            <w:rPr>
                              <w:sz w:val="22"/>
                              <w:szCs w:val="22"/>
                            </w:rPr>
                            <w:t>)</w:t>
                          </w:r>
                          <w:r>
                            <w:rPr>
                              <w:sz w:val="22"/>
                              <w:szCs w:val="22"/>
                              <w:lang w:eastAsia="lt-LT"/>
                            </w:rPr>
                            <w:t xml:space="preserve"> valstybinės, savivaldybių ir privačios žemės sklypams, kai Investicijų įstatyme nustatytais atvejais servitutai reikalingi stambiems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7 p."/>
                        <w:tag w:val="part_9c0732b7da2e4dfab52847b27644169f"/>
                        <w:lock w:val="sdtLocked"/>
                        <w:richText/>
                      </w:sdtPr>
                      <w:sdtContent>
                        <w:p>
                          <w:pPr>
                            <w:ind w:firstLine="720"/>
                            <w:jc w:val="both"/>
                            <w:rPr>
                              <w:sz w:val="22"/>
                              <w:szCs w:val="22"/>
                            </w:rPr>
                          </w:pPr>
                          <w:sdt>
                            <w:sdtPr>
                              <w:alias w:val="Numeris"/>
                              <w:tag w:val="nr_9c0732b7da2e4dfab52847b27644169f"/>
                              <w:lock w:val="sdtLocked"/>
                              <w:richText/>
                            </w:sdtPr>
                            <w:sdtContent>
                              <w:r>
                                <w:rPr>
                                  <w:sz w:val="22"/>
                                  <w:szCs w:val="22"/>
                                </w:rPr>
                                <w:t>7</w:t>
                              </w:r>
                            </w:sdtContent>
                          </w:sdt>
                          <w:r>
                            <w:rPr>
                              <w:sz w:val="22"/>
                              <w:szCs w:val="22"/>
                            </w:rPr>
                            <w:t>) valstybinės žemės sklypams, taip pat savivaldybių ir privačios žemės sklypams, kai įgyvendinant ypatingos valstybinės svarbos projektą numatomas servitutas, suteikiantis teisę tiesti inžinerinius tinklus ar kelius bei takus, jais naudotis ir juos prižiūrėti.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8b30ccf911ec8d9390588bf2de65">
                            <w:r w:rsidRPr="00532B9F">
                              <w:rPr>
                                <w:rFonts w:ascii="Times New Roman" w:eastAsia="MS Mincho" w:hAnsi="Times New Roman"/>
                                <w:sz w:val="20"/>
                                <w:i/>
                                <w:iCs/>
                                <w:color w:val="0000FF" w:themeColor="hyperlink"/>
                                <w:u w:val="single"/>
                              </w:rPr>
                              <w:t>XIV-1048</w:t>
                            </w:r>
                          </w:fldSimple>
                          <w:r>
                            <w:rPr>
                              <w:rFonts w:ascii="Times New Roman" w:eastAsia="MS Mincho" w:hAnsi="Times New Roman"/>
                              <w:sz w:val="20"/>
                              <w:i/>
                              <w:iCs/>
                            </w:rPr>
                            <w:t>,
2022-04-26,
paskelbta TAR 2022-05-06, i. k. 2022-09659        </w:t>
                          </w:r>
                        </w:p>
                        <w:p/>
                      </w:sdtContent>
                    </w:sdt>
                  </w:sdtContent>
                </w:sdt>
                <w:sdt>
                  <w:sdtPr>
                    <w:alias w:val="23 str. 3 d."/>
                    <w:tag w:val="part_6246a8b05f0d4c64bee392d099f2d439"/>
                    <w:lock w:val="sdtLocked"/>
                    <w:richText/>
                  </w:sdtPr>
                  <w:sdtContent>
                    <w:p>
                      <w:pPr>
                        <w:ind w:firstLine="720"/>
                        <w:jc w:val="both"/>
                        <w:rPr>
                          <w:sz w:val="22"/>
                          <w:szCs w:val="22"/>
                        </w:rPr>
                      </w:pPr>
                      <w:sdt>
                        <w:sdtPr>
                          <w:alias w:val="Numeris"/>
                          <w:tag w:val="nr_6246a8b05f0d4c64bee392d099f2d439"/>
                          <w:lock w:val="sdtLocked"/>
                          <w:richText/>
                        </w:sdtPr>
                        <w:sdtContent>
                          <w:r>
                            <w:rPr>
                              <w:bCs/>
                              <w:color w:val="000000"/>
                              <w:sz w:val="22"/>
                              <w:szCs w:val="22"/>
                              <w:bdr w:val="none" w:sz="0" w:space="0" w:color="auto" w:frame="1"/>
                              <w:lang w:eastAsia="en-GB"/>
                            </w:rPr>
                            <w:t>3</w:t>
                          </w:r>
                        </w:sdtContent>
                      </w:sdt>
                      <w:r>
                        <w:rPr>
                          <w:bCs/>
                          <w:color w:val="000000"/>
                          <w:sz w:val="22"/>
                          <w:szCs w:val="22"/>
                          <w:bdr w:val="none" w:sz="0" w:space="0" w:color="auto" w:frame="1"/>
                          <w:lang w:eastAsia="en-GB"/>
                        </w:rPr>
                        <w:t>. Sprendimas nustatyti servitutą negali būti priimtas, jeigu iki teritorijų planavimo dokumento</w:t>
                      </w:r>
                      <w:r>
                        <w:rPr>
                          <w:b/>
                          <w:bCs/>
                          <w:color w:val="000000"/>
                          <w:sz w:val="22"/>
                          <w:szCs w:val="22"/>
                          <w:bdr w:val="none" w:sz="0" w:space="0" w:color="auto" w:frame="1"/>
                          <w:lang w:eastAsia="en-GB"/>
                        </w:rPr>
                        <w:t xml:space="preserve"> </w:t>
                      </w:r>
                      <w:r>
                        <w:rPr>
                          <w:bCs/>
                          <w:color w:val="000000"/>
                          <w:sz w:val="22"/>
                          <w:szCs w:val="22"/>
                          <w:bdr w:val="none" w:sz="0" w:space="0" w:color="auto" w:frame="1"/>
                          <w:lang w:eastAsia="en-GB"/>
                        </w:rPr>
                        <w:t xml:space="preserve">ar žemės valdos projekto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ar žemės valdos projektą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ar žemės valdos projektą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w:t>
                      </w:r>
                      <w:r>
                        <w:rPr>
                          <w:bCs/>
                          <w:color w:val="000000"/>
                          <w:sz w:val="22"/>
                          <w:szCs w:val="22"/>
                          <w:lang w:eastAsia="en-GB"/>
                        </w:rPr>
                        <w:t xml:space="preserve">nurodytai Lietuvos Respublikos mobilizacijos ir priimančiosios šalies paramos įstatymo 6 straipsnio 10 punkte nurodytame sąraše </w:t>
                      </w:r>
                      <w:r>
                        <w:rPr>
                          <w:bCs/>
                          <w:color w:val="000000"/>
                          <w:sz w:val="22"/>
                          <w:szCs w:val="22"/>
                          <w:bdr w:val="none" w:sz="0" w:space="0" w:color="auto" w:frame="1"/>
                          <w:lang w:eastAsia="en-GB"/>
                        </w:rPr>
                        <w:t>(toliau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af111cc0edf54e49b33e28df5601cadb"/>
                    <w:lock w:val="sdtLocked"/>
                    <w:richText/>
                  </w:sdtPr>
                  <w:sdtContent>
                    <w:p>
                      <w:pPr>
                        <w:ind w:firstLine="720"/>
                        <w:jc w:val="both"/>
                        <w:rPr>
                          <w:sz w:val="22"/>
                        </w:rPr>
                      </w:pPr>
                      <w:sdt>
                        <w:sdtPr>
                          <w:alias w:val="Numeris"/>
                          <w:tag w:val="nr_af111cc0edf54e49b33e28df5601cadb"/>
                          <w:lock w:val="sdtLocked"/>
                          <w:richText/>
                        </w:sdtPr>
                        <w:sdtContent>
                          <w:r>
                            <w:rPr>
                              <w:bCs/>
                              <w:color w:val="000000"/>
                              <w:sz w:val="22"/>
                              <w:szCs w:val="22"/>
                              <w:bdr w:val="none" w:sz="0" w:space="0" w:color="auto" w:frame="1"/>
                              <w:lang w:eastAsia="en-GB"/>
                            </w:rPr>
                            <w:t>6</w:t>
                          </w:r>
                        </w:sdtContent>
                      </w:sdt>
                      <w:r>
                        <w:rPr>
                          <w:bCs/>
                          <w:color w:val="000000"/>
                          <w:sz w:val="22"/>
                          <w:szCs w:val="22"/>
                          <w:bdr w:val="none" w:sz="0" w:space="0" w:color="auto" w:frame="1"/>
                          <w:lang w:eastAsia="en-GB"/>
                        </w:rPr>
                        <w:t xml:space="preserve">. Administraciniu aktu nustatytus servitutus Nekilnojamojo turto registre registruoja viešpataujančiuoju tampančio daikto savininkas ar patikėtinis,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w:t>
                      </w:r>
                      <w:r>
                        <w:rPr>
                          <w:color w:val="000000"/>
                          <w:sz w:val="22"/>
                          <w:szCs w:val="22"/>
                          <w:lang w:eastAsia="en-GB"/>
                        </w:rPr>
                        <w:t xml:space="preserve">servitutas prieiti ar privažiuoti </w:t>
                      </w:r>
                      <w:r>
                        <w:rPr>
                          <w:bCs/>
                          <w:color w:val="000000"/>
                          <w:sz w:val="22"/>
                          <w:szCs w:val="22"/>
                          <w:bdr w:val="none" w:sz="0" w:space="0" w:color="auto" w:frame="1"/>
                          <w:lang w:eastAsia="en-GB"/>
                        </w:rPr>
                        <w:t xml:space="preserve">prie žemės sklypų, reikalingų karinei infrastruktūrai, ir (arba) yra nustatytas </w:t>
                      </w:r>
                      <w:r>
                        <w:rPr>
                          <w:bCs/>
                          <w:sz w:val="22"/>
                          <w:szCs w:val="22"/>
                          <w:bdr w:val="none" w:sz="0" w:space="0" w:color="auto" w:frame="1"/>
                          <w:lang w:eastAsia="en-GB"/>
                        </w:rPr>
                        <w:t>servitutas, suteikiantis teisę tiesti inžinerinės infrastruktūros tinklus (požemines ir antžemines komunikacijas), kelius ir takus prie žemės sklypų, reikalingų karinei infrastruktūrai, jais naudotis ir juos prižiūrėti.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bab12a5520134d448bf03583adab5b32"/>
                    <w:lock w:val="sdtLocked"/>
                    <w:richText/>
                  </w:sdtPr>
                  <w:sdtContent>
                    <w:p>
                      <w:pPr>
                        <w:ind w:firstLine="720"/>
                        <w:jc w:val="both"/>
                        <w:rPr>
                          <w:sz w:val="22"/>
                        </w:rPr>
                      </w:pPr>
                      <w:sdt>
                        <w:sdtPr>
                          <w:alias w:val="Numeris"/>
                          <w:tag w:val="nr_bab12a5520134d448bf03583adab5b32"/>
                          <w:lock w:val="sdtLocked"/>
                          <w:richText/>
                        </w:sdtPr>
                        <w:sdtContent>
                          <w:r>
                            <w:rPr>
                              <w:sz w:val="22"/>
                              <w:szCs w:val="22"/>
                            </w:rPr>
                            <w:t>8</w:t>
                          </w:r>
                        </w:sdtContent>
                      </w:sdt>
                      <w:r>
                        <w:rPr>
                          <w:sz w:val="22"/>
                          <w:szCs w:val="22"/>
                        </w:rPr>
                        <w:t xml:space="preserve">.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Tais atvejais, kai nustatytas servitutas, reikalingas stambiam projektui įgyvendinti, – į stambų projektą įgyvendinantį investuotoją; tais atvejais, kai nustatytas servitutas, reikalingas žemės sklypams, reikalingiems karinei infrastruktūrai, </w:t>
                      </w:r>
                      <w:r>
                        <w:rPr>
                          <w:bCs/>
                          <w:sz w:val="22"/>
                          <w:szCs w:val="22"/>
                          <w:lang w:eastAsia="en-GB"/>
                        </w:rPr>
                        <w:t>pritaikyti ir (ar) sukurti</w:t>
                      </w:r>
                      <w:r>
                        <w:rPr>
                          <w:sz w:val="22"/>
                          <w:szCs w:val="22"/>
                        </w:rPr>
                        <w:t xml:space="preserve">, – į </w:t>
                      </w:r>
                      <w:r>
                        <w:rPr>
                          <w:bCs/>
                          <w:color w:val="000000"/>
                          <w:sz w:val="22"/>
                          <w:szCs w:val="22"/>
                          <w:bdr w:val="none" w:sz="0" w:space="0" w:color="auto" w:frame="1"/>
                          <w:lang w:eastAsia="en-GB"/>
                        </w:rPr>
                        <w:t>Krašto</w:t>
                      </w:r>
                      <w:r>
                        <w:rPr>
                          <w:sz w:val="22"/>
                          <w:szCs w:val="22"/>
                        </w:rPr>
                        <w:t xml:space="preserve"> apsaugos ministeriją ar </w:t>
                      </w:r>
                      <w:r>
                        <w:rPr>
                          <w:bCs/>
                          <w:color w:val="000000"/>
                          <w:sz w:val="22"/>
                          <w:szCs w:val="22"/>
                          <w:bdr w:val="none" w:sz="0" w:space="0" w:color="auto" w:frame="1"/>
                          <w:lang w:eastAsia="en-GB"/>
                        </w:rPr>
                        <w:t>kitą krašto apsaugos sistemos instituciją, naudojančią valstybinės žemės sklypą.</w:t>
                      </w:r>
                      <w:r>
                        <w:rPr>
                          <w:sz w:val="22"/>
                          <w:szCs w:val="22"/>
                        </w:rPr>
                        <w:t xml:space="preserve">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Tais atvejais, kai nustatytas servitutas, reikalingas stambiam projektui įgyvendinti, – investuotojo, įgyvendinančio stambų projektą, ir tarnaujančiojo daikto savininko ar valstybinės žemės patikėtinio susitarimu; tais atvejais, kai nustatytas servitutas, reikalingas žemės sklypams, reikalingiems karinei infrastruktūrai, </w:t>
                      </w:r>
                      <w:r>
                        <w:rPr>
                          <w:bCs/>
                          <w:sz w:val="22"/>
                          <w:szCs w:val="22"/>
                          <w:lang w:eastAsia="en-GB"/>
                        </w:rPr>
                        <w:t>pritaikyti ir (ar) sukurti,</w:t>
                      </w:r>
                      <w:r>
                        <w:rPr>
                          <w:sz w:val="22"/>
                          <w:szCs w:val="22"/>
                        </w:rPr>
                        <w:t xml:space="preserve"> – </w:t>
                      </w:r>
                      <w:r>
                        <w:rPr>
                          <w:bCs/>
                          <w:color w:val="000000"/>
                          <w:sz w:val="22"/>
                          <w:szCs w:val="22"/>
                          <w:bdr w:val="none" w:sz="0" w:space="0" w:color="auto" w:frame="1"/>
                          <w:lang w:eastAsia="en-GB"/>
                        </w:rPr>
                        <w:t>Krašto</w:t>
                      </w:r>
                      <w:r>
                        <w:rPr>
                          <w:sz w:val="22"/>
                          <w:szCs w:val="22"/>
                        </w:rPr>
                        <w:t xml:space="preserve"> apsaugos ministerijos ar </w:t>
                      </w:r>
                      <w:r>
                        <w:rPr>
                          <w:bCs/>
                          <w:color w:val="000000"/>
                          <w:sz w:val="22"/>
                          <w:szCs w:val="22"/>
                          <w:bdr w:val="none" w:sz="0" w:space="0" w:color="auto" w:frame="1"/>
                          <w:lang w:eastAsia="en-GB"/>
                        </w:rPr>
                        <w:t xml:space="preserve">kitos krašto apsaugos sistemos institucijos, naudojančios valstybinės žemės sklypą, </w:t>
                      </w:r>
                      <w:r>
                        <w:rPr>
                          <w:sz w:val="22"/>
                          <w:szCs w:val="22"/>
                        </w:rPr>
                        <w:t xml:space="preserve">ir tarnaujančiojo daikto savininko ar valstybinės žemės patikėtinio susitarimu. Šalims nesusitarus, ginčus dėl nuostolių dydžio ir atlyginimo Lietuvos Respublikos </w:t>
                      </w:r>
                      <w:r>
                        <w:rPr>
                          <w:iCs/>
                          <w:color w:val="000000"/>
                          <w:sz w:val="22"/>
                          <w:szCs w:val="22"/>
                          <w:shd w:val="clear" w:color="auto" w:fill="FFFFFF"/>
                        </w:rPr>
                        <w:t>civilinio proceso kodekso</w:t>
                      </w:r>
                      <w:r>
                        <w:rPr>
                          <w:color w:val="000000"/>
                          <w:sz w:val="22"/>
                          <w:szCs w:val="22"/>
                          <w:shd w:val="clear" w:color="auto" w:fill="FFFFFF"/>
                        </w:rPr>
                        <w:t xml:space="preserve">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55"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5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b96d24e16e5744cfb8c1a9ea87f0ac1d"/>
                <w:lock w:val="sdtLocked"/>
                <w:richText/>
              </w:sdtPr>
              <w:sdtContent>
                <w:p>
                  <w:pPr>
                    <w:ind w:left="2268" w:hanging="1559"/>
                    <w:jc w:val="both"/>
                    <w:rPr>
                      <w:sz w:val="22"/>
                      <w:szCs w:val="22"/>
                    </w:rPr>
                  </w:pPr>
                  <w:sdt>
                    <w:sdtPr>
                      <w:alias w:val="Numeris"/>
                      <w:tag w:val="nr_b96d24e16e5744cfb8c1a9ea87f0ac1d"/>
                      <w:lock w:val="sdtLocked"/>
                      <w:richText/>
                    </w:sdtPr>
                    <w:sdtContent>
                      <w:r>
                        <w:rPr>
                          <w:b/>
                          <w:sz w:val="22"/>
                          <w:szCs w:val="22"/>
                        </w:rPr>
                        <w:t>24</w:t>
                      </w:r>
                    </w:sdtContent>
                  </w:sdt>
                  <w:r>
                    <w:rPr>
                      <w:b/>
                      <w:sz w:val="22"/>
                      <w:szCs w:val="22"/>
                    </w:rPr>
                    <w:t xml:space="preserve"> straipsnis. </w:t>
                  </w:r>
                  <w:sdt>
                    <w:sdtPr>
                      <w:alias w:val="Pavadinimas"/>
                      <w:tag w:val="title_b96d24e16e5744cfb8c1a9ea87f0ac1d"/>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c4c485aabe564cb38bc82506af048be4"/>
                    <w:lock w:val="sdtLocked"/>
                    <w:richText/>
                  </w:sdtPr>
                  <w:sdtContent>
                    <w:p>
                      <w:pPr>
                        <w:ind w:firstLine="720"/>
                        <w:jc w:val="both"/>
                        <w:rPr>
                          <w:bCs/>
                          <w:sz w:val="22"/>
                          <w:szCs w:val="22"/>
                        </w:rPr>
                      </w:pPr>
                      <w:sdt>
                        <w:sdtPr>
                          <w:alias w:val="Numeris"/>
                          <w:tag w:val="nr_c4c485aabe564cb38bc82506af048be4"/>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ar žemės valdos projektus, o</w:t>
                      </w:r>
                      <w:r>
                        <w:rPr>
                          <w:bCs/>
                          <w:sz w:val="22"/>
                          <w:szCs w:val="22"/>
                        </w:rPr>
                        <w:t xml:space="preserve"> urbanizuotoje ir urbanizuojamoje teritorijoje, kuriai detalieji planai neparengti, – pagal savivaldybės lygmens bendrąjį planą ir (ar) vietovės lygmens bendrąjį planą, jei šis parengtas, o valstybinės </w:t>
                      </w:r>
                      <w:r>
                        <w:rPr>
                          <w:sz w:val="22"/>
                          <w:szCs w:val="22"/>
                        </w:rPr>
                        <w:t xml:space="preserve">žemės sklypo, reikalingo </w:t>
                      </w:r>
                      <w:r>
                        <w:rPr>
                          <w:bCs/>
                          <w:color w:val="000000"/>
                          <w:sz w:val="22"/>
                          <w:szCs w:val="22"/>
                        </w:rPr>
                        <w:t>karinei infrastruktūrai, – pagal karinės infrastruktūros projektą.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1 d."/>
                    <w:tag w:val="part_417bc109ef204bfe991797c24d74b23a"/>
                    <w:lock w:val="sdtLocked"/>
                    <w:richText/>
                  </w:sdtPr>
                  <w:sdtContent>
                    <w:p>
                      <w:pPr>
                        <w:ind w:firstLine="720"/>
                        <w:jc w:val="both"/>
                        <w:rPr>
                          <w:bCs/>
                          <w:sz w:val="22"/>
                          <w:szCs w:val="22"/>
                        </w:rPr>
                      </w:pPr>
                      <w:sdt>
                        <w:sdtPr>
                          <w:alias w:val="Numeris"/>
                          <w:tag w:val="nr_417bc109ef204bfe991797c24d74b23a"/>
                          <w:lock w:val="sdtLocked"/>
                          <w:richText/>
                        </w:sdtPr>
                        <w:sdtContent>
                          <w:r>
                            <w:rPr>
                              <w:bCs/>
                              <w:color w:val="000000"/>
                              <w:sz w:val="22"/>
                              <w:szCs w:val="22"/>
                              <w:bdr w:val="none" w:sz="0" w:space="0" w:color="auto" w:frame="1"/>
                            </w:rPr>
                            <w:t>2</w:t>
                          </w:r>
                          <w:r>
                            <w:rPr>
                              <w:bCs/>
                              <w:color w:val="000000"/>
                              <w:sz w:val="22"/>
                              <w:szCs w:val="22"/>
                              <w:bdr w:val="none" w:sz="0" w:space="0" w:color="auto" w:frame="1"/>
                              <w:vertAlign w:val="superscript"/>
                            </w:rPr>
                            <w:t>1</w:t>
                          </w:r>
                        </w:sdtContent>
                      </w:sdt>
                      <w:r>
                        <w:rPr>
                          <w:bCs/>
                          <w:color w:val="000000"/>
                          <w:sz w:val="22"/>
                          <w:szCs w:val="22"/>
                          <w:bdr w:val="none" w:sz="0" w:space="0" w:color="auto" w:frame="1"/>
                        </w:rPr>
                        <w:t>.</w:t>
                      </w:r>
                      <w:r>
                        <w:rPr>
                          <w:sz w:val="22"/>
                          <w:szCs w:val="22"/>
                        </w:rPr>
                        <w:t xml:space="preserve"> Sprendimą pakeisti valstybinės žemės sklypo, reikalingo </w:t>
                      </w:r>
                      <w:r>
                        <w:rPr>
                          <w:bCs/>
                          <w:color w:val="000000"/>
                          <w:sz w:val="22"/>
                          <w:szCs w:val="22"/>
                        </w:rPr>
                        <w:t xml:space="preserve">karinei infrastruktūrai, </w:t>
                      </w:r>
                      <w:r>
                        <w:rPr>
                          <w:sz w:val="22"/>
                          <w:szCs w:val="22"/>
                        </w:rPr>
                        <w:t>pagrindinę žemės naudojimo paskirtį</w:t>
                      </w:r>
                      <w:r>
                        <w:rPr>
                          <w:bCs/>
                          <w:sz w:val="22"/>
                          <w:szCs w:val="22"/>
                        </w:rPr>
                        <w:t xml:space="preserve"> ir (ar) būdą (būdus)</w:t>
                      </w:r>
                      <w:r>
                        <w:rPr>
                          <w:sz w:val="22"/>
                          <w:szCs w:val="22"/>
                        </w:rPr>
                        <w:t xml:space="preserve"> priima Vyriausybė, tvirtindama </w:t>
                      </w:r>
                      <w:r>
                        <w:rPr>
                          <w:bCs/>
                          <w:color w:val="000000"/>
                          <w:sz w:val="22"/>
                          <w:szCs w:val="22"/>
                        </w:rPr>
                        <w:t>karinės infrastruktūros projektą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eaf459e25b2f4c009e189f9410143714"/>
                    <w:lock w:val="sdtLocked"/>
                    <w:richText/>
                  </w:sdtPr>
                  <w:sdtContent>
                    <w:p>
                      <w:pPr>
                        <w:tabs>
                          <w:tab w:val="left" w:pos="567"/>
                        </w:tabs>
                        <w:ind w:firstLine="720"/>
                        <w:jc w:val="both"/>
                        <w:rPr>
                          <w:sz w:val="22"/>
                          <w:szCs w:val="22"/>
                        </w:rPr>
                      </w:pPr>
                      <w:sdt>
                        <w:sdtPr>
                          <w:alias w:val="Numeris"/>
                          <w:tag w:val="nr_eaf459e25b2f4c009e189f9410143714"/>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xml:space="preserve">. Valstybinės žemės sklypo, reikalingo </w:t>
                      </w:r>
                      <w:r>
                        <w:rPr>
                          <w:bCs/>
                          <w:sz w:val="22"/>
                          <w:szCs w:val="22"/>
                        </w:rPr>
                        <w:t xml:space="preserve">karinei infrastruktūrai, naudojimo būdas nustatomas pagal </w:t>
                      </w:r>
                      <w:r>
                        <w:rPr>
                          <w:bCs/>
                          <w:color w:val="000000"/>
                          <w:sz w:val="22"/>
                          <w:szCs w:val="22"/>
                        </w:rPr>
                        <w:t>karinės infrastruktūros projektą</w:t>
                      </w:r>
                      <w:r>
                        <w:rPr>
                          <w:bCs/>
                          <w:sz w:val="22"/>
                          <w:szCs w:val="22"/>
                        </w:rPr>
                        <w:t>.</w:t>
                      </w:r>
                      <w:r>
                        <w:rPr>
                          <w:sz w:val="22"/>
                          <w:szCs w:val="22"/>
                        </w:rPr>
                        <w:t xml:space="preserve"> Žemės sklypams nustatomi šio Įstatymo 25–29 straipsniuose nurodyti žemės naudojimo būdai. Žemės naudojimo būdų turinį nustato Vyriausybė arba jos įgaliotos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7 d."/>
                    <w:tag w:val="part_347a7650d1a341968472197b7ecdce19"/>
                    <w:lock w:val="sdtLocked"/>
                    <w:richText/>
                  </w:sdtPr>
                  <w:sdtContent>
                    <w:p>
                      <w:pPr>
                        <w:ind w:firstLine="720"/>
                        <w:jc w:val="both"/>
                        <w:rPr>
                          <w:sz w:val="22"/>
                          <w:szCs w:val="22"/>
                        </w:rPr>
                      </w:pPr>
                      <w:sdt>
                        <w:sdtPr>
                          <w:alias w:val="Numeris"/>
                          <w:tag w:val="nr_347a7650d1a341968472197b7ecdce19"/>
                          <w:lock w:val="sdtLocked"/>
                          <w:richText/>
                        </w:sdtPr>
                        <w:sdtContent>
                          <w:r>
                            <w:rPr>
                              <w:sz w:val="22"/>
                              <w:szCs w:val="22"/>
                              <w:lang w:val="af-ZA"/>
                            </w:rPr>
                            <w:t>7</w:t>
                          </w:r>
                        </w:sdtContent>
                      </w:sdt>
                      <w:r>
                        <w:rPr>
                          <w:sz w:val="22"/>
                          <w:szCs w:val="22"/>
                          <w:lang w:val="af-ZA"/>
                        </w:rPr>
                        <w:t xml:space="preserve">. </w:t>
                      </w:r>
                      <w:r>
                        <w:rPr>
                          <w:bCs/>
                          <w:sz w:val="22"/>
                          <w:szCs w:val="22"/>
                          <w:lang w:val="af-ZA"/>
                        </w:rPr>
                        <w:t>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galiojančius teritorijų planavimo dokumentus numatyta galimybė išnuomotame valstybinės žemės sklype pakeisti pagrindinę žemės naudojimo paskirtį ir (ar) būdą kita paskirtimi ir (ar) būdu.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p>
                  <w:pPr>
                    <w:rPr>
                      <w:i/>
                      <w:sz w:val="20"/>
                    </w:rPr>
                  </w:pPr>
                  <w:r>
                    <w:rPr>
                      <w:i/>
                      <w:sz w:val="20"/>
                    </w:rPr>
                    <w:t>Straipsnio pakeitimai:</w:t>
                  </w:r>
                </w:p>
                <w:p>
                  <w:pPr>
                    <w:rPr>
                      <w:i/>
                      <w:sz w:val="20"/>
                    </w:rPr>
                  </w:pPr>
                  <w:r>
                    <w:rPr>
                      <w:i/>
                      <w:sz w:val="20"/>
                    </w:rPr>
                    <w:t xml:space="preserve">Nr. </w:t>
                  </w:r>
                  <w:hyperlink r:id="rId5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9"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67"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8" w:history="1">
                    <w:r>
                      <w:rPr>
                        <w:i/>
                        <w:color w:val="0000FF"/>
                        <w:sz w:val="20"/>
                        <w:u w:val="single"/>
                      </w:rPr>
                      <w:t>XI-660</w:t>
                    </w:r>
                  </w:hyperlink>
                  <w:r>
                    <w:rPr>
                      <w:i/>
                      <w:sz w:val="20"/>
                    </w:rPr>
                    <w:t>, 2010-01-19, Žin., 2010, Nr. 13-623 (2010-02-02)</w:t>
                  </w:r>
                </w:p>
                <w:p>
                  <w:pPr>
                    <w:rPr>
                      <w:i/>
                      <w:sz w:val="20"/>
                    </w:rPr>
                  </w:pPr>
                  <w:r>
                    <w:rPr>
                      <w:i/>
                      <w:sz w:val="20"/>
                    </w:rPr>
                    <w:t xml:space="preserve">Nr. </w:t>
                  </w:r>
                  <w:hyperlink r:id="rId6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42506d5d81154bc7abfec94d6d247905"/>
                        <w:lock w:val="sdtLocked"/>
                        <w:richText/>
                      </w:sdtPr>
                      <w:sdtContent>
                        <w:p>
                          <w:pPr>
                            <w:ind w:firstLine="720"/>
                            <w:jc w:val="both"/>
                          </w:pPr>
                          <w:sdt>
                            <w:sdtPr>
                              <w:alias w:val="Numeris"/>
                              <w:tag w:val="nr_42506d5d81154bc7abfec94d6d247905"/>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
                      <w:sdtPr>
                        <w:alias w:val="4 p."/>
                        <w:tag w:val="part_ff3fcf47e5c3463699a161368471bf19"/>
                        <w:lock w:val="sdtLocked"/>
                        <w:richText/>
                      </w:sdtPr>
                      <w:sdtContent>
                        <w:p>
                          <w:pPr>
                            <w:ind w:firstLine="720"/>
                            <w:jc w:val="both"/>
                            <w:rPr>
                              <w:sz w:val="22"/>
                              <w:szCs w:val="22"/>
                            </w:rPr>
                          </w:pPr>
                          <w:sdt>
                            <w:sdtPr>
                              <w:alias w:val="Numeris"/>
                              <w:tag w:val="nr_ff3fcf47e5c3463699a161368471bf19"/>
                              <w:lock w:val="sdtLocked"/>
                              <w:richText/>
                            </w:sdtPr>
                            <w:sdtContent>
                              <w:r>
                                <w:rPr>
                                  <w:bCs/>
                                  <w:color w:val="000000"/>
                                  <w:sz w:val="22"/>
                                  <w:szCs w:val="22"/>
                                  <w:bdr w:val="none" w:sz="0" w:space="0" w:color="auto" w:frame="1"/>
                                </w:rPr>
                                <w:t>4</w:t>
                              </w:r>
                            </w:sdtContent>
                          </w:sdt>
                          <w:r>
                            <w:rPr>
                              <w:bCs/>
                              <w:color w:val="000000"/>
                              <w:sz w:val="22"/>
                              <w:szCs w:val="22"/>
                              <w:bdr w:val="none" w:sz="0" w:space="0" w:color="auto" w:frame="1"/>
                            </w:rPr>
                            <w:t>) tvirtina karinės infrastruktūros projektus</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df561a7155d142b788de702fe06a487a"/>
                        <w:lock w:val="sdtLocked"/>
                        <w:richText/>
                      </w:sdtPr>
                      <w:sdtContent>
                        <w:p>
                          <w:pPr>
                            <w:ind w:firstLine="709"/>
                            <w:jc w:val="both"/>
                            <w:rPr>
                              <w:sz w:val="22"/>
                              <w:szCs w:val="22"/>
                            </w:rPr>
                          </w:pPr>
                          <w:sdt>
                            <w:sdtPr>
                              <w:alias w:val="Numeris"/>
                              <w:tag w:val="nr_df561a7155d142b788de702fe06a487a"/>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Valstybės žemės fondas;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32 str. 3 d. 6 p."/>
                        <w:tag w:val="part_a41b51f6228a448b9fd5eb4c2cc8df44"/>
                        <w:lock w:val="sdtLocked"/>
                        <w:richText/>
                      </w:sdtPr>
                      <w:sdtContent>
                        <w:p>
                          <w:pPr>
                            <w:ind w:firstLine="720"/>
                            <w:jc w:val="both"/>
                            <w:rPr>
                              <w:sz w:val="22"/>
                              <w:szCs w:val="22"/>
                            </w:rPr>
                          </w:pPr>
                          <w:sdt>
                            <w:sdtPr>
                              <w:alias w:val="Numeris"/>
                              <w:tag w:val="nr_a41b51f6228a448b9fd5eb4c2cc8df44"/>
                              <w:lock w:val="sdtLocked"/>
                              <w:richText/>
                            </w:sdtPr>
                            <w:sdtContent>
                              <w:r>
                                <w:rPr>
                                  <w:sz w:val="22"/>
                                  <w:szCs w:val="22"/>
                                </w:rPr>
                                <w:t>6</w:t>
                              </w:r>
                            </w:sdtContent>
                          </w:sdt>
                          <w:r>
                            <w:rPr>
                              <w:sz w:val="22"/>
                              <w:szCs w:val="22"/>
                            </w:rPr>
                            <w:t xml:space="preserve">) įstatymų ir kitų teisės aktų nustatyta tvarka ir atvejais organizuoja valstybės lygmens žemėtvarkos schemų </w:t>
                          </w:r>
                          <w:r>
                            <w:rPr>
                              <w:bCs/>
                              <w:sz w:val="22"/>
                              <w:szCs w:val="22"/>
                            </w:rPr>
                            <w:t>ir</w:t>
                          </w:r>
                          <w:r>
                            <w:rPr>
                              <w:sz w:val="22"/>
                              <w:szCs w:val="22"/>
                            </w:rPr>
                            <w:t xml:space="preserve"> žemės reformos žemėtvarkos projektų rengimą, taip pat kontroliuoja planuojamų darbų, susijusių su žemės naudmenų būklės ir žemės naudojimo sąlygų pakeitimu, derinimą su žemėtvarkos planavimo dokumentų sprendiniais;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7 p."/>
                        <w:tag w:val="part_5558916c86024cc289086e9ba36dc4f5"/>
                        <w:lock w:val="sdtLocked"/>
                        <w:richText/>
                      </w:sdtPr>
                      <w:sdtContent>
                        <w:p>
                          <w:pPr>
                            <w:ind w:firstLine="720"/>
                            <w:jc w:val="both"/>
                            <w:rPr>
                              <w:sz w:val="22"/>
                              <w:szCs w:val="22"/>
                            </w:rPr>
                          </w:pPr>
                          <w:sdt>
                            <w:sdtPr>
                              <w:alias w:val="Numeris"/>
                              <w:tag w:val="nr_5558916c86024cc289086e9ba36dc4f5"/>
                              <w:lock w:val="sdtLocked"/>
                              <w:richText/>
                            </w:sdtPr>
                            <w:sdtContent>
                              <w:r>
                                <w:rPr>
                                  <w:sz w:val="22"/>
                                  <w:szCs w:val="22"/>
                                </w:rPr>
                                <w:t>7</w:t>
                              </w:r>
                            </w:sdtContent>
                          </w:sdt>
                          <w:r>
                            <w:rPr>
                              <w:sz w:val="22"/>
                              <w:szCs w:val="22"/>
                            </w:rPr>
                            <w:t xml:space="preserve">) </w:t>
                          </w:r>
                          <w:r>
                            <w:rPr>
                              <w:color w:val="000000"/>
                              <w:sz w:val="22"/>
                              <w:szCs w:val="22"/>
                              <w:shd w:val="clear" w:color="auto" w:fill="FFFFFF"/>
                            </w:rPr>
                            <w:t>tvirtina žemėtvarkos planavimo dokumentus, išskyrus žemėtvarkos schemas, žemės sklypų formavimo ir pertvarkymo projektus ir karinės infrastruktūros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15 p."/>
                        <w:tag w:val="part_865bad4477d643ad8a1a22a4d097044c"/>
                        <w:lock w:val="sdtLocked"/>
                        <w:richText/>
                      </w:sdtPr>
                      <w:sdtContent>
                        <w:p>
                          <w:pPr>
                            <w:ind w:firstLine="720"/>
                            <w:jc w:val="both"/>
                            <w:rPr>
                              <w:sz w:val="22"/>
                              <w:szCs w:val="22"/>
                            </w:rPr>
                          </w:pPr>
                          <w:sdt>
                            <w:sdtPr>
                              <w:alias w:val="Numeris"/>
                              <w:tag w:val="nr_865bad4477d643ad8a1a22a4d097044c"/>
                              <w:lock w:val="sdtLocked"/>
                              <w:richText/>
                            </w:sdtPr>
                            <w:sdtContent>
                              <w:r>
                                <w:rPr>
                                  <w:sz w:val="22"/>
                                  <w:szCs w:val="22"/>
                                </w:rPr>
                                <w:t>15</w:t>
                              </w:r>
                            </w:sdtContent>
                          </w:sdt>
                          <w:r>
                            <w:rPr>
                              <w:sz w:val="22"/>
                              <w:szCs w:val="22"/>
                            </w:rPr>
                            <w:t xml:space="preserve">) </w:t>
                          </w:r>
                          <w:r>
                            <w:rPr>
                              <w:color w:val="000000"/>
                              <w:sz w:val="22"/>
                              <w:szCs w:val="22"/>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
                      <w:sdtPr>
                        <w:alias w:val="32 str. 3 d. 16 p."/>
                        <w:tag w:val="part_8498ccec728d4ce5bd07ae9b3a29f52d"/>
                        <w:lock w:val="sdtLocked"/>
                        <w:richText/>
                      </w:sdtPr>
                      <w:sdtContent>
                        <w:p>
                          <w:pPr>
                            <w:ind w:firstLine="720"/>
                            <w:jc w:val="both"/>
                            <w:rPr>
                              <w:sz w:val="22"/>
                              <w:szCs w:val="22"/>
                            </w:rPr>
                          </w:pPr>
                          <w:sdt>
                            <w:sdtPr>
                              <w:alias w:val="Numeris"/>
                              <w:tag w:val="nr_8498ccec728d4ce5bd07ae9b3a29f52d"/>
                              <w:lock w:val="sdtLocked"/>
                              <w:richText/>
                            </w:sdtPr>
                            <w:sdtContent>
                              <w:r>
                                <w:rPr>
                                  <w:sz w:val="22"/>
                                  <w:szCs w:val="22"/>
                                </w:rPr>
                                <w:t>16</w:t>
                              </w:r>
                            </w:sdtContent>
                          </w:sdt>
                          <w:r>
                            <w:rPr>
                              <w:sz w:val="22"/>
                              <w:szCs w:val="22"/>
                            </w:rPr>
                            <w:t xml:space="preserve">) atlieka kitas šio ir kitų įstatymų jai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9ec5294f8b21494fa0d2ae3122e5fa54"/>
                        <w:lock w:val="sdtLocked"/>
                        <w:richText/>
                      </w:sdtPr>
                      <w:sdtContent>
                        <w:p>
                          <w:pPr>
                            <w:ind w:firstLine="720"/>
                            <w:jc w:val="both"/>
                            <w:rPr>
                              <w:sz w:val="22"/>
                              <w:szCs w:val="22"/>
                            </w:rPr>
                          </w:pPr>
                          <w:sdt>
                            <w:sdtPr>
                              <w:alias w:val="Numeris"/>
                              <w:tag w:val="nr_9ec5294f8b21494fa0d2ae3122e5fa54"/>
                              <w:lock w:val="sdtLocked"/>
                              <w:richText/>
                            </w:sdtPr>
                            <w:sdtContent>
                              <w:r>
                                <w:rPr>
                                  <w:sz w:val="22"/>
                                  <w:szCs w:val="22"/>
                                </w:rPr>
                                <w:t>1</w:t>
                              </w:r>
                            </w:sdtContent>
                          </w:sdt>
                          <w:r>
                            <w:rPr>
                              <w:sz w:val="22"/>
                              <w:szCs w:val="22"/>
                            </w:rPr>
                            <w:t>) savivaldybės taryba įstatymų ir kitų teisės aktų nustatyta tvarka tvirtina savivaldybės lygmens žemėtvarkos schemas, o savivaldybės administracijos direktorius tvirtina vietovės lygmens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2 p."/>
                        <w:tag w:val="part_3ba5b37050d34a38bff070c14f44100e"/>
                        <w:lock w:val="sdtLocked"/>
                        <w:richText/>
                      </w:sdtPr>
                      <w:sdtContent>
                        <w:p>
                          <w:pPr>
                            <w:ind w:firstLine="720"/>
                            <w:jc w:val="both"/>
                            <w:rPr>
                              <w:sz w:val="22"/>
                              <w:szCs w:val="22"/>
                            </w:rPr>
                          </w:pPr>
                          <w:sdt>
                            <w:sdtPr>
                              <w:alias w:val="Numeris"/>
                              <w:tag w:val="nr_3ba5b37050d34a38bff070c14f44100e"/>
                              <w:lock w:val="sdtLocked"/>
                              <w:richText/>
                            </w:sdtPr>
                            <w:sdtContent>
                              <w:r>
                                <w:rPr>
                                  <w:sz w:val="22"/>
                                  <w:szCs w:val="22"/>
                                </w:rPr>
                                <w:t>2</w:t>
                              </w:r>
                            </w:sdtContent>
                          </w:sdt>
                          <w:r>
                            <w:rPr>
                              <w:sz w:val="22"/>
                              <w:szCs w:val="22"/>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4"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75"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76"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77"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78"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184bd31bae7e44d087b091f129e94534"/>
                    <w:lock w:val="sdtLocked"/>
                    <w:richText/>
                  </w:sdtPr>
                  <w:sdtContent>
                    <w:p>
                      <w:pPr>
                        <w:ind w:firstLine="720"/>
                        <w:jc w:val="both"/>
                        <w:rPr>
                          <w:sz w:val="22"/>
                          <w:szCs w:val="22"/>
                        </w:rPr>
                      </w:pPr>
                      <w:sdt>
                        <w:sdtPr>
                          <w:alias w:val="Numeris"/>
                          <w:tag w:val="nr_184bd31bae7e44d087b091f129e94534"/>
                          <w:lock w:val="sdtLocked"/>
                          <w:richText/>
                        </w:sdtPr>
                        <w:sdtContent>
                          <w:r>
                            <w:rPr>
                              <w:color w:val="000000"/>
                              <w:sz w:val="22"/>
                              <w:szCs w:val="22"/>
                              <w:lang w:eastAsia="lt-LT"/>
                            </w:rPr>
                            <w:t>1</w:t>
                          </w:r>
                        </w:sdtContent>
                      </w:sdt>
                      <w:r>
                        <w:rPr>
                          <w:color w:val="000000"/>
                          <w:sz w:val="22"/>
                          <w:szCs w:val="22"/>
                          <w:lang w:eastAsia="lt-LT"/>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9" w:history="1">
                    <w:r>
                      <w:rPr>
                        <w:i/>
                        <w:color w:val="0000FF"/>
                        <w:sz w:val="20"/>
                        <w:u w:val="single"/>
                      </w:rPr>
                      <w:t>XI-660</w:t>
                    </w:r>
                  </w:hyperlink>
                  <w:r>
                    <w:rPr>
                      <w:i/>
                      <w:sz w:val="20"/>
                    </w:rPr>
                    <w:t>, 2010-01-19, Žin., 2010, Nr. 13-623 (2010-02-02)</w:t>
                  </w:r>
                </w:p>
                <w:p>
                  <w:pPr>
                    <w:rPr>
                      <w:i/>
                      <w:sz w:val="20"/>
                    </w:rPr>
                  </w:pPr>
                  <w:r>
                    <w:rPr>
                      <w:i/>
                      <w:sz w:val="20"/>
                    </w:rPr>
                    <w:t xml:space="preserve">Nr. </w:t>
                  </w:r>
                  <w:hyperlink r:id="rId80"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4d1bfcb6d8c44d57aef5879441d273fc"/>
                <w:lock w:val="sdtLocked"/>
                <w:richText/>
              </w:sdtPr>
              <w:sdtContent>
                <w:p>
                  <w:pPr>
                    <w:ind w:firstLine="720"/>
                    <w:jc w:val="both"/>
                    <w:rPr>
                      <w:sz w:val="22"/>
                      <w:szCs w:val="22"/>
                    </w:rPr>
                  </w:pPr>
                  <w:sdt>
                    <w:sdtPr>
                      <w:alias w:val="Numeris"/>
                      <w:tag w:val="nr_4d1bfcb6d8c44d57aef5879441d273fc"/>
                      <w:lock w:val="sdtLocked"/>
                      <w:richText/>
                    </w:sdtPr>
                    <w:sdtContent>
                      <w:r>
                        <w:rPr>
                          <w:b/>
                          <w:sz w:val="22"/>
                          <w:szCs w:val="22"/>
                        </w:rPr>
                        <w:t>37</w:t>
                      </w:r>
                    </w:sdtContent>
                  </w:sdt>
                  <w:r>
                    <w:rPr>
                      <w:b/>
                      <w:sz w:val="22"/>
                      <w:szCs w:val="22"/>
                    </w:rPr>
                    <w:t xml:space="preserve"> straipsnis. </w:t>
                  </w:r>
                  <w:sdt>
                    <w:sdtPr>
                      <w:alias w:val="Pavadinimas"/>
                      <w:tag w:val="title_4d1bfcb6d8c44d57aef5879441d273fc"/>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d0fed18bfcf84cd6b8184d8d63a3f971"/>
                        <w:lock w:val="sdtLocked"/>
                        <w:richText/>
                      </w:sdtPr>
                      <w:sdtContent>
                        <w:p>
                          <w:pPr>
                            <w:ind w:firstLine="720"/>
                            <w:jc w:val="both"/>
                            <w:rPr>
                              <w:sz w:val="22"/>
                              <w:szCs w:val="22"/>
                            </w:rPr>
                          </w:pPr>
                          <w:sdt>
                            <w:sdtPr>
                              <w:alias w:val="Numeris"/>
                              <w:tag w:val="nr_d0fed18bfcf84cd6b8184d8d63a3f971"/>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
                      <w:sdtPr>
                        <w:alias w:val="5 p."/>
                        <w:tag w:val="part_17238ad2a0fa446496eb55278ce14e61"/>
                        <w:lock w:val="sdtLocked"/>
                        <w:richText/>
                      </w:sdtPr>
                      <w:sdtContent>
                        <w:p>
                          <w:pPr>
                            <w:ind w:firstLine="720"/>
                            <w:jc w:val="both"/>
                            <w:rPr>
                              <w:sz w:val="22"/>
                              <w:szCs w:val="22"/>
                            </w:rPr>
                          </w:pPr>
                          <w:sdt>
                            <w:sdtPr>
                              <w:alias w:val="Numeris"/>
                              <w:tag w:val="nr_17238ad2a0fa446496eb55278ce14e61"/>
                              <w:lock w:val="sdtLocked"/>
                              <w:richText/>
                            </w:sdtPr>
                            <w:sdtContent>
                              <w:r>
                                <w:rPr>
                                  <w:bCs/>
                                  <w:color w:val="000000"/>
                                  <w:sz w:val="22"/>
                                  <w:szCs w:val="22"/>
                                  <w:bdr w:val="none" w:sz="0" w:space="0" w:color="auto" w:frame="1"/>
                                </w:rPr>
                                <w:t>5</w:t>
                              </w:r>
                            </w:sdtContent>
                          </w:sdt>
                          <w:r>
                            <w:rPr>
                              <w:bCs/>
                              <w:color w:val="000000"/>
                              <w:sz w:val="22"/>
                              <w:szCs w:val="22"/>
                              <w:bdr w:val="none" w:sz="0" w:space="0" w:color="auto" w:frame="1"/>
                            </w:rPr>
                            <w:t>) karinės infrastruktūros projektus</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10-1 d."/>
                    <w:tag w:val="part_401f64f1477848e8b944e3c869b7b147"/>
                    <w:lock w:val="sdtLocked"/>
                    <w:richText/>
                  </w:sdtPr>
                  <w:sdtContent>
                    <w:p>
                      <w:pPr>
                        <w:ind w:firstLine="720"/>
                        <w:jc w:val="both"/>
                        <w:rPr>
                          <w:color w:val="C00000"/>
                          <w:sz w:val="22"/>
                          <w:szCs w:val="22"/>
                        </w:rPr>
                      </w:pPr>
                      <w:sdt>
                        <w:sdtPr>
                          <w:alias w:val="Numeris"/>
                          <w:tag w:val="nr_401f64f1477848e8b944e3c869b7b147"/>
                          <w:lock w:val="sdtLocked"/>
                          <w:richText/>
                        </w:sdtPr>
                        <w:sdtContent>
                          <w:r>
                            <w:rPr>
                              <w:bCs/>
                              <w:color w:val="000000"/>
                              <w:sz w:val="22"/>
                              <w:szCs w:val="22"/>
                              <w:bdr w:val="none" w:sz="0" w:space="0" w:color="auto" w:frame="1"/>
                            </w:rPr>
                            <w:t>10</w:t>
                          </w:r>
                          <w:r>
                            <w:rPr>
                              <w:bCs/>
                              <w:color w:val="000000"/>
                              <w:sz w:val="22"/>
                              <w:szCs w:val="22"/>
                              <w:bdr w:val="none" w:sz="0" w:space="0" w:color="auto" w:frame="1"/>
                              <w:vertAlign w:val="superscript"/>
                            </w:rPr>
                            <w:t>1</w:t>
                          </w:r>
                        </w:sdtContent>
                      </w:sdt>
                      <w:r>
                        <w:rPr>
                          <w:sz w:val="22"/>
                          <w:szCs w:val="22"/>
                        </w:rPr>
                        <w:t>.</w:t>
                      </w:r>
                      <w:r>
                        <w:rPr>
                          <w:bCs/>
                          <w:color w:val="000000"/>
                          <w:sz w:val="22"/>
                          <w:szCs w:val="22"/>
                          <w:bdr w:val="none" w:sz="0" w:space="0" w:color="auto" w:frame="1"/>
                        </w:rPr>
                        <w:t xml:space="preserve"> Karinės infrastruktūros projektai </w:t>
                      </w:r>
                      <w:r>
                        <w:rPr>
                          <w:bCs/>
                          <w:color w:val="000000"/>
                          <w:sz w:val="22"/>
                          <w:szCs w:val="22"/>
                        </w:rPr>
                        <w:t xml:space="preserve">rengiami </w:t>
                      </w:r>
                      <w:r>
                        <w:rPr>
                          <w:bCs/>
                          <w:sz w:val="22"/>
                          <w:szCs w:val="22"/>
                        </w:rPr>
                        <w:t xml:space="preserve">žemės ūkio ministro ir krašto apsaugos ministro nustatyta tvarka, siekiant pritaikyti ir (ar) sukurti karinę infrastruktūrą, </w:t>
                      </w:r>
                      <w:r>
                        <w:rPr>
                          <w:bCs/>
                          <w:color w:val="000000"/>
                          <w:sz w:val="22"/>
                          <w:szCs w:val="22"/>
                        </w:rPr>
                        <w:t>nurodytą Mobilizacijos ir priimančiosios šalies paramos įstatymo 6 straipsnio 10 punkte nurodytame sąraše</w:t>
                      </w:r>
                      <w:r>
                        <w:rPr>
                          <w:bCs/>
                          <w:sz w:val="22"/>
                          <w:szCs w:val="22"/>
                        </w:rPr>
                        <w:t xml:space="preserve">. </w:t>
                      </w:r>
                      <w:r>
                        <w:rPr>
                          <w:bCs/>
                          <w:color w:val="000000"/>
                          <w:sz w:val="22"/>
                          <w:szCs w:val="22"/>
                          <w:bdr w:val="none" w:sz="0" w:space="0" w:color="auto" w:frame="1"/>
                        </w:rPr>
                        <w:t xml:space="preserve">Rengiamiems karinės infrastruktūros projektams teritorijų planavimo dokumentų sprendiniai taikomi tiek, kiek jie neprieštarauja karinės infrastruktūros, nurodytos Mobilizacijos ir priimančiosios šalies paramos įstatymo 6 straipsnio 10 punkte nurodytame sąraše, </w:t>
                      </w:r>
                      <w:r>
                        <w:rPr>
                          <w:bCs/>
                          <w:sz w:val="22"/>
                          <w:szCs w:val="22"/>
                        </w:rPr>
                        <w:t>pritaikymui ir (ar) sukūrimui</w:t>
                      </w:r>
                      <w:r>
                        <w:rPr>
                          <w:bCs/>
                          <w:color w:val="000000"/>
                          <w:sz w:val="22"/>
                          <w:szCs w:val="22"/>
                          <w:bdr w:val="none" w:sz="0" w:space="0" w:color="auto" w:frame="1"/>
                        </w:rPr>
                        <w:t xml:space="preserve">. </w:t>
                      </w:r>
                      <w:r>
                        <w:rPr>
                          <w:bCs/>
                          <w:sz w:val="22"/>
                          <w:szCs w:val="22"/>
                        </w:rPr>
                        <w:t xml:space="preserve">Karinės infrastruktūros projektų rengimą organizuoja ir jų sprendinius įgyvendina </w:t>
                      </w:r>
                      <w:r>
                        <w:rPr>
                          <w:bCs/>
                          <w:color w:val="000000"/>
                          <w:sz w:val="22"/>
                          <w:szCs w:val="22"/>
                          <w:bdr w:val="none" w:sz="0" w:space="0" w:color="auto" w:frame="1"/>
                        </w:rPr>
                        <w:t xml:space="preserve">Krašto apsaugos ministerija </w:t>
                      </w:r>
                      <w:r>
                        <w:rPr>
                          <w:sz w:val="22"/>
                          <w:szCs w:val="22"/>
                        </w:rPr>
                        <w:t xml:space="preserve">ar </w:t>
                      </w:r>
                      <w:r>
                        <w:rPr>
                          <w:bCs/>
                          <w:color w:val="000000"/>
                          <w:sz w:val="22"/>
                          <w:szCs w:val="22"/>
                          <w:bdr w:val="none" w:sz="0" w:space="0" w:color="auto" w:frame="1"/>
                        </w:rPr>
                        <w:t xml:space="preserve">kitos krašto apsaugos sistemos institucijos. Karinės infrastruktūros projektai tvirtinami </w:t>
                      </w:r>
                      <w:r>
                        <w:rPr>
                          <w:bCs/>
                          <w:sz w:val="22"/>
                          <w:szCs w:val="22"/>
                        </w:rPr>
                        <w:t xml:space="preserve">Vyriausybės nutarimu. Vyriausybės nutarimu </w:t>
                      </w:r>
                      <w:r>
                        <w:rPr>
                          <w:bCs/>
                          <w:color w:val="000000"/>
                          <w:sz w:val="22"/>
                          <w:szCs w:val="22"/>
                        </w:rPr>
                        <w:t>patvirtintų k</w:t>
                      </w:r>
                      <w:r>
                        <w:rPr>
                          <w:bCs/>
                          <w:color w:val="000000"/>
                          <w:sz w:val="22"/>
                          <w:szCs w:val="22"/>
                          <w:bdr w:val="none" w:sz="0" w:space="0" w:color="auto" w:frame="1"/>
                        </w:rPr>
                        <w:t>arinės infrastruktūros projektų</w:t>
                      </w:r>
                      <w:r>
                        <w:rPr>
                          <w:bCs/>
                          <w:color w:val="000000"/>
                          <w:sz w:val="22"/>
                          <w:szCs w:val="22"/>
                        </w:rPr>
                        <w:t xml:space="preserve"> </w:t>
                      </w:r>
                      <w:r>
                        <w:rPr>
                          <w:bCs/>
                          <w:sz w:val="22"/>
                          <w:szCs w:val="22"/>
                        </w:rPr>
                        <w:t>sprendiniai, rengiant, keičiant ar koreguojant atitinkamos savivaldybės lygmens bendrąjį planą, integruojami į atitinkamo bendrojo plano sprendinius.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3"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4"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8"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bd0ba62fd1eb4e0cb777b666eb6c6996"/>
                    <w:lock w:val="sdtLocked"/>
                    <w:richText/>
                  </w:sdtPr>
                  <w:sdtContent>
                    <w:p>
                      <w:pPr>
                        <w:ind w:firstLine="720"/>
                        <w:jc w:val="both"/>
                        <w:rPr>
                          <w:strike/>
                          <w:sz w:val="22"/>
                          <w:szCs w:val="22"/>
                        </w:rPr>
                      </w:pPr>
                      <w:sdt>
                        <w:sdtPr>
                          <w:alias w:val="Numeris"/>
                          <w:tag w:val="nr_bd0ba62fd1eb4e0cb777b666eb6c6996"/>
                          <w:lock w:val="sdtLocked"/>
                          <w:richText/>
                        </w:sdtPr>
                        <w:sdtContent>
                          <w:r>
                            <w:rPr>
                              <w:sz w:val="22"/>
                              <w:szCs w:val="22"/>
                            </w:rPr>
                            <w:t>2</w:t>
                          </w:r>
                        </w:sdtContent>
                      </w:sdt>
                      <w:r>
                        <w:rPr>
                          <w:sz w:val="22"/>
                          <w:szCs w:val="22"/>
                        </w:rPr>
                        <w:t xml:space="preserve">. Žemės sklypų formavimo ir pertvarkymo projektų rengimą organizuoja </w:t>
                      </w:r>
                      <w:r>
                        <w:rPr>
                          <w:bCs/>
                          <w:sz w:val="22"/>
                          <w:szCs w:val="22"/>
                        </w:rPr>
                        <w:t>savivaldybės</w:t>
                      </w:r>
                      <w:r>
                        <w:rPr>
                          <w:sz w:val="22"/>
                          <w:szCs w:val="22"/>
                        </w:rPr>
                        <w:t xml:space="preserve"> administracijos </w:t>
                      </w:r>
                      <w:r>
                        <w:rPr>
                          <w:bCs/>
                          <w:sz w:val="22"/>
                          <w:szCs w:val="22"/>
                        </w:rPr>
                        <w:t>direktorius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f5d98db63102459e9fe384c76a05b9b4"/>
                    <w:lock w:val="sdtLocked"/>
                    <w:richText/>
                  </w:sdtPr>
                  <w:sdtContent>
                    <w:p>
                      <w:pPr>
                        <w:ind w:firstLine="720"/>
                        <w:jc w:val="both"/>
                        <w:rPr>
                          <w:bCs/>
                          <w:sz w:val="22"/>
                          <w:szCs w:val="22"/>
                        </w:rPr>
                      </w:pPr>
                      <w:sdt>
                        <w:sdtPr>
                          <w:alias w:val="Numeris"/>
                          <w:tag w:val="nr_f5d98db63102459e9fe384c76a05b9b4"/>
                          <w:lock w:val="sdtLocked"/>
                          <w:richText/>
                        </w:sdtPr>
                        <w:sdtContent>
                          <w:r>
                            <w:rPr>
                              <w:sz w:val="22"/>
                              <w:szCs w:val="22"/>
                            </w:rPr>
                            <w:t>4</w:t>
                          </w:r>
                        </w:sdtContent>
                      </w:sdt>
                      <w:r>
                        <w:rPr>
                          <w:sz w:val="22"/>
                          <w:szCs w:val="22"/>
                        </w:rPr>
                        <w:t>. Asmenys, turintys teisę inicijuoti žemės sklypų formavimo ir pertvarkymo projektų rengimą, prašymus leisti rengti žemės sklypų formavimo ir pertvarkymo projektus pateikia</w:t>
                      </w:r>
                      <w:r>
                        <w:rPr>
                          <w:bCs/>
                          <w:sz w:val="22"/>
                          <w:szCs w:val="22"/>
                        </w:rPr>
                        <w:t xml:space="preserve"> savivaldybės administracijos direktoriui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afd3df763df944d494721fae3721f4f6"/>
                        <w:lock w:val="sdtLocked"/>
                        <w:richText/>
                      </w:sdtPr>
                      <w:sdtContent>
                        <w:p>
                          <w:pPr>
                            <w:ind w:firstLine="720"/>
                            <w:jc w:val="both"/>
                            <w:rPr>
                              <w:bCs/>
                              <w:strike/>
                              <w:sz w:val="22"/>
                              <w:szCs w:val="22"/>
                            </w:rPr>
                          </w:pPr>
                          <w:sdt>
                            <w:sdtPr>
                              <w:alias w:val="Numeris"/>
                              <w:tag w:val="nr_afd3df763df944d494721fae3721f4f6"/>
                              <w:lock w:val="sdtLocked"/>
                              <w:richText/>
                            </w:sdtPr>
                            <w:sdtContent>
                              <w:r>
                                <w:rPr>
                                  <w:sz w:val="22"/>
                                  <w:szCs w:val="22"/>
                                </w:rPr>
                                <w:t>4</w:t>
                              </w:r>
                            </w:sdtContent>
                          </w:sdt>
                          <w:r>
                            <w:rPr>
                              <w:sz w:val="22"/>
                              <w:szCs w:val="22"/>
                            </w:rPr>
                            <w:t>) suderintus ir Nacionalinės žemės tarnybos patikrintus žemės sklypų formavimo ir pertvarkymo projektus tvirtina savivaldybės administracijos direktorius Žemės sklypų formavimo ir pertvarkymo projektų rengimo taisyklėse nustatyta tvarka. Žemės sklypų formavimo ir pertvarkymo projektas gali būti tvirtinamas tik gavus Nacionalinės žemės tarnybos išvadą, kad šį projektą tvirtinti tikslinga.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f9bb46e00d144d31a906b140c37bdc64"/>
                    <w:lock w:val="sdtLocked"/>
                    <w:richText/>
                  </w:sdtPr>
                  <w:sdtContent>
                    <w:p>
                      <w:pPr>
                        <w:ind w:firstLine="720"/>
                        <w:jc w:val="both"/>
                        <w:rPr>
                          <w:strike/>
                          <w:sz w:val="22"/>
                          <w:szCs w:val="22"/>
                        </w:rPr>
                      </w:pPr>
                      <w:sdt>
                        <w:sdtPr>
                          <w:alias w:val="Numeris"/>
                          <w:tag w:val="nr_f9bb46e00d144d31a906b140c37bdc64"/>
                          <w:lock w:val="sdtLocked"/>
                          <w:richText/>
                        </w:sdtPr>
                        <w:sdtContent>
                          <w:r>
                            <w:rPr>
                              <w:sz w:val="22"/>
                              <w:szCs w:val="22"/>
                            </w:rPr>
                            <w:t>9</w:t>
                          </w:r>
                        </w:sdtContent>
                      </w:sdt>
                      <w:r>
                        <w:rPr>
                          <w:sz w:val="22"/>
                          <w:szCs w:val="22"/>
                        </w:rPr>
                        <w:t>. Dviejų bendrą ribą turinčių žemės sklypų perdalijimas gali būti atliekamas nerengiant žemės sklypų formavimo ir pertvarkymo projekto. Tvarka ir atvejai, kuriais žemės sklypai pertvarkomi nerengiant žemės sklypų formavimo ir pertvarkymo projekto, nustatomi Ž</w:t>
                      </w:r>
                      <w:r>
                        <w:rPr>
                          <w:sz w:val="22"/>
                          <w:szCs w:val="22"/>
                          <w:shd w:val="clear" w:color="auto" w:fill="FFFFFF"/>
                        </w:rPr>
                        <w:t>emės sklypų formavimo ir pertvarkymo projektų rengimo</w:t>
                      </w:r>
                      <w:r>
                        <w:rPr>
                          <w:sz w:val="22"/>
                          <w:szCs w:val="22"/>
                        </w:rPr>
                        <w:t xml:space="preserve"> taisyklėse. Sprendimą dėl šių perdalijimo būdu patikslintų žemės sklypų plotų ir ribų patvirtinimo pagal žemės savininkų </w:t>
                      </w:r>
                      <w:r>
                        <w:rPr>
                          <w:bCs/>
                          <w:sz w:val="22"/>
                          <w:szCs w:val="22"/>
                        </w:rPr>
                        <w:t>ir savivaldybės administracijos direktoriaus</w:t>
                      </w:r>
                      <w:r>
                        <w:rPr>
                          <w:sz w:val="22"/>
                          <w:szCs w:val="22"/>
                        </w:rPr>
                        <w:t xml:space="preserve"> suderintus žemės sklypų planus priima Nacionalinės žemės tarnybos vadovas ar jo įgaliotas teritorinio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8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217cf3102f164bbdb72b7ed1a77e4dff"/>
                <w:lock w:val="sdtLocked"/>
                <w:richText/>
              </w:sdtPr>
              <w:sdtContent>
                <w:p>
                  <w:pPr>
                    <w:ind w:left="2694" w:hanging="1985"/>
                    <w:jc w:val="both"/>
                    <w:rPr>
                      <w:b/>
                      <w:sz w:val="22"/>
                      <w:szCs w:val="22"/>
                    </w:rPr>
                  </w:pPr>
                  <w:sdt>
                    <w:sdtPr>
                      <w:alias w:val="Numeris"/>
                      <w:tag w:val="nr_217cf3102f164bbdb72b7ed1a77e4dff"/>
                      <w:lock w:val="sdtLocked"/>
                      <w:richText/>
                    </w:sdtPr>
                    <w:sdtContent>
                      <w:r>
                        <w:rPr>
                          <w:b/>
                          <w:sz w:val="22"/>
                          <w:szCs w:val="22"/>
                        </w:rPr>
                        <w:t>41</w:t>
                      </w:r>
                    </w:sdtContent>
                  </w:sdt>
                  <w:r>
                    <w:rPr>
                      <w:b/>
                      <w:sz w:val="22"/>
                      <w:szCs w:val="22"/>
                    </w:rPr>
                    <w:t xml:space="preserve"> straipsnis. </w:t>
                  </w:r>
                  <w:sdt>
                    <w:sdtPr>
                      <w:alias w:val="Pavadinimas"/>
                      <w:tag w:val="title_217cf3102f164bbdb72b7ed1a77e4dff"/>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e00da65a3d9e402faed8a78e81006a91"/>
                        <w:lock w:val="sdtLocked"/>
                        <w:richText/>
                      </w:sdtPr>
                      <w:sdtContent>
                        <w:p>
                          <w:pPr>
                            <w:ind w:firstLine="720"/>
                            <w:jc w:val="both"/>
                            <w:rPr>
                              <w:sz w:val="22"/>
                              <w:szCs w:val="22"/>
                            </w:rPr>
                          </w:pPr>
                          <w:sdt>
                            <w:sdtPr>
                              <w:alias w:val="Numeris"/>
                              <w:tag w:val="nr_e00da65a3d9e402faed8a78e81006a91"/>
                              <w:lock w:val="sdtLocked"/>
                              <w:richText/>
                            </w:sdtPr>
                            <w:sdtContent>
                              <w:r>
                                <w:rPr>
                                  <w:sz w:val="22"/>
                                  <w:szCs w:val="22"/>
                                </w:rPr>
                                <w:t>2</w:t>
                              </w:r>
                            </w:sdtContent>
                          </w:sdt>
                          <w:r>
                            <w:rPr>
                              <w:sz w:val="22"/>
                              <w:szCs w:val="22"/>
                            </w:rPr>
                            <w:t>) asmenys, rengiantys kaimo plėtros žemėtvarkos projektus, žemės sklypų formavimo ir pertvarkymo projektus, žemės paėmimo visuomenės poreikiams projektus, žemės konsolidacijos projektus, karinės infrastruktūros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e1c0a17697ca42aa806d16efd92ffcd0"/>
                <w:lock w:val="sdtLocked"/>
                <w:richText/>
              </w:sdtPr>
              <w:sdtContent>
                <w:p>
                  <w:pPr>
                    <w:ind w:firstLine="720"/>
                    <w:jc w:val="both"/>
                    <w:rPr>
                      <w:sz w:val="22"/>
                    </w:rPr>
                  </w:pPr>
                  <w:sdt>
                    <w:sdtPr>
                      <w:alias w:val="Numeris"/>
                      <w:tag w:val="nr_e1c0a17697ca42aa806d16efd92ffcd0"/>
                      <w:lock w:val="sdtLocked"/>
                      <w:richText/>
                    </w:sdtPr>
                    <w:sdtContent>
                      <w:r>
                        <w:rPr>
                          <w:b/>
                          <w:sz w:val="22"/>
                        </w:rPr>
                        <w:t>42</w:t>
                      </w:r>
                    </w:sdtContent>
                  </w:sdt>
                  <w:r>
                    <w:rPr>
                      <w:b/>
                      <w:sz w:val="22"/>
                    </w:rPr>
                    <w:t xml:space="preserve"> straipsnis. </w:t>
                  </w:r>
                  <w:sdt>
                    <w:sdtPr>
                      <w:alias w:val="Pavadinimas"/>
                      <w:tag w:val="title_e1c0a17697ca42aa806d16efd92ffcd0"/>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sdt>
                  <w:sdtPr>
                    <w:alias w:val="6 d."/>
                    <w:tag w:val="part_3794d37af2bb4c1dbba5bd4ef019ffc2"/>
                    <w:lock w:val="sdtLocked"/>
                    <w:richText/>
                  </w:sdtPr>
                  <w:sdtContent>
                    <w:p>
                      <w:pPr>
                        <w:ind w:firstLine="720"/>
                        <w:jc w:val="both"/>
                        <w:rPr>
                          <w:b/>
                          <w:sz w:val="22"/>
                        </w:rPr>
                      </w:pPr>
                      <w:sdt>
                        <w:sdtPr>
                          <w:alias w:val="Numeris"/>
                          <w:tag w:val="nr_3794d37af2bb4c1dbba5bd4ef019ffc2"/>
                          <w:lock w:val="sdtLocked"/>
                          <w:richText/>
                        </w:sdtPr>
                        <w:sdtContent>
                          <w:r>
                            <w:rPr>
                              <w:sz w:val="22"/>
                              <w:szCs w:val="22"/>
                            </w:rPr>
                            <w:t>6</w:t>
                          </w:r>
                        </w:sdtContent>
                      </w:sdt>
                      <w:r>
                        <w:rPr>
                          <w:sz w:val="22"/>
                          <w:szCs w:val="22"/>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p>
                  <w:pPr>
                    <w:rPr>
                      <w:i/>
                      <w:sz w:val="20"/>
                    </w:rPr>
                  </w:pPr>
                  <w:r>
                    <w:rPr>
                      <w:i/>
                      <w:sz w:val="20"/>
                    </w:rPr>
                    <w:t>Straipsnio pakeitimai:</w:t>
                  </w:r>
                </w:p>
                <w:p>
                  <w:pPr>
                    <w:rPr>
                      <w:i/>
                      <w:sz w:val="20"/>
                    </w:rPr>
                  </w:pPr>
                  <w:r>
                    <w:rPr>
                      <w:i/>
                      <w:sz w:val="20"/>
                    </w:rPr>
                    <w:t xml:space="preserve">Nr. </w:t>
                  </w:r>
                  <w:hyperlink r:id="rId94"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95"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3742d89a4a1443e9f7943df753e6c49"/>
                    <w:lock w:val="sdtLocked"/>
                    <w:richText/>
                  </w:sdtPr>
                  <w:sdtContent>
                    <w:p>
                      <w:pPr>
                        <w:ind w:firstLine="720"/>
                        <w:jc w:val="both"/>
                        <w:rPr>
                          <w:sz w:val="22"/>
                          <w:szCs w:val="22"/>
                        </w:rPr>
                      </w:pPr>
                      <w:sdt>
                        <w:sdtPr>
                          <w:alias w:val="Numeris"/>
                          <w:tag w:val="nr_d3742d89a4a1443e9f7943df753e6c49"/>
                          <w:lock w:val="sdtLocked"/>
                          <w:richText/>
                        </w:sdtPr>
                        <w:sdtContent>
                          <w:r>
                            <w:rPr>
                              <w:bCs/>
                              <w:sz w:val="22"/>
                              <w:szCs w:val="22"/>
                              <w:lang w:eastAsia="lt-LT"/>
                            </w:rPr>
                            <w:t>1</w:t>
                          </w:r>
                        </w:sdtContent>
                      </w:sdt>
                      <w:r>
                        <w:rPr>
                          <w:bCs/>
                          <w:sz w:val="22"/>
                          <w:szCs w:val="22"/>
                          <w:lang w:eastAsia="lt-LT"/>
                        </w:rPr>
                        <w:t xml:space="preserve">.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w:t>
                      </w:r>
                      <w:r>
                        <w:rPr>
                          <w:color w:val="000000"/>
                          <w:sz w:val="22"/>
                          <w:szCs w:val="22"/>
                          <w:lang w:eastAsia="lt-LT"/>
                        </w:rPr>
                        <w:t>vietovės lygmens kompleksinio teritorijų planavimo dokumentus</w:t>
                      </w:r>
                      <w:r>
                        <w:rPr>
                          <w:bCs/>
                          <w:sz w:val="22"/>
                          <w:szCs w:val="22"/>
                          <w:lang w:eastAsia="lt-LT"/>
                        </w:rPr>
                        <w:t>, parengtus Teritorijų planavimo įstatymo nustatyta tvarka, 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sdt>
                      <w:sdtPr>
                        <w:alias w:val="45 str. 1 d. 1 p."/>
                        <w:tag w:val="part_51677ca3f85a4bbbb6cbb93b552b8249"/>
                        <w:lock w:val="sdtLocked"/>
                        <w:richText/>
                      </w:sdtPr>
                      <w:sdtContent>
                        <w:p>
                          <w:pPr>
                            <w:ind w:firstLine="720"/>
                            <w:jc w:val="both"/>
                            <w:rPr>
                              <w:sz w:val="22"/>
                              <w:szCs w:val="22"/>
                            </w:rPr>
                          </w:pPr>
                          <w:sdt>
                            <w:sdtPr>
                              <w:alias w:val="Numeris"/>
                              <w:tag w:val="nr_51677ca3f85a4bbbb6cbb93b552b8249"/>
                              <w:lock w:val="sdtLocked"/>
                              <w:richText/>
                            </w:sdtPr>
                            <w:sdtContent>
                              <w:r>
                                <w:rPr>
                                  <w:sz w:val="22"/>
                                  <w:szCs w:val="22"/>
                                </w:rPr>
                                <w:t>1</w:t>
                              </w:r>
                            </w:sdtContent>
                          </w:sdt>
                          <w:r>
                            <w:rPr>
                              <w:sz w:val="22"/>
                              <w:szCs w:val="22"/>
                            </w:rPr>
                            <w:t>) Vyriausybės nutarimu valstybei svarbiais pripažintiems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76f0800411ec993ff5ca6e8ba60c">
                            <w:r w:rsidRPr="00532B9F">
                              <w:rPr>
                                <w:rFonts w:ascii="Times New Roman" w:eastAsia="MS Mincho" w:hAnsi="Times New Roman"/>
                                <w:sz w:val="20"/>
                                <w:i/>
                                <w:iCs/>
                                <w:color w:val="0000FF" w:themeColor="hyperlink"/>
                                <w:u w:val="single"/>
                              </w:rPr>
                              <w:t>XIV-920</w:t>
                            </w:r>
                          </w:fldSimple>
                          <w:r>
                            <w:rPr>
                              <w:rFonts w:ascii="Times New Roman" w:eastAsia="MS Mincho" w:hAnsi="Times New Roman"/>
                              <w:sz w:val="20"/>
                              <w:i/>
                              <w:iCs/>
                            </w:rPr>
                            <w:t>,
2022-01-20,
paskelbta TAR 2022-01-28, i. k. 2022-01361            </w:t>
                          </w:r>
                        </w:p>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cfccc9cb6f9344aab56a9101a31bf9a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cfccc9cb6f9344aab56a9101a31bf9a9"/>
                              <w:lock w:val="sdtLocked"/>
                              <w:richText/>
                            </w:sdtPr>
                            <w:sdtContent>
                              <w:r>
                                <w:rPr>
                                  <w:sz w:val="22"/>
                                  <w:szCs w:val="22"/>
                                </w:rPr>
                                <w:t>5</w:t>
                              </w:r>
                            </w:sdtContent>
                          </w:sdt>
                          <w:r>
                            <w:rPr>
                              <w:sz w:val="22"/>
                              <w:szCs w:val="22"/>
                            </w:rPr>
                            <w:t xml:space="preserve">) socialinei infrastruktūrai plėsti – švietimo ir mokslo, kultūros, sveikatos apsaugos ir priežiūros, aplinkos apsaugos, socialinės apsaugos, viešosios tvarkos užtikrinimo, kūno kultūros ir sporto plėtojimo objektams statyti (įrengti) ir eksploatuoti, </w:t>
                          </w:r>
                          <w:r>
                            <w:rPr>
                              <w:color w:val="000000"/>
                              <w:sz w:val="22"/>
                              <w:szCs w:val="22"/>
                            </w:rPr>
                            <w:t xml:space="preserve">viešiesiems </w:t>
                          </w:r>
                          <w:r>
                            <w:rPr>
                              <w:sz w:val="22"/>
                              <w:szCs w:val="22"/>
                            </w:rPr>
                            <w:t xml:space="preserve">atskiriesiems </w:t>
                          </w:r>
                          <w:r>
                            <w:rPr>
                              <w:color w:val="000000"/>
                              <w:sz w:val="22"/>
                              <w:szCs w:val="22"/>
                            </w:rPr>
                            <w:t>želdynams kurti ir tvarkyti miestuose, miesteliuose ir kurortuose, siekiant įvykdyti viešųjų atskirųjų želdynų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88cdb7c5ff3942cba9893a93bab21c1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88cdb7c5ff3942cba9893a93bab21c19"/>
                          <w:lock w:val="sdtLocked"/>
                          <w:richText/>
                        </w:sdtPr>
                        <w:sdtContent>
                          <w:r>
                            <w:rPr>
                              <w:color w:val="000000"/>
                              <w:sz w:val="22"/>
                              <w:szCs w:val="22"/>
                            </w:rPr>
                            <w:t>2</w:t>
                          </w:r>
                        </w:sdtContent>
                      </w:sdt>
                      <w:r>
                        <w:rPr>
                          <w:color w:val="000000"/>
                          <w:sz w:val="22"/>
                          <w:szCs w:val="22"/>
                        </w:rPr>
                        <w:t xml:space="preserve">. Visuomenės poreikiams reikalingam konkrečiam objektui statyti (įrengti) konkrečios vietos ir ploto motyvuotas pagrindimas turi būti atliktas rengiant </w:t>
                      </w:r>
                      <w:r>
                        <w:rPr>
                          <w:color w:val="000000"/>
                          <w:sz w:val="22"/>
                          <w:szCs w:val="22"/>
                          <w:lang w:eastAsia="lt-LT"/>
                        </w:rPr>
                        <w:t>vietovės lygmens kompleksinio teritorijų planavimo dokumentą</w:t>
                      </w:r>
                      <w:r>
                        <w:rPr>
                          <w:color w:val="000000"/>
                          <w:sz w:val="22"/>
                          <w:szCs w:val="22"/>
                        </w:rPr>
                        <w:t xml:space="preserve"> ar specialiojo teritorijų planavimo dokumentą. Konkrečios vietos ir ploto motyvuotas pagrindimas gali būti sudedamoji </w:t>
                      </w:r>
                      <w:r>
                        <w:rPr>
                          <w:color w:val="000000"/>
                          <w:sz w:val="22"/>
                          <w:szCs w:val="22"/>
                          <w:lang w:eastAsia="lt-LT"/>
                        </w:rPr>
                        <w:t>vietovės lygmens kompleksinio teritorijų planavimo dokumento</w:t>
                      </w:r>
                      <w:r>
                        <w:rPr>
                          <w:color w:val="000000"/>
                          <w:sz w:val="22"/>
                          <w:szCs w:val="22"/>
                        </w:rPr>
                        <w:t xml:space="preserve"> ar specialiojo teritorijų planavimo dokumento dalis arba gali būti parengtas kaip atskiras dokumentas, teikiamas kartu su </w:t>
                      </w:r>
                      <w:r>
                        <w:rPr>
                          <w:color w:val="000000"/>
                          <w:sz w:val="22"/>
                          <w:szCs w:val="22"/>
                          <w:lang w:eastAsia="lt-LT"/>
                        </w:rPr>
                        <w:t>vietovės lygmens kompleksinio teritorijų planavimo dokumentu</w:t>
                      </w:r>
                      <w:r>
                        <w:rPr>
                          <w:color w:val="000000"/>
                          <w:sz w:val="22"/>
                          <w:szCs w:val="22"/>
                        </w:rPr>
                        <w:t xml:space="preserve"> ar specialiojo teritorijų planavimo dokumentu.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9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9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0"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1"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f46aa6bc6cd3486a91433436055da40e"/>
                        <w:lock w:val="sdtLocked"/>
                        <w:richText/>
                      </w:sdtPr>
                      <w:sdtContent>
                        <w:p>
                          <w:pPr>
                            <w:tabs>
                              <w:tab w:val="left" w:pos="10992"/>
                              <w:tab w:val="left" w:pos="11908"/>
                              <w:tab w:val="left" w:pos="12824"/>
                              <w:tab w:val="left" w:pos="13740"/>
                              <w:tab w:val="left" w:pos="14656"/>
                            </w:tabs>
                            <w:ind w:firstLine="720"/>
                            <w:jc w:val="both"/>
                            <w:rPr>
                              <w:sz w:val="22"/>
                            </w:rPr>
                          </w:pPr>
                          <w:sdt>
                            <w:sdtPr>
                              <w:alias w:val="Numeris"/>
                              <w:tag w:val="nr_f46aa6bc6cd3486a91433436055da40e"/>
                              <w:lock w:val="sdtLocked"/>
                              <w:richText/>
                            </w:sdtPr>
                            <w:sdtContent>
                              <w:r>
                                <w:rPr>
                                  <w:bCs/>
                                  <w:sz w:val="22"/>
                                  <w:szCs w:val="22"/>
                                  <w:lang w:eastAsia="lt-LT"/>
                                </w:rPr>
                                <w:t>2</w:t>
                              </w:r>
                            </w:sdtContent>
                          </w:sdt>
                          <w:r>
                            <w:rPr>
                              <w:bCs/>
                              <w:sz w:val="22"/>
                              <w:szCs w:val="22"/>
                              <w:lang w:eastAsia="lt-LT"/>
                            </w:rPr>
                            <w:t xml:space="preserve">) galioja specialiojo teritorijų planavimo dokumentas ar </w:t>
                          </w:r>
                          <w:r>
                            <w:rPr>
                              <w:color w:val="000000"/>
                              <w:sz w:val="22"/>
                              <w:szCs w:val="22"/>
                              <w:lang w:eastAsia="lt-LT"/>
                            </w:rPr>
                            <w:t>vietovės lygmens kompleksinio teritorijų planavimo dokumentas</w:t>
                          </w:r>
                          <w:r>
                            <w:rPr>
                              <w:bCs/>
                              <w:sz w:val="22"/>
                              <w:szCs w:val="22"/>
                              <w:lang w:eastAsia="lt-LT"/>
                            </w:rPr>
                            <w:t>, kuriame nurodytas konkretus visuomenės poreikis ir pateiktas konkretaus žemės sklypo paėmimo visuomenės poreikiams būtinumo pagrindimas, paremtas sąnaudų ir naudos analize bei visuomeninės naudos, efektyvumo ir racionalumo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5"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0b49aa967ab14ed792bb949fb66bd944"/>
                    <w:lock w:val="sdtLocked"/>
                    <w:richText/>
                  </w:sdtPr>
                  <w:sdtContent>
                    <w:p>
                      <w:pPr>
                        <w:ind w:firstLine="720"/>
                        <w:jc w:val="both"/>
                        <w:rPr>
                          <w:sz w:val="22"/>
                          <w:szCs w:val="22"/>
                        </w:rPr>
                      </w:pPr>
                      <w:sdt>
                        <w:sdtPr>
                          <w:alias w:val="Numeris"/>
                          <w:tag w:val="nr_0b49aa967ab14ed792bb949fb66bd944"/>
                          <w:lock w:val="sdtLocked"/>
                          <w:richText/>
                        </w:sdtPr>
                        <w:sdtContent>
                          <w:r>
                            <w:rPr>
                              <w:sz w:val="22"/>
                              <w:szCs w:val="22"/>
                            </w:rPr>
                            <w:t>1</w:t>
                          </w:r>
                        </w:sdtContent>
                      </w:sdt>
                      <w:r>
                        <w:rPr>
                          <w:sz w:val="22"/>
                          <w:szCs w:val="22"/>
                        </w:rPr>
                        <w:t xml:space="preserve">.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sodinių,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w:t>
                      </w:r>
                      <w:r>
                        <w:rPr>
                          <w:color w:val="000000"/>
                          <w:sz w:val="22"/>
                          <w:szCs w:val="22"/>
                          <w:lang w:eastAsia="lt-LT"/>
                        </w:rPr>
                        <w:t>turto ir verslo vertinimą reglamentuojančius teisės aktus</w:t>
                      </w:r>
                      <w:r>
                        <w:rPr>
                          <w:sz w:val="22"/>
                          <w:szCs w:val="22"/>
                        </w:rPr>
                        <w:t xml:space="preserve">. Žemės sklype esančių sodinių,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w:t>
                      </w:r>
                      <w:r>
                        <w:rPr>
                          <w:color w:val="000000"/>
                          <w:sz w:val="22"/>
                          <w:szCs w:val="22"/>
                          <w:lang w:eastAsia="lt-LT"/>
                        </w:rPr>
                        <w:t>turto ir verslo vertinimą reglamentuojančius teisės aktus</w:t>
                      </w:r>
                      <w:r>
                        <w:rPr>
                          <w:sz w:val="22"/>
                          <w:szCs w:val="22"/>
                        </w:rPr>
                        <w:t>. Jeigu visuomenės poreikiams paimamas statiniais, išskyrus gyvenamąjį pastatą, ar įrenginiais užstatomas ar užstatytas žemės sklypas, už jau pastatytus ar statomus žemės sklype asmenims nuosavybės teise priklausančius statinius, išskyrus gyvenamąjį pastatą, turi būti atlyginama pinigais pagal rinkos vertę, kuri apskaičiuojama taikant Turto ir verslo vertinimo pagrindų įstatyme nustatytą individualų turto vertinimą, o turto vertinimo metodas parenkamas atsižvelgiant į t</w:t>
                      </w:r>
                      <w:r>
                        <w:rPr>
                          <w:color w:val="000000"/>
                          <w:sz w:val="22"/>
                          <w:szCs w:val="22"/>
                          <w:lang w:eastAsia="lt-LT"/>
                        </w:rPr>
                        <w:t>urto ir verslo vertinimą reglamentuojančius teisės aktus</w:t>
                      </w:r>
                      <w:r>
                        <w:rPr>
                          <w:sz w:val="22"/>
                          <w:szCs w:val="22"/>
                        </w:rPr>
                        <w:t xml:space="preserve">. Jeigu visuomenės poreikiams paimamas žemės sklypas, kuriame vykdoma ūkinė komercinė veikla, žemės savininkui ir (ar) kitam naudotojui atlyginami nuostoliai, kurie susiję su ūkinės komercinės veiklos paimamame visuomenės poreikiams žemės sklype nutraukimu ar apribojimu ir kurių dydis apskaičiuojamas taikant Turto ir verslo vertinimo pagrindų įstatyme nustatytą individualų turto vertinimą, o jų apskaičiavimo metodas parenkamas atsižvelgiant į </w:t>
                      </w:r>
                      <w:r>
                        <w:rPr>
                          <w:color w:val="000000"/>
                          <w:sz w:val="22"/>
                          <w:szCs w:val="22"/>
                          <w:lang w:eastAsia="lt-LT"/>
                        </w:rPr>
                        <w:t>turto ir verslo vertinimą reglamentuojančius teisės aktus</w:t>
                      </w:r>
                      <w:r>
                        <w:rPr>
                          <w:sz w:val="22"/>
                          <w:szCs w:val="22"/>
                        </w:rPr>
                        <w:t>. Jeigu visuomenės poreikiams paimamas gyvenamuoju pastatu užstatytas žemės sklypas, nuostolių už gyvenamąjį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žemės verčių žemėlapiuose į tą pačią žemės verčių zoną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8b30ccf911ec8d9390588bf2de65">
                        <w:r w:rsidRPr="00532B9F">
                          <w:rPr>
                            <w:rFonts w:ascii="Times New Roman" w:eastAsia="MS Mincho" w:hAnsi="Times New Roman"/>
                            <w:sz w:val="20"/>
                            <w:i/>
                            <w:iCs/>
                            <w:color w:val="0000FF" w:themeColor="hyperlink"/>
                            <w:u w:val="single"/>
                          </w:rPr>
                          <w:t>XIV-1048</w:t>
                        </w:r>
                      </w:fldSimple>
                      <w:r>
                        <w:rPr>
                          <w:rFonts w:ascii="Times New Roman" w:eastAsia="MS Mincho" w:hAnsi="Times New Roman"/>
                          <w:sz w:val="20"/>
                          <w:i/>
                          <w:iCs/>
                        </w:rPr>
                        <w:t>,
2022-04-26,
paskelbta TAR 2022-05-06, i. k. 2022-09659            </w:t>
                      </w:r>
                    </w:p>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810f88b0b31420f80e2be0d8116805b"/>
                    <w:lock w:val="sdtLocked"/>
                    <w:richText/>
                  </w:sdtPr>
                  <w:sdtContent>
                    <w:p>
                      <w:pPr>
                        <w:ind w:firstLine="720"/>
                        <w:jc w:val="both"/>
                        <w:rPr>
                          <w:strike/>
                          <w:sz w:val="22"/>
                          <w:szCs w:val="22"/>
                        </w:rPr>
                      </w:pPr>
                      <w:sdt>
                        <w:sdtPr>
                          <w:alias w:val="Numeris"/>
                          <w:tag w:val="nr_5810f88b0b31420f80e2be0d8116805b"/>
                          <w:lock w:val="sdtLocked"/>
                          <w:richText/>
                        </w:sdtPr>
                        <w:sdtContent>
                          <w:r>
                            <w:rPr>
                              <w:color w:val="000000"/>
                              <w:sz w:val="22"/>
                              <w:szCs w:val="22"/>
                            </w:rPr>
                            <w:t>9</w:t>
                          </w:r>
                        </w:sdtContent>
                      </w:sdt>
                      <w:r>
                        <w:rPr>
                          <w:color w:val="000000"/>
                          <w:sz w:val="22"/>
                          <w:szCs w:val="22"/>
                        </w:rPr>
                        <w:t xml:space="preserve">. Jeigu išnuomotą arba perduotą neatlygintinai naudotis valstybinę žemę numatoma naudoti visuomenės poreikiams, valstybinės žemės nuomos ar panaudos sutartis nutraukiama prieš terminą, o žemės sklype esančių statinių, </w:t>
                      </w:r>
                      <w:r>
                        <w:rPr>
                          <w:bCs/>
                          <w:color w:val="000000"/>
                          <w:sz w:val="22"/>
                          <w:szCs w:val="22"/>
                        </w:rPr>
                        <w:t>sodinių ir</w:t>
                      </w:r>
                      <w:r>
                        <w:rPr>
                          <w:color w:val="000000"/>
                          <w:sz w:val="22"/>
                          <w:szCs w:val="22"/>
                        </w:rPr>
                        <w:t xml:space="preserve"> želdinių vertė bei dėl žemės paėmimo visuomenės poreikiams patirti nuostoliai žemės nuomininkams ar kitiems naudotojams atlyginami pagal šį straipsnį.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8b30ccf911ec8d9390588bf2de65">
                        <w:r w:rsidRPr="00532B9F">
                          <w:rPr>
                            <w:rFonts w:ascii="Times New Roman" w:eastAsia="MS Mincho" w:hAnsi="Times New Roman"/>
                            <w:sz w:val="20"/>
                            <w:i/>
                            <w:iCs/>
                            <w:color w:val="0000FF" w:themeColor="hyperlink"/>
                            <w:u w:val="single"/>
                          </w:rPr>
                          <w:t>XIV-1048</w:t>
                        </w:r>
                      </w:fldSimple>
                      <w:r>
                        <w:rPr>
                          <w:rFonts w:ascii="Times New Roman" w:eastAsia="MS Mincho" w:hAnsi="Times New Roman"/>
                          <w:sz w:val="20"/>
                          <w:i/>
                          <w:iCs/>
                        </w:rPr>
                        <w:t>,
2022-04-26,
paskelbta TAR 2022-05-06, i. k. 2022-09659            </w:t>
                      </w:r>
                    </w:p>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3b15fc49beea483a891d085b3f3ccafa"/>
                    <w:lock w:val="sdtLocked"/>
                    <w:richText/>
                  </w:sdtPr>
                  <w:sdtContent>
                    <w:p>
                      <w:pPr>
                        <w:ind w:firstLine="720"/>
                        <w:jc w:val="both"/>
                        <w:rPr>
                          <w:bCs/>
                          <w:sz w:val="22"/>
                          <w:szCs w:val="22"/>
                        </w:rPr>
                      </w:pPr>
                      <w:sdt>
                        <w:sdtPr>
                          <w:alias w:val="Numeris"/>
                          <w:tag w:val="nr_3b15fc49beea483a891d085b3f3ccafa"/>
                          <w:lock w:val="sdtLocked"/>
                          <w:richText/>
                        </w:sdtPr>
                        <w:sdtContent>
                          <w:r>
                            <w:rPr>
                              <w:bCs/>
                              <w:sz w:val="22"/>
                              <w:szCs w:val="22"/>
                              <w:lang w:eastAsia="lt-LT"/>
                            </w:rPr>
                            <w:t>12</w:t>
                          </w:r>
                        </w:sdtContent>
                      </w:sdt>
                      <w:r>
                        <w:rPr>
                          <w:bCs/>
                          <w:sz w:val="22"/>
                          <w:szCs w:val="22"/>
                          <w:lang w:eastAsia="lt-LT"/>
                        </w:rPr>
                        <w:t xml:space="preserve">. Kai nuo sprendimo paimti žemę visuomenės poreikiams priėmimo dienos praėjus ne daugiau kaip 10 metų pagal Teritorijų planavimo įstatymo nustatyta tvarka naujai parengtus arba pakeistus </w:t>
                      </w:r>
                      <w:r>
                        <w:rPr>
                          <w:color w:val="000000"/>
                          <w:sz w:val="22"/>
                          <w:szCs w:val="22"/>
                          <w:lang w:eastAsia="lt-LT"/>
                        </w:rPr>
                        <w:t>vietovės lygmens kompleksinio teritorijų planavimo dokumentus</w:t>
                      </w:r>
                      <w:r>
                        <w:rPr>
                          <w:bCs/>
                          <w:sz w:val="22"/>
                          <w:szCs w:val="22"/>
                          <w:lang w:eastAsia="lt-LT"/>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9"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d889941d53f24f64bce6c9d9cdeeddc2"/>
                    <w:lock w:val="sdtLocked"/>
                    <w:richText/>
                  </w:sdtPr>
                  <w:sdtContent>
                    <w:p>
                      <w:pPr>
                        <w:ind w:firstLine="720"/>
                        <w:jc w:val="both"/>
                        <w:rPr>
                          <w:sz w:val="22"/>
                          <w:szCs w:val="22"/>
                        </w:rPr>
                      </w:pPr>
                      <w:sdt>
                        <w:sdtPr>
                          <w:alias w:val="Numeris"/>
                          <w:tag w:val="nr_d889941d53f24f64bce6c9d9cdeeddc2"/>
                          <w:lock w:val="sdtLocked"/>
                          <w:richText/>
                        </w:sdtPr>
                        <w:sdtContent>
                          <w:r>
                            <w:rPr>
                              <w:bCs/>
                              <w:sz w:val="22"/>
                              <w:szCs w:val="22"/>
                              <w:lang w:eastAsia="lt-LT"/>
                            </w:rPr>
                            <w:t>1</w:t>
                          </w:r>
                        </w:sdtContent>
                      </w:sdt>
                      <w:r>
                        <w:rPr>
                          <w:bCs/>
                          <w:sz w:val="22"/>
                          <w:szCs w:val="22"/>
                          <w:lang w:eastAsia="lt-LT"/>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žemės paėmimo visuomenės poreikiams projekto rengimo reikalavimų sąrašą. Žemės paėmimo visuomenės poreikiams projekto rengimo reikalavimų sąrašas išduodamas tais atvejais, kai paimamas visuomenės poreikiams žemės sklypas ir (ar) po žemės sklypo dalies, reikalingos visuomenės poreikiams, atidalijimo ar padalijimo liekantis žemės sklypas (sklypai) nebuvo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vietoj žemės paėmimo visuomenės poreikiams projekto Nekilnojamojo turto kadastro nuostatuose nustatyta tvarka rengiami nurodytų suprojektuotų žemės sklypų planai.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16477777b1b043148dfd1e3f3606e51b"/>
                        <w:lock w:val="sdtLocked"/>
                        <w:richText/>
                      </w:sdtPr>
                      <w:sdtContent>
                        <w:p>
                          <w:pPr>
                            <w:ind w:firstLine="720"/>
                            <w:jc w:val="both"/>
                            <w:rPr>
                              <w:sz w:val="22"/>
                            </w:rPr>
                          </w:pPr>
                          <w:sdt>
                            <w:sdtPr>
                              <w:alias w:val="Numeris"/>
                              <w:tag w:val="nr_16477777b1b043148dfd1e3f3606e51b"/>
                              <w:lock w:val="sdtLocked"/>
                              <w:richText/>
                            </w:sdtPr>
                            <w:sdtContent>
                              <w:r>
                                <w:rPr>
                                  <w:color w:val="000000"/>
                                  <w:sz w:val="22"/>
                                  <w:szCs w:val="22"/>
                                  <w:lang w:eastAsia="lt-LT"/>
                                </w:rPr>
                                <w:t>2</w:t>
                              </w:r>
                            </w:sdtContent>
                          </w:sdt>
                          <w:r>
                            <w:rPr>
                              <w:color w:val="000000"/>
                              <w:sz w:val="22"/>
                              <w:szCs w:val="22"/>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2"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3"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4"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6"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7"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8"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881e6c9142ff44c4b280943f6e4db0c4"/>
                    <w:lock w:val="sdtLocked"/>
                    <w:richText/>
                  </w:sdtPr>
                  <w:sdtContent>
                    <w:p>
                      <w:pPr>
                        <w:ind w:firstLine="720"/>
                        <w:jc w:val="both"/>
                        <w:rPr>
                          <w:sz w:val="22"/>
                          <w:szCs w:val="22"/>
                        </w:rPr>
                      </w:pPr>
                      <w:sdt>
                        <w:sdtPr>
                          <w:alias w:val="Numeris"/>
                          <w:tag w:val="nr_881e6c9142ff44c4b280943f6e4db0c4"/>
                          <w:lock w:val="sdtLocked"/>
                          <w:richText/>
                        </w:sdtPr>
                        <w:sdtContent>
                          <w:r>
                            <w:rPr>
                              <w:color w:val="000000"/>
                              <w:sz w:val="22"/>
                              <w:szCs w:val="22"/>
                              <w:lang w:eastAsia="lt-LT"/>
                            </w:rPr>
                            <w:t>2</w:t>
                          </w:r>
                        </w:sdtContent>
                      </w:sdt>
                      <w:r>
                        <w:rPr>
                          <w:color w:val="000000"/>
                          <w:sz w:val="22"/>
                          <w:szCs w:val="22"/>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9"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8efb2fd3519d4956b2e769b0bb2e32e1"/>
                    <w:lock w:val="sdtLocked"/>
                    <w:richText/>
                  </w:sdtPr>
                  <w:sdtContent>
                    <w:p>
                      <w:pPr>
                        <w:ind w:firstLine="720"/>
                        <w:jc w:val="both"/>
                        <w:rPr>
                          <w:bCs/>
                          <w:sz w:val="22"/>
                          <w:szCs w:val="22"/>
                        </w:rPr>
                      </w:pPr>
                      <w:sdt>
                        <w:sdtPr>
                          <w:alias w:val="Numeris"/>
                          <w:tag w:val="nr_8efb2fd3519d4956b2e769b0bb2e32e1"/>
                          <w:lock w:val="sdtLocked"/>
                          <w:richText/>
                        </w:sdtPr>
                        <w:sdtContent>
                          <w:r>
                            <w:rPr>
                              <w:sz w:val="22"/>
                              <w:szCs w:val="22"/>
                              <w:lang w:eastAsia="lt-LT"/>
                            </w:rPr>
                            <w:t>11</w:t>
                          </w:r>
                        </w:sdtContent>
                      </w:sdt>
                      <w:r>
                        <w:rPr>
                          <w:sz w:val="22"/>
                          <w:szCs w:val="22"/>
                          <w:lang w:eastAsia="lt-LT"/>
                        </w:rPr>
                        <w:t>.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d98120304f11eabe008ea93139d588">
                        <w:r w:rsidRPr="00532B9F">
                          <w:rPr>
                            <w:rFonts w:ascii="Times New Roman" w:eastAsia="MS Mincho" w:hAnsi="Times New Roman"/>
                            <w:sz w:val="20"/>
                            <w:i/>
                            <w:iCs/>
                            <w:color w:val="0000FF" w:themeColor="hyperlink"/>
                            <w:u w:val="single"/>
                          </w:rPr>
                          <w:t>XIII-2738</w:t>
                        </w:r>
                      </w:fldSimple>
                      <w:r>
                        <w:rPr>
                          <w:rFonts w:ascii="Times New Roman" w:eastAsia="MS Mincho" w:hAnsi="Times New Roman"/>
                          <w:sz w:val="20"/>
                          <w:i/>
                          <w:iCs/>
                        </w:rPr>
                        <w:t>,
2019-12-19,
paskelbta TAR 2020-01-06, i. k. 2020-00113            </w:t>
                      </w:r>
                    </w:p>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2"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3"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4"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4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48A192F1"/>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00" Type="http://schemas.openxmlformats.org/officeDocument/2006/relationships/hyperlink" TargetMode="External" Target="http://www3.lrs.lt/cgi-bin/preps2?a=396751&amp;b="/>
  <Relationship Id="rId101" Type="http://schemas.openxmlformats.org/officeDocument/2006/relationships/hyperlink" TargetMode="External" Target="http://www3.lrs.lt/cgi-bin/preps2?a=453036&amp;b="/>
  <Relationship Id="rId102" Type="http://schemas.openxmlformats.org/officeDocument/2006/relationships/hyperlink" TargetMode="External" Target="http://www3.lrs.lt/cgi-bin/preps2?a=288974&amp;b="/>
  <Relationship Id="rId103" Type="http://schemas.openxmlformats.org/officeDocument/2006/relationships/hyperlink" TargetMode="External" Target="http://www3.lrs.lt/cgi-bin/preps2?a=364104&amp;b="/>
  <Relationship Id="rId104" Type="http://schemas.openxmlformats.org/officeDocument/2006/relationships/hyperlink" TargetMode="External" Target="http://www3.lrs.lt/cgi-bin/preps2?a=375921&amp;b="/>
  <Relationship Id="rId105" Type="http://schemas.openxmlformats.org/officeDocument/2006/relationships/hyperlink" TargetMode="External" Target="http://www3.lrs.lt/cgi-bin/preps2?a=396751&amp;b="/>
  <Relationship Id="rId106" Type="http://schemas.openxmlformats.org/officeDocument/2006/relationships/hyperlink" TargetMode="External" Target="http://www3.lrs.lt/cgi-bin/preps2?a=453036&amp;b="/>
  <Relationship Id="rId107" Type="http://schemas.openxmlformats.org/officeDocument/2006/relationships/hyperlink" TargetMode="External" Target="http://www3.lrs.lt/cgi-bin/preps2?a=288974&amp;b="/>
  <Relationship Id="rId108" Type="http://schemas.openxmlformats.org/officeDocument/2006/relationships/hyperlink" TargetMode="External" Target="http://www3.lrs.lt/cgi-bin/preps2?a=375921&amp;b="/>
  <Relationship Id="rId109" Type="http://schemas.openxmlformats.org/officeDocument/2006/relationships/hyperlink" TargetMode="External" Target="http://www3.lrs.lt/cgi-bin/preps2?a=396751&amp;b="/>
  <Relationship Id="rId11" Type="http://schemas.openxmlformats.org/officeDocument/2006/relationships/webSettings" Target="webSettings.xml"/>
  <Relationship Id="rId110" Type="http://schemas.openxmlformats.org/officeDocument/2006/relationships/hyperlink" TargetMode="External" Target="http://www3.lrs.lt/cgi-bin/preps2?a=453036&amp;b="/>
  <Relationship Id="rId111" Type="http://schemas.openxmlformats.org/officeDocument/2006/relationships/hyperlink" TargetMode="External" Target="http://www3.lrs.lt/cgi-bin/preps2?a=375921&amp;b="/>
  <Relationship Id="rId112" Type="http://schemas.openxmlformats.org/officeDocument/2006/relationships/hyperlink" TargetMode="External" Target="http://www3.lrs.lt/cgi-bin/preps2?a=396751&amp;b="/>
  <Relationship Id="rId113" Type="http://schemas.openxmlformats.org/officeDocument/2006/relationships/hyperlink" TargetMode="External" Target="http://www3.lrs.lt/cgi-bin/preps2?a=453036&amp;b="/>
  <Relationship Id="rId114" Type="http://schemas.openxmlformats.org/officeDocument/2006/relationships/hyperlink" TargetMode="External" Target="http://www3.lrs.lt/cgi-bin/preps2?a=364104&amp;b="/>
  <Relationship Id="rId115" Type="http://schemas.openxmlformats.org/officeDocument/2006/relationships/hyperlink" TargetMode="External" Target="http://www3.lrs.lt/cgi-bin/preps2?a=375921&amp;b="/>
  <Relationship Id="rId116" Type="http://schemas.openxmlformats.org/officeDocument/2006/relationships/hyperlink" TargetMode="External" Target="http://www3.lrs.lt/cgi-bin/preps2?a=453036&amp;b="/>
  <Relationship Id="rId117" Type="http://schemas.openxmlformats.org/officeDocument/2006/relationships/hyperlink" TargetMode="External" Target="http://www3.lrs.lt/cgi-bin/preps2?a=364104&amp;b="/>
  <Relationship Id="rId118" Type="http://schemas.openxmlformats.org/officeDocument/2006/relationships/hyperlink" TargetMode="External" Target="http://www3.lrs.lt/cgi-bin/preps2?a=375921&amp;b="/>
  <Relationship Id="rId119" Type="http://schemas.openxmlformats.org/officeDocument/2006/relationships/hyperlink" TargetMode="External" Target="http://www3.lrs.lt/cgi-bin/preps2?a=364104&amp;b="/>
  <Relationship Id="rId12" Type="http://schemas.openxmlformats.org/officeDocument/2006/relationships/hyperlink" TargetMode="External" Target="http://www3.lrs.lt/cgi-bin/preps2?a=227303&amp;b="/>
  <Relationship Id="rId120" Type="http://schemas.openxmlformats.org/officeDocument/2006/relationships/hyperlink" TargetMode="External" Target="http://www3.lrs.lt/cgi-bin/preps2?a=375921&amp;b="/>
  <Relationship Id="rId121" Type="http://schemas.openxmlformats.org/officeDocument/2006/relationships/hyperlink" TargetMode="External" Target="http://www3.lrs.lt/cgi-bin/preps2?a=453036&amp;b="/>
  <Relationship Id="rId122" Type="http://schemas.openxmlformats.org/officeDocument/2006/relationships/hyperlink" TargetMode="External" Target="http://www3.lrs.lt/cgi-bin/preps2?a=364104&amp;b="/>
  <Relationship Id="rId123" Type="http://schemas.openxmlformats.org/officeDocument/2006/relationships/hyperlink" TargetMode="External" Target="http://www3.lrs.lt/cgi-bin/preps2?a=375921&amp;b="/>
  <Relationship Id="rId124" Type="http://schemas.openxmlformats.org/officeDocument/2006/relationships/hyperlink" TargetMode="External" Target="http://www3.lrs.lt/cgi-bin/preps2?a=453036&amp;b="/>
  <Relationship Id="rId125" Type="http://schemas.openxmlformats.org/officeDocument/2006/relationships/hyperlink" TargetMode="External" Target="http://www3.lrs.lt/cgi-bin/preps2?Condition1=18326&amp;Condition2="/>
  <Relationship Id="rId126" Type="http://schemas.openxmlformats.org/officeDocument/2006/relationships/hyperlink" TargetMode="External" Target="http://www3.lrs.lt/cgi-bin/preps2?Condition1=31835&amp;Condition2="/>
  <Relationship Id="rId127" Type="http://schemas.openxmlformats.org/officeDocument/2006/relationships/hyperlink" TargetMode="External" Target="http://www3.lrs.lt/cgi-bin/preps2?Condition1=41516&amp;Condition2="/>
  <Relationship Id="rId128" Type="http://schemas.openxmlformats.org/officeDocument/2006/relationships/hyperlink" TargetMode="External" Target="http://www3.lrs.lt/cgi-bin/preps2?Condition1=84382&amp;Condition2="/>
  <Relationship Id="rId129" Type="http://schemas.openxmlformats.org/officeDocument/2006/relationships/hyperlink" TargetMode="External" Target="http://www3.lrs.lt/cgi-bin/preps2?Condition1=101062&amp;Condition2="/>
  <Relationship Id="rId13" Type="http://schemas.openxmlformats.org/officeDocument/2006/relationships/hyperlink" TargetMode="External" Target="http://www3.lrs.lt/cgi-bin/preps2?a=375921&amp;b="/>
  <Relationship Id="rId130" Type="http://schemas.openxmlformats.org/officeDocument/2006/relationships/hyperlink" TargetMode="External" Target="http://www3.lrs.lt/cgi-bin/preps2?Condition1=105520&amp;Condition2="/>
  <Relationship Id="rId131" Type="http://schemas.openxmlformats.org/officeDocument/2006/relationships/hyperlink" TargetMode="External" Target="http://www3.lrs.lt/cgi-bin/preps2?a=147439&amp;b="/>
  <Relationship Id="rId132" Type="http://schemas.openxmlformats.org/officeDocument/2006/relationships/hyperlink" TargetMode="External" Target="http://www3.lrs.lt/cgi-bin/preps2?a=172392&amp;b="/>
  <Relationship Id="rId133" Type="http://schemas.openxmlformats.org/officeDocument/2006/relationships/hyperlink" TargetMode="External" Target="http://www3.lrs.lt/cgi-bin/preps2?a=189151&amp;b="/>
  <Relationship Id="rId134" Type="http://schemas.openxmlformats.org/officeDocument/2006/relationships/hyperlink" TargetMode="External" Target="http://www3.lrs.lt/cgi-bin/preps2?a=227303&amp;b="/>
  <Relationship Id="rId135" Type="http://schemas.openxmlformats.org/officeDocument/2006/relationships/hyperlink" TargetMode="External" Target="http://www3.lrs.lt/cgi-bin/preps2?a=238360&amp;b="/>
  <Relationship Id="rId136" Type="http://schemas.openxmlformats.org/officeDocument/2006/relationships/hyperlink" TargetMode="External" Target="http://www3.lrs.lt/cgi-bin/preps2?a=245177&amp;b="/>
  <Relationship Id="rId137" Type="http://schemas.openxmlformats.org/officeDocument/2006/relationships/hyperlink" TargetMode="External" Target="http://www3.lrs.lt/cgi-bin/preps2?a=259772&amp;b="/>
  <Relationship Id="rId138" Type="http://schemas.openxmlformats.org/officeDocument/2006/relationships/hyperlink" TargetMode="External" Target="http://www3.lrs.lt/cgi-bin/preps2?a=274053&amp;b="/>
  <Relationship Id="rId139" Type="http://schemas.openxmlformats.org/officeDocument/2006/relationships/hyperlink" TargetMode="External" Target="http://www3.lrs.lt/cgi-bin/preps2?a=281146&amp;b="/>
  <Relationship Id="rId14" Type="http://schemas.openxmlformats.org/officeDocument/2006/relationships/hyperlink" TargetMode="External" Target="http://www3.lrs.lt/cgi-bin/preps2?a=281146&amp;b="/>
  <Relationship Id="rId140" Type="http://schemas.openxmlformats.org/officeDocument/2006/relationships/hyperlink" TargetMode="External" Target="http://www3.lrs.lt/cgi-bin/preps2?a=289434&amp;b="/>
  <Relationship Id="rId141" Type="http://schemas.openxmlformats.org/officeDocument/2006/relationships/hyperlink" TargetMode="External" Target="http://www3.lrs.lt/cgi-bin/preps2?a=288974&amp;b="/>
  <Relationship Id="rId142" Type="http://schemas.openxmlformats.org/officeDocument/2006/relationships/hyperlink" TargetMode="External" Target="http://www3.lrs.lt/cgi-bin/preps2?a=301808&amp;b="/>
  <Relationship Id="rId143" Type="http://schemas.openxmlformats.org/officeDocument/2006/relationships/hyperlink" TargetMode="External" Target="http://www3.lrs.lt/cgi-bin/preps2?a=331341&amp;b="/>
  <Relationship Id="rId144" Type="http://schemas.openxmlformats.org/officeDocument/2006/relationships/hyperlink" TargetMode="External" Target="http://www3.lrs.lt/cgi-bin/preps2?a=347279&amp;b="/>
  <Relationship Id="rId145" Type="http://schemas.openxmlformats.org/officeDocument/2006/relationships/hyperlink" TargetMode="External" Target="http://www3.lrs.lt/cgi-bin/preps2?a=361060&amp;b="/>
  <Relationship Id="rId146" Type="http://schemas.openxmlformats.org/officeDocument/2006/relationships/hyperlink" TargetMode="External" Target="http://www3.lrs.lt/cgi-bin/preps2?a=364104&amp;b="/>
  <Relationship Id="rId147" Type="http://schemas.openxmlformats.org/officeDocument/2006/relationships/hyperlink" TargetMode="External" Target="http://www3.lrs.lt/cgi-bin/preps2?a=375921&amp;b="/>
  <Relationship Id="rId148" Type="http://schemas.openxmlformats.org/officeDocument/2006/relationships/hyperlink" TargetMode="External" Target="http://www3.lrs.lt/cgi-bin/preps2?a=396649&amp;b="/>
  <Relationship Id="rId149" Type="http://schemas.openxmlformats.org/officeDocument/2006/relationships/hyperlink" TargetMode="External" Target="http://www3.lrs.lt/cgi-bin/preps2?a=396751&amp;b="/>
  <Relationship Id="rId15" Type="http://schemas.openxmlformats.org/officeDocument/2006/relationships/hyperlink" TargetMode="External" Target="http://www3.lrs.lt/cgi-bin/preps2?a=364104&amp;b="/>
  <Relationship Id="rId150" Type="http://schemas.openxmlformats.org/officeDocument/2006/relationships/hyperlink" TargetMode="External" Target="http://www3.lrs.lt/cgi-bin/preps2?a=428510&amp;b="/>
  <Relationship Id="rId151" Type="http://schemas.openxmlformats.org/officeDocument/2006/relationships/hyperlink" TargetMode="External" Target="http://www3.lrs.lt/cgi-bin/preps2?a=453036&amp;b="/>
  <Relationship Id="rId152" Type="http://schemas.openxmlformats.org/officeDocument/2006/relationships/hyperlink" TargetMode="External" Target="http://www3.lrs.lt/cgi-bin/preps2?a=468130&amp;b="/>
  <Relationship Id="rId153" Type="http://schemas.openxmlformats.org/officeDocument/2006/relationships/hyperlink" TargetMode="External" Target="http://www3.lrs.lt/cgi-bin/preps2?a=478717&amp;b="/>
  <Relationship Id="rId154" Type="http://schemas.openxmlformats.org/officeDocument/2006/relationships/customXml" Target="../customXml/item1.xml"/>
  <Relationship Id="rId16" Type="http://schemas.openxmlformats.org/officeDocument/2006/relationships/hyperlink" TargetMode="External" Target="http://www3.lrs.lt/cgi-bin/preps2?a=288974&amp;b="/>
  <Relationship Id="rId17" Type="http://schemas.openxmlformats.org/officeDocument/2006/relationships/hyperlink" TargetMode="External" Target="http://www3.lrs.lt/cgi-bin/preps2?a=289434&amp;b="/>
  <Relationship Id="rId18" Type="http://schemas.openxmlformats.org/officeDocument/2006/relationships/hyperlink" TargetMode="External" Target="http://www3.lrs.lt/cgi-bin/preps2?a=375921&amp;b="/>
  <Relationship Id="rId19" Type="http://schemas.openxmlformats.org/officeDocument/2006/relationships/hyperlink" TargetMode="External" Target="http://www3.lrs.lt/cgi-bin/preps2?a=396649&amp;b="/>
  <Relationship Id="rId2" Type="http://schemas.openxmlformats.org/officeDocument/2006/relationships/endnotes" Target="endnotes.xml"/>
  <Relationship Id="rId20" Type="http://schemas.openxmlformats.org/officeDocument/2006/relationships/hyperlink" TargetMode="External" Target="http://www3.lrs.lt/cgi-bin/preps2?a=468130&amp;b="/>
  <Relationship Id="rId21" Type="http://schemas.openxmlformats.org/officeDocument/2006/relationships/hyperlink" TargetMode="External" Target="http://www3.lrs.lt/cgi-bin/preps2?a=238360&amp;b="/>
  <Relationship Id="rId22" Type="http://schemas.openxmlformats.org/officeDocument/2006/relationships/hyperlink" TargetMode="External" Target="http://www3.lrs.lt/cgi-bin/preps2?a=361060&amp;b="/>
  <Relationship Id="rId23" Type="http://schemas.openxmlformats.org/officeDocument/2006/relationships/hyperlink" TargetMode="External" Target="http://www3.lrs.lt/cgi-bin/preps2?a=364104&amp;b="/>
  <Relationship Id="rId24" Type="http://schemas.openxmlformats.org/officeDocument/2006/relationships/hyperlink" TargetMode="External" Target="http://www3.lrs.lt/cgi-bin/preps2?a=375921&amp;b="/>
  <Relationship Id="rId25" Type="http://schemas.openxmlformats.org/officeDocument/2006/relationships/hyperlink" TargetMode="External" Target="http://www3.lrs.lt/cgi-bin/preps2?a=396649&amp;b="/>
  <Relationship Id="rId26" Type="http://schemas.openxmlformats.org/officeDocument/2006/relationships/hyperlink" TargetMode="External" Target="http://www3.lrs.lt/cgi-bin/preps2?a=453036&amp;b="/>
  <Relationship Id="rId27" Type="http://schemas.openxmlformats.org/officeDocument/2006/relationships/hyperlink" TargetMode="External" Target="http://www3.lrs.lt/cgi-bin/preps2?a=468130&amp;b="/>
  <Relationship Id="rId28" Type="http://schemas.openxmlformats.org/officeDocument/2006/relationships/hyperlink" TargetMode="External" Target="http://www3.lrs.lt/cgi-bin/preps2?a=478717&amp;b="/>
  <Relationship Id="rId29" Type="http://schemas.openxmlformats.org/officeDocument/2006/relationships/hyperlink" TargetMode="External" Target="http://www3.lrs.lt/cgi-bin/preps2?a=281146&amp;b="/>
  <Relationship Id="rId3" Type="http://schemas.openxmlformats.org/officeDocument/2006/relationships/fontTable" Target="fontTable.xml"/>
  <Relationship Id="rId30" Type="http://schemas.openxmlformats.org/officeDocument/2006/relationships/hyperlink" TargetMode="External" Target="http://www3.lrs.lt/cgi-bin/preps2?a=331341&amp;b="/>
  <Relationship Id="rId31" Type="http://schemas.openxmlformats.org/officeDocument/2006/relationships/hyperlink" TargetMode="External" Target="http://www3.lrs.lt/cgi-bin/preps2?a=347279&amp;b="/>
  <Relationship Id="rId32" Type="http://schemas.openxmlformats.org/officeDocument/2006/relationships/hyperlink" TargetMode="External" Target="http://www3.lrs.lt/cgi-bin/preps2?a=375921&amp;b="/>
  <Relationship Id="rId33" Type="http://schemas.openxmlformats.org/officeDocument/2006/relationships/hyperlink" TargetMode="External" Target="http://www3.lrs.lt/cgi-bin/preps2?a=428510&amp;b="/>
  <Relationship Id="rId34" Type="http://schemas.openxmlformats.org/officeDocument/2006/relationships/hyperlink" TargetMode="External" Target="http://www3.lrs.lt/cgi-bin/preps2?a=453036&amp;b="/>
  <Relationship Id="rId35" Type="http://schemas.openxmlformats.org/officeDocument/2006/relationships/hyperlink" TargetMode="External" Target="http://www3.lrs.lt/cgi-bin/preps2?a=468130&amp;b="/>
  <Relationship Id="rId36" Type="http://schemas.openxmlformats.org/officeDocument/2006/relationships/hyperlink" TargetMode="External" Target="http://www3.lrs.lt/cgi-bin/preps2?a=478717&amp;b="/>
  <Relationship Id="rId37" Type="http://schemas.openxmlformats.org/officeDocument/2006/relationships/hyperlink" TargetMode="External" Target="http://www3.lrs.lt/cgi-bin/preps2?a=281146&amp;b="/>
  <Relationship Id="rId38" Type="http://schemas.openxmlformats.org/officeDocument/2006/relationships/hyperlink" TargetMode="External" Target="http://www3.lrs.lt/cgi-bin/preps2?a=375921&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375921&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259772&amp;b="/>
  <Relationship Id="rId43" Type="http://schemas.openxmlformats.org/officeDocument/2006/relationships/hyperlink" TargetMode="External" Target="http://www3.lrs.lt/cgi-bin/preps2?a=364104&amp;b="/>
  <Relationship Id="rId44" Type="http://schemas.openxmlformats.org/officeDocument/2006/relationships/hyperlink" TargetMode="External" Target="http://www3.lrs.lt/cgi-bin/preps2?a=375921&amp;b="/>
  <Relationship Id="rId45" Type="http://schemas.openxmlformats.org/officeDocument/2006/relationships/hyperlink" TargetMode="External" Target="http://www3.lrs.lt/cgi-bin/preps2?a=453036&amp;b="/>
  <Relationship Id="rId46" Type="http://schemas.openxmlformats.org/officeDocument/2006/relationships/hyperlink" TargetMode="External" Target="http://www3.lrs.lt/cgi-bin/preps2?a=375921&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hyperlink" TargetMode="External" Target="http://www3.lrs.lt/cgi-bin/preps2?a=375921&amp;b="/>
  <Relationship Id="rId50" Type="http://schemas.openxmlformats.org/officeDocument/2006/relationships/hyperlink" TargetMode="External" Target="http://www3.lrs.lt/cgi-bin/preps2?a=468130&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38360&amp;b="/>
  <Relationship Id="rId53" Type="http://schemas.openxmlformats.org/officeDocument/2006/relationships/hyperlink" TargetMode="External" Target="http://www3.lrs.lt/cgi-bin/preps2?a=375921&amp;b="/>
  <Relationship Id="rId54" Type="http://schemas.openxmlformats.org/officeDocument/2006/relationships/hyperlink" TargetMode="External" Target="http://www3.lrs.lt/cgi-bin/preps2?a=453036&amp;b="/>
  <Relationship Id="rId55" Type="http://schemas.openxmlformats.org/officeDocument/2006/relationships/hyperlink" TargetMode="External" Target="http://www3.lrs.lt/cgi-bin/preps2?a=364104&amp;b="/>
  <Relationship Id="rId56" Type="http://schemas.openxmlformats.org/officeDocument/2006/relationships/hyperlink" TargetMode="External" Target="http://www3.lrs.lt/cgi-bin/preps2?a=375921&amp;b="/>
  <Relationship Id="rId57" Type="http://schemas.openxmlformats.org/officeDocument/2006/relationships/hyperlink" TargetMode="External" Target="http://www3.lrs.lt/cgi-bin/preps2?a=453036&amp;b="/>
  <Relationship Id="rId58" Type="http://schemas.openxmlformats.org/officeDocument/2006/relationships/hyperlink" TargetMode="External" Target="http://www3.lrs.lt/cgi-bin/preps2?a=375921&amp;b="/>
  <Relationship Id="rId59" Type="http://schemas.openxmlformats.org/officeDocument/2006/relationships/hyperlink" TargetMode="External" Target="http://www3.lrs.lt/cgi-bin/preps2?a=453036&amp;b="/>
  <Relationship Id="rId6" Type="http://schemas.openxmlformats.org/officeDocument/2006/relationships/hyperlink" TargetMode="External" Target="http://www3.lrs.lt/cgi-bin/preps2?a=396649&amp;b="/>
  <Relationship Id="rId60" Type="http://schemas.openxmlformats.org/officeDocument/2006/relationships/hyperlink" TargetMode="External" Target="http://www3.lrs.lt/cgi-bin/preps2?a=375921&amp;b="/>
  <Relationship Id="rId61" Type="http://schemas.openxmlformats.org/officeDocument/2006/relationships/hyperlink" TargetMode="External" Target="http://www3.lrs.lt/cgi-bin/preps2?a=453036&amp;b="/>
  <Relationship Id="rId62" Type="http://schemas.openxmlformats.org/officeDocument/2006/relationships/hyperlink" TargetMode="External" Target="http://www3.lrs.lt/cgi-bin/preps2?a=453036&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453036&amp;b="/>
  <Relationship Id="rId65" Type="http://schemas.openxmlformats.org/officeDocument/2006/relationships/hyperlink" TargetMode="External" Target="http://www3.lrs.lt/cgi-bin/preps2?a=288974&amp;b="/>
  <Relationship Id="rId66" Type="http://schemas.openxmlformats.org/officeDocument/2006/relationships/hyperlink" TargetMode="External" Target="http://www3.lrs.lt/cgi-bin/preps2?a=301808&amp;b="/>
  <Relationship Id="rId67" Type="http://schemas.openxmlformats.org/officeDocument/2006/relationships/hyperlink" TargetMode="External" Target="http://www3.lrs.lt/cgi-bin/preps2?a=453036&amp;b="/>
  <Relationship Id="rId68" Type="http://schemas.openxmlformats.org/officeDocument/2006/relationships/hyperlink" TargetMode="External" Target="http://www3.lrs.lt/cgi-bin/preps2?a=364104&amp;b="/>
  <Relationship Id="rId69" Type="http://schemas.openxmlformats.org/officeDocument/2006/relationships/hyperlink" TargetMode="External" Target="http://www3.lrs.lt/cgi-bin/preps2?a=375921&amp;b="/>
  <Relationship Id="rId7" Type="http://schemas.openxmlformats.org/officeDocument/2006/relationships/hyperlink" TargetMode="External" Target="http://www3.lrs.lt/cgi-bin/preps2?a=453036&amp;b="/>
  <Relationship Id="rId70" Type="http://schemas.openxmlformats.org/officeDocument/2006/relationships/hyperlink" TargetMode="External" Target="http://www3.lrs.lt/cgi-bin/preps2?a=453036&amp;b="/>
  <Relationship Id="rId71" Type="http://schemas.openxmlformats.org/officeDocument/2006/relationships/hyperlink" TargetMode="External" Target="http://www3.lrs.lt/cgi-bin/preps2?a=375921&amp;b="/>
  <Relationship Id="rId72" Type="http://schemas.openxmlformats.org/officeDocument/2006/relationships/hyperlink" TargetMode="External" Target="http://www3.lrs.lt/cgi-bin/preps2?a=281146&amp;b="/>
  <Relationship Id="rId73" Type="http://schemas.openxmlformats.org/officeDocument/2006/relationships/hyperlink" TargetMode="External" Target="http://www3.lrs.lt/cgi-bin/preps2?a=289434&amp;b="/>
  <Relationship Id="rId74" Type="http://schemas.openxmlformats.org/officeDocument/2006/relationships/hyperlink" TargetMode="External" Target="http://www3.lrs.lt/cgi-bin/preps2?a=375921&amp;b="/>
  <Relationship Id="rId75" Type="http://schemas.openxmlformats.org/officeDocument/2006/relationships/hyperlink" TargetMode="External" Target="http://www3.lrs.lt/cgi-bin/preps2?a=396649&amp;b="/>
  <Relationship Id="rId76" Type="http://schemas.openxmlformats.org/officeDocument/2006/relationships/hyperlink" TargetMode="External" Target="http://www3.lrs.lt/cgi-bin/preps2?a=453036&amp;b="/>
  <Relationship Id="rId77" Type="http://schemas.openxmlformats.org/officeDocument/2006/relationships/hyperlink" TargetMode="External" Target="http://www3.lrs.lt/cgi-bin/preps2?a=468130&amp;b="/>
  <Relationship Id="rId78" Type="http://schemas.openxmlformats.org/officeDocument/2006/relationships/hyperlink" TargetMode="External" Target="http://www3.lrs.lt/cgi-bin/preps2?a=453036&amp;b="/>
  <Relationship Id="rId79" Type="http://schemas.openxmlformats.org/officeDocument/2006/relationships/hyperlink" TargetMode="External" Target="http://www3.lrs.lt/cgi-bin/preps2?a=364104&amp;b="/>
  <Relationship Id="rId8" Type="http://schemas.openxmlformats.org/officeDocument/2006/relationships/settings" Target="settings.xml"/>
  <Relationship Id="rId80" Type="http://schemas.openxmlformats.org/officeDocument/2006/relationships/hyperlink" TargetMode="External" Target="http://www3.lrs.lt/cgi-bin/preps2?a=375921&amp;b="/>
  <Relationship Id="rId81" Type="http://schemas.openxmlformats.org/officeDocument/2006/relationships/hyperlink" TargetMode="External" Target="http://www3.lrs.lt/cgi-bin/preps2?a=375921&amp;b="/>
  <Relationship Id="rId82" Type="http://schemas.openxmlformats.org/officeDocument/2006/relationships/hyperlink" TargetMode="External" Target="http://www3.lrs.lt/cgi-bin/preps2?a=375921&amp;b="/>
  <Relationship Id="rId83" Type="http://schemas.openxmlformats.org/officeDocument/2006/relationships/hyperlink" TargetMode="External" Target="http://www3.lrs.lt/cgi-bin/preps2?a=396649&amp;b="/>
  <Relationship Id="rId84" Type="http://schemas.openxmlformats.org/officeDocument/2006/relationships/hyperlink" TargetMode="External" Target="http://www3.lrs.lt/cgi-bin/preps2?a=453036&amp;b="/>
  <Relationship Id="rId85" Type="http://schemas.openxmlformats.org/officeDocument/2006/relationships/hyperlink" TargetMode="External" Target="http://www3.lrs.lt/cgi-bin/preps2?a=375921&amp;b="/>
  <Relationship Id="rId86" Type="http://schemas.openxmlformats.org/officeDocument/2006/relationships/hyperlink" TargetMode="External" Target="http://www3.lrs.lt/cgi-bin/preps2?a=453036&amp;b="/>
  <Relationship Id="rId87" Type="http://schemas.openxmlformats.org/officeDocument/2006/relationships/hyperlink" TargetMode="External" Target="http://www3.lrs.lt/cgi-bin/preps2?a=375921&amp;b="/>
  <Relationship Id="rId88" Type="http://schemas.openxmlformats.org/officeDocument/2006/relationships/hyperlink" TargetMode="External" Target="http://www3.lrs.lt/cgi-bin/preps2?a=453036&amp;b="/>
  <Relationship Id="rId89" Type="http://schemas.openxmlformats.org/officeDocument/2006/relationships/hyperlink" TargetMode="External" Target="http://www3.lrs.lt/cgi-bin/preps2?a=375921&amp;b="/>
  <Relationship Id="rId9" Type="http://schemas.openxmlformats.org/officeDocument/2006/relationships/styles" Target="styles.xml"/>
  <Relationship Id="rId90" Type="http://schemas.openxmlformats.org/officeDocument/2006/relationships/hyperlink" TargetMode="External" Target="http://www3.lrs.lt/cgi-bin/preps2?a=453036&amp;b="/>
  <Relationship Id="rId91" Type="http://schemas.openxmlformats.org/officeDocument/2006/relationships/hyperlink" TargetMode="External" Target="http://www3.lrs.lt/cgi-bin/preps2?a=274053&amp;b="/>
  <Relationship Id="rId92" Type="http://schemas.openxmlformats.org/officeDocument/2006/relationships/hyperlink" TargetMode="External" Target="http://www3.lrs.lt/cgi-bin/preps2?a=375921&amp;b="/>
  <Relationship Id="rId93" Type="http://schemas.openxmlformats.org/officeDocument/2006/relationships/hyperlink" TargetMode="External" Target="http://www3.lrs.lt/cgi-bin/preps2?a=453036&amp;b="/>
  <Relationship Id="rId94" Type="http://schemas.openxmlformats.org/officeDocument/2006/relationships/hyperlink" TargetMode="External" Target="http://www3.lrs.lt/cgi-bin/preps2?a=375921&amp;b="/>
  <Relationship Id="rId95" Type="http://schemas.openxmlformats.org/officeDocument/2006/relationships/hyperlink" TargetMode="External" Target="http://www3.lrs.lt/cgi-bin/preps2?a=375921&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288974&amp;b="/>
  <Relationship Id="rId98" Type="http://schemas.openxmlformats.org/officeDocument/2006/relationships/hyperlink" TargetMode="External" Target="http://www3.lrs.lt/cgi-bin/preps2?a=375921&amp;b="/>
  <Relationship Id="rId99" Type="http://schemas.openxmlformats.org/officeDocument/2006/relationships/hyperlink" TargetMode="External" Target="http://www3.lrs.lt/cgi-bin/preps2?a=396649&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200cabc4d41f4b199412c547ded48a9b">
        <Part Type="strDalis" Nr="1" Abbr="2 str. 1 d." DocPartId="c5b88a5af5c24ac79f8ae7c25567146b" PartId="09e6c02bbf1546798359f671d2fb0ec9"/>
        <Part Type="strDalis" Nr="2" Abbr="2 str. 2 d." DocPartId="26d2ed3c14ad42fd95bc509d0204e076" PartId="5f354002eef94cc69f1b5a9b657fc284"/>
        <Part Type="strDalis" Nr="3" Abbr="2 str. 3 d." DocPartId="57cc2c4711df430c9ad25fe07a37fca1" PartId="c49f28969adb4b47be6594f2c37584b9"/>
        <Part Type="strDalis" Nr="4" Abbr="2 str. 4 d." DocPartId="00b3db53d7154ab186bbab3606f17702" PartId="3f3cf020a36a4c15b67ce46d36406ec8"/>
        <Part Type="strDalis" Nr="5" Abbr="2 str. 5 d." DocPartId="b5198666c90b4fbeaee80d1b535e998e" PartId="bf908f06cca34157872668aabf291a72"/>
        <Part Type="strDalis" Nr="6" Abbr="2 str. 6 d." DocPartId="b587c5215cb74297baf447f39f5b6762" PartId="3c931354834f49819608d42b9362cd0e"/>
        <Part Type="strDalis" Nr="7" Abbr="2 str. 7 d." DocPartId="d0e005e4e5f1417aaa635188ca465463" PartId="69a0b6f261a0428db45215fdbe8a64c7"/>
        <Part Type="strDalis" Nr="8" Abbr="2 str. 8 d." DocPartId="10f9b7d7953343048f1896c1f753e9ef" PartId="c3453bccba1f4e64a83f903e738be268"/>
        <Part Type="strDalis" Nr="9" Abbr="2 str. 9 d." DocPartId="7aac897be5fd4fe182646d1ccaf50dd7" PartId="1ffa156671c44499a6a1d03d97ad1f9c"/>
        <Part Type="strDalis" Nr="10" Abbr="2 str. 10 d." DocPartId="cda234e1ca6044f8967f21a95ecaf51d" PartId="a484e8392c8346938281c070906e6bf2"/>
        <Part Type="strDalis" Nr="11" Abbr="2 str. 11 d." DocPartId="847f9fba02e04f8cbcd4fac88b67df0e" PartId="e9dbf79a67ee4ef6b22ea1d295cb0f3f"/>
        <Part Type="strDalis" Nr="12" Abbr="2 str. 12 d." DocPartId="c5e17ec16229446480e111c61f737242" PartId="31bd2a150bc54ad5b338b935f37cc408"/>
        <Part Type="strDalis" Nr="13" Abbr="2 str. 13 d." DocPartId="5fcf8826e4c24acf99db7b3ba0641b3c" PartId="f053fcd00854490ea3e5ea3243a1d028"/>
        <Part Type="strDalis" Nr="14" Abbr="2 str. 14 d." DocPartId="d78cc7e8611d4a26bc3f13bf8780e36e" PartId="881b126ed63948a0adb1fe85e5ffb6e0"/>
        <Part Type="strDalis" Nr="15" Abbr="2 str. 15 d." DocPartId="c0c3b785844848cc981ea5dada0574d1" PartId="b05a4908e9394e7bac7c9728736e581a"/>
        <Part Type="strDalis" Nr="16" Abbr="2 str. 16 d." DocPartId="23a557960cff43f884ec16513293669a" PartId="71e0c8867a864da785e565df9abf6c04"/>
        <Part Type="strDalis" Nr="17" Abbr="2 str. 17 d." DocPartId="d1bdc2e9e6fc4a2c88e3f3803502a54e" PartId="99dcb2382a8b47d6bd94d4f76399e00e"/>
        <Part Type="strDalis" Nr="18" Abbr="2 str. 18 d." DocPartId="e358ceca87794ef9a964d125cae84df4" PartId="43cdc37255d84e118b3961b4b72592bb"/>
        <Part Type="strDalis" Nr="19" Abbr="2 str. 19 d." DocPartId="07f9429142a54bdcb7f4d79f7269d53c" PartId="e7b4ed76c66548fdbe8aa10303dde7b2"/>
        <Part Type="strDalis" Nr="20" Abbr="2 str. 20 d." DocPartId="4786d41ed1d1479aa36f0ac74b0b4ce5" PartId="b27dd232d8064b64bd1801624de4ebd7"/>
        <Part Type="strDalis" Nr="21" Abbr="2 str. 21 d." DocPartId="9604628486f541298e6b9543239d6b5d" PartId="ac18d99737554e9bb94e767b446441bb"/>
        <Part Type="strDalis" Nr="22" Abbr="2 str. 22 d." DocPartId="6ab7b608ad0045a0aa26f8f576367b7d" PartId="bc01efbe2aaf423a98f63c865986f830"/>
        <Part Type="strDalis" Nr="23" Abbr="2 str. 23 d." DocPartId="c0a4c7238c1944b5bb3b687397ed7b32" PartId="6bccbb7c79424b4c8612b2e1564f3f9c"/>
        <Part Type="strDalis" Nr="24" Abbr="2 str. 24 d." DocPartId="67e12c82757c4bc68ce0b559db58681c" PartId="2fcdc17d4a284fa881bf1369f4534dcc"/>
        <Part Type="strDalis" Nr="25" Abbr="2 str. 25 d." DocPartId="b99776ebc8274b0ea0bcdb4190426c1e" PartId="b9a0302f8ca94f28b81e898131c4d233"/>
        <Part Type="strDalis" Nr="26" Abbr="2 str. 26 d." DocPartId="de43cbd3e31e442faa5aeb5dd3999801" PartId="0e120a6033b14aa2bcacb180bc16b7da"/>
        <Part Type="strDalis" Nr="27" Abbr="2 str. 27 d." DocPartId="c57175c77b4943d0b5007701de96d6c9" PartId="da56b33953c343f5ad2be8e7647eaf8d"/>
        <Part Type="strDalis" Nr="28" Abbr="2 str. 28 d." DocPartId="d4cb442f36de477fad3ab2d335924895" PartId="6325713f2ad046269cc3a44221cd5270"/>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8828473c59a1450b97ef3fcd4a53f559">
        <Part Type="strDalis" Nr="1" Abbr="7 str. 1 d." DocPartId="55592d0a48d344e094c5a7098bea0450" PartId="c5b597ae3a6e48f793a0737498026024">
          <Part Type="strPunktas" Nr="1" Abbr="7 str. 1 d. 1 p." DocPartId="d892c7082c0b4fd6a018592b7cc86428" PartId="aa9c5a1e65714910a5b3372a9050a5e5"/>
          <Part Type="strPunktas" Nr="2" Abbr="7 str. 1 d. 2 p." DocPartId="80e8b1af99ab437784c8574796c7538a" PartId="9923142f6c4943368c094c013b7e66ca"/>
          <Part Type="strPunktas" Nr="3" Abbr="7 str. 1 d. 3 p." DocPartId="8b0bdc6d00784856a50a58e89563496a" PartId="65642b854de549438e9572925adf3002"/>
          <Part Type="strPunktas" Nr="4" Abbr="7 str. 1 d. 4 p." DocPartId="88cd033230a345d4958b70f41e3aec7e" PartId="f4ad6b6648654152a4f5268897d8dd73"/>
          <Part Type="strPunktas" Nr="5" Abbr="7 str. 1 d. 5 p." DocPartId="49da6aeb1fb44b41b1e3ab55fe3d502f" PartId="0d29aea218c2441abdfe5ab1b93cf4d2"/>
          <Part Type="strPunktas" Nr="6" Abbr="7 str. 1 d. 6 p." DocPartId="d84f6eb9ceff417e9c9a9b27f3391d66" PartId="0bbfd63919c84fbca20c552a582ba7f7"/>
        </Part>
        <Part Type="strDalis" Nr="2" Abbr="7 str. 2 d." DocPartId="73a218b7e1e946cfab6f5bedc52d38c6" PartId="c95589ed9dee4ec2ae11f3606668eef8">
          <Part Type="strPunktas" Nr="1" Abbr="7 str. 2 d. 1 p." DocPartId="f4d8669b8f0943799b8ef24564678602" PartId="32ebab120953455e8476b92bac489375">
            <Part Type="strPapunktis" Nr="a" Abbr="7 str. 2 d. 1 p. a pp." DocPartId="bf361f5144d34b24ae802e3920ff5ad2" PartId="aacbd06d563749af81311268f3c7d45e"/>
            <Part Type="strPapunktis" Nr="b" Abbr="7 str. 2 d. 1 p. b pp." DocPartId="2796f48e4f8248228744e43a7db86ec7" PartId="1179155c696a4b3882cbb3d113e20b72"/>
            <Part Type="strPapunktis" Nr="c" Abbr="7 str. 2 d. 1 p. c pp." DocPartId="2100f48737694dd4a7cae2a3a7b0f5b3" PartId="734ec2bfe1334a95b55a647ebc463659"/>
            <Part Type="strPapunktis" Nr="d" Abbr="7 str. 2 d. 1 p. d pp." DocPartId="d546ec9cb782475a809970df7060f8df" PartId="b907c6cc3cf84cd18290a75879d23fb7"/>
            <Part Type="strPapunktis" Nr="e" Abbr="7 str. 2 d. 1 p. e pp." DocPartId="dcb61e57b0d740efb9649f848e90e1cf" PartId="01aa5e670ecb44cf90059d2803c83bb9"/>
            <Part Type="strPapunktis" Nr="f" Abbr="7 str. 2 d. 1 p. f pp." DocPartId="d00b1331ba67450abec240d814d690c2" PartId="1c6d4e42ece44671b645b3129becd375"/>
          </Part>
          <Part Type="strPunktas" Nr="2" Abbr="7 str. 2 d. 2 p." DocPartId="7479b7e4cfab4eb4acd44a9dac4cc532" PartId="64c2b61644454cd2a32a5f42ca682eb1"/>
        </Part>
        <Part Type="strDalis" Nr="3" Abbr="7 str. 3 d." DocPartId="942ba04e11d24f53b87ab1d170516bf3" PartId="b878d9ad33b64fc4b1f45cac5c51788c"/>
        <Part Type="strDalis" Nr="4" Abbr="7 str. 4 d." DocPartId="2dee281d017d42b7b3d307e2f2e2903f" PartId="ed18223c99884d5c851ac85dabcebaf1"/>
        <Part Type="strDalis" Nr="5" Abbr="7 str. 5 d." DocPartId="09581b309ecd4c4e892d93aa06bc9d3d" PartId="f1a7f3db459a42a5a164a9fc321e17f9"/>
        <Part Type="strDalis" Nr="6" Abbr="7 str. 6 d." DocPartId="7a549ba09e9742cfb0f480e52df6e8cd" PartId="b4dfc882eff145d893324938be86a6e4"/>
        <Part Type="strDalis" Nr="7" Abbr="7 str. 7 d." DocPartId="8468e238b51449bc909c1f67c83256cf" PartId="a385f221dd7342e78792f6338837a497"/>
        <Part Type="strDalis" Nr="8" Abbr="7 str. 8 d." DocPartId="b7ba9ec3d52c49ddab45592489e335b0" PartId="f1f1c5e6928945f08e67c0e11b1ac24b"/>
        <Part Type="strDalis" Nr="9" Abbr="7 str. 9 d." DocPartId="8d0e4cd940454171abcfc977541c1dbf" PartId="d3ecb4bfe6474ed2981e2f9ec51e7b01"/>
        <Part Type="strDalis" Nr="10" Abbr="7 str. 10 d." DocPartId="ffd2db5986144ed4b8f16bc1907c9a7c" PartId="6dcac58b276049b49d4496ba6325d86f"/>
        <Part Type="strDalis" Nr="11" Abbr="7 str. 11 d." DocPartId="47e04f47a2e741c5be584049a227e155" PartId="b59805958dd84ee188f9e542fb6eb6d7"/>
      </Part>
      <Part Type="straipsnis" Nr="8" Abbr="8 str." Title="Valstybinės žemės perdavimas neatlygintinai ja naudotis (panauda)" DocPartId="7acc10cedd0e42e8b794c12a5b1f62a5" PartId="880e797c4bca46ed82dc7df01b2799e6">
        <Part Type="strDalis" Nr="1" Abbr="8 str. 1 d." DocPartId="52467c47e67f473bb65383c3272436c2" PartId="a1fa89afba624a6188f52afe69379f6f"/>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c2a77cd7aa894bb89b041e377ba1cd4a">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7ef5c09fb79b4782965a4919c149d291"/>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ff3613f96eb142788107ec0ef1cdecef"/>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12c5960e12d54b788b6a48de97ec3ad6"/>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a4a91c8b10204ae0a88f8031e47b35d7"/>
        <Part Type="strDalis" Nr="14" Abbr="9 str. 14 d." DocPartId="96b496faca2d4e7d903c7915dd5f1a1e" PartId="81111a6992ec42d6a5bce016e7fc58e9"/>
        <Part Type="strDalis" Nr="15" Abbr="15 d." DocPartId="e587b53f01ec4f088cbc9a575110ea5b" PartId="427d437a06354b57867d74ea839e269e"/>
        <Part Type="strDalis" Nr="16" Abbr="9 str. 16 d." DocPartId="0488f191283346fcb4ec50979e5a595e" PartId="7ef7b124a0f04b2681e3c54c18768120"/>
        <Part Type="strDalis" Nr="17" Abbr="17 d." DocPartId="9eb73f63ef154a9c81f357fc5c6b753a" PartId="02ead87bf99d4af78fb7f1c62aa2e370"/>
        <Part Type="strDalis" Nr="18" Abbr="18 d." DocPartId="80ae4fcaf3224461817740ef52b5cd2a" PartId="261ac8ce657243beb4a896f4bf8fb292"/>
        <Part Type="strDalis" Nr="19" Abbr="19 d." DocPartId="a467adab6af34d179814f429e1adb940" PartId="102e116ac12c4277bb64d9359a770a76"/>
        <Part Type="strDalis" Nr="20" Abbr="9 str. 20 d." DocPartId="ad501c1c93164846bfcd173be63adb4e" PartId="0d8beb596b0b40fb9a032ca5bc2adf58"/>
      </Part>
      <Part Type="straipsnis" Nr="9-1" Abbr="9-1 str." Title="Teisė statyti išnuomotoje valstybinėje žemėje, kai valstybinė žemė išnuomota šio įstatymo 9 straipsnio 6 dalies 1 punkte nustatytu atveju" DocPartId="b830d1eb9dfa4c928b7d970ab9e8e18a" PartId="ef008376f77d4f00ab27b586f184d164">
        <Part Type="strDalis" Nr="1" Abbr="9-1 str. 1 d." DocPartId="a266f7e71bab417bb6236cd4efc55f4f" PartId="ebd3cc1c253a44baa5082ee8ffd9c05e"/>
        <Part Type="strDalis" Nr="2" Abbr="9-1 str. 2 d." DocPartId="691a1d3ff20147458cda929d344aee05" PartId="9e415fc5f50d405abdd58c1e57a1db57"/>
        <Part Type="strDalis" Nr="3" Abbr="9-1 str. 3 d." DocPartId="931bad7850f7485c9c7d03b87bf5f4a4" PartId="b7309420b33742bea864992ee9417883">
          <Part Type="strPunktas" Nr="1" Abbr="9-1 str. 3 d. 1 p." DocPartId="0742fd4f418249fab1a973c17f3fa357" PartId="9e625f4e347b425b81ac3e59f70dbb5c"/>
          <Part Type="strPunktas" Nr="2" Abbr="9-1 str. 3 d. 2 p." DocPartId="2ca1691cbbac458a8d1375301e80293c" PartId="55926e6f2d55459a84f139a7912b8a3f"/>
          <Part Type="strPunktas" Nr="3" Abbr="9-1 str. 3 d. 3 p." DocPartId="71146eaa40444c2e96b3202db3e7636d" PartId="e2d0a7dc194a4229a48b4237691a32d0"/>
          <Part Type="strPunktas" Nr="4" Abbr="9-1 str. 3 d. 4 p." DocPartId="6f3d2a6463f84b0c8fc080bef4730476" PartId="4c7b1cb26e03478585acc50d7477f65c"/>
          <Part Type="strPunktas" Nr="5" Abbr="9-1 str. 3 d. 5 p." DocPartId="ca6bb2597cf741e6a62df3cf514229de" PartId="5f1d9fc0568d45b4ad96cefc5ca8f02a"/>
          <Part Type="strPunktas" Nr="6" Abbr="9-1 str. 3 d. 6 p." DocPartId="3b2a701b0ef54c93a83a2843eba1a3c5" PartId="54be749502904e5383d1f04183a2ed08"/>
        </Part>
        <Part Type="strDalis" Nr="4" Abbr="9-1 str. 4 d." DocPartId="45c768fec47c4c60ac35ebd2112869e0" PartId="3636bd2a2c64468c9348a091eb7bcb71"/>
        <Part Type="strDalis" Nr="5" Abbr="9-1 str. 5 d." DocPartId="8e5f5c7d933648bbb928dbd77415a85f" PartId="87a65b3f256745648c90bbc7652c12ff"/>
        <Part Type="strDalis" Nr="6" Abbr="9-1 str. 6 d." DocPartId="a38a3d4a7ef343438d4b3a85a21cd46c" PartId="43741285b74b4001a5178370d5a0016e"/>
        <Part Type="strDalis" Nr="7" Abbr="9-1 str. 7 d." DocPartId="8081e0b94f5b4548987c31b810758d91" PartId="e66a1a223f42488288f69dc54eee17f6"/>
      </Part>
      <Part Type="straipsnis" Nr="10" Abbr="10 str." Title="Valstybinės žemės perleidimas" DocPartId="a833a71e675f41d3b428ff6441f6a3dd" PartId="39e842cc25c94deba22338dced77710d">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3d98455d6ec045778384188bdb04fa03"/>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0a7789790c4941a1b258b6969ef593df">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45b3e487b3984d8abe4a6c9e9d513c56"/>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1f08d7d39d4f4b85bfef1f9deb5c48db"/>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db70b4dfcab0474e877684ef50a503cb"/>
          <Part Type="strPunktas" Nr="6" Abbr="6 p." DocPartId="333ded38eb044778b85575949aa0c5aa" PartId="dd0182bde0394a92a4a3e6cb640d50e5"/>
          <Part Type="strPunktas" Nr="7" Abbr="7 p." DocPartId="9be6be3da3a34217bca0393dec6c99e1" PartId="9c0732b7da2e4dfab52847b27644169f"/>
        </Part>
        <Part Type="strDalis" Nr="3" Abbr="23 str. 3 d." DocPartId="e66047366ecf4217a16dc384673de451" PartId="6246a8b05f0d4c64bee392d099f2d439"/>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af111cc0edf54e49b33e28df5601cadb"/>
        <Part Type="strDalis" Nr="7" Abbr="23 str. 7 d." DocPartId="a347cc8da6ac44fb920a54379e17ee75" PartId="25f0360c03d64f51b3ca895940f492de"/>
        <Part Type="strDalis" Nr="8" Abbr="23 str. 8 d." DocPartId="b3d56d599ba84f28a99486eefa66626a" PartId="bab12a5520134d448bf03583adab5b32"/>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b96d24e16e5744cfb8c1a9ea87f0ac1d">
        <Part Type="strDalis" Nr="1" Abbr="24 str. 1 d." DocPartId="db1a8846fde04dd98ef5e23b95129f4f" PartId="c4c485aabe564cb38bc82506af048be4"/>
        <Part Type="strDalis" Nr="2" Abbr="24 str. 2 d." DocPartId="6b9088f893634df3af74adb2dec7d5e2" PartId="9c3ae4aabe9b4c8d83a3f2d43d4cc82b"/>
        <Part Type="strDalis" Nr="2-1" Abbr="2-1 d." DocPartId="6c54564127cc4049a902bec24dc7f4c7" PartId="417bc109ef204bfe991797c24d74b23a"/>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eaf459e25b2f4c009e189f9410143714"/>
        <Part Type="strDalis" Nr="7" Abbr="7 d." DocPartId="c6233e7f56724204978a5a7387d8095c" PartId="347a7650d1a341968472197b7ecdce19"/>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42506d5d81154bc7abfec94d6d247905"/>
          <Part Type="strPunktas" Nr="4" Abbr="4 p." DocPartId="ceb7db1fd39040ca9f0b3c2fa0d02d29" PartId="ff3fcf47e5c3463699a161368471bf19"/>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df561a7155d142b788de702fe06a487a"/>
          <Part Type="strPunktas" Nr="6" Abbr="32 str. 3 d. 6 p." DocPartId="984234722a334082b12347c5aa17f677" PartId="a41b51f6228a448b9fd5eb4c2cc8df44"/>
          <Part Type="strPunktas" Nr="7" Abbr="32 str. 3 d. 7 p." DocPartId="b9367eced704497d87d61500d8b5c5c0" PartId="5558916c86024cc289086e9ba36dc4f5"/>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15 p." DocPartId="bdd787e0afac4d19aeed96b028ec2563" PartId="865bad4477d643ad8a1a22a4d097044c"/>
          <Part Type="strPunktas" Nr="16" Abbr="32 str. 3 d. 16 p." DocPartId="73e15466ca7d4cd18df7f6c29b2c81c5" PartId="8498ccec728d4ce5bd07ae9b3a29f52d"/>
        </Part>
        <Part Type="strDalis" Nr="4" Abbr="32 str. 4 d." DocPartId="e491de0a116f4f49b1583087581b0a34" PartId="450e4ff802fe4f0ba81f14170dede703">
          <Part Type="strPunktas" Nr="1" Abbr="32 str. 4 d. 1 p." DocPartId="95de301252944d4b8e61a34a6cd2388f" PartId="9ec5294f8b21494fa0d2ae3122e5fa54"/>
          <Part Type="strPunktas" Nr="2" Abbr="32 str. 4 d. 2 p." DocPartId="a2e0de7e3e2d4ff089619faf8315b49f" PartId="3ba5b37050d34a38bff070c14f44100e"/>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184bd31bae7e44d087b091f129e94534"/>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4d1bfcb6d8c44d57aef5879441d273fc">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d0fed18bfcf84cd6b8184d8d63a3f971"/>
          <Part Type="strPunktas" Nr="5" Abbr="5 p." DocPartId="f17b95eb2124487f8e7f1e0d1ebb3c64" PartId="17238ad2a0fa446496eb55278ce14e61"/>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0-1" Abbr="10-1 d." DocPartId="3bee1cdbfd2446329e946ea6e3f3eaf9" PartId="401f64f1477848e8b944e3c869b7b147"/>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bd0ba62fd1eb4e0cb777b666eb6c6996"/>
        <Part Type="strDalis" Nr="3" Abbr="40 str. 3 d." DocPartId="ed43a2c40b8142d8a0a0ce037c87a651" PartId="a97280308f6348b28f102c283642d8e4"/>
        <Part Type="strDalis" Nr="4" Abbr="40 str. 4 d." DocPartId="2b0e249b28714a8dadee59ae4aa89a64" PartId="f5d98db63102459e9fe384c76a05b9b4"/>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afd3df763df944d494721fae3721f4f6"/>
        </Part>
        <Part Type="strDalis" Nr="8" Abbr="40 str. 8 d." DocPartId="ab46b2441875483fb55d00e12d7bf24c" PartId="63ad9403ff0643dab8802f2a8d9a6bb7"/>
        <Part Type="strDalis" Nr="9" Abbr="40 str. 9 d." DocPartId="b20ddf97c95f4c59a8cfa776e370310b" PartId="f9bb46e00d144d31a906b140c37bdc64"/>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217cf3102f164bbdb72b7ed1a77e4dff">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e00da65a3d9e402faed8a78e81006a91"/>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e1c0a17697ca42aa806d16efd92ffcd0">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Type="strDalis" Nr="6" Abbr="6 d." DocPartId="a448ddbadd6a4410bea6b7d001c47219" PartId="3794d37af2bb4c1dbba5bd4ef019ffc2"/>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3742d89a4a1443e9f7943df753e6c49">
          <Part Type="strPunktas" Nr="1" Abbr="45 str. 1 d. 1 p." DocPartId="6cd50169e03143348f6b3e7d03d2d0fe" PartId="51677ca3f85a4bbbb6cbb93b552b8249"/>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cfccc9cb6f9344aab56a9101a31bf9a9"/>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88cdb7c5ff3942cba9893a93bab21c19"/>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f46aa6bc6cd3486a91433436055da40e"/>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0b49aa967ab14ed792bb949fb66bd944"/>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5810f88b0b31420f80e2be0d8116805b"/>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3b15fc49beea483a891d085b3f3ccafa"/>
      </Part>
      <Part Type="straipsnis" Nr="48" Abbr="48 str." Title="Žemės paėmimo visuomenės poreikiams projektai" DocPartId="0926f252ede64d66a944529f68e8d66a" PartId="4dcb9def81424c10bb59b928e33d50d2">
        <Part Type="strDalis" Nr="1" Abbr="48 str. 1 d." DocPartId="1fe4071be38f46b2923d9437ff76fbfb" PartId="d889941d53f24f64bce6c9d9cdeeddc2"/>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16477777b1b043148dfd1e3f3606e51b"/>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881e6c9142ff44c4b280943f6e4db0c4"/>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8efb2fd3519d4956b2e769b0bb2e32e1"/>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9633070-44D3-4F88-865C-7BBFE880F735}">
  <ds:schemaRefs>
    <ds:schemaRef ds:uri="http://lrs.lt/TAIS/DocParts"/>
  </ds:schemaRefs>
</ds:datastoreItem>
</file>

<file path=customXml/itemProps3.xml><?xml version="1.0" encoding="utf-8"?>
<ds:datastoreItem xmlns:ds="http://schemas.openxmlformats.org/officeDocument/2006/customXml" ds:itemID="{E6FCF2CE-5787-47B8-A582-F06BD6E05F9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67</TotalTime>
  <Pages>51</Pages>
  <Words>27122</Words>
  <Characters>205801</Characters>
  <Application>Microsoft Office Word</Application>
  <DocSecurity>0</DocSecurity>
  <Lines>1715</Lines>
  <Paragraphs>464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232459</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2022-12-01T05:47:00Z</dcterms:modified>
  <revision>45</revision>
  <dc:title>Redagavo: Ramunė Lūžaitė (1997.07.11)</dc:title>
</coreProperties>
</file>