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441CA1" w:rsidRDefault="00441CA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planavimo ir žemės naudojimo sąlygas.</w:t>
      </w:r>
    </w:p>
    <w:p w:rsidR="00441CA1" w:rsidRDefault="00441CA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441CA1" w:rsidRDefault="00441CA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nustatytą standartą ir teisiškai saugomas įstatymų nustatyta tvarka. </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pagrindinės tikslinės žemės naudojimo paskirties, žemės sklypo naudojimo būdo ir pobūdžio bei žemės sklype esančių statinių ir aplinkos apsaugos poreikių.</w:t>
      </w:r>
    </w:p>
    <w:p w:rsidR="00441CA1" w:rsidRDefault="00441CA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gamtinėmis bei ūkinėmis charakteristikomis.</w:t>
      </w:r>
    </w:p>
    <w:p w:rsidR="00441CA1" w:rsidRDefault="00441CA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plėtros bei aplinkos apsaugos politikos tikslus ir uždavinius.</w:t>
      </w:r>
    </w:p>
    <w:p w:rsidR="00441CA1" w:rsidRDefault="00441CA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441CA1" w:rsidRDefault="00441CA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441CA1" w:rsidRDefault="00441CA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xml:space="preserve">– įstatymų nustatyta tvarka ir atvejais žemės išpirkimas (teisingai atlyginant) iš žemės savininkų, apskrities viršininkui priėmus sprendimą, kad ši žemė yra būtina visuomenės poreikiams. </w:t>
      </w:r>
    </w:p>
    <w:p w:rsidR="00441CA1" w:rsidRDefault="00441CA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441CA1" w:rsidRDefault="00441CA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441CA1" w:rsidRDefault="00441CA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441CA1" w:rsidRDefault="00441CA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441CA1" w:rsidRDefault="00441CA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grafiškai pažymėta žemės sklypo plane.</w:t>
      </w:r>
    </w:p>
    <w:p w:rsidR="00441CA1" w:rsidRDefault="00441CA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441CA1" w:rsidRDefault="00441CA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441CA1" w:rsidRDefault="00441CA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 žemės naudojimo paskirties žemės sklypų suformuojamas vienas žemės sklypas.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žemės ūkio produkcijai auginti. </w:t>
      </w:r>
    </w:p>
    <w:p w:rsidR="00441CA1" w:rsidRDefault="00441CA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p w:rsidR="00441CA1" w:rsidRDefault="00441CA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 kaimo vietovių žemės naudojimo ir apsaugos koncepcija bei konkrečios tvarkymo priemonės.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naudojimo ir tvarkymo prioritetai. </w:t>
      </w:r>
    </w:p>
    <w:p w:rsidR="00441CA1" w:rsidRDefault="00441CA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441CA1" w:rsidRDefault="00441CA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 xml:space="preserve">teritorijų planavimo dokumentai, nustatantys žemės sklypų formavimą, pertvarkymą, paėmimą, konsolidaciją, taip pat naudojimo sąlygas (tikslinę paskirtį, apribojimus, servitutus ir pan.).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441CA1" w:rsidRDefault="00441CA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441CA1" w:rsidRDefault="00441CA1">
      <w:pPr>
        <w:ind w:firstLine="720"/>
        <w:jc w:val="both"/>
        <w:rPr>
          <w:rFonts w:ascii="Times New Roman" w:hAnsi="Times New Roman"/>
          <w:sz w:val="22"/>
        </w:rPr>
      </w:pPr>
      <w:r>
        <w:rPr>
          <w:rFonts w:ascii="Times New Roman" w:hAnsi="Times New Roman"/>
          <w:sz w:val="22"/>
        </w:rPr>
        <w:t>1) žemės ūkio paskirties žemę;</w:t>
      </w:r>
    </w:p>
    <w:p w:rsidR="00441CA1" w:rsidRDefault="00441CA1">
      <w:pPr>
        <w:ind w:firstLine="720"/>
        <w:jc w:val="both"/>
        <w:rPr>
          <w:rFonts w:ascii="Times New Roman" w:hAnsi="Times New Roman"/>
          <w:sz w:val="22"/>
        </w:rPr>
      </w:pPr>
      <w:r>
        <w:rPr>
          <w:rFonts w:ascii="Times New Roman" w:hAnsi="Times New Roman"/>
          <w:sz w:val="22"/>
        </w:rPr>
        <w:t xml:space="preserve">2) miškų ūkio paskirties žemę; </w:t>
      </w:r>
    </w:p>
    <w:p w:rsidR="00441CA1" w:rsidRDefault="00441CA1">
      <w:pPr>
        <w:ind w:firstLine="720"/>
        <w:jc w:val="both"/>
        <w:rPr>
          <w:rFonts w:ascii="Times New Roman" w:hAnsi="Times New Roman"/>
          <w:b/>
          <w:sz w:val="22"/>
        </w:rPr>
      </w:pPr>
      <w:r>
        <w:rPr>
          <w:rFonts w:ascii="Times New Roman" w:hAnsi="Times New Roman"/>
          <w:sz w:val="22"/>
        </w:rPr>
        <w:t>3) vandens ūkio paskirties žemę;</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441CA1" w:rsidRDefault="00441CA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441CA1" w:rsidRDefault="00441CA1">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neatlygintinai naudotis, sudarant sandorius dėl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441CA1" w:rsidRDefault="00441CA1">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 ir disponavimo juo įstatyme nustatytas valstybės nekilnojamojo turto atnaujinimo organizatorius, kiti įstatymų nustatyti subjektai bei šio straipsnio 2 ir 3 dalyse nurodyti subjektai. Apskrities viršininkas yra apskrities teritorijoje esančios valstybinės žemės patikėtinis, išskyrus žemę, kuri patikėjimo teise perduota kitiems įstatymų nustatytiems subjektams bei Vyriausybės nutarimais – šio straipsnio 2 ir 3 dalyse nurodytiems patikėtiniams, taip pat privatizuojamiems statiniams ir įrenginiams priskirtą valstybinę žemę, kurią patikėjimo teise valdo, naudoja ir ja disponuoja valstybės turto privatizavimo institucijos.</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441CA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 jiems priskiria valstybines funkcijas. Vyriausybės įgaliota institucija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apskrities viršininkas.</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441CA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441CA1" w:rsidRDefault="00441CA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441CA1" w:rsidRDefault="00441CA1">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441CA1" w:rsidRDefault="00441CA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441CA1" w:rsidRDefault="00441CA1">
      <w:pPr>
        <w:ind w:firstLine="720"/>
        <w:jc w:val="both"/>
        <w:rPr>
          <w:rFonts w:ascii="Times New Roman" w:hAnsi="Times New Roman"/>
          <w:sz w:val="22"/>
        </w:rPr>
      </w:pPr>
      <w:r>
        <w:rPr>
          <w:rFonts w:ascii="Times New Roman" w:hAnsi="Times New Roman"/>
          <w:sz w:val="22"/>
        </w:rPr>
        <w:t>3) apskrities viršininkas – visais kitais atvejais.</w:t>
      </w:r>
    </w:p>
    <w:p w:rsidR="00441CA1" w:rsidRDefault="00441CA1">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441CA1" w:rsidRDefault="00441CA1">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apskrities viršininkas. Sprendime turi būti išdėstyti valstybinės žemės nuomos sutarties termino nustatymo motyvai. Kai valstybinę žemę išnuomoja apskrities viršininkas, valstybinės žemės nuomos sutartį sudaro apskrities viršininkas arba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441CA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441CA1" w:rsidRDefault="00441CA1">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441CA1" w:rsidRDefault="00441CA1">
      <w:pPr>
        <w:pStyle w:val="BodyTextIndent2"/>
        <w:spacing w:line="240" w:lineRule="auto"/>
        <w:rPr>
          <w:sz w:val="22"/>
        </w:rPr>
      </w:pPr>
      <w:r>
        <w:rPr>
          <w:sz w:val="22"/>
        </w:rPr>
        <w:t xml:space="preserve">11. Neužstatyta žemė, grąžintina pagal įstatymus, reglamentuojančius piliečių nuosavybės teisių į išlikusį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nustatyta tvarka. Jeigu valstybinės žemės nuomos sutartyje tokia sąlyga nenustatyta, apskrities viršininkui priėmus sprendimą atkurti nuosavybės teises, valstybinės žemės nuomos sutartis nutraukiama prieš terminą nuomotojo reikalavimu.</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441CA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441CA1" w:rsidRDefault="00441CA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 yra keičiama pagrindinė tikslinė žemės naudojimo paskirtis, būdas ar pobūdis, išskyrus atvejus, kai Vyriausybės nustatytais atvejais ir tvarka valstybinės žemės nuomos sutartyje arba jos pakeitime numatyta galimybė keisti pagrindinę tikslinę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441CA1" w:rsidRDefault="00441CA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ne žemės ūkio paskirties žemės sklypus, perduodamus neatlygintinai savivaldybių nuosavybėn, parduoda ar kitaip privačion nuosavybėn perleidžia apskričių viršininkai Civilinio kodekso, kitų įstatymų ir Vyriausybės nustatyta tvarka. Valstybinės žemės sklypų, priskirtų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441CA1" w:rsidRDefault="00441CA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441CA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r>
        <w:rPr>
          <w:rFonts w:ascii="Times New Roman" w:hAnsi="Times New Roman"/>
          <w:bCs/>
          <w:sz w:val="22"/>
        </w:rPr>
        <w:t xml:space="preserve">Sodo sklypai, sodininkų bendrijos valdybos sprendimais suteikti bendrijų nariams ir naudotojams iki </w:t>
      </w:r>
      <w:smartTag w:uri="urn:schemas-microsoft-com:office:smarttags" w:element="metricconverter">
        <w:smartTagPr>
          <w:attr w:name="ProductID" w:val="1995 m"/>
        </w:smartTagPr>
        <w:r>
          <w:rPr>
            <w:rFonts w:ascii="Times New Roman" w:hAnsi="Times New Roman"/>
            <w:bCs/>
            <w:sz w:val="22"/>
          </w:rPr>
          <w:t>1995 m</w:t>
        </w:r>
      </w:smartTag>
      <w:r>
        <w:rPr>
          <w:rFonts w:ascii="Times New Roman" w:hAnsi="Times New Roman"/>
          <w:bCs/>
          <w:sz w:val="22"/>
        </w:rPr>
        <w:t>. gegužės 18</w:t>
      </w:r>
      <w:r>
        <w:rPr>
          <w:rFonts w:ascii="Times New Roman" w:hAnsi="Times New Roman"/>
          <w:sz w:val="22"/>
        </w:rPr>
        <w:t xml:space="preserve"> </w:t>
      </w:r>
      <w:r>
        <w:rPr>
          <w:rFonts w:ascii="Times New Roman" w:hAnsi="Times New Roman"/>
          <w:bCs/>
          <w:sz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apskrities viršininkas arba jo paskirtas apskrities viršininko administracijos darbuotojas. Parduodant ar kitaip privačion nuosavybėn perleidžiant valstybinės žemės sklypus, priskirtus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441CA1" w:rsidRDefault="00441CA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vandens telkinio dalį. Šiais atvejais valstybės vardu veikia ir bendraturčio teises į žemės sklypą įgyvendina apskrities viršininkas, o jeigu žemės sklypas Vyriausybės nutarimu perduotas patikėjimo teise savivaldybei – savivaldybės taryba.</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14" w:name="straipsnis13"/>
      <w:r>
        <w:rPr>
          <w:bCs/>
          <w:sz w:val="22"/>
        </w:rPr>
        <w:t>13 straipsnis. Laisvos valstybinės žemės fondo tvarkymas</w:t>
      </w:r>
    </w:p>
    <w:bookmarkEnd w:id="14"/>
    <w:p w:rsidR="00441CA1" w:rsidRDefault="00441CA1">
      <w:pPr>
        <w:ind w:firstLine="720"/>
        <w:jc w:val="both"/>
        <w:rPr>
          <w:rFonts w:ascii="Times New Roman" w:hAnsi="Times New Roman"/>
          <w:sz w:val="22"/>
        </w:rPr>
      </w:pPr>
      <w:r>
        <w:rPr>
          <w:rFonts w:ascii="Times New Roman" w:hAnsi="Times New Roman"/>
          <w:sz w:val="22"/>
        </w:rPr>
        <w:t xml:space="preserve">1. Laisvos valstybinės žemės fondą šio Įstatymo ir Vyriausybės nustatyta tvarka tvarko apskrities viršininkas ir savivaldybės taryba arba įstatymų nustatytais atvejais savivaldybės vykdomoji institucija, jeigu valstybinė žemė Vyriausybės nutarimais perduota patikėjimo teise savivaldybėms. </w:t>
      </w:r>
    </w:p>
    <w:p w:rsidR="00441CA1" w:rsidRDefault="00441CA1">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pagrindinę tikslinę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441CA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441CA1" w:rsidRDefault="00441CA1">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neatlygintinai naudotis, sudarant sandorius dėl 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441CA1">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įgaliotas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441CA1">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441CA1" w:rsidRDefault="00441CA1">
      <w:pPr>
        <w:ind w:firstLine="720"/>
        <w:jc w:val="both"/>
        <w:rPr>
          <w:rFonts w:ascii="Times New Roman" w:hAnsi="Times New Roman"/>
          <w:sz w:val="22"/>
        </w:rPr>
      </w:pPr>
      <w:r>
        <w:rPr>
          <w:rFonts w:ascii="Times New Roman" w:hAnsi="Times New Roman"/>
          <w:sz w:val="22"/>
        </w:rPr>
        <w:t xml:space="preserve">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taip pat šio straipsnio 5 dalyje nustatytais atvejais sudarant mainų sutartį. Žemės sklypai, kuriuose nėra statinių ar įrenginių, parduodami aukcione Vyriausybės nustatyta tvarka. </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441CA1">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savivaldybės statinių ar įrenginių.</w:t>
      </w:r>
    </w:p>
    <w:p w:rsidR="00441CA1" w:rsidRDefault="00441CA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apskrities viršininkas ar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mainyti į lygiavertį, iki 5 procentų vertės besiskiriantį žemės sklypą ar kitą nekilnojamąjį daiktą, jeigu vykdoma žemės sklypų konsolidacija pagal parengtą teritorijos žemės konsolidacijos projektą.</w:t>
      </w:r>
    </w:p>
    <w:p w:rsidR="00441CA1" w:rsidRDefault="00441CA1">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vertinimo metodus. Abiejų šalių mainomas turtas turi būti vertinamas tuo pačiu metodu. Mainomų žemės sklypų ar savivaldybės žemės sklypo ir kito nekilnojamojo daikto vertės skirtumas turi būti atlyginamas pinigais mainų sutartyje nustatyta tvarka.</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bCs/>
          <w:sz w:val="22"/>
        </w:rPr>
      </w:pPr>
    </w:p>
    <w:p w:rsidR="00441CA1" w:rsidRDefault="00441CA1">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441CA1" w:rsidRDefault="00441CA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441CA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441CA1" w:rsidRDefault="00441CA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rengimo organizatorius per 10 dienų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441CA1" w:rsidRDefault="00441CA1">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 sąlygos, gali būti skundžiamas Administracinių bylų teisenos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441CA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apskrities viršininkas, jeigu kiti įstatymai nenustato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441CA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441CA1" w:rsidRDefault="00441CA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441CA1" w:rsidRDefault="00441CA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441CA1" w:rsidRDefault="00441CA1">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441CA1" w:rsidRDefault="00441CA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441CA1" w:rsidRDefault="00441CA1">
      <w:pPr>
        <w:ind w:firstLine="720"/>
        <w:jc w:val="both"/>
        <w:rPr>
          <w:rFonts w:ascii="Times New Roman" w:hAnsi="Times New Roman"/>
          <w:sz w:val="22"/>
        </w:rPr>
      </w:pPr>
      <w:r>
        <w:rPr>
          <w:rFonts w:ascii="Times New Roman" w:hAnsi="Times New Roman"/>
          <w:sz w:val="22"/>
        </w:rPr>
        <w:t xml:space="preserve">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 </w:t>
      </w:r>
    </w:p>
    <w:p w:rsidR="00441CA1" w:rsidRDefault="00441CA1">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servituto reikalingumo. Viešpataujančiuoju tampančio daikto savininkas savo valią išreiškia apskrities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441CA1" w:rsidRDefault="00441CA1">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441CA1" w:rsidRDefault="00441CA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441CA1">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tikslinę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 </w:t>
      </w:r>
    </w:p>
    <w:p w:rsidR="00441CA1" w:rsidRDefault="00441CA1">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27" w:name="straipsnis24"/>
      <w:r>
        <w:rPr>
          <w:rFonts w:ascii="Times New Roman" w:hAnsi="Times New Roman"/>
          <w:b/>
          <w:sz w:val="22"/>
        </w:rPr>
        <w:t xml:space="preserve">24 straipsnis. Pagrindinės tikslinės žemės naudojimo paskirties, būdo ir pobūdžio nustatymo ir keitimo tvarka </w:t>
      </w:r>
    </w:p>
    <w:bookmarkEnd w:id="27"/>
    <w:p w:rsidR="00441CA1" w:rsidRDefault="00441CA1">
      <w:pPr>
        <w:ind w:firstLine="720"/>
        <w:jc w:val="both"/>
        <w:rPr>
          <w:rFonts w:ascii="Times New Roman" w:hAnsi="Times New Roman"/>
          <w:sz w:val="22"/>
        </w:rPr>
      </w:pPr>
      <w:r>
        <w:rPr>
          <w:rFonts w:ascii="Times New Roman" w:hAnsi="Times New Roman"/>
          <w:sz w:val="22"/>
        </w:rPr>
        <w:t xml:space="preserve">1. Pagrindinė tikslinė žemės naudojimo paskirtis Vyriausybės nustatyta tvarka nustatoma formuojant naujus žemės sklypus. Šiems žemės sklypams nustatyta pagrindinė tikslinė žemės naudojimo paskirtis keičiama žemės savininkų, valstybinės žemės patikėtinių ar įstatymų nustatytais atvejais kitų subjektų prašymu pagal detaliuosius arba specialiuosius teritorijų planavimo dokumentus. </w:t>
      </w:r>
    </w:p>
    <w:p w:rsidR="00441CA1" w:rsidRDefault="00441CA1">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441CA1" w:rsidRDefault="00441CA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miškotvarkos projektus).</w:t>
      </w:r>
    </w:p>
    <w:p w:rsidR="00441CA1" w:rsidRDefault="00441CA1">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žemės sklypo naudojimo būdas ar 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441CA1" w:rsidRDefault="00441CA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441CA1" w:rsidRDefault="00441CA1">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441CA1">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441CA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441CA1">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441CA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amalgamaciją, prie sutarties turi būti pridedami suformuotų žemės sklypų planai, parengti Vyriausybės įgaliotos institucijos nustatyta tvarka.</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441CA1" w:rsidRDefault="00441CA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441CA1">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amalgamaciją, pertvarkomų žemės sklypų savininkai, sudarydami sutartį dėl sujungimo, padalijimo, atidalijimo ar amalgamacijos, privalo apie tai pranešti tretiesiems asmenims, turintiems teises į pertvarkomus žemės sklypus, įregistruotus Nekilnojamojo turto registre. </w:t>
      </w:r>
    </w:p>
    <w:p w:rsidR="00441CA1" w:rsidRDefault="00441CA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441CA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441CA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441CA1" w:rsidRDefault="00441CA1">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441CA1" w:rsidRDefault="00441CA1">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441CA1" w:rsidRDefault="00441CA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441CA1" w:rsidRDefault="00441CA1">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441CA1" w:rsidRDefault="00441CA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441CA1" w:rsidRDefault="00441CA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441CA1" w:rsidRDefault="00441CA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441CA1" w:rsidRDefault="00441CA1">
      <w:pPr>
        <w:ind w:firstLine="720"/>
        <w:jc w:val="both"/>
        <w:rPr>
          <w:rFonts w:ascii="Times New Roman" w:hAnsi="Times New Roman"/>
          <w:sz w:val="22"/>
        </w:rPr>
      </w:pPr>
      <w:r>
        <w:rPr>
          <w:rFonts w:ascii="Times New Roman" w:hAnsi="Times New Roman"/>
          <w:sz w:val="22"/>
        </w:rPr>
        <w:t>5) koordinuoja valstybinę žemės naudojimo kontrolę;</w:t>
      </w:r>
    </w:p>
    <w:p w:rsidR="00441CA1" w:rsidRDefault="00441CA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441CA1" w:rsidRDefault="00441CA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441CA1" w:rsidRDefault="00441CA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441CA1" w:rsidRDefault="00441CA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441CA1" w:rsidRDefault="00441CA1">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12) išduoda licencijas rengti žemėtvarkos planavimo dokumentus.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441CA1" w:rsidRDefault="00441CA1">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441CA1" w:rsidRDefault="00441CA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priskirtus žemės sklypus ir žemės sklypus, perduodamus neatlygintinai savivaldybių nuosavybėn, veikia valstybės vardu valstybei paveldint žemę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w:t>
      </w:r>
    </w:p>
    <w:p w:rsidR="00441CA1" w:rsidRDefault="00441CA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neatlygintinai naudotis kiti įstatymų nustatyti valstybinės žemės patikėtiniai;</w:t>
      </w:r>
    </w:p>
    <w:p w:rsidR="00441CA1" w:rsidRDefault="00441CA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441CA1" w:rsidRDefault="00441CA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441CA1" w:rsidRDefault="00441CA1">
      <w:pPr>
        <w:ind w:firstLine="720"/>
        <w:jc w:val="both"/>
        <w:rPr>
          <w:rFonts w:ascii="Times New Roman" w:hAnsi="Times New Roman"/>
          <w:sz w:val="22"/>
        </w:rPr>
      </w:pPr>
      <w:r>
        <w:rPr>
          <w:rFonts w:ascii="Times New Roman" w:hAnsi="Times New Roman"/>
          <w:sz w:val="22"/>
        </w:rPr>
        <w:t>6) įgyvendina žemės reformą;</w:t>
      </w:r>
    </w:p>
    <w:p w:rsidR="00441CA1" w:rsidRDefault="00441CA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441CA1" w:rsidRDefault="00441CA1">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441CA1" w:rsidRDefault="00441CA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441CA1" w:rsidRDefault="00441CA1">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441CA1" w:rsidRDefault="00441CA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441CA1" w:rsidRDefault="00441CA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441CA1" w:rsidRDefault="00441CA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441CA1" w:rsidRDefault="00441CA1">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441CA1" w:rsidRDefault="00441CA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441CA1" w:rsidRDefault="00441CA1">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numatytoms priemonėms įgyvendinti;</w:t>
      </w:r>
    </w:p>
    <w:p w:rsidR="00441CA1" w:rsidRDefault="00441CA1">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441CA1" w:rsidRDefault="00441CA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441CA1" w:rsidRDefault="00441CA1">
      <w:pPr>
        <w:ind w:firstLine="720"/>
        <w:jc w:val="both"/>
        <w:rPr>
          <w:rFonts w:ascii="Times New Roman" w:hAnsi="Times New Roman"/>
          <w:sz w:val="22"/>
        </w:rPr>
      </w:pPr>
      <w:r>
        <w:rPr>
          <w:rFonts w:ascii="Times New Roman" w:hAnsi="Times New Roman"/>
          <w:sz w:val="22"/>
        </w:rPr>
        <w:t xml:space="preserve">1. Lietuvos Respublikos žemės informacinės sistemos paskirtis – naudojantis Nekilnojamojo turto kadastro, Nekilnojamojo turto registro, miškų kadastro, saugomų teritorijų kadastro, teritorijų planavimo, aplinkosaugos, paminklosaugos, žemės reformos, dirvožemių tyrimo ir kitų tyrimų duomenimis apie žemę, kaupti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441CA1" w:rsidRDefault="00441CA1">
      <w:pPr>
        <w:ind w:firstLine="720"/>
        <w:jc w:val="both"/>
        <w:rPr>
          <w:rFonts w:ascii="Times New Roman" w:hAnsi="Times New Roman"/>
          <w:sz w:val="22"/>
        </w:rPr>
      </w:pPr>
      <w:r>
        <w:rPr>
          <w:rFonts w:ascii="Times New Roman" w:hAnsi="Times New Roman"/>
          <w:sz w:val="22"/>
        </w:rPr>
        <w:t>2. Žemės informacinės sistemos tvarkymas apima šiuos darbus:</w:t>
      </w:r>
    </w:p>
    <w:p w:rsidR="00441CA1" w:rsidRDefault="00441CA1">
      <w:pPr>
        <w:ind w:firstLine="720"/>
        <w:jc w:val="both"/>
        <w:rPr>
          <w:rFonts w:ascii="Times New Roman" w:hAnsi="Times New Roman"/>
          <w:sz w:val="22"/>
        </w:rPr>
      </w:pPr>
      <w:r>
        <w:rPr>
          <w:rFonts w:ascii="Times New Roman" w:hAnsi="Times New Roman"/>
          <w:sz w:val="22"/>
        </w:rPr>
        <w:t>1) žemės naudojimo būklės tyrimą;</w:t>
      </w:r>
    </w:p>
    <w:p w:rsidR="00441CA1" w:rsidRDefault="00441CA1">
      <w:pPr>
        <w:ind w:firstLine="720"/>
        <w:jc w:val="both"/>
        <w:rPr>
          <w:rFonts w:ascii="Times New Roman" w:hAnsi="Times New Roman"/>
          <w:sz w:val="22"/>
        </w:rPr>
      </w:pPr>
      <w:r>
        <w:rPr>
          <w:rFonts w:ascii="Times New Roman" w:hAnsi="Times New Roman"/>
          <w:sz w:val="22"/>
        </w:rPr>
        <w:t>2) žemės išteklių kiekybinių ir kokybinių savybių tyrimą;</w:t>
      </w:r>
    </w:p>
    <w:p w:rsidR="00441CA1" w:rsidRDefault="00441CA1">
      <w:pPr>
        <w:ind w:firstLine="720"/>
        <w:jc w:val="both"/>
        <w:rPr>
          <w:rFonts w:ascii="Times New Roman" w:hAnsi="Times New Roman"/>
          <w:sz w:val="22"/>
        </w:rPr>
      </w:pPr>
      <w:r>
        <w:rPr>
          <w:rFonts w:ascii="Times New Roman" w:hAnsi="Times New Roman"/>
          <w:sz w:val="22"/>
        </w:rPr>
        <w:t>3) žemės vertės tyrimą;</w:t>
      </w:r>
    </w:p>
    <w:p w:rsidR="00441CA1" w:rsidRDefault="00441CA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441CA1" w:rsidRDefault="00441CA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441CA1" w:rsidRDefault="00441CA1">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441CA1" w:rsidRDefault="00441CA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441CA1" w:rsidRDefault="00441CA1">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441CA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41CA1">
      <w:pPr>
        <w:ind w:firstLine="720"/>
        <w:jc w:val="both"/>
        <w:rPr>
          <w:rFonts w:ascii="Times New Roman" w:hAnsi="Times New Roman"/>
          <w:sz w:val="22"/>
        </w:rPr>
      </w:pPr>
      <w:r>
        <w:rPr>
          <w:rFonts w:ascii="Times New Roman" w:hAnsi="Times New Roman"/>
          <w:sz w:val="22"/>
        </w:rPr>
        <w:t xml:space="preserve">3) žemėvaldų projektai (planai). </w:t>
      </w:r>
    </w:p>
    <w:p w:rsidR="00441CA1" w:rsidRDefault="00441CA1">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441CA1" w:rsidRDefault="00441CA1">
      <w:pPr>
        <w:ind w:firstLine="720"/>
        <w:jc w:val="both"/>
        <w:rPr>
          <w:rFonts w:ascii="Times New Roman" w:hAnsi="Times New Roman"/>
          <w:sz w:val="22"/>
        </w:rPr>
      </w:pPr>
      <w:r>
        <w:rPr>
          <w:rFonts w:ascii="Times New Roman" w:hAnsi="Times New Roman"/>
          <w:sz w:val="22"/>
        </w:rPr>
        <w:t>1) žemės reformos žemėtvarkos projektus;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441CA1" w:rsidRDefault="00441CA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jai alternatyvios veiklos subjektų žemėvaldas.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41CA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41CA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441CA1" w:rsidRDefault="00441CA1">
      <w:pPr>
        <w:ind w:firstLine="720"/>
        <w:jc w:val="both"/>
        <w:rPr>
          <w:rFonts w:ascii="Times New Roman" w:hAnsi="Times New Roman"/>
          <w:sz w:val="22"/>
        </w:rPr>
      </w:pPr>
      <w:r>
        <w:rPr>
          <w:rFonts w:ascii="Times New Roman" w:hAnsi="Times New Roman"/>
          <w:sz w:val="22"/>
        </w:rPr>
        <w:t>2) kaimo gyvenamųjų vietovių ribų nustatymas;</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41CA1">
      <w:pPr>
        <w:ind w:firstLine="720"/>
        <w:jc w:val="both"/>
        <w:rPr>
          <w:rFonts w:ascii="Times New Roman" w:hAnsi="Times New Roman"/>
          <w:sz w:val="22"/>
        </w:rPr>
      </w:pPr>
      <w:r>
        <w:rPr>
          <w:rFonts w:ascii="Times New Roman" w:hAnsi="Times New Roman"/>
          <w:sz w:val="22"/>
        </w:rPr>
        <w:t>7) ūkių žemėvaldų 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41CA1">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žemėvaldos žemės tvarkymo darbams planuoti – privačios žemės savininkas arba valstybinės ar savivaldybės žemės patikėtinis. </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41CA1">
      <w:pPr>
        <w:ind w:firstLine="720"/>
        <w:jc w:val="both"/>
        <w:rPr>
          <w:rFonts w:ascii="Times New Roman" w:hAnsi="Times New Roman"/>
          <w:sz w:val="22"/>
        </w:rPr>
      </w:pPr>
      <w:r>
        <w:rPr>
          <w:rFonts w:ascii="Times New Roman" w:hAnsi="Times New Roman"/>
          <w:sz w:val="22"/>
        </w:rPr>
        <w:t>4) ūkių žemėvaldų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41CA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41CA1">
      <w:pPr>
        <w:ind w:firstLine="720"/>
        <w:jc w:val="both"/>
        <w:rPr>
          <w:rFonts w:ascii="Times New Roman" w:hAnsi="Times New Roman"/>
          <w:sz w:val="22"/>
        </w:rPr>
      </w:pPr>
      <w:r>
        <w:rPr>
          <w:rFonts w:ascii="Times New Roman" w:hAnsi="Times New Roman"/>
          <w:sz w:val="22"/>
        </w:rPr>
        <w:t>1) konkurencingų ūkių žemėvaldų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 priklausančių žemės sklypų – savivaldybės taryba arba jos pavedimu administracijos direktorius. Prašymus leisti rengti žemės sklypų pertvarkymo projektus ir gauti planavimo sąlygas projektų organizatoriai paduoda apskrities viršininkui. Šis priima sprendimą dėl leidimo rengti žemės sklypų pertvarkymo projektą. Valstybinės žemės sklypų pertvarkymo projektai rengiami apskrities viršininkui priėmus sprendimą rengti žemės sklypo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41CA1">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41CA1">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rengimo ir įgyvendinimo taisyklės. Sprendimą dėl šių amalgamacijos būdu patikslintų žemės sklypų plotų ir ribų patvirtinimo pagal žemės savininkų suderintus žemės sklypų planus priima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441CA1" w:rsidRDefault="00441CA1">
      <w:pPr>
        <w:ind w:firstLine="720"/>
        <w:jc w:val="both"/>
        <w:rPr>
          <w:rFonts w:ascii="Times New Roman" w:hAnsi="Times New Roman"/>
          <w:b/>
          <w:sz w:val="22"/>
        </w:rPr>
      </w:pPr>
    </w:p>
    <w:p w:rsidR="00441CA1" w:rsidRDefault="00441CA1">
      <w:pPr>
        <w:pStyle w:val="BodyText2"/>
        <w:ind w:left="2610" w:hanging="1890"/>
        <w:jc w:val="both"/>
        <w:rPr>
          <w:bCs/>
          <w:sz w:val="22"/>
        </w:rPr>
      </w:pPr>
      <w:bookmarkStart w:id="47" w:name="straipsnis41"/>
      <w:r>
        <w:rPr>
          <w:bCs/>
          <w:sz w:val="22"/>
        </w:rPr>
        <w:t>41 straipsnis. Žemėtvarkos planavimo dokumentus rengiantys ir įgyvendinantys asmenys, jų teisės ir pareigos</w:t>
      </w:r>
    </w:p>
    <w:bookmarkEnd w:id="47"/>
    <w:p w:rsidR="00441CA1" w:rsidRDefault="00441CA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441CA1" w:rsidRDefault="00441CA1">
      <w:pPr>
        <w:pStyle w:val="BodyText2"/>
        <w:ind w:firstLine="720"/>
        <w:jc w:val="both"/>
        <w:rPr>
          <w:b w:val="0"/>
          <w:bCs/>
          <w:sz w:val="22"/>
        </w:rPr>
      </w:pPr>
      <w:r>
        <w:rPr>
          <w:b w:val="0"/>
          <w:bCs/>
          <w:sz w:val="22"/>
        </w:rPr>
        <w:t>2. Licencijų rengti žemėtvarkos planavimo dokumentus išdavimo tvarką nustato Vyriausybė.</w:t>
      </w:r>
    </w:p>
    <w:p w:rsidR="00441CA1" w:rsidRDefault="00441CA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Lietuvos Respublikoje įsteigtiems Europos Sąjungos valstybių narių ir kitų Europos ekonominės erdvės susitarimą pasirašiusių valstybių įmonių filialams, kurių specialistai, rengiantys žemėtvarkos planavimo dokumentus ir vadovaujantys šių dokumentų rengimui, turi aukštąjį išsimokslinimą ir atitinka Vyriausybės nustatytus kvalifikacinius reikalavimus. Kai licencija išduodama rengti žemėtvarkos schemas, specialistai, rengsiantys šias schemas ir vadovausiantys šių schemų rengimui, privalo turėti aukštąjį žemėtvarkos, geografijos ar kraštotvarkos išsimokslinimą. Kai licencija išduodama rengti kaimo plėtros žemėtvarkos projektus ir žemėvaldų projektus (planus), specialistai, rengsiantys šiuos žemėtvarkos planavimo dokumentus ir vadovausiantys šių dokumentų rengimui, privalo turėti aukštąjį žemėtvarkos, kraštotvarkos, geodezijos ar hidrotechnikos išsimokslinimą.</w:t>
      </w:r>
    </w:p>
    <w:p w:rsidR="00441CA1" w:rsidRDefault="00441CA1">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441CA1" w:rsidRDefault="00441CA1">
      <w:pPr>
        <w:pStyle w:val="BodyText2"/>
        <w:ind w:firstLine="720"/>
        <w:jc w:val="both"/>
        <w:rPr>
          <w:b w:val="0"/>
          <w:bCs/>
          <w:sz w:val="22"/>
        </w:rPr>
      </w:pPr>
      <w:r>
        <w:rPr>
          <w:b w:val="0"/>
          <w:bCs/>
          <w:sz w:val="22"/>
        </w:rPr>
        <w:t xml:space="preserve">5. Žemėtvarkos planavimo dokumentus rengiantys ir įgyvendinantys asmenys turi teisę: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pranešę žemės savininkui ir kitam naudotojui vaikščioti, važinėti nepadarant žalos, matuoti, prireikus statyti riboženklius, tyrinėti dirvožemį teritorijose, kurioms rengiami projektai, kai to reikia kartografinei medžiagai ir žemės informacinės sistemos duomenims parengti arba patikslinti, žemės sklypų kadastriniams matavimams atlikti. Apie numatomus žemėtvarkos darbus bei jų atlikimo laiką žemės savininkams ir kitiems naudotojams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441CA1" w:rsidRDefault="00441CA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41CA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41CA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441CA1" w:rsidRDefault="00441CA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schemų – Vyriausybės įgaliotos institucijos.</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41CA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41CA1" w:rsidRDefault="00441CA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atvejais apskrities viršininko sprendimu pagal valstybės institucijos ar savivaldybės tarybos prašymą, kai ši žemė pagal specialiuosius ar detaliuosius planus, parengtus Teritorijų planavimo įstatymo nustatyta tvarka, reikalinga:</w:t>
      </w:r>
    </w:p>
    <w:p w:rsidR="00441CA1" w:rsidRDefault="00441CA1">
      <w:pPr>
        <w:ind w:firstLine="709"/>
        <w:jc w:val="both"/>
        <w:rPr>
          <w:rFonts w:ascii="Times New Roman" w:hAnsi="Times New Roman"/>
          <w:sz w:val="22"/>
        </w:rPr>
      </w:pPr>
      <w:r>
        <w:rPr>
          <w:rFonts w:ascii="Times New Roman" w:hAnsi="Times New Roman"/>
          <w:sz w:val="22"/>
        </w:rPr>
        <w:t xml:space="preserve">1) krašto ir valstybės sienos apsaugai; </w:t>
      </w:r>
    </w:p>
    <w:p w:rsidR="00441CA1" w:rsidRDefault="00441CA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441CA1" w:rsidRDefault="00441CA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41CA1" w:rsidRDefault="00441CA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41CA1" w:rsidRDefault="00441CA1">
      <w:pPr>
        <w:ind w:firstLine="709"/>
        <w:jc w:val="both"/>
        <w:rPr>
          <w:rFonts w:ascii="Times New Roman" w:hAnsi="Times New Roman"/>
          <w:sz w:val="22"/>
        </w:rPr>
      </w:pPr>
      <w:r>
        <w:rPr>
          <w:rFonts w:ascii="Times New Roman" w:hAnsi="Times New Roman"/>
          <w:sz w:val="22"/>
        </w:rPr>
        <w:t>5) viešosios paskirties rekreacijai ir poilsiui;</w:t>
      </w:r>
    </w:p>
    <w:p w:rsidR="00441CA1" w:rsidRDefault="00441CA1">
      <w:pPr>
        <w:ind w:firstLine="709"/>
        <w:jc w:val="both"/>
        <w:rPr>
          <w:rFonts w:ascii="Times New Roman" w:hAnsi="Times New Roman"/>
          <w:sz w:val="22"/>
        </w:rPr>
      </w:pPr>
      <w:r>
        <w:rPr>
          <w:rFonts w:ascii="Times New Roman" w:hAnsi="Times New Roman"/>
          <w:sz w:val="22"/>
        </w:rPr>
        <w:t>6) išžvalgytų naudingųjų iškasenų ištekliams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441CA1" w:rsidRDefault="00441CA1">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441CA1" w:rsidRDefault="00441CA1">
      <w:pPr>
        <w:ind w:firstLine="709"/>
        <w:jc w:val="both"/>
        <w:rPr>
          <w:rFonts w:ascii="Times New Roman" w:hAnsi="Times New Roman"/>
          <w:sz w:val="22"/>
        </w:rPr>
      </w:pPr>
      <w:r>
        <w:rPr>
          <w:rFonts w:ascii="Times New Roman" w:hAnsi="Times New Roman"/>
          <w:sz w:val="22"/>
        </w:rPr>
        <w:t> 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441CA1" w:rsidRDefault="00441CA1">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xml:space="preserve">, pateikdama apskrities viršininkui prašymą paimti žemę visuomenės poreikiams, kartu raštu praneša žemės savininkui apie tokio prašymo pateikimą ir nurodo konkrečius tikslus, kuriems numatoma panaudoti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prieš priimdamas sprendimą pradėti žemės paėmimo visuomenės poreikiams procedūrą, turi išnagrinėti galimybę su žemės sklypo, numatomo paimti visuomenės poreikiams, savininku sudaryti valstybinės žemės mainų į privačią žemę sutartį pagal šio Įstatymo 11 straipsnį. Jeigu su žemės sklypo, numatomo panaudoti visuomenės poreikiams, savininku per mėnesį nuo pasiūlymo raštu jam pateikimo dienos nesusitariama sudaryti mainų sutartį arba apskrities viršininkas nustato, kad mainų sutartį sudaryti netikslinga, apskrities viršininkas priima motyvuotą sprendimą pradėti žemės paėmimo visuomenės poreikiams procedūrą arba prašymo netenkinti ir žemės paėmimo visuomenės poreikiams procedūros nepradėti. Apie apskrities viršininko 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Apskrities viršininko 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Default="00441CA1">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441CA1" w:rsidRDefault="00441CA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teisės jos perleisti, įkeisti ar kitaip suvaržyti daiktinių teisių į šį žemės sklypą, taip pat pertvarkyti (padalyti, atidalyti, sujungti, atlikti amalgamaciją) šį žemės sklypą.</w:t>
      </w:r>
    </w:p>
    <w:p w:rsidR="00441CA1" w:rsidRDefault="00441CA1">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bei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 </w:t>
      </w:r>
    </w:p>
    <w:p w:rsidR="00441CA1" w:rsidRDefault="00441CA1">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apskrities viršininko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poreikiams žemės sklypą, panaikinimo ir atsiskaitymo su daiktinių teisių turėtojais.</w:t>
      </w:r>
    </w:p>
    <w:p w:rsidR="00441CA1" w:rsidRDefault="00441CA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apskrities viršininko sprendimo paimti žemę visuomenės poreikiams gavimo dienos, jeigu žemės paėmimu suinteresuota institucija nepateikia teismui prašymo dėl atlyginimo dydžio nustatymo. Jeigu žemės paėmimu suinteresuota institucija per 3 mėnesius nuo apskrities viršininko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441CA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441CA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tikslinę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441CA1">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441CA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 </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Default="00441CA1">
      <w:pPr>
        <w:pStyle w:val="BodyTextIndent3"/>
        <w:ind w:firstLine="709"/>
        <w:rPr>
          <w:rFonts w:ascii="Times New Roman" w:hAnsi="Times New Roman"/>
          <w:b w:val="0"/>
          <w:bCs/>
          <w:sz w:val="22"/>
        </w:rPr>
      </w:pPr>
      <w:r>
        <w:rPr>
          <w:rFonts w:ascii="Times New Roman" w:hAnsi="Times New Roman"/>
          <w:b w:val="0"/>
          <w:bCs/>
          <w:sz w:val="22"/>
        </w:rPr>
        <w:t>6. Prašymą paimti žemę visuomenės poreikiams pateikusiai institucijai atsiskaičius su paimamos žemės savininku ar kitu naudotoju pagal sutartį dėl atlyginimo būdo ir dydžio už žemę, apskrities viršininkas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apskrities viršininkas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441CA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apskrities viršininkas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441CA1">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apskrities viršininkui, o šis, priėmęs sprendimą dėl žemės paėmimo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441CA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trike/>
          <w:sz w:val="22"/>
        </w:rPr>
      </w:pPr>
      <w:bookmarkStart w:id="57" w:name="straipsnis49"/>
      <w:r>
        <w:rPr>
          <w:rFonts w:ascii="Times New Roman" w:hAnsi="Times New Roman"/>
          <w:b/>
          <w:sz w:val="22"/>
        </w:rPr>
        <w:t>49 straipsnis. Žemės konsolidacijos projektų parengiamieji darbai</w:t>
      </w:r>
    </w:p>
    <w:bookmarkEnd w:id="57"/>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apskrities viršininkas numato preliminarią teritoriją žemės konsolidacijos projektui rengti, nustato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susirinkimo dienos. Tuo atveju, kai numatomų konsoliduoti valstybinės žemės sklypų patikėtinis yra apskrities viršininkas, jis priima sprendimą dėl tikslingumo konsoliduoti valstybinės žemės sklypus ir susirinkimo organizavimo. Susirinkime:</w:t>
      </w:r>
    </w:p>
    <w:p w:rsidR="00441CA1" w:rsidRDefault="00441CA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441CA1" w:rsidRDefault="00441CA1">
      <w:pPr>
        <w:pStyle w:val="BodyTextIndent3"/>
        <w:ind w:firstLine="720"/>
        <w:rPr>
          <w:rFonts w:ascii="Times New Roman" w:hAnsi="Times New Roman"/>
          <w:b w:val="0"/>
          <w:bCs/>
          <w:color w:val="0000FF"/>
          <w:sz w:val="22"/>
        </w:rPr>
      </w:pPr>
      <w:r>
        <w:rPr>
          <w:rFonts w:ascii="Times New Roman" w:hAnsi="Times New Roman"/>
          <w:b w:val="0"/>
          <w:bCs/>
          <w:sz w:val="22"/>
        </w:rPr>
        <w:t xml:space="preserve">2) nustatomi žemės sklypai, kuriuos numatoma pertvarkyti pagal žemės konsolidacijos projektą. Susirinkimas negali priimti sprendimo dėl žemės sklypo pertvarkymo, jei tam prieštarauja žemės sklypo savininkas ar valstybinės žemės patikėtinis;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441CA1" w:rsidRDefault="00441CA1">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4. Po susirinkimo žemės savininkai ne vėliau kaip per vieną mėnesį sudaro preliminarią žemės konsolidacijos sutartį, pagal kurią įsipareigoja per 3 mėnesius nuo žemės konsolidacijos projekto patvirtinimo sudaryti pagrindinę – žemės konsolidacijos (kompleksinę mainų) sutartį. Teritorija, apimanti numatomus konsoliduoti žemės sklypus, dėl kurių sudaroma preliminari žemės konsolidacijos sutartis, turi būti ne mažesnė kaip </w:t>
      </w:r>
      <w:smartTag w:uri="urn:schemas-microsoft-com:office:smarttags" w:element="metricconverter">
        <w:smartTagPr>
          <w:attr w:name="ProductID" w:val="100 ha"/>
        </w:smartTagPr>
        <w:r>
          <w:rPr>
            <w:rFonts w:ascii="Times New Roman" w:hAnsi="Times New Roman"/>
            <w:b w:val="0"/>
            <w:bCs/>
            <w:sz w:val="22"/>
          </w:rPr>
          <w:t>100 ha</w:t>
        </w:r>
      </w:smartTag>
      <w:r>
        <w:rPr>
          <w:rFonts w:ascii="Times New Roman" w:hAnsi="Times New Roman"/>
          <w:b w:val="0"/>
          <w:bCs/>
          <w:sz w:val="22"/>
        </w:rPr>
        <w:t>. Sudarant preliminarią žemės konsolidacijos sutartį, valstybei atstovauja apskrities viršininkas. Preliminarioje žemės konsolidacijos sutartyje turi būti nurodomi:</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procentais. Mainomų žemės sklypų vertės skirtumas turi būti atlyginamas žemės konsolidacijos sutartyje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5. Apskrities viršininkas tvirtina teritorijos žemės konsolidacijos projektui rengti ribas ir su savivaldybės vykdomąja institucija suderintas planavimo sąlygas, taip pat priima sprendimą rengti žemės konsolidacijos projektą. Projektuojamai teritorijai priskiriama žemė, kurios savininkai sudarė preliminarią žemės konsolidacijos sutartį, žemė, kurios savininkai nesudarė preliminarios žemės konsolidacijos sutarties, bet pageidauja parduoti žemės sklypus (jų dalis) žemės konsolidacijos projekto rengimo metu, bei apskrities viršininko parinkti laisvos valstybinės žemės sklypai.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8" w:name="straipsnis50"/>
      <w:r>
        <w:rPr>
          <w:rFonts w:ascii="Times New Roman" w:hAnsi="Times New Roman"/>
          <w:b/>
          <w:sz w:val="22"/>
        </w:rPr>
        <w:t>50 straipsnis. Žemės vertinimas</w:t>
      </w:r>
    </w:p>
    <w:bookmarkEnd w:id="58"/>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441CA1" w:rsidRDefault="00441CA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441CA1" w:rsidRDefault="00441CA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59" w:name="straipsnis51"/>
      <w:r>
        <w:rPr>
          <w:rFonts w:ascii="Times New Roman" w:hAnsi="Times New Roman"/>
          <w:bCs/>
          <w:sz w:val="22"/>
        </w:rPr>
        <w:t>51 straipsnis. Žemės konsolidacijos projektų rengimas</w:t>
      </w:r>
    </w:p>
    <w:bookmarkEnd w:id="59"/>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išrinktas asmuo. Susirinkimo sprendimai teisėti, kai šiems sprendimams pritaria ne mažiau kaip trys ketvirtadaliai visų žemės konsolidacijos projekto teritorijai priskirtų žemės sklypų savininkų ir valstybinės žemės patikėtinių. Susirinkimas turi teisę priimti sprendimus šiais žemės konsolidacijos projekto rengimo klausimais:</w:t>
      </w:r>
    </w:p>
    <w:p w:rsidR="00441CA1" w:rsidRDefault="00441CA1">
      <w:pPr>
        <w:ind w:left="720"/>
        <w:jc w:val="both"/>
        <w:rPr>
          <w:rFonts w:ascii="Times New Roman" w:hAnsi="Times New Roman"/>
          <w:sz w:val="22"/>
        </w:rPr>
      </w:pPr>
      <w:r>
        <w:rPr>
          <w:rFonts w:ascii="Times New Roman" w:hAnsi="Times New Roman"/>
          <w:sz w:val="22"/>
        </w:rPr>
        <w:t xml:space="preserve">1) dėl žemės vertinimo; </w:t>
      </w:r>
    </w:p>
    <w:p w:rsidR="00441CA1" w:rsidRDefault="00441CA1">
      <w:pPr>
        <w:pStyle w:val="BodyText3"/>
        <w:spacing w:line="240" w:lineRule="auto"/>
        <w:ind w:firstLine="720"/>
        <w:rPr>
          <w:sz w:val="22"/>
          <w:lang w:val="lt-LT"/>
        </w:rPr>
      </w:pPr>
      <w:r>
        <w:rPr>
          <w:sz w:val="22"/>
          <w:lang w:val="lt-LT"/>
        </w:rPr>
        <w:t>2) dėl projektuojamų bendro naudojimo kelių bei servituto teise naudojamų kelių išdėstymo;</w:t>
      </w:r>
    </w:p>
    <w:p w:rsidR="00441CA1" w:rsidRDefault="00441CA1">
      <w:pPr>
        <w:pStyle w:val="Footer"/>
        <w:rPr>
          <w:rFonts w:ascii="Times New Roman" w:hAnsi="Times New Roman"/>
          <w:sz w:val="22"/>
        </w:rPr>
      </w:pPr>
      <w:r>
        <w:rPr>
          <w:rFonts w:ascii="Times New Roman" w:hAnsi="Times New Roman"/>
          <w:sz w:val="22"/>
        </w:rPr>
        <w:t>3) dėl projektuojamų žemės sklypų vietos ir ribų pertvarkymo;</w:t>
      </w:r>
    </w:p>
    <w:p w:rsidR="00441CA1" w:rsidRDefault="00441CA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441CA1" w:rsidRDefault="00441CA1">
      <w:pPr>
        <w:pStyle w:val="Footer"/>
        <w:rPr>
          <w:rFonts w:ascii="Times New Roman" w:hAnsi="Times New Roman"/>
          <w:sz w:val="22"/>
        </w:rPr>
      </w:pPr>
      <w:r>
        <w:rPr>
          <w:rFonts w:ascii="Times New Roman" w:hAnsi="Times New Roman"/>
          <w:sz w:val="22"/>
        </w:rPr>
        <w:t>5) dėl bendrų teritorijos tvarkymo darbų įgyvendinant projekto sprendinius;</w:t>
      </w:r>
    </w:p>
    <w:p w:rsidR="00441CA1" w:rsidRDefault="00441CA1">
      <w:pPr>
        <w:ind w:firstLine="720"/>
        <w:jc w:val="both"/>
        <w:rPr>
          <w:rFonts w:ascii="Times New Roman" w:hAnsi="Times New Roman"/>
          <w:sz w:val="22"/>
        </w:rPr>
      </w:pPr>
      <w:r>
        <w:rPr>
          <w:rFonts w:ascii="Times New Roman" w:hAnsi="Times New Roman"/>
          <w:sz w:val="22"/>
        </w:rPr>
        <w:t>6) kitais su projekto rengimu susijusiais klausimais.</w:t>
      </w:r>
    </w:p>
    <w:p w:rsidR="00441CA1" w:rsidRDefault="00441CA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441CA1" w:rsidRDefault="00441CA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0" w:name="straipsnis52"/>
      <w:r>
        <w:rPr>
          <w:rFonts w:ascii="Times New Roman" w:hAnsi="Times New Roman"/>
          <w:b/>
          <w:sz w:val="22"/>
        </w:rPr>
        <w:t>52 straipsnis. Žemės konsolidacijos projektų įgyvendinimas</w:t>
      </w:r>
    </w:p>
    <w:bookmarkEnd w:id="60"/>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441CA1" w:rsidRDefault="00441CA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Sutartyje turi būti nurodyta:</w:t>
      </w:r>
    </w:p>
    <w:p w:rsidR="00441CA1" w:rsidRDefault="00441CA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441CA1" w:rsidRDefault="00441CA1">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441CA1" w:rsidRDefault="00441CA1">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441CA1" w:rsidRDefault="00441CA1">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441CA1" w:rsidRDefault="00441CA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atsisako sudaryti žemės konsolidacijos sutartį, kompensuoja padarytus nuostolius pagal preliminarią žemės konsolidacijos sutartį.</w:t>
      </w:r>
    </w:p>
    <w:p w:rsidR="00441CA1" w:rsidRDefault="00441CA1">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441CA1" w:rsidRDefault="00441CA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1" w:name="skyrius10"/>
      <w:r>
        <w:rPr>
          <w:caps/>
          <w:sz w:val="22"/>
          <w:lang w:val="lt-LT"/>
        </w:rPr>
        <w:t>X skyrius</w:t>
      </w:r>
    </w:p>
    <w:bookmarkEnd w:id="61"/>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2" w:name="straipsnis53"/>
      <w:r>
        <w:rPr>
          <w:rFonts w:ascii="Times New Roman" w:hAnsi="Times New Roman"/>
          <w:b/>
          <w:sz w:val="22"/>
        </w:rPr>
        <w:t xml:space="preserve">53 straipsnis. Atsakomybė už Įstatymo pažeidimus </w:t>
      </w:r>
    </w:p>
    <w:bookmarkEnd w:id="62"/>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3" w:name="straipsnis54"/>
      <w:r>
        <w:rPr>
          <w:rFonts w:ascii="Times New Roman" w:hAnsi="Times New Roman"/>
          <w:b/>
          <w:sz w:val="22"/>
        </w:rPr>
        <w:t xml:space="preserve">54 straipsnis. Tarptautinės sutartys </w:t>
      </w:r>
    </w:p>
    <w:bookmarkEnd w:id="63"/>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I-9</w:t>
        </w:r>
        <w:bookmarkStart w:id="64" w:name="_Hlt509822843"/>
        <w:r>
          <w:rPr>
            <w:rStyle w:val="Hyperlink"/>
            <w:rFonts w:ascii="Times New Roman" w:hAnsi="Times New Roman"/>
          </w:rPr>
          <w:t>3</w:t>
        </w:r>
        <w:bookmarkEnd w:id="64"/>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I-1</w:t>
        </w:r>
        <w:bookmarkStart w:id="65" w:name="_Hlt509822849"/>
        <w:r>
          <w:rPr>
            <w:rStyle w:val="Hyperlink"/>
            <w:rFonts w:ascii="Times New Roman" w:hAnsi="Times New Roman"/>
          </w:rPr>
          <w:t>5</w:t>
        </w:r>
        <w:bookmarkEnd w:id="65"/>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3"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4"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5"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 Pabaiga ***</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Redagavo Aušrinė Trapinskienė (2008-11-25)</w:t>
      </w:r>
    </w:p>
    <w:p w:rsidR="00441CA1" w:rsidRDefault="00441CA1">
      <w:pPr>
        <w:pStyle w:val="PlainText"/>
        <w:rPr>
          <w:rFonts w:ascii="Times New Roman" w:eastAsia="MS Mincho" w:hAnsi="Times New Roman"/>
        </w:rPr>
      </w:pPr>
      <w:r>
        <w:rPr>
          <w:rFonts w:ascii="Times New Roman" w:eastAsia="MS Mincho" w:hAnsi="Times New Roman"/>
        </w:rPr>
        <w:t xml:space="preserve">                  autrap@lrs.lt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1CA1" w:rsidRDefault="00441CA1">
      <w:r>
        <w:separator/>
      </w:r>
    </w:p>
  </w:endnote>
  <w:endnote w:type="continuationSeparator" w:id="0">
    <w:p w:rsidR="00441CA1" w:rsidRDefault="00441C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1CA1" w:rsidRDefault="00441CA1">
      <w:r>
        <w:separator/>
      </w:r>
    </w:p>
  </w:footnote>
  <w:footnote w:type="continuationSeparator" w:id="0">
    <w:p w:rsidR="00441CA1" w:rsidRDefault="00441CA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441CA1"/>
    <w:rsid w:val="00656052"/>
    <w:rsid w:val="00B50E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98F0EDEC-7684-45E9-8D5E-081B2ABDF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59772&amp;b=" TargetMode="External"/><Relationship Id="rId26" Type="http://schemas.openxmlformats.org/officeDocument/2006/relationships/hyperlink" Target="http://www3.lrs.lt/cgi-bin/preps2?a=288974&amp;b=" TargetMode="External"/><Relationship Id="rId39" Type="http://schemas.openxmlformats.org/officeDocument/2006/relationships/hyperlink" Target="http://www3.lrs.lt/cgi-bin/preps2?a=238360&amp;b=" TargetMode="External"/><Relationship Id="rId3" Type="http://schemas.openxmlformats.org/officeDocument/2006/relationships/settings" Target="settings.xml"/><Relationship Id="rId21" Type="http://schemas.openxmlformats.org/officeDocument/2006/relationships/hyperlink" Target="http://www3.lrs.lt/cgi-bin/preps2?a=288974&amp;b=" TargetMode="External"/><Relationship Id="rId34" Type="http://schemas.openxmlformats.org/officeDocument/2006/relationships/hyperlink" Target="http://www3.lrs.lt/cgi-bin/preps2?Condition1=105520&amp;Condition2=" TargetMode="External"/><Relationship Id="rId42" Type="http://schemas.openxmlformats.org/officeDocument/2006/relationships/hyperlink" Target="http://www3.lrs.lt/cgi-bin/preps2?a=274053&amp;b=" TargetMode="External"/><Relationship Id="rId47" Type="http://schemas.openxmlformats.org/officeDocument/2006/relationships/hyperlink" Target="http://www3.lrs.lt/cgi-bin/preps2?a=331341&amp;b=" TargetMode="Externa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259772&amp;b=" TargetMode="External"/><Relationship Id="rId25" Type="http://schemas.openxmlformats.org/officeDocument/2006/relationships/hyperlink" Target="http://www3.lrs.lt/cgi-bin/preps2?a=274053&amp;b=" TargetMode="External"/><Relationship Id="rId33" Type="http://schemas.openxmlformats.org/officeDocument/2006/relationships/hyperlink" Target="http://www3.lrs.lt/cgi-bin/preps2?Condition1=101062&amp;Condition2=" TargetMode="External"/><Relationship Id="rId38" Type="http://schemas.openxmlformats.org/officeDocument/2006/relationships/hyperlink" Target="http://www3.lrs.lt/cgi-bin/preps2?a=227303&amp;b=" TargetMode="External"/><Relationship Id="rId46" Type="http://schemas.openxmlformats.org/officeDocument/2006/relationships/hyperlink" Target="http://www3.lrs.lt/cgi-bin/preps2?a=301808&amp;b=" TargetMode="External"/><Relationship Id="rId2" Type="http://schemas.openxmlformats.org/officeDocument/2006/relationships/styles" Target="styles.xml"/><Relationship Id="rId16" Type="http://schemas.openxmlformats.org/officeDocument/2006/relationships/hyperlink" Target="http://www3.lrs.lt/cgi-bin/preps2?a=281146&amp;b=" TargetMode="External"/><Relationship Id="rId20" Type="http://schemas.openxmlformats.org/officeDocument/2006/relationships/hyperlink" Target="http://www3.lrs.lt/cgi-bin/preps2?a=245177&amp;b=" TargetMode="External"/><Relationship Id="rId29" Type="http://schemas.openxmlformats.org/officeDocument/2006/relationships/hyperlink" Target="http://www3.lrs.lt/cgi-bin/preps2?Condition1=18326&amp;Condition2=" TargetMode="External"/><Relationship Id="rId41" Type="http://schemas.openxmlformats.org/officeDocument/2006/relationships/hyperlink" Target="http://www3.lrs.lt/cgi-bin/preps2?a=259772&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289434&amp;b=" TargetMode="External"/><Relationship Id="rId32" Type="http://schemas.openxmlformats.org/officeDocument/2006/relationships/hyperlink" Target="http://www3.lrs.lt/cgi-bin/preps2?Condition1=84382&amp;Condition2=" TargetMode="External"/><Relationship Id="rId37" Type="http://schemas.openxmlformats.org/officeDocument/2006/relationships/hyperlink" Target="http://www3.lrs.lt/cgi-bin/preps2?a=189151&amp;b=" TargetMode="External"/><Relationship Id="rId40" Type="http://schemas.openxmlformats.org/officeDocument/2006/relationships/hyperlink" Target="http://www3.lrs.lt/cgi-bin/preps2?a=245177&amp;b=" TargetMode="External"/><Relationship Id="rId45" Type="http://schemas.openxmlformats.org/officeDocument/2006/relationships/hyperlink" Target="http://www3.lrs.lt/cgi-bin/preps2?a=288974&amp;b=" TargetMode="External"/><Relationship Id="rId5" Type="http://schemas.openxmlformats.org/officeDocument/2006/relationships/footnotes" Target="footnotes.xml"/><Relationship Id="rId15" Type="http://schemas.openxmlformats.org/officeDocument/2006/relationships/hyperlink" Target="http://www3.lrs.lt/cgi-bin/preps2?a=331341&amp;b=" TargetMode="External"/><Relationship Id="rId23" Type="http://schemas.openxmlformats.org/officeDocument/2006/relationships/hyperlink" Target="http://www3.lrs.lt/cgi-bin/preps2?a=281146&amp;b=" TargetMode="External"/><Relationship Id="rId28" Type="http://schemas.openxmlformats.org/officeDocument/2006/relationships/hyperlink" Target="http://www3.lrs.lt/cgi-bin/preps2?a=288974&amp;b=" TargetMode="External"/><Relationship Id="rId36" Type="http://schemas.openxmlformats.org/officeDocument/2006/relationships/hyperlink" Target="http://www3.lrs.lt/cgi-bin/preps2?a=172392&amp;b=" TargetMode="External"/><Relationship Id="rId49" Type="http://schemas.openxmlformats.org/officeDocument/2006/relationships/theme" Target="theme/theme1.xm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38360&amp;b=" TargetMode="External"/><Relationship Id="rId31" Type="http://schemas.openxmlformats.org/officeDocument/2006/relationships/hyperlink" Target="http://www3.lrs.lt/cgi-bin/preps2?Condition1=41516&amp;Condition2=" TargetMode="External"/><Relationship Id="rId44" Type="http://schemas.openxmlformats.org/officeDocument/2006/relationships/hyperlink" Target="http://www3.lrs.lt/cgi-bin/preps2?a=289434&amp;b=" TargetMode="Externa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301808&amp;b=" TargetMode="External"/><Relationship Id="rId27" Type="http://schemas.openxmlformats.org/officeDocument/2006/relationships/hyperlink" Target="http://www3.lrs.lt/cgi-bin/preps2?a=288974&amp;b=" TargetMode="External"/><Relationship Id="rId30" Type="http://schemas.openxmlformats.org/officeDocument/2006/relationships/hyperlink" Target="http://www3.lrs.lt/cgi-bin/preps2?Condition1=31835&amp;Condition2=" TargetMode="External"/><Relationship Id="rId35" Type="http://schemas.openxmlformats.org/officeDocument/2006/relationships/hyperlink" Target="http://www3.lrs.lt/cgi-bin/preps2?a=147439&amp;b=" TargetMode="External"/><Relationship Id="rId43" Type="http://schemas.openxmlformats.org/officeDocument/2006/relationships/hyperlink" Target="http://www3.lrs.lt/cgi-bin/preps2?a=281146&amp;b=" TargetMode="External"/><Relationship Id="rId48" Type="http://schemas.openxmlformats.org/officeDocument/2006/relationships/fontTable" Target="fontTable.xml"/><Relationship Id="rId8" Type="http://schemas.openxmlformats.org/officeDocument/2006/relationships/hyperlink" Target="http://www3.lrs.lt/cgi-bin/preps2?a=22730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16912</Words>
  <Characters>115855</Characters>
  <Application>Microsoft Office Word</Application>
  <DocSecurity>4</DocSecurity>
  <Lines>3218</Lines>
  <Paragraphs>654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132113</CharactersWithSpaces>
  <SharedDoc>false</SharedDoc>
  <HLinks>
    <vt:vector size="252" baseType="variant">
      <vt:variant>
        <vt:i4>1835100</vt:i4>
      </vt:variant>
      <vt:variant>
        <vt:i4>123</vt:i4>
      </vt:variant>
      <vt:variant>
        <vt:i4>0</vt:i4>
      </vt:variant>
      <vt:variant>
        <vt:i4>5</vt:i4>
      </vt:variant>
      <vt:variant>
        <vt:lpwstr>http://www3.lrs.lt/cgi-bin/preps2?a=331341&amp;b=</vt:lpwstr>
      </vt:variant>
      <vt:variant>
        <vt:lpwstr/>
      </vt:variant>
      <vt:variant>
        <vt:i4>1900632</vt:i4>
      </vt:variant>
      <vt:variant>
        <vt:i4>120</vt:i4>
      </vt:variant>
      <vt:variant>
        <vt:i4>0</vt:i4>
      </vt:variant>
      <vt:variant>
        <vt:i4>5</vt:i4>
      </vt:variant>
      <vt:variant>
        <vt:lpwstr>http://www3.lrs.lt/cgi-bin/preps2?a=301808&amp;b=</vt:lpwstr>
      </vt:variant>
      <vt:variant>
        <vt:lpwstr/>
      </vt:variant>
      <vt:variant>
        <vt:i4>1572951</vt:i4>
      </vt:variant>
      <vt:variant>
        <vt:i4>117</vt:i4>
      </vt:variant>
      <vt:variant>
        <vt:i4>0</vt:i4>
      </vt:variant>
      <vt:variant>
        <vt:i4>5</vt:i4>
      </vt:variant>
      <vt:variant>
        <vt:lpwstr>http://www3.lrs.lt/cgi-bin/preps2?a=288974&amp;b=</vt:lpwstr>
      </vt:variant>
      <vt:variant>
        <vt:lpwstr/>
      </vt:variant>
      <vt:variant>
        <vt:i4>1376338</vt:i4>
      </vt:variant>
      <vt:variant>
        <vt:i4>114</vt:i4>
      </vt:variant>
      <vt:variant>
        <vt:i4>0</vt:i4>
      </vt:variant>
      <vt:variant>
        <vt:i4>5</vt:i4>
      </vt:variant>
      <vt:variant>
        <vt:lpwstr>http://www3.lrs.lt/cgi-bin/preps2?a=289434&amp;b=</vt:lpwstr>
      </vt:variant>
      <vt:variant>
        <vt:lpwstr/>
      </vt:variant>
      <vt:variant>
        <vt:i4>1179741</vt:i4>
      </vt:variant>
      <vt:variant>
        <vt:i4>111</vt:i4>
      </vt:variant>
      <vt:variant>
        <vt:i4>0</vt:i4>
      </vt:variant>
      <vt:variant>
        <vt:i4>5</vt:i4>
      </vt:variant>
      <vt:variant>
        <vt:lpwstr>http://www3.lrs.lt/cgi-bin/preps2?a=281146&amp;b=</vt:lpwstr>
      </vt:variant>
      <vt:variant>
        <vt:lpwstr/>
      </vt:variant>
      <vt:variant>
        <vt:i4>1638489</vt:i4>
      </vt:variant>
      <vt:variant>
        <vt:i4>108</vt:i4>
      </vt:variant>
      <vt:variant>
        <vt:i4>0</vt:i4>
      </vt:variant>
      <vt:variant>
        <vt:i4>5</vt:i4>
      </vt:variant>
      <vt:variant>
        <vt:lpwstr>http://www3.lrs.lt/cgi-bin/preps2?a=274053&amp;b=</vt:lpwstr>
      </vt:variant>
      <vt:variant>
        <vt:lpwstr/>
      </vt:variant>
      <vt:variant>
        <vt:i4>1900630</vt:i4>
      </vt:variant>
      <vt:variant>
        <vt:i4>105</vt:i4>
      </vt:variant>
      <vt:variant>
        <vt:i4>0</vt:i4>
      </vt:variant>
      <vt:variant>
        <vt:i4>5</vt:i4>
      </vt:variant>
      <vt:variant>
        <vt:lpwstr>http://www3.lrs.lt/cgi-bin/preps2?a=259772&amp;b=</vt:lpwstr>
      </vt:variant>
      <vt:variant>
        <vt:lpwstr/>
      </vt:variant>
      <vt:variant>
        <vt:i4>2031706</vt:i4>
      </vt:variant>
      <vt:variant>
        <vt:i4>102</vt:i4>
      </vt:variant>
      <vt:variant>
        <vt:i4>0</vt:i4>
      </vt:variant>
      <vt:variant>
        <vt:i4>5</vt:i4>
      </vt:variant>
      <vt:variant>
        <vt:lpwstr>http://www3.lrs.lt/cgi-bin/preps2?a=245177&amp;b=</vt:lpwstr>
      </vt:variant>
      <vt:variant>
        <vt:lpwstr/>
      </vt:variant>
      <vt:variant>
        <vt:i4>1900630</vt:i4>
      </vt:variant>
      <vt:variant>
        <vt:i4>99</vt:i4>
      </vt:variant>
      <vt:variant>
        <vt:i4>0</vt:i4>
      </vt:variant>
      <vt:variant>
        <vt:i4>5</vt:i4>
      </vt:variant>
      <vt:variant>
        <vt:lpwstr>http://www3.lrs.lt/cgi-bin/preps2?a=238360&amp;b=</vt:lpwstr>
      </vt:variant>
      <vt:variant>
        <vt:lpwstr/>
      </vt:variant>
      <vt:variant>
        <vt:i4>2031711</vt:i4>
      </vt:variant>
      <vt:variant>
        <vt:i4>96</vt:i4>
      </vt:variant>
      <vt:variant>
        <vt:i4>0</vt:i4>
      </vt:variant>
      <vt:variant>
        <vt:i4>5</vt:i4>
      </vt:variant>
      <vt:variant>
        <vt:lpwstr>http://www3.lrs.lt/cgi-bin/preps2?a=227303&amp;b=</vt:lpwstr>
      </vt:variant>
      <vt:variant>
        <vt:lpwstr/>
      </vt:variant>
      <vt:variant>
        <vt:i4>1376343</vt:i4>
      </vt:variant>
      <vt:variant>
        <vt:i4>93</vt:i4>
      </vt:variant>
      <vt:variant>
        <vt:i4>0</vt:i4>
      </vt:variant>
      <vt:variant>
        <vt:i4>5</vt:i4>
      </vt:variant>
      <vt:variant>
        <vt:lpwstr>http://www3.lrs.lt/cgi-bin/preps2?a=189151&amp;b=</vt:lpwstr>
      </vt:variant>
      <vt:variant>
        <vt:lpwstr/>
      </vt:variant>
      <vt:variant>
        <vt:i4>1769552</vt:i4>
      </vt:variant>
      <vt:variant>
        <vt:i4>90</vt:i4>
      </vt:variant>
      <vt:variant>
        <vt:i4>0</vt:i4>
      </vt:variant>
      <vt:variant>
        <vt:i4>5</vt:i4>
      </vt:variant>
      <vt:variant>
        <vt:lpwstr>http://www3.lrs.lt/cgi-bin/preps2?a=172392&amp;b=</vt:lpwstr>
      </vt:variant>
      <vt:variant>
        <vt:lpwstr/>
      </vt:variant>
      <vt:variant>
        <vt:i4>1310815</vt:i4>
      </vt:variant>
      <vt:variant>
        <vt:i4>87</vt:i4>
      </vt:variant>
      <vt:variant>
        <vt:i4>0</vt:i4>
      </vt:variant>
      <vt:variant>
        <vt:i4>5</vt:i4>
      </vt:variant>
      <vt:variant>
        <vt:lpwstr>http://www3.lrs.lt/cgi-bin/preps2?a=147439&amp;b=</vt:lpwstr>
      </vt:variant>
      <vt:variant>
        <vt:lpwstr/>
      </vt:variant>
      <vt:variant>
        <vt:i4>6357029</vt:i4>
      </vt:variant>
      <vt:variant>
        <vt:i4>84</vt:i4>
      </vt:variant>
      <vt:variant>
        <vt:i4>0</vt:i4>
      </vt:variant>
      <vt:variant>
        <vt:i4>5</vt:i4>
      </vt:variant>
      <vt:variant>
        <vt:lpwstr>http://www3.lrs.lt/cgi-bin/preps2?Condition1=105520&amp;Condition2=</vt:lpwstr>
      </vt:variant>
      <vt:variant>
        <vt:lpwstr/>
      </vt:variant>
      <vt:variant>
        <vt:i4>6357026</vt:i4>
      </vt:variant>
      <vt:variant>
        <vt:i4>81</vt:i4>
      </vt:variant>
      <vt:variant>
        <vt:i4>0</vt:i4>
      </vt:variant>
      <vt:variant>
        <vt:i4>5</vt:i4>
      </vt:variant>
      <vt:variant>
        <vt:lpwstr>http://www3.lrs.lt/cgi-bin/preps2?Condition1=101062&amp;Condition2=</vt:lpwstr>
      </vt:variant>
      <vt:variant>
        <vt:lpwstr/>
      </vt:variant>
      <vt:variant>
        <vt:i4>3407995</vt:i4>
      </vt:variant>
      <vt:variant>
        <vt:i4>78</vt:i4>
      </vt:variant>
      <vt:variant>
        <vt:i4>0</vt:i4>
      </vt:variant>
      <vt:variant>
        <vt:i4>5</vt:i4>
      </vt:variant>
      <vt:variant>
        <vt:lpwstr>http://www3.lrs.lt/cgi-bin/preps2?Condition1=84382&amp;Condition2=</vt:lpwstr>
      </vt:variant>
      <vt:variant>
        <vt:lpwstr/>
      </vt:variant>
      <vt:variant>
        <vt:i4>3801207</vt:i4>
      </vt:variant>
      <vt:variant>
        <vt:i4>75</vt:i4>
      </vt:variant>
      <vt:variant>
        <vt:i4>0</vt:i4>
      </vt:variant>
      <vt:variant>
        <vt:i4>5</vt:i4>
      </vt:variant>
      <vt:variant>
        <vt:lpwstr>http://www3.lrs.lt/cgi-bin/preps2?Condition1=41516&amp;Condition2=</vt:lpwstr>
      </vt:variant>
      <vt:variant>
        <vt:lpwstr/>
      </vt:variant>
      <vt:variant>
        <vt:i4>3342453</vt:i4>
      </vt:variant>
      <vt:variant>
        <vt:i4>72</vt:i4>
      </vt:variant>
      <vt:variant>
        <vt:i4>0</vt:i4>
      </vt:variant>
      <vt:variant>
        <vt:i4>5</vt:i4>
      </vt:variant>
      <vt:variant>
        <vt:lpwstr>http://www3.lrs.lt/cgi-bin/preps2?Condition1=31835&amp;Condition2=</vt:lpwstr>
      </vt:variant>
      <vt:variant>
        <vt:lpwstr/>
      </vt:variant>
      <vt:variant>
        <vt:i4>3735677</vt:i4>
      </vt:variant>
      <vt:variant>
        <vt:i4>69</vt:i4>
      </vt:variant>
      <vt:variant>
        <vt:i4>0</vt:i4>
      </vt:variant>
      <vt:variant>
        <vt:i4>5</vt:i4>
      </vt:variant>
      <vt:variant>
        <vt:lpwstr>http://www3.lrs.lt/cgi-bin/preps2?Condition1=18326&amp;Condition2=</vt:lpwstr>
      </vt:variant>
      <vt:variant>
        <vt:lpwstr/>
      </vt:variant>
      <vt:variant>
        <vt:i4>1572951</vt:i4>
      </vt:variant>
      <vt:variant>
        <vt:i4>66</vt:i4>
      </vt:variant>
      <vt:variant>
        <vt:i4>0</vt:i4>
      </vt:variant>
      <vt:variant>
        <vt:i4>5</vt:i4>
      </vt:variant>
      <vt:variant>
        <vt:lpwstr>http://www3.lrs.lt/cgi-bin/preps2?a=288974&amp;b=</vt:lpwstr>
      </vt:variant>
      <vt:variant>
        <vt:lpwstr/>
      </vt:variant>
      <vt:variant>
        <vt:i4>1572951</vt:i4>
      </vt:variant>
      <vt:variant>
        <vt:i4>63</vt:i4>
      </vt:variant>
      <vt:variant>
        <vt:i4>0</vt:i4>
      </vt:variant>
      <vt:variant>
        <vt:i4>5</vt:i4>
      </vt:variant>
      <vt:variant>
        <vt:lpwstr>http://www3.lrs.lt/cgi-bin/preps2?a=288974&amp;b=</vt:lpwstr>
      </vt:variant>
      <vt:variant>
        <vt:lpwstr/>
      </vt:variant>
      <vt:variant>
        <vt:i4>1572951</vt:i4>
      </vt:variant>
      <vt:variant>
        <vt:i4>60</vt:i4>
      </vt:variant>
      <vt:variant>
        <vt:i4>0</vt:i4>
      </vt:variant>
      <vt:variant>
        <vt:i4>5</vt:i4>
      </vt:variant>
      <vt:variant>
        <vt:lpwstr>http://www3.lrs.lt/cgi-bin/preps2?a=288974&amp;b=</vt:lpwstr>
      </vt:variant>
      <vt:variant>
        <vt:lpwstr/>
      </vt:variant>
      <vt:variant>
        <vt:i4>1638489</vt:i4>
      </vt:variant>
      <vt:variant>
        <vt:i4>57</vt:i4>
      </vt:variant>
      <vt:variant>
        <vt:i4>0</vt:i4>
      </vt:variant>
      <vt:variant>
        <vt:i4>5</vt:i4>
      </vt:variant>
      <vt:variant>
        <vt:lpwstr>http://www3.lrs.lt/cgi-bin/preps2?a=274053&amp;b=</vt:lpwstr>
      </vt:variant>
      <vt:variant>
        <vt:lpwstr/>
      </vt:variant>
      <vt:variant>
        <vt:i4>1376338</vt:i4>
      </vt:variant>
      <vt:variant>
        <vt:i4>54</vt:i4>
      </vt:variant>
      <vt:variant>
        <vt:i4>0</vt:i4>
      </vt:variant>
      <vt:variant>
        <vt:i4>5</vt:i4>
      </vt:variant>
      <vt:variant>
        <vt:lpwstr>http://www3.lrs.lt/cgi-bin/preps2?a=289434&amp;b=</vt:lpwstr>
      </vt:variant>
      <vt:variant>
        <vt:lpwstr/>
      </vt:variant>
      <vt:variant>
        <vt:i4>1179741</vt:i4>
      </vt:variant>
      <vt:variant>
        <vt:i4>51</vt:i4>
      </vt:variant>
      <vt:variant>
        <vt:i4>0</vt:i4>
      </vt:variant>
      <vt:variant>
        <vt:i4>5</vt:i4>
      </vt:variant>
      <vt:variant>
        <vt:lpwstr>http://www3.lrs.lt/cgi-bin/preps2?a=281146&amp;b=</vt:lpwstr>
      </vt:variant>
      <vt:variant>
        <vt:lpwstr/>
      </vt:variant>
      <vt:variant>
        <vt:i4>4980740</vt:i4>
      </vt:variant>
      <vt:variant>
        <vt:i4>48</vt:i4>
      </vt:variant>
      <vt:variant>
        <vt:i4>0</vt:i4>
      </vt:variant>
      <vt:variant>
        <vt:i4>5</vt:i4>
      </vt:variant>
      <vt:variant>
        <vt:lpwstr/>
      </vt:variant>
      <vt:variant>
        <vt:lpwstr>367z</vt:lpwstr>
      </vt:variant>
      <vt:variant>
        <vt:i4>1900632</vt:i4>
      </vt:variant>
      <vt:variant>
        <vt:i4>45</vt:i4>
      </vt:variant>
      <vt:variant>
        <vt:i4>0</vt:i4>
      </vt:variant>
      <vt:variant>
        <vt:i4>5</vt:i4>
      </vt:variant>
      <vt:variant>
        <vt:lpwstr>http://www3.lrs.lt/cgi-bin/preps2?a=301808&amp;b=</vt:lpwstr>
      </vt:variant>
      <vt:variant>
        <vt:lpwstr/>
      </vt:variant>
      <vt:variant>
        <vt:i4>1572951</vt:i4>
      </vt:variant>
      <vt:variant>
        <vt:i4>42</vt:i4>
      </vt:variant>
      <vt:variant>
        <vt:i4>0</vt:i4>
      </vt:variant>
      <vt:variant>
        <vt:i4>5</vt:i4>
      </vt:variant>
      <vt:variant>
        <vt:lpwstr>http://www3.lrs.lt/cgi-bin/preps2?a=288974&amp;b=</vt:lpwstr>
      </vt:variant>
      <vt:variant>
        <vt:lpwstr/>
      </vt:variant>
      <vt:variant>
        <vt:i4>2031706</vt:i4>
      </vt:variant>
      <vt:variant>
        <vt:i4>39</vt:i4>
      </vt:variant>
      <vt:variant>
        <vt:i4>0</vt:i4>
      </vt:variant>
      <vt:variant>
        <vt:i4>5</vt:i4>
      </vt:variant>
      <vt:variant>
        <vt:lpwstr>http://www3.lrs.lt/cgi-bin/preps2?a=245177&amp;b=</vt:lpwstr>
      </vt:variant>
      <vt:variant>
        <vt:lpwstr/>
      </vt:variant>
      <vt:variant>
        <vt:i4>1900630</vt:i4>
      </vt:variant>
      <vt:variant>
        <vt:i4>36</vt:i4>
      </vt:variant>
      <vt:variant>
        <vt:i4>0</vt:i4>
      </vt:variant>
      <vt:variant>
        <vt:i4>5</vt:i4>
      </vt:variant>
      <vt:variant>
        <vt:lpwstr>http://www3.lrs.lt/cgi-bin/preps2?a=238360&amp;b=</vt:lpwstr>
      </vt:variant>
      <vt:variant>
        <vt:lpwstr/>
      </vt:variant>
      <vt:variant>
        <vt:i4>1900630</vt:i4>
      </vt:variant>
      <vt:variant>
        <vt:i4>33</vt:i4>
      </vt:variant>
      <vt:variant>
        <vt:i4>0</vt:i4>
      </vt:variant>
      <vt:variant>
        <vt:i4>5</vt:i4>
      </vt:variant>
      <vt:variant>
        <vt:lpwstr>http://www3.lrs.lt/cgi-bin/preps2?a=259772&amp;b=</vt:lpwstr>
      </vt:variant>
      <vt:variant>
        <vt:lpwstr/>
      </vt:variant>
      <vt:variant>
        <vt:i4>1900630</vt:i4>
      </vt:variant>
      <vt:variant>
        <vt:i4>30</vt:i4>
      </vt:variant>
      <vt:variant>
        <vt:i4>0</vt:i4>
      </vt:variant>
      <vt:variant>
        <vt:i4>5</vt:i4>
      </vt:variant>
      <vt:variant>
        <vt:lpwstr>http://www3.lrs.lt/cgi-bin/preps2?a=259772&amp;b=</vt:lpwstr>
      </vt:variant>
      <vt:variant>
        <vt:lpwstr/>
      </vt:variant>
      <vt:variant>
        <vt:i4>1179741</vt:i4>
      </vt:variant>
      <vt:variant>
        <vt:i4>27</vt:i4>
      </vt:variant>
      <vt:variant>
        <vt:i4>0</vt:i4>
      </vt:variant>
      <vt:variant>
        <vt:i4>5</vt:i4>
      </vt:variant>
      <vt:variant>
        <vt:lpwstr>http://www3.lrs.lt/cgi-bin/preps2?a=281146&amp;b=</vt:lpwstr>
      </vt:variant>
      <vt:variant>
        <vt:lpwstr/>
      </vt:variant>
      <vt:variant>
        <vt:i4>1835100</vt:i4>
      </vt:variant>
      <vt:variant>
        <vt:i4>24</vt:i4>
      </vt:variant>
      <vt:variant>
        <vt:i4>0</vt:i4>
      </vt:variant>
      <vt:variant>
        <vt:i4>5</vt:i4>
      </vt:variant>
      <vt:variant>
        <vt:lpwstr>http://www3.lrs.lt/cgi-bin/preps2?a=331341&amp;b=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2026-07-10T11:42:00Z</dcterms:created>
  <dcterms:modified xsi:type="dcterms:W3CDTF">2026-07-10T11:42:00Z</dcterms:modified>
</cp:coreProperties>
</file>