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1ddf78085a428aba586e9a69b6bb3d"/>
        <w:lock w:val="sdtLocked"/>
        <w:richText/>
      </w:sdtPr>
      <w:sdtContent>
        <w:p>
          <w:pPr>
            <w:jc w:val="both"/>
            <w:rPr>
              <w:rFonts w:ascii="Times New Roman" w:hAnsi="Times New Roman"/>
            </w:rPr>
          </w:pPr>
          <w:r>
            <w:rPr>
              <w:rFonts w:ascii="Times New Roman" w:hAnsi="Times New Roman"/>
              <w:b/>
              <w:i/>
            </w:rPr>
            <w:t>Suvestinė redakcija nuo 2025-05-01 iki 2026-10-11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6928372095ea4faca7cd0c77ad9f4d56"/>
        <w:lock w:val="sdtLocked"/>
        <w:richText/>
      </w:sdtPr>
      <w:sdtContent>
        <w:p>
          <w:pPr>
            <w:ind w:left="4464" w:firstLine="720"/>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709" w:left="1701" w:header="567" w:footer="567" w:gutter="0"/>
              <w:cols w:space="708"/>
              <w:titlePg/>
              <w:docGrid w:linePitch="360"/>
            </w:sectPr>
          </w:pPr>
        </w:p>
        <w:p>
          <w:pPr>
            <w:ind w:left="4464" w:firstLine="720"/>
            <w:rPr>
              <w:bCs/>
              <w:caps/>
              <w:szCs w:val="24"/>
            </w:rPr>
          </w:pPr>
          <w:r>
            <w:rPr>
              <w:bCs/>
              <w:caps/>
              <w:szCs w:val="24"/>
            </w:rPr>
            <w:t>PatvirtintA</w:t>
          </w:r>
        </w:p>
        <w:p>
          <w:pPr>
            <w:ind w:left="5184"/>
            <w:rPr>
              <w:szCs w:val="24"/>
            </w:rPr>
          </w:pPr>
          <w:r>
            <w:rPr>
              <w:szCs w:val="24"/>
            </w:rPr>
            <w:t xml:space="preserve">Lietuvos Respublikos krašto apsaugos </w:t>
          </w:r>
        </w:p>
        <w:p>
          <w:pPr>
            <w:ind w:left="5184"/>
            <w:rPr>
              <w:szCs w:val="24"/>
            </w:rPr>
          </w:pPr>
          <w:r>
            <w:rPr>
              <w:szCs w:val="24"/>
            </w:rPr>
            <w:t>ministro 2013 m. gruodžio 31 d.</w:t>
          </w:r>
        </w:p>
        <w:p>
          <w:pPr>
            <w:ind w:left="5184"/>
            <w:rPr>
              <w:szCs w:val="24"/>
            </w:rPr>
          </w:pPr>
          <w:r>
            <w:rPr>
              <w:szCs w:val="24"/>
            </w:rPr>
            <w:t xml:space="preserve"> įsakymu Nr. V-1200</w:t>
          </w:r>
        </w:p>
        <w:p>
          <w:pPr>
            <w:widowControl w:val="0"/>
            <w:suppressAutoHyphens/>
            <w:ind w:left="5184"/>
            <w:jc w:val="both"/>
            <w:rPr>
              <w:szCs w:val="24"/>
            </w:rPr>
          </w:pPr>
          <w:r>
            <w:rPr>
              <w:szCs w:val="24"/>
            </w:rPr>
            <w:t xml:space="preserve">(Lietuvos Respublikos krašto apsaugos </w:t>
          </w:r>
        </w:p>
        <w:p>
          <w:pPr>
            <w:widowControl w:val="0"/>
            <w:suppressAutoHyphens/>
            <w:ind w:left="5184"/>
            <w:jc w:val="both"/>
            <w:rPr>
              <w:szCs w:val="24"/>
            </w:rPr>
          </w:pPr>
          <w:r>
            <w:rPr>
              <w:szCs w:val="24"/>
            </w:rPr>
            <w:t xml:space="preserve">ministro 2025 m. balandžio  25  d. </w:t>
          </w:r>
        </w:p>
        <w:p>
          <w:pPr>
            <w:widowControl w:val="0"/>
            <w:suppressAutoHyphens/>
            <w:ind w:left="5184"/>
            <w:jc w:val="both"/>
            <w:rPr>
              <w:szCs w:val="24"/>
            </w:rPr>
          </w:pPr>
          <w:r>
            <w:rPr>
              <w:szCs w:val="24"/>
            </w:rPr>
            <w:t xml:space="preserve">įsakymo Nr. V-366  </w:t>
          </w:r>
        </w:p>
        <w:p>
          <w:pPr>
            <w:widowControl w:val="0"/>
            <w:suppressAutoHyphens/>
            <w:ind w:left="5184"/>
            <w:jc w:val="both"/>
            <w:rPr>
              <w:szCs w:val="24"/>
            </w:rPr>
          </w:pPr>
          <w:r>
            <w:rPr>
              <w:szCs w:val="24"/>
            </w:rPr>
            <w:t>redakcija)</w:t>
          </w:r>
        </w:p>
        <w:p>
          <w:pPr>
            <w:jc w:val="center"/>
            <w:rPr>
              <w:b/>
              <w:bCs/>
              <w:caps/>
              <w:color w:val="000000"/>
              <w:szCs w:val="24"/>
            </w:rPr>
          </w:pPr>
        </w:p>
        <w:p>
          <w:pPr>
            <w:jc w:val="center"/>
            <w:rPr>
              <w:b/>
              <w:bCs/>
              <w:caps/>
              <w:color w:val="000000"/>
              <w:szCs w:val="24"/>
            </w:rPr>
          </w:pPr>
        </w:p>
        <w:sdt>
          <w:sdtPr>
            <w:alias w:val="Pavadinimas"/>
            <w:tag w:val="title_6928372095ea4faca7cd0c77ad9f4d56"/>
            <w:lock w:val="sdtLocked"/>
            <w:richText/>
          </w:sdtPr>
          <w:sdtContent>
            <w:p>
              <w:pPr>
                <w:jc w:val="center"/>
                <w:rPr>
                  <w:color w:val="000000"/>
                  <w:szCs w:val="24"/>
                </w:rPr>
              </w:pPr>
              <w:r>
                <w:rPr>
                  <w:b/>
                  <w:bCs/>
                  <w:caps/>
                  <w:color w:val="000000"/>
                  <w:szCs w:val="24"/>
                </w:rPr>
                <w:t>Nacionalinio kibernetinio saugumo centrO</w:t>
              </w:r>
            </w:p>
            <w:p>
              <w:pPr>
                <w:jc w:val="center"/>
                <w:rPr>
                  <w:color w:val="000000"/>
                  <w:szCs w:val="24"/>
                </w:rPr>
              </w:pPr>
              <w:r>
                <w:rPr>
                  <w:b/>
                  <w:bCs/>
                  <w:caps/>
                  <w:color w:val="000000"/>
                  <w:szCs w:val="24"/>
                </w:rPr>
                <w:t>PRIE KRAŠTO APSAUGOS </w:t>
              </w:r>
              <w:r>
                <w:rPr>
                  <w:b/>
                  <w:bCs/>
                  <w:caps/>
                  <w:color w:val="000000"/>
                  <w:spacing w:val="-2"/>
                  <w:szCs w:val="24"/>
                </w:rPr>
                <w:t>MINISTERIJOS NUOSTATAI</w:t>
              </w:r>
            </w:p>
          </w:sdtContent>
        </w:sdt>
        <w:p>
          <w:pPr>
            <w:ind w:firstLine="62"/>
            <w:jc w:val="center"/>
            <w:rPr>
              <w:color w:val="000000"/>
              <w:szCs w:val="24"/>
            </w:rPr>
          </w:pPr>
        </w:p>
        <w:p>
          <w:pPr>
            <w:jc w:val="center"/>
            <w:rPr>
              <w:b/>
              <w:bCs/>
              <w:caps/>
              <w:color w:val="000000"/>
              <w:szCs w:val="24"/>
            </w:rPr>
          </w:pPr>
        </w:p>
        <w:sdt>
          <w:sdtPr>
            <w:alias w:val="skyrius"/>
            <w:tag w:val="part_b70add4bae8445a79b40a5f409dfd6dd"/>
            <w:lock w:val="sdtLocked"/>
            <w:richText/>
          </w:sdtPr>
          <w:sdtContent>
            <w:p>
              <w:pPr>
                <w:jc w:val="center"/>
                <w:rPr>
                  <w:color w:val="000000"/>
                  <w:szCs w:val="24"/>
                </w:rPr>
              </w:pPr>
              <w:sdt>
                <w:sdtPr>
                  <w:alias w:val="Numeris"/>
                  <w:tag w:val="nr_b70add4bae8445a79b40a5f409dfd6dd"/>
                  <w:lock w:val="sdtLocked"/>
                  <w:richText/>
                </w:sdtPr>
                <w:sdtContent>
                  <w:r>
                    <w:rPr>
                      <w:b/>
                      <w:bCs/>
                      <w:caps/>
                      <w:color w:val="000000"/>
                      <w:szCs w:val="24"/>
                    </w:rPr>
                    <w:t>I</w:t>
                  </w:r>
                </w:sdtContent>
              </w:sdt>
              <w:r>
                <w:rPr>
                  <w:b/>
                  <w:bCs/>
                  <w:caps/>
                  <w:color w:val="000000"/>
                  <w:szCs w:val="24"/>
                </w:rPr>
                <w:t> SKYRIUS</w:t>
              </w:r>
            </w:p>
            <w:p>
              <w:pPr>
                <w:jc w:val="center"/>
                <w:rPr>
                  <w:color w:val="000000"/>
                  <w:szCs w:val="24"/>
                </w:rPr>
              </w:pPr>
              <w:sdt>
                <w:sdtPr>
                  <w:alias w:val="Pavadinimas"/>
                  <w:tag w:val="title_b70add4bae8445a79b40a5f409dfd6dd"/>
                  <w:lock w:val="sdtLocked"/>
                  <w:richText/>
                </w:sdtPr>
                <w:sdtContent>
                  <w:r>
                    <w:rPr>
                      <w:b/>
                      <w:bCs/>
                      <w:caps/>
                      <w:color w:val="000000"/>
                      <w:szCs w:val="24"/>
                    </w:rPr>
                    <w:t>BENDROSIOS NUOSTATOS</w:t>
                  </w:r>
                </w:sdtContent>
              </w:sdt>
            </w:p>
            <w:p>
              <w:pPr>
                <w:ind w:firstLine="62"/>
                <w:jc w:val="both"/>
                <w:rPr>
                  <w:color w:val="000000"/>
                  <w:szCs w:val="24"/>
                </w:rPr>
              </w:pPr>
            </w:p>
            <w:sdt>
              <w:sdtPr>
                <w:alias w:val="1 p."/>
                <w:tag w:val="part_d4cc72992df943a4bfab20c54cb34e95"/>
                <w:lock w:val="sdtLocked"/>
                <w:richText/>
              </w:sdtPr>
              <w:sdtContent>
                <w:p>
                  <w:pPr>
                    <w:ind w:firstLine="851"/>
                    <w:jc w:val="both"/>
                    <w:rPr>
                      <w:color w:val="000000"/>
                      <w:szCs w:val="24"/>
                    </w:rPr>
                  </w:pPr>
                  <w:sdt>
                    <w:sdtPr>
                      <w:alias w:val="Numeris"/>
                      <w:tag w:val="nr_d4cc72992df943a4bfab20c54cb34e95"/>
                      <w:lock w:val="sdtLocked"/>
                      <w:richText/>
                    </w:sdtPr>
                    <w:sdtContent>
                      <w:r>
                        <w:rPr>
                          <w:color w:val="000000"/>
                          <w:szCs w:val="24"/>
                        </w:rPr>
                        <w:t>1</w:t>
                      </w:r>
                    </w:sdtContent>
                  </w:sdt>
                  <w:r>
                    <w:rPr>
                      <w:color w:val="000000"/>
                      <w:szCs w:val="24"/>
                    </w:rPr>
                    <w:t>.</w:t>
                    <w:tab/>
                    <w:t xml:space="preserve">Nacionalinis kibernetinio saugumo centras prie Krašto apsaugos ministerijos (toliau – NKSC prie KAM) yra įstaiga prie Lietuvos Respublikos krašto apsaugos ministerijos, </w:t>
                  </w:r>
                  <w:r>
                    <w:rPr>
                      <w:szCs w:val="24"/>
                    </w:rPr>
                    <w:t xml:space="preserve">dalyvaujanti </w:t>
                  </w:r>
                  <w:r>
                    <w:rPr>
                      <w:color w:val="000000"/>
                      <w:szCs w:val="24"/>
                    </w:rPr>
                    <w:t>formuojant ir įgyvendinanti krašto apsaugos ministrui pavestų valdymo sričių politiką.</w:t>
                  </w:r>
                </w:p>
              </w:sdtContent>
            </w:sdt>
            <w:sdt>
              <w:sdtPr>
                <w:alias w:val="2 p."/>
                <w:tag w:val="part_82cda25d2e5f4e078a37ea6bda5df96d"/>
                <w:lock w:val="sdtLocked"/>
                <w:richText/>
              </w:sdtPr>
              <w:sdtContent>
                <w:p>
                  <w:pPr>
                    <w:ind w:firstLine="851"/>
                    <w:jc w:val="both"/>
                    <w:rPr>
                      <w:color w:val="000000"/>
                      <w:szCs w:val="24"/>
                    </w:rPr>
                  </w:pPr>
                  <w:sdt>
                    <w:sdtPr>
                      <w:alias w:val="Numeris"/>
                      <w:tag w:val="nr_82cda25d2e5f4e078a37ea6bda5df96d"/>
                      <w:lock w:val="sdtLocked"/>
                      <w:richText/>
                    </w:sdtPr>
                    <w:sdtContent>
                      <w:r>
                        <w:rPr>
                          <w:color w:val="000000"/>
                          <w:szCs w:val="24"/>
                        </w:rPr>
                        <w:t>2</w:t>
                      </w:r>
                    </w:sdtContent>
                  </w:sdt>
                  <w:r>
                    <w:rPr>
                      <w:color w:val="000000"/>
                      <w:szCs w:val="24"/>
                    </w:rPr>
                    <w:t>.</w:t>
                    <w:tab/>
                    <w:t xml:space="preserve">NKSC prie KAM savo veikloje vadovaujasi Lietuvos Respublikos Konstitucija, Lietuvos Respublikos tarptautinėmis sutartimis, Europos Sąjungos teisės aktais, Lietuvos Respublikos kibernetinio saugumo įstatymu (toliau – KSĮ),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Nacionalinio kibernetinio saugumo centro prie Krašto apsaugos ministerijos nuostatais </w:t>
                  </w:r>
                  <w:r>
                    <w:rPr>
                      <w:color w:val="000000"/>
                      <w:szCs w:val="24"/>
                      <w:lang w:eastAsia="lt-LT"/>
                    </w:rPr>
                    <w:t>(toliau – Nuostatai)</w:t>
                  </w:r>
                  <w:r>
                    <w:rPr>
                      <w:color w:val="000000"/>
                      <w:szCs w:val="24"/>
                    </w:rPr>
                    <w:t xml:space="preserve"> ir kitais teisės aktais.</w:t>
                  </w:r>
                </w:p>
              </w:sdtContent>
            </w:sdt>
            <w:sdt>
              <w:sdtPr>
                <w:alias w:val="3 p."/>
                <w:tag w:val="part_2fcdd16b2eb34e1a83a9ab3f7335eaf6"/>
                <w:lock w:val="sdtLocked"/>
                <w:richText/>
              </w:sdtPr>
              <w:sdtContent>
                <w:p>
                  <w:pPr>
                    <w:ind w:firstLine="851"/>
                    <w:jc w:val="both"/>
                    <w:rPr>
                      <w:color w:val="000000"/>
                      <w:szCs w:val="24"/>
                    </w:rPr>
                  </w:pPr>
                  <w:sdt>
                    <w:sdtPr>
                      <w:alias w:val="Numeris"/>
                      <w:tag w:val="nr_2fcdd16b2eb34e1a83a9ab3f7335eaf6"/>
                      <w:lock w:val="sdtLocked"/>
                      <w:richText/>
                    </w:sdtPr>
                    <w:sdtContent>
                      <w:r>
                        <w:rPr>
                          <w:color w:val="000000"/>
                          <w:szCs w:val="24"/>
                        </w:rPr>
                        <w:t>3</w:t>
                      </w:r>
                    </w:sdtContent>
                  </w:sdt>
                  <w:r>
                    <w:rPr>
                      <w:color w:val="000000"/>
                      <w:szCs w:val="24"/>
                    </w:rPr>
                    <w:t>.</w:t>
                    <w:tab/>
                    <w:t xml:space="preserve">NKSC prie KAM savininkė yra valstybė. Savininko teises ir pareigas įgyvendina Lietuvos Respublikos krašto apsaugos ministerija (toliau – KAM), ji vykdo Lietuvos Respublikos biudžetinių įstaigų įstatyme numatytas funkcijas. </w:t>
                  </w:r>
                </w:p>
              </w:sdtContent>
            </w:sdt>
            <w:sdt>
              <w:sdtPr>
                <w:alias w:val="4 p."/>
                <w:tag w:val="part_ff8511dc99f34ee9998d78518449d46a"/>
                <w:lock w:val="sdtLocked"/>
                <w:richText/>
              </w:sdtPr>
              <w:sdtContent>
                <w:p>
                  <w:pPr>
                    <w:widowControl w:val="0"/>
                    <w:tabs>
                      <w:tab w:val="left" w:pos="851"/>
                    </w:tabs>
                    <w:suppressAutoHyphens/>
                    <w:ind w:firstLine="851"/>
                    <w:jc w:val="both"/>
                    <w:rPr>
                      <w:spacing w:val="-10"/>
                      <w:szCs w:val="24"/>
                    </w:rPr>
                  </w:pPr>
                  <w:sdt>
                    <w:sdtPr>
                      <w:alias w:val="Numeris"/>
                      <w:tag w:val="nr_ff8511dc99f34ee9998d78518449d46a"/>
                      <w:lock w:val="sdtLocked"/>
                      <w:richText/>
                    </w:sdtPr>
                    <w:sdtContent>
                      <w:r>
                        <w:rPr>
                          <w:spacing w:val="-10"/>
                          <w:szCs w:val="24"/>
                        </w:rPr>
                        <w:t>4</w:t>
                      </w:r>
                    </w:sdtContent>
                  </w:sdt>
                  <w:r>
                    <w:rPr>
                      <w:spacing w:val="-10"/>
                      <w:szCs w:val="24"/>
                    </w:rPr>
                    <w:t>.</w:t>
                    <w:tab/>
                  </w:r>
                  <w:r>
                    <w:rPr>
                      <w:color w:val="000000"/>
                      <w:spacing w:val="-2"/>
                      <w:szCs w:val="24"/>
                    </w:rPr>
                    <w:t xml:space="preserve">NKSC prie KAM </w:t>
                  </w:r>
                  <w:r>
                    <w:rPr>
                      <w:color w:val="000000"/>
                      <w:szCs w:val="24"/>
                    </w:rPr>
                    <w:t xml:space="preserve">yra biudžetinė įstaiga, </w:t>
                  </w:r>
                  <w:r>
                    <w:rPr>
                      <w:color w:val="000000"/>
                      <w:spacing w:val="-2"/>
                      <w:szCs w:val="24"/>
                    </w:rPr>
                    <w:t>viešasis juridinis asmuo</w:t>
                  </w:r>
                  <w:r>
                    <w:rPr>
                      <w:color w:val="000000"/>
                      <w:szCs w:val="24"/>
                    </w:rPr>
                    <w:t xml:space="preserve">, kodas 191630942, turi sąskaitą banke, </w:t>
                  </w:r>
                  <w:r>
                    <w:rPr>
                      <w:color w:val="000000"/>
                      <w:spacing w:val="-2"/>
                      <w:szCs w:val="24"/>
                    </w:rPr>
                    <w:t>antspaudą su Lietuvos Respublikos herbu ir pavadinimu, skiriamąjį NKSC prie KAM ženklą,</w:t>
                  </w:r>
                  <w:r>
                    <w:rPr>
                      <w:color w:val="000000"/>
                      <w:szCs w:val="24"/>
                    </w:rPr>
                    <w:t xml:space="preserve"> rengiamų</w:t>
                  </w:r>
                  <w:r>
                    <w:rPr>
                      <w:color w:val="FF00FF"/>
                      <w:szCs w:val="24"/>
                    </w:rPr>
                    <w:t xml:space="preserve"> </w:t>
                  </w:r>
                  <w:r>
                    <w:rPr>
                      <w:color w:val="000000"/>
                      <w:szCs w:val="24"/>
                    </w:rPr>
                    <w:t>dokumentų formas</w:t>
                  </w:r>
                  <w:r>
                    <w:rPr>
                      <w:color w:val="000000"/>
                      <w:spacing w:val="-2"/>
                      <w:szCs w:val="24"/>
                    </w:rPr>
                    <w:t>. NKSC prie KAM</w:t>
                  </w:r>
                  <w:r>
                    <w:rPr>
                      <w:color w:val="000000"/>
                      <w:szCs w:val="24"/>
                    </w:rPr>
                    <w:t xml:space="preserve"> buveinės adresas yra Gedimino pr. 40, 01110 Vilnius. </w:t>
                  </w:r>
                </w:p>
              </w:sdtContent>
            </w:sdt>
            <w:sdt>
              <w:sdtPr>
                <w:alias w:val="5 p."/>
                <w:tag w:val="part_bf45383abe5c4045a309af3fa102df38"/>
                <w:lock w:val="sdtLocked"/>
                <w:richText/>
              </w:sdtPr>
              <w:sdtContent>
                <w:p>
                  <w:pPr>
                    <w:ind w:firstLine="851"/>
                    <w:jc w:val="both"/>
                    <w:rPr>
                      <w:color w:val="000000"/>
                      <w:szCs w:val="24"/>
                    </w:rPr>
                  </w:pPr>
                  <w:sdt>
                    <w:sdtPr>
                      <w:alias w:val="Numeris"/>
                      <w:tag w:val="nr_bf45383abe5c4045a309af3fa102df38"/>
                      <w:lock w:val="sdtLocked"/>
                      <w:richText/>
                    </w:sdtPr>
                    <w:sdtContent>
                      <w:r>
                        <w:rPr>
                          <w:color w:val="000000"/>
                          <w:szCs w:val="24"/>
                        </w:rPr>
                        <w:t>5</w:t>
                      </w:r>
                    </w:sdtContent>
                  </w:sdt>
                  <w:r>
                    <w:rPr>
                      <w:color w:val="000000"/>
                      <w:szCs w:val="24"/>
                    </w:rPr>
                    <w:t>.</w:t>
                    <w:tab/>
                  </w:r>
                  <w:r>
                    <w:rPr>
                      <w:szCs w:val="24"/>
                    </w:rPr>
                    <w:t xml:space="preserve">NKSC prie KAM </w:t>
                  </w:r>
                  <w:r>
                    <w:rPr>
                      <w:spacing w:val="-4"/>
                      <w:szCs w:val="24"/>
                    </w:rPr>
                    <w:t xml:space="preserve">yra išlaikoma iš Lietuvos Respublikos valstybės biudžeto asignavimų ir kitų valstybės pinigų fondų lėšų. </w:t>
                  </w:r>
                  <w:r>
                    <w:rPr>
                      <w:color w:val="000000"/>
                      <w:szCs w:val="24"/>
                    </w:rPr>
                    <w:t>NSKC prie KAM finansuoti gali būti naudojamos ir kitos Lietuvos Respublikos teisės aktų nustatyta tvarka gautos lėšos.</w:t>
                  </w:r>
                </w:p>
              </w:sdtContent>
            </w:sdt>
            <w:sdt>
              <w:sdtPr>
                <w:alias w:val="6 p."/>
                <w:tag w:val="part_2040c233b1e14444bb0019134986cbe7"/>
                <w:lock w:val="sdtLocked"/>
                <w:richText/>
              </w:sdtPr>
              <w:sdtContent>
                <w:p>
                  <w:pPr>
                    <w:ind w:firstLine="851"/>
                    <w:jc w:val="both"/>
                    <w:rPr>
                      <w:color w:val="000000"/>
                      <w:sz w:val="22"/>
                      <w:szCs w:val="22"/>
                    </w:rPr>
                  </w:pPr>
                  <w:sdt>
                    <w:sdtPr>
                      <w:alias w:val="Numeris"/>
                      <w:tag w:val="nr_2040c233b1e14444bb0019134986cbe7"/>
                      <w:lock w:val="sdtLocked"/>
                      <w:richText/>
                    </w:sdtPr>
                    <w:sdtContent>
                      <w:r>
                        <w:rPr>
                          <w:color w:val="000000"/>
                          <w:sz w:val="22"/>
                          <w:szCs w:val="22"/>
                        </w:rPr>
                        <w:t>6</w:t>
                      </w:r>
                    </w:sdtContent>
                  </w:sdt>
                  <w:r>
                    <w:rPr>
                      <w:color w:val="000000"/>
                      <w:sz w:val="22"/>
                      <w:szCs w:val="22"/>
                    </w:rPr>
                    <w:t>.</w:t>
                    <w:tab/>
                  </w:r>
                  <w:r>
                    <w:rPr>
                      <w:color w:val="000000"/>
                      <w:spacing w:val="-2"/>
                      <w:szCs w:val="24"/>
                    </w:rPr>
                    <w:t xml:space="preserve">NKSC prie KAM </w:t>
                  </w:r>
                  <w:r>
                    <w:rPr>
                      <w:color w:val="000000"/>
                      <w:szCs w:val="24"/>
                    </w:rPr>
                    <w:t xml:space="preserve">vieši pranešimai, finansinių ataskaitų rinkiniai, biudžeto vykdymo ataskaitų rinkiniai, metinės veiklos ataskaitos ir kita su NKSC prie KAM veikla susijusi ir privaloma teikti informacija skelbiama interneto svetainėse </w:t>
                  </w:r>
                  <w:r>
                    <w:rPr>
                      <w:color w:val="0000FF"/>
                      <w:szCs w:val="24"/>
                      <w:u w:val="single"/>
                    </w:rPr>
                    <w:t>www.nksc.lrv.lt</w:t>
                  </w:r>
                  <w:r>
                    <w:rPr>
                      <w:color w:val="000000"/>
                      <w:szCs w:val="24"/>
                    </w:rPr>
                    <w:t xml:space="preserve"> ir www.nksc.lt, socialiniuose tinkluose </w:t>
                  </w:r>
                  <w:r>
                    <w:rPr>
                      <w:i/>
                      <w:color w:val="000000"/>
                      <w:szCs w:val="24"/>
                    </w:rPr>
                    <w:t>LinkedIn</w:t>
                  </w:r>
                  <w:r>
                    <w:rPr>
                      <w:color w:val="000000"/>
                      <w:szCs w:val="24"/>
                    </w:rPr>
                    <w:t xml:space="preserve"> (</w:t>
                  </w:r>
                  <w:r>
                    <w:rPr>
                      <w:szCs w:val="24"/>
                    </w:rPr>
                    <w:t xml:space="preserve">https://lt.linkedin.com/company/national-cyber-security-centre-nksc-cert-lt), </w:t>
                  </w:r>
                  <w:r>
                    <w:rPr>
                      <w:i/>
                      <w:szCs w:val="24"/>
                    </w:rPr>
                    <w:t>Facebook</w:t>
                  </w:r>
                  <w:r>
                    <w:rPr>
                      <w:szCs w:val="24"/>
                    </w:rPr>
                    <w:t xml:space="preserve"> (https://www.facebook.com/NKSC.LT/?locale=lt_LT), platformoje </w:t>
                  </w:r>
                  <w:r>
                    <w:rPr>
                      <w:i/>
                      <w:szCs w:val="24"/>
                    </w:rPr>
                    <w:t>Youtube</w:t>
                  </w:r>
                  <w:r>
                    <w:rPr>
                      <w:szCs w:val="24"/>
                    </w:rPr>
                    <w:t xml:space="preserve"> (</w:t>
                  </w:r>
                  <w:r>
                    <w:rPr>
                      <w:color w:val="0000FF"/>
                      <w:szCs w:val="24"/>
                      <w:u w:val="single"/>
                    </w:rPr>
                    <w:t>https://www.youtube.com/@NKSC-LT</w:t>
                  </w:r>
                  <w:r>
                    <w:rPr>
                      <w:szCs w:val="24"/>
                    </w:rPr>
                    <w:t xml:space="preserve">), </w:t>
                  </w:r>
                  <w:r>
                    <w:rPr>
                      <w:color w:val="000000"/>
                      <w:szCs w:val="24"/>
                    </w:rPr>
                    <w:t>o teisės aktų nustatytais atvejais – ir (ar) kitose visuomenės informavimo priemonėse.</w:t>
                  </w:r>
                </w:p>
              </w:sdtContent>
            </w:sdt>
            <w:sdt>
              <w:sdtPr>
                <w:alias w:val="7 p."/>
                <w:tag w:val="part_c8ee40767adc4b59a26ce043471d9e3f"/>
                <w:lock w:val="sdtLocked"/>
                <w:richText/>
              </w:sdtPr>
              <w:sdtContent>
                <w:p>
                  <w:pPr>
                    <w:ind w:firstLine="851"/>
                    <w:jc w:val="both"/>
                    <w:rPr>
                      <w:color w:val="000000"/>
                      <w:szCs w:val="24"/>
                    </w:rPr>
                  </w:pPr>
                  <w:sdt>
                    <w:sdtPr>
                      <w:alias w:val="Numeris"/>
                      <w:tag w:val="nr_c8ee40767adc4b59a26ce043471d9e3f"/>
                      <w:lock w:val="sdtLocked"/>
                      <w:richText/>
                    </w:sdtPr>
                    <w:sdtContent>
                      <w:r>
                        <w:rPr>
                          <w:color w:val="000000"/>
                          <w:szCs w:val="24"/>
                        </w:rPr>
                        <w:t>7</w:t>
                      </w:r>
                    </w:sdtContent>
                  </w:sdt>
                  <w:r>
                    <w:rPr>
                      <w:color w:val="000000"/>
                      <w:szCs w:val="24"/>
                    </w:rPr>
                    <w:t>.</w:t>
                    <w:tab/>
                    <w:t>NKSC prie KAM veikia Lietuvos Respublikos Vyriausybės 2010 m. kovo 23 d. nutarime Nr. 330 „Dėl ministrams pavedamų valdymo sričių“ krašto apsaugos ministrui pavestoje kibernetinio saugumas ir įslaptintos informacijos apsaugos srityje.</w:t>
                  </w:r>
                </w:p>
              </w:sdtContent>
            </w:sdt>
            <w:sdt>
              <w:sdtPr>
                <w:alias w:val="8 p."/>
                <w:tag w:val="part_d73dadaba8ab418d96e19ca2cacbc6f4"/>
                <w:lock w:val="sdtLocked"/>
                <w:richText/>
              </w:sdtPr>
              <w:sdtContent>
                <w:p>
                  <w:pPr>
                    <w:ind w:firstLine="851"/>
                    <w:jc w:val="both"/>
                    <w:rPr>
                      <w:color w:val="000000"/>
                      <w:szCs w:val="24"/>
                    </w:rPr>
                  </w:pPr>
                  <w:sdt>
                    <w:sdtPr>
                      <w:alias w:val="Numeris"/>
                      <w:tag w:val="nr_d73dadaba8ab418d96e19ca2cacbc6f4"/>
                      <w:lock w:val="sdtLocked"/>
                      <w:richText/>
                    </w:sdtPr>
                    <w:sdtContent>
                      <w:r>
                        <w:rPr>
                          <w:color w:val="000000"/>
                          <w:szCs w:val="24"/>
                        </w:rPr>
                        <w:t>8</w:t>
                      </w:r>
                    </w:sdtContent>
                  </w:sdt>
                  <w:r>
                    <w:rPr>
                      <w:color w:val="000000"/>
                      <w:szCs w:val="24"/>
                    </w:rPr>
                    <w:t>.</w:t>
                    <w:tab/>
                  </w:r>
                  <w:r>
                    <w:rPr>
                      <w:color w:val="000000"/>
                      <w:szCs w:val="24"/>
                      <w:lang w:eastAsia="lt-LT"/>
                    </w:rPr>
                    <w:t>Nuostatus, struktūrą ir pareigybių sąrašą keičia krašto apsaugos ministras.</w:t>
                  </w:r>
                </w:p>
                <w:p>
                  <w:pPr>
                    <w:ind w:firstLine="629"/>
                    <w:jc w:val="both"/>
                    <w:rPr>
                      <w:b/>
                      <w:bCs/>
                      <w:caps/>
                      <w:color w:val="000000"/>
                      <w:spacing w:val="-2"/>
                      <w:szCs w:val="24"/>
                    </w:rPr>
                  </w:pPr>
                </w:p>
              </w:sdtContent>
            </w:sdt>
          </w:sdtContent>
        </w:sdt>
        <w:sdt>
          <w:sdtPr>
            <w:alias w:val="skyrius"/>
            <w:tag w:val="part_39986f803a8c47d2a12a8c94ea38cd5a"/>
            <w:lock w:val="sdtLocked"/>
            <w:richText/>
          </w:sdtPr>
          <w:sdtContent>
            <w:p>
              <w:pPr>
                <w:jc w:val="center"/>
                <w:rPr>
                  <w:color w:val="000000"/>
                  <w:szCs w:val="24"/>
                </w:rPr>
              </w:pPr>
              <w:sdt>
                <w:sdtPr>
                  <w:alias w:val="Numeris"/>
                  <w:tag w:val="nr_39986f803a8c47d2a12a8c94ea38cd5a"/>
                  <w:lock w:val="sdtLocked"/>
                  <w:richText/>
                </w:sdtPr>
                <w:sdtContent>
                  <w:r>
                    <w:rPr>
                      <w:b/>
                      <w:bCs/>
                      <w:caps/>
                      <w:color w:val="000000"/>
                      <w:spacing w:val="-2"/>
                      <w:szCs w:val="24"/>
                    </w:rPr>
                    <w:t>II</w:t>
                  </w:r>
                </w:sdtContent>
              </w:sdt>
              <w:r>
                <w:rPr>
                  <w:b/>
                  <w:bCs/>
                  <w:caps/>
                  <w:color w:val="000000"/>
                  <w:spacing w:val="-2"/>
                  <w:szCs w:val="24"/>
                </w:rPr>
                <w:t> SKYRIUS</w:t>
              </w:r>
            </w:p>
            <w:p>
              <w:pPr>
                <w:jc w:val="center"/>
                <w:rPr>
                  <w:color w:val="000000"/>
                  <w:szCs w:val="24"/>
                </w:rPr>
              </w:pPr>
              <w:sdt>
                <w:sdtPr>
                  <w:alias w:val="Pavadinimas"/>
                  <w:tag w:val="title_39986f803a8c47d2a12a8c94ea38cd5a"/>
                  <w:lock w:val="sdtLocked"/>
                  <w:richText/>
                </w:sdtPr>
                <w:sdtContent>
                  <w:r>
                    <w:rPr>
                      <w:b/>
                      <w:bCs/>
                      <w:caps/>
                      <w:color w:val="000000"/>
                      <w:spacing w:val="-2"/>
                      <w:szCs w:val="24"/>
                    </w:rPr>
                    <w:t>VEIKLOS TIKSLAI IR FUNKCIJOS</w:t>
                  </w:r>
                </w:sdtContent>
              </w:sdt>
            </w:p>
            <w:p>
              <w:pPr>
                <w:ind w:firstLine="629"/>
                <w:jc w:val="both"/>
                <w:rPr>
                  <w:color w:val="000000"/>
                  <w:szCs w:val="24"/>
                </w:rPr>
              </w:pPr>
            </w:p>
            <w:sdt>
              <w:sdtPr>
                <w:alias w:val="9 p."/>
                <w:tag w:val="part_47a14380941d426c9305b60f198796ee"/>
                <w:lock w:val="sdtLocked"/>
                <w:richText/>
              </w:sdtPr>
              <w:sdtContent>
                <w:p>
                  <w:pPr>
                    <w:ind w:firstLine="851"/>
                    <w:jc w:val="both"/>
                    <w:rPr>
                      <w:color w:val="000000"/>
                      <w:szCs w:val="24"/>
                    </w:rPr>
                  </w:pPr>
                  <w:sdt>
                    <w:sdtPr>
                      <w:alias w:val="Numeris"/>
                      <w:tag w:val="nr_47a14380941d426c9305b60f198796ee"/>
                      <w:lock w:val="sdtLocked"/>
                      <w:richText/>
                    </w:sdtPr>
                    <w:sdtContent>
                      <w:r>
                        <w:rPr>
                          <w:color w:val="000000"/>
                          <w:szCs w:val="24"/>
                        </w:rPr>
                        <w:t>9</w:t>
                      </w:r>
                    </w:sdtContent>
                  </w:sdt>
                  <w:r>
                    <w:rPr>
                      <w:color w:val="000000"/>
                      <w:szCs w:val="24"/>
                    </w:rPr>
                    <w:t>.</w:t>
                    <w:tab/>
                  </w:r>
                  <w:r>
                    <w:rPr>
                      <w:color w:val="000000"/>
                      <w:spacing w:val="-2"/>
                      <w:szCs w:val="24"/>
                    </w:rPr>
                    <w:t>NKSC prie KAM</w:t>
                  </w:r>
                  <w:r>
                    <w:rPr>
                      <w:color w:val="000000"/>
                      <w:szCs w:val="24"/>
                    </w:rPr>
                    <w:t xml:space="preserve"> </w:t>
                  </w:r>
                  <w:r>
                    <w:rPr>
                      <w:color w:val="000000"/>
                      <w:spacing w:val="-1"/>
                      <w:szCs w:val="24"/>
                    </w:rPr>
                    <w:t>veiklos tikslai, įgyvendinant kibernetinio saugumo politiką ir dalyvaujant jos formavimo veikloje:</w:t>
                  </w:r>
                </w:p>
                <w:sdt>
                  <w:sdtPr>
                    <w:alias w:val="9.1 pp."/>
                    <w:tag w:val="part_2539fab50f994271833cc799c07c5880"/>
                    <w:lock w:val="sdtLocked"/>
                    <w:richText/>
                  </w:sdtPr>
                  <w:sdtContent>
                    <w:p>
                      <w:pPr>
                        <w:ind w:firstLine="851"/>
                        <w:jc w:val="both"/>
                        <w:rPr>
                          <w:color w:val="000000"/>
                          <w:szCs w:val="24"/>
                        </w:rPr>
                      </w:pPr>
                      <w:sdt>
                        <w:sdtPr>
                          <w:alias w:val="Numeris"/>
                          <w:tag w:val="nr_2539fab50f994271833cc799c07c5880"/>
                          <w:lock w:val="sdtLocked"/>
                          <w:richText/>
                        </w:sdtPr>
                        <w:sdtContent>
                          <w:r>
                            <w:rPr>
                              <w:color w:val="000000"/>
                              <w:szCs w:val="24"/>
                            </w:rPr>
                            <w:t>9.1</w:t>
                          </w:r>
                        </w:sdtContent>
                      </w:sdt>
                      <w:r>
                        <w:rPr>
                          <w:color w:val="000000"/>
                          <w:szCs w:val="24"/>
                        </w:rPr>
                        <w:t>.</w:t>
                        <w:tab/>
                        <w:t xml:space="preserve">vykdyti kibernetinių incidentų prevenciją, kibernetinių grėsmių paiešką, kibernetinių grėsmių ir incidentų stebėseną, analizę, tyrimus ir valdymą;  </w:t>
                      </w:r>
                    </w:p>
                  </w:sdtContent>
                </w:sdt>
                <w:sdt>
                  <w:sdtPr>
                    <w:alias w:val="9.2 pp."/>
                    <w:tag w:val="part_8670c268229e4fcaab46a609a22b34f7"/>
                    <w:lock w:val="sdtLocked"/>
                    <w:richText/>
                  </w:sdtPr>
                  <w:sdtContent>
                    <w:p>
                      <w:pPr>
                        <w:ind w:firstLine="851"/>
                        <w:jc w:val="both"/>
                        <w:rPr>
                          <w:color w:val="000000"/>
                          <w:szCs w:val="24"/>
                        </w:rPr>
                      </w:pPr>
                      <w:sdt>
                        <w:sdtPr>
                          <w:alias w:val="Numeris"/>
                          <w:tag w:val="nr_8670c268229e4fcaab46a609a22b34f7"/>
                          <w:lock w:val="sdtLocked"/>
                          <w:richText/>
                        </w:sdtPr>
                        <w:sdtContent>
                          <w:r>
                            <w:rPr>
                              <w:color w:val="000000"/>
                              <w:szCs w:val="24"/>
                            </w:rPr>
                            <w:t>9.2</w:t>
                          </w:r>
                        </w:sdtContent>
                      </w:sdt>
                      <w:r>
                        <w:rPr>
                          <w:color w:val="000000"/>
                          <w:szCs w:val="24"/>
                        </w:rPr>
                        <w:t>.</w:t>
                        <w:tab/>
                      </w:r>
                      <w:r>
                        <w:rPr>
                          <w:color w:val="000000"/>
                          <w:spacing w:val="-1"/>
                          <w:szCs w:val="24"/>
                        </w:rPr>
                        <w:t>vykdyti kibernetinio saugumo subjektų atitikties teisės aktų nustatytiems reikalavimams priežiūrą;</w:t>
                      </w:r>
                    </w:p>
                  </w:sdtContent>
                </w:sdt>
                <w:sdt>
                  <w:sdtPr>
                    <w:alias w:val="9.3 pp."/>
                    <w:tag w:val="part_429722ce9aeb46ea8cb0c3ab0c3af46c"/>
                    <w:lock w:val="sdtLocked"/>
                    <w:richText/>
                  </w:sdtPr>
                  <w:sdtContent>
                    <w:p>
                      <w:pPr>
                        <w:ind w:firstLine="851"/>
                        <w:jc w:val="both"/>
                        <w:rPr>
                          <w:color w:val="000000"/>
                          <w:szCs w:val="24"/>
                        </w:rPr>
                      </w:pPr>
                      <w:sdt>
                        <w:sdtPr>
                          <w:alias w:val="Numeris"/>
                          <w:tag w:val="nr_429722ce9aeb46ea8cb0c3ab0c3af46c"/>
                          <w:lock w:val="sdtLocked"/>
                          <w:richText/>
                        </w:sdtPr>
                        <w:sdtContent>
                          <w:r>
                            <w:rPr>
                              <w:color w:val="000000"/>
                              <w:szCs w:val="24"/>
                            </w:rPr>
                            <w:t>9.3</w:t>
                          </w:r>
                        </w:sdtContent>
                      </w:sdt>
                      <w:r>
                        <w:rPr>
                          <w:color w:val="000000"/>
                          <w:szCs w:val="24"/>
                        </w:rPr>
                        <w:t>.</w:t>
                        <w:tab/>
                        <w:t>atlikti Nacionalinio koordinavimo centro funkcijas;</w:t>
                      </w:r>
                    </w:p>
                  </w:sdtContent>
                </w:sdt>
                <w:sdt>
                  <w:sdtPr>
                    <w:alias w:val="9.4 pp."/>
                    <w:tag w:val="part_110228d49e1348ce927b473bcfc03a23"/>
                    <w:lock w:val="sdtLocked"/>
                    <w:richText/>
                  </w:sdtPr>
                  <w:sdtContent>
                    <w:p>
                      <w:pPr>
                        <w:ind w:firstLine="851"/>
                        <w:jc w:val="both"/>
                        <w:rPr>
                          <w:color w:val="000000"/>
                          <w:szCs w:val="24"/>
                        </w:rPr>
                      </w:pPr>
                      <w:sdt>
                        <w:sdtPr>
                          <w:alias w:val="Numeris"/>
                          <w:tag w:val="nr_110228d49e1348ce927b473bcfc03a23"/>
                          <w:lock w:val="sdtLocked"/>
                          <w:richText/>
                        </w:sdtPr>
                        <w:sdtContent>
                          <w:r>
                            <w:rPr>
                              <w:color w:val="000000"/>
                              <w:szCs w:val="24"/>
                            </w:rPr>
                            <w:t>9.4</w:t>
                          </w:r>
                        </w:sdtContent>
                      </w:sdt>
                      <w:r>
                        <w:rPr>
                          <w:color w:val="000000"/>
                          <w:szCs w:val="24"/>
                        </w:rPr>
                        <w:t>.</w:t>
                        <w:tab/>
                        <w:t>atlikti nacionalinės kibernetinio saugumo sertifikavimo institucijos funkcijas;</w:t>
                      </w:r>
                    </w:p>
                  </w:sdtContent>
                </w:sdt>
                <w:sdt>
                  <w:sdtPr>
                    <w:alias w:val="9.5 pp."/>
                    <w:tag w:val="part_61a26cc9f74444058012b9c2dd176565"/>
                    <w:lock w:val="sdtLocked"/>
                    <w:richText/>
                  </w:sdtPr>
                  <w:sdtContent>
                    <w:p>
                      <w:pPr>
                        <w:ind w:firstLine="851"/>
                        <w:jc w:val="both"/>
                        <w:rPr>
                          <w:color w:val="000000"/>
                          <w:szCs w:val="24"/>
                        </w:rPr>
                      </w:pPr>
                      <w:sdt>
                        <w:sdtPr>
                          <w:alias w:val="Numeris"/>
                          <w:tag w:val="nr_61a26cc9f74444058012b9c2dd176565"/>
                          <w:lock w:val="sdtLocked"/>
                          <w:richText/>
                        </w:sdtPr>
                        <w:sdtContent>
                          <w:r>
                            <w:rPr>
                              <w:color w:val="000000"/>
                              <w:szCs w:val="24"/>
                            </w:rPr>
                            <w:t>9.5</w:t>
                          </w:r>
                        </w:sdtContent>
                      </w:sdt>
                      <w:r>
                        <w:rPr>
                          <w:color w:val="000000"/>
                          <w:szCs w:val="24"/>
                        </w:rPr>
                        <w:t>.</w:t>
                        <w:tab/>
                      </w:r>
                      <w:r>
                        <w:rPr>
                          <w:color w:val="000000"/>
                          <w:spacing w:val="-1"/>
                          <w:szCs w:val="24"/>
                        </w:rPr>
                        <w:t>užtikrinti krašto apsaugos sistemoje (išskyrus Lietuvos kariuomenės valdomas tinklų ir informacines sistemas) valdomų tinklų ir informacinių sistemų kibernetinį saugumą;</w:t>
                      </w:r>
                    </w:p>
                  </w:sdtContent>
                </w:sdt>
                <w:sdt>
                  <w:sdtPr>
                    <w:alias w:val="9.6 pp."/>
                    <w:tag w:val="part_65a9a6fa80f841fba5619b403c8f3f47"/>
                    <w:lock w:val="sdtLocked"/>
                    <w:richText/>
                  </w:sdtPr>
                  <w:sdtContent>
                    <w:p>
                      <w:pPr>
                        <w:ind w:firstLine="851"/>
                        <w:jc w:val="both"/>
                        <w:rPr>
                          <w:color w:val="000000"/>
                          <w:szCs w:val="24"/>
                        </w:rPr>
                      </w:pPr>
                      <w:sdt>
                        <w:sdtPr>
                          <w:alias w:val="Numeris"/>
                          <w:tag w:val="nr_65a9a6fa80f841fba5619b403c8f3f47"/>
                          <w:lock w:val="sdtLocked"/>
                          <w:richText/>
                        </w:sdtPr>
                        <w:sdtContent>
                          <w:r>
                            <w:rPr>
                              <w:color w:val="000000"/>
                              <w:szCs w:val="24"/>
                            </w:rPr>
                            <w:t>9.6</w:t>
                          </w:r>
                        </w:sdtContent>
                      </w:sdt>
                      <w:r>
                        <w:rPr>
                          <w:color w:val="000000"/>
                          <w:szCs w:val="24"/>
                        </w:rPr>
                        <w:t>.</w:t>
                        <w:tab/>
                        <w:t>užtikrinti pasirengimą krizėms ir ekstremaliosioms situacijoms kibernetinio saugumo srityje.</w:t>
                      </w:r>
                    </w:p>
                  </w:sdtContent>
                </w:sdt>
              </w:sdtContent>
            </w:sdt>
            <w:sdt>
              <w:sdtPr>
                <w:alias w:val="10 p."/>
                <w:tag w:val="part_59d1f148d5a749cd84923f37d5cca0fb"/>
                <w:lock w:val="sdtLocked"/>
                <w:richText/>
              </w:sdtPr>
              <w:sdtContent>
                <w:p>
                  <w:pPr>
                    <w:ind w:firstLine="851"/>
                    <w:jc w:val="both"/>
                    <w:rPr>
                      <w:color w:val="000000"/>
                      <w:spacing w:val="-1"/>
                      <w:szCs w:val="24"/>
                    </w:rPr>
                  </w:pPr>
                  <w:sdt>
                    <w:sdtPr>
                      <w:alias w:val="Numeris"/>
                      <w:tag w:val="nr_59d1f148d5a749cd84923f37d5cca0fb"/>
                      <w:lock w:val="sdtLocked"/>
                      <w:richText/>
                    </w:sdtPr>
                    <w:sdtContent>
                      <w:r>
                        <w:rPr>
                          <w:color w:val="000000"/>
                          <w:spacing w:val="-1"/>
                          <w:szCs w:val="24"/>
                        </w:rPr>
                        <w:t>10</w:t>
                      </w:r>
                    </w:sdtContent>
                  </w:sdt>
                  <w:r>
                    <w:rPr>
                      <w:color w:val="000000"/>
                      <w:spacing w:val="-1"/>
                      <w:szCs w:val="24"/>
                    </w:rPr>
                    <w:t>.</w:t>
                    <w:tab/>
                  </w:r>
                  <w:r>
                    <w:rPr>
                      <w:color w:val="000000"/>
                      <w:spacing w:val="-2"/>
                      <w:szCs w:val="24"/>
                    </w:rPr>
                    <w:t>NKSC prie KAM</w:t>
                  </w:r>
                  <w:r>
                    <w:rPr>
                      <w:color w:val="000000"/>
                      <w:szCs w:val="24"/>
                    </w:rPr>
                    <w:t xml:space="preserve"> </w:t>
                  </w:r>
                  <w:r>
                    <w:rPr>
                      <w:color w:val="000000"/>
                      <w:spacing w:val="-1"/>
                      <w:szCs w:val="24"/>
                    </w:rPr>
                    <w:t xml:space="preserve">veiklos tikslai, įgyvendinant </w:t>
                  </w:r>
                  <w:r>
                    <w:rPr>
                      <w:color w:val="000000"/>
                      <w:szCs w:val="24"/>
                    </w:rPr>
                    <w:t xml:space="preserve">įslaptintos informacijos apsaugą </w:t>
                  </w:r>
                  <w:r>
                    <w:rPr>
                      <w:color w:val="000000"/>
                      <w:spacing w:val="-1"/>
                      <w:szCs w:val="24"/>
                    </w:rPr>
                    <w:t>ir dalyvaujant jos formavimo p veikloje:</w:t>
                  </w:r>
                </w:p>
                <w:sdt>
                  <w:sdtPr>
                    <w:alias w:val="10.1 pp."/>
                    <w:tag w:val="part_6c986f32f39e4481a7bc808dd0926cc5"/>
                    <w:lock w:val="sdtLocked"/>
                    <w:richText/>
                  </w:sdtPr>
                  <w:sdtContent>
                    <w:p>
                      <w:pPr>
                        <w:ind w:firstLine="851"/>
                        <w:jc w:val="both"/>
                        <w:rPr>
                          <w:color w:val="000000"/>
                          <w:spacing w:val="-1"/>
                          <w:szCs w:val="24"/>
                        </w:rPr>
                      </w:pPr>
                      <w:sdt>
                        <w:sdtPr>
                          <w:alias w:val="Numeris"/>
                          <w:tag w:val="nr_6c986f32f39e4481a7bc808dd0926cc5"/>
                          <w:lock w:val="sdtLocked"/>
                          <w:richText/>
                        </w:sdtPr>
                        <w:sdtContent>
                          <w:r>
                            <w:rPr>
                              <w:color w:val="000000"/>
                              <w:spacing w:val="-1"/>
                              <w:szCs w:val="24"/>
                            </w:rPr>
                            <w:t>10.1</w:t>
                          </w:r>
                        </w:sdtContent>
                      </w:sdt>
                      <w:r>
                        <w:rPr>
                          <w:color w:val="000000"/>
                          <w:spacing w:val="-1"/>
                          <w:szCs w:val="24"/>
                        </w:rPr>
                        <w:t>.</w:t>
                        <w:tab/>
                        <w:t>atlikti Nacionalinės komunikacijų apsaugos tarnybos funkcijas;</w:t>
                      </w:r>
                    </w:p>
                  </w:sdtContent>
                </w:sdt>
                <w:sdt>
                  <w:sdtPr>
                    <w:alias w:val="10.2 pp."/>
                    <w:tag w:val="part_62a5c956b3824609aad8558b320a848c"/>
                    <w:lock w:val="sdtLocked"/>
                    <w:richText/>
                  </w:sdtPr>
                  <w:sdtContent>
                    <w:p>
                      <w:pPr>
                        <w:ind w:firstLine="851"/>
                        <w:jc w:val="both"/>
                        <w:rPr>
                          <w:color w:val="000000"/>
                          <w:szCs w:val="24"/>
                        </w:rPr>
                      </w:pPr>
                      <w:sdt>
                        <w:sdtPr>
                          <w:alias w:val="Numeris"/>
                          <w:tag w:val="nr_62a5c956b3824609aad8558b320a848c"/>
                          <w:lock w:val="sdtLocked"/>
                          <w:richText/>
                        </w:sdtPr>
                        <w:sdtContent>
                          <w:r>
                            <w:rPr>
                              <w:color w:val="000000"/>
                              <w:szCs w:val="24"/>
                            </w:rPr>
                            <w:t>10.2</w:t>
                          </w:r>
                        </w:sdtContent>
                      </w:sdt>
                      <w:r>
                        <w:rPr>
                          <w:color w:val="000000"/>
                          <w:szCs w:val="24"/>
                        </w:rPr>
                        <w:t>.</w:t>
                        <w:tab/>
                      </w:r>
                      <w:r>
                        <w:rPr>
                          <w:color w:val="000000"/>
                          <w:spacing w:val="-1"/>
                          <w:szCs w:val="24"/>
                        </w:rPr>
                        <w:t>atlikti Saugumo priežiūros tarnybos funkcijas;</w:t>
                      </w:r>
                    </w:p>
                  </w:sdtContent>
                </w:sdt>
                <w:sdt>
                  <w:sdtPr>
                    <w:alias w:val="10.3 pp."/>
                    <w:tag w:val="part_d0d86a11b66f4d4ea0823dfc0edc8940"/>
                    <w:lock w:val="sdtLocked"/>
                    <w:richText/>
                  </w:sdtPr>
                  <w:sdtContent>
                    <w:p>
                      <w:pPr>
                        <w:ind w:firstLine="851"/>
                        <w:jc w:val="both"/>
                        <w:rPr>
                          <w:color w:val="000000"/>
                          <w:szCs w:val="24"/>
                        </w:rPr>
                      </w:pPr>
                      <w:sdt>
                        <w:sdtPr>
                          <w:alias w:val="Numeris"/>
                          <w:tag w:val="nr_d0d86a11b66f4d4ea0823dfc0edc8940"/>
                          <w:lock w:val="sdtLocked"/>
                          <w:richText/>
                        </w:sdtPr>
                        <w:sdtContent>
                          <w:r>
                            <w:rPr>
                              <w:color w:val="000000"/>
                              <w:szCs w:val="24"/>
                            </w:rPr>
                            <w:t>10.3</w:t>
                          </w:r>
                        </w:sdtContent>
                      </w:sdt>
                      <w:r>
                        <w:rPr>
                          <w:color w:val="000000"/>
                          <w:szCs w:val="24"/>
                        </w:rPr>
                        <w:t>.</w:t>
                        <w:tab/>
                        <w:t>atlikti Nacionalinės šifrų paskirstymo tarnybos funkcijas;</w:t>
                      </w:r>
                    </w:p>
                  </w:sdtContent>
                </w:sdt>
                <w:sdt>
                  <w:sdtPr>
                    <w:alias w:val="10.4 pp."/>
                    <w:tag w:val="part_7466effbd18342b09b0e9314b4d7c405"/>
                    <w:lock w:val="sdtLocked"/>
                    <w:richText/>
                  </w:sdtPr>
                  <w:sdtContent>
                    <w:p>
                      <w:pPr>
                        <w:ind w:firstLine="851"/>
                        <w:jc w:val="both"/>
                        <w:rPr>
                          <w:color w:val="000000"/>
                          <w:szCs w:val="24"/>
                        </w:rPr>
                      </w:pPr>
                      <w:sdt>
                        <w:sdtPr>
                          <w:alias w:val="Numeris"/>
                          <w:tag w:val="nr_7466effbd18342b09b0e9314b4d7c405"/>
                          <w:lock w:val="sdtLocked"/>
                          <w:richText/>
                        </w:sdtPr>
                        <w:sdtContent>
                          <w:r>
                            <w:rPr>
                              <w:color w:val="000000"/>
                              <w:szCs w:val="24"/>
                            </w:rPr>
                            <w:t>10.4</w:t>
                          </w:r>
                        </w:sdtContent>
                      </w:sdt>
                      <w:r>
                        <w:rPr>
                          <w:color w:val="000000"/>
                          <w:szCs w:val="24"/>
                        </w:rPr>
                        <w:t>.</w:t>
                        <w:tab/>
                        <w:t xml:space="preserve">atlikti Lietuvos Respublikos įslaptintos informacijos, užsienio valstybių, Europos Sąjungos (toliau – ES) ir tarptautinių organizacijų Lietuvos Respublikai perduotos įslaptintos informacijos, apdorojamos ar perduodamos įslaptintos informacijos ryšių ir informacinėse sistemose (toliau – ĮIRIS), apsaugos nuo elektromagnetinės spinduliuotės (toliau – TEMPEST)  tarnybos funkcijas.</w:t>
                      </w:r>
                    </w:p>
                  </w:sdtContent>
                </w:sdt>
              </w:sdtContent>
            </w:sdt>
            <w:sdt>
              <w:sdtPr>
                <w:alias w:val="11 p."/>
                <w:tag w:val="part_848c68a5d4e049ecadcaa91f81f008df"/>
                <w:lock w:val="sdtLocked"/>
                <w:richText/>
              </w:sdtPr>
              <w:sdtContent>
                <w:p>
                  <w:pPr>
                    <w:ind w:firstLine="851"/>
                    <w:jc w:val="both"/>
                    <w:rPr>
                      <w:color w:val="000000"/>
                      <w:szCs w:val="24"/>
                    </w:rPr>
                  </w:pPr>
                  <w:sdt>
                    <w:sdtPr>
                      <w:alias w:val="Numeris"/>
                      <w:tag w:val="nr_848c68a5d4e049ecadcaa91f81f008df"/>
                      <w:lock w:val="sdtLocked"/>
                      <w:richText/>
                    </w:sdtPr>
                    <w:sdtContent>
                      <w:r>
                        <w:rPr>
                          <w:color w:val="000000"/>
                          <w:szCs w:val="24"/>
                        </w:rPr>
                        <w:t>11</w:t>
                      </w:r>
                    </w:sdtContent>
                  </w:sdt>
                  <w:r>
                    <w:rPr>
                      <w:color w:val="000000"/>
                      <w:szCs w:val="24"/>
                    </w:rPr>
                    <w:t>.</w:t>
                    <w:tab/>
                  </w:r>
                  <w:r>
                    <w:rPr>
                      <w:color w:val="000000"/>
                      <w:spacing w:val="-1"/>
                      <w:szCs w:val="24"/>
                    </w:rPr>
                    <w:t xml:space="preserve">Įgyvendindamas Nuostatų 9.1 papunktyje nurodytą tikslą, </w:t>
                  </w:r>
                  <w:r>
                    <w:rPr>
                      <w:color w:val="000000"/>
                      <w:spacing w:val="-2"/>
                      <w:szCs w:val="24"/>
                    </w:rPr>
                    <w:t>NKSC prie KAM</w:t>
                  </w:r>
                  <w:r>
                    <w:rPr>
                      <w:color w:val="000000"/>
                      <w:spacing w:val="-1"/>
                      <w:szCs w:val="24"/>
                    </w:rPr>
                    <w:t>:</w:t>
                  </w:r>
                </w:p>
                <w:sdt>
                  <w:sdtPr>
                    <w:alias w:val="11.1 pp."/>
                    <w:tag w:val="part_28f327bd3ab04214b34894df8af9c54f"/>
                    <w:lock w:val="sdtLocked"/>
                    <w:richText/>
                  </w:sdtPr>
                  <w:sdtContent>
                    <w:p>
                      <w:pPr>
                        <w:ind w:firstLine="851"/>
                        <w:jc w:val="both"/>
                        <w:rPr>
                          <w:szCs w:val="24"/>
                        </w:rPr>
                      </w:pPr>
                      <w:sdt>
                        <w:sdtPr>
                          <w:alias w:val="Numeris"/>
                          <w:tag w:val="nr_28f327bd3ab04214b34894df8af9c54f"/>
                          <w:lock w:val="sdtLocked"/>
                          <w:richText/>
                        </w:sdtPr>
                        <w:sdtContent>
                          <w:r>
                            <w:rPr>
                              <w:szCs w:val="24"/>
                            </w:rPr>
                            <w:t>11.1</w:t>
                          </w:r>
                        </w:sdtContent>
                      </w:sdt>
                      <w:r>
                        <w:rPr>
                          <w:szCs w:val="24"/>
                        </w:rPr>
                        <w:t>.</w:t>
                        <w:tab/>
                        <w:t xml:space="preserve">taiko kibernetinių grėsmių paieškos priemones kibernetinėje erdvėje, siekdamas įvertinti tinklų ir informacinių sistemų atsparumą kibernetiniams incidentams (KSĮ 7 straipsnio 2 dalies 1 punktas); </w:t>
                      </w:r>
                    </w:p>
                  </w:sdtContent>
                </w:sdt>
                <w:sdt>
                  <w:sdtPr>
                    <w:alias w:val="11.2 pp."/>
                    <w:tag w:val="part_e936cca83ef147d59d8bfb3ff35c2a05"/>
                    <w:lock w:val="sdtLocked"/>
                    <w:richText/>
                  </w:sdtPr>
                  <w:sdtContent>
                    <w:p>
                      <w:pPr>
                        <w:ind w:firstLine="851"/>
                        <w:jc w:val="both"/>
                        <w:rPr>
                          <w:szCs w:val="24"/>
                        </w:rPr>
                      </w:pPr>
                      <w:sdt>
                        <w:sdtPr>
                          <w:alias w:val="Numeris"/>
                          <w:tag w:val="nr_e936cca83ef147d59d8bfb3ff35c2a05"/>
                          <w:lock w:val="sdtLocked"/>
                          <w:richText/>
                        </w:sdtPr>
                        <w:sdtContent>
                          <w:r>
                            <w:rPr>
                              <w:szCs w:val="24"/>
                            </w:rPr>
                            <w:t>11.2</w:t>
                          </w:r>
                        </w:sdtContent>
                      </w:sdt>
                      <w:r>
                        <w:rPr>
                          <w:szCs w:val="24"/>
                        </w:rPr>
                        <w:t>.</w:t>
                        <w:tab/>
                        <w:t xml:space="preserve">stebi, renka ir analizuoja informaciją apie kibernetines grėsmes, tinklų ir informacinių sistemų spragas (toliau – spraga), kibernetinius incidentus ir vos neįvykusius kibernetinius incidentus (KSĮ 7 straipsnio 2 dalies 2 punktas); </w:t>
                      </w:r>
                    </w:p>
                  </w:sdtContent>
                </w:sdt>
                <w:sdt>
                  <w:sdtPr>
                    <w:alias w:val="11.3 pp."/>
                    <w:tag w:val="part_97763da9f4cf4e52a721956eed32e8c8"/>
                    <w:lock w:val="sdtLocked"/>
                    <w:richText/>
                  </w:sdtPr>
                  <w:sdtContent>
                    <w:p>
                      <w:pPr>
                        <w:ind w:firstLine="851"/>
                        <w:jc w:val="both"/>
                        <w:rPr>
                          <w:szCs w:val="24"/>
                        </w:rPr>
                      </w:pPr>
                      <w:sdt>
                        <w:sdtPr>
                          <w:alias w:val="Numeris"/>
                          <w:tag w:val="nr_97763da9f4cf4e52a721956eed32e8c8"/>
                          <w:lock w:val="sdtLocked"/>
                          <w:richText/>
                        </w:sdtPr>
                        <w:sdtContent>
                          <w:r>
                            <w:rPr>
                              <w:szCs w:val="24"/>
                            </w:rPr>
                            <w:t>11.3</w:t>
                          </w:r>
                        </w:sdtContent>
                      </w:sdt>
                      <w:r>
                        <w:rPr>
                          <w:szCs w:val="24"/>
                        </w:rPr>
                        <w:t>.</w:t>
                        <w:tab/>
                        <w:t xml:space="preserve">valdo kibernetinius incidentus Vyriausybės tvirtinamo nacionalinio kibernetinių incidentų valdymo plano nustatyta tvarka (KSĮ 7 straipsnio 2 dalies 3 punktas); </w:t>
                      </w:r>
                    </w:p>
                  </w:sdtContent>
                </w:sdt>
                <w:sdt>
                  <w:sdtPr>
                    <w:alias w:val="11.4 pp."/>
                    <w:tag w:val="part_643ae9bec0384a31ba4349abd0c66311"/>
                    <w:lock w:val="sdtLocked"/>
                    <w:richText/>
                  </w:sdtPr>
                  <w:sdtContent>
                    <w:p>
                      <w:pPr>
                        <w:ind w:firstLine="851"/>
                        <w:jc w:val="both"/>
                        <w:rPr>
                          <w:szCs w:val="24"/>
                        </w:rPr>
                      </w:pPr>
                      <w:sdt>
                        <w:sdtPr>
                          <w:alias w:val="Numeris"/>
                          <w:tag w:val="nr_643ae9bec0384a31ba4349abd0c66311"/>
                          <w:lock w:val="sdtLocked"/>
                          <w:richText/>
                        </w:sdtPr>
                        <w:sdtContent>
                          <w:r>
                            <w:rPr>
                              <w:szCs w:val="24"/>
                            </w:rPr>
                            <w:t>11.4</w:t>
                          </w:r>
                        </w:sdtContent>
                      </w:sdt>
                      <w:r>
                        <w:rPr>
                          <w:szCs w:val="24"/>
                        </w:rPr>
                        <w:t>.</w:t>
                        <w:tab/>
                        <w:t xml:space="preserve">kibernetinio saugumo subjektams ir suinteresuotiesiems subjektams teikia ankstyvuosius perspėjimus, įspėjimus, pranešimus ir keičiasi informacija apie kibernetines grėsmes, spragas, kibernetinius incidentus ir vos neįvykusius kibernetinius incidentus (KSĮ 7 straipsnio 2 dalies 4 punktas); </w:t>
                      </w:r>
                    </w:p>
                  </w:sdtContent>
                </w:sdt>
                <w:sdt>
                  <w:sdtPr>
                    <w:alias w:val="11.5 pp."/>
                    <w:tag w:val="part_2f5042e747864c109ce14a70d20d8683"/>
                    <w:lock w:val="sdtLocked"/>
                    <w:richText/>
                  </w:sdtPr>
                  <w:sdtContent>
                    <w:p>
                      <w:pPr>
                        <w:ind w:firstLine="851"/>
                        <w:jc w:val="both"/>
                        <w:rPr>
                          <w:szCs w:val="24"/>
                        </w:rPr>
                      </w:pPr>
                      <w:sdt>
                        <w:sdtPr>
                          <w:alias w:val="Numeris"/>
                          <w:tag w:val="nr_2f5042e747864c109ce14a70d20d8683"/>
                          <w:lock w:val="sdtLocked"/>
                          <w:richText/>
                        </w:sdtPr>
                        <w:sdtContent>
                          <w:r>
                            <w:rPr>
                              <w:szCs w:val="24"/>
                            </w:rPr>
                            <w:t>11.5</w:t>
                          </w:r>
                        </w:sdtContent>
                      </w:sdt>
                      <w:r>
                        <w:rPr>
                          <w:szCs w:val="24"/>
                        </w:rPr>
                        <w:t>.</w:t>
                        <w:tab/>
                        <w:t xml:space="preserve">kibernetinio saugumo subjektams teikia pagalbą, susijusią su jų tinklų ir informacinių sistemų stebėjimu (KSĮ 7 straipsnio 2 dalies 5 punktas); </w:t>
                      </w:r>
                    </w:p>
                  </w:sdtContent>
                </w:sdt>
                <w:sdt>
                  <w:sdtPr>
                    <w:alias w:val="11.6 pp."/>
                    <w:tag w:val="part_e654c008416741cfad1ef369da31f237"/>
                    <w:lock w:val="sdtLocked"/>
                    <w:richText/>
                  </w:sdtPr>
                  <w:sdtContent>
                    <w:p>
                      <w:pPr>
                        <w:ind w:firstLine="851"/>
                        <w:jc w:val="both"/>
                        <w:rPr>
                          <w:szCs w:val="24"/>
                        </w:rPr>
                      </w:pPr>
                      <w:sdt>
                        <w:sdtPr>
                          <w:alias w:val="Numeris"/>
                          <w:tag w:val="nr_e654c008416741cfad1ef369da31f237"/>
                          <w:lock w:val="sdtLocked"/>
                          <w:richText/>
                        </w:sdtPr>
                        <w:sdtContent>
                          <w:r>
                            <w:rPr>
                              <w:szCs w:val="24"/>
                            </w:rPr>
                            <w:t>11.6</w:t>
                          </w:r>
                        </w:sdtContent>
                      </w:sdt>
                      <w:r>
                        <w:rPr>
                          <w:szCs w:val="24"/>
                        </w:rPr>
                        <w:t>.</w:t>
                        <w:tab/>
                        <w:t>siekdamas stabdyti kibernetinio incidento poveikį kibernetinio saugumo subjektų tinklų ir informacinių sistemų saugumui, duoda nurodymą viešųjų elektroninių ryšių tinklų ir (ar) viešųjų elektroninių ryšių paslaugų teikėjams, elektroninių prekyviečių, interneto paieškos sistemų, debesijos paslaugų teikėjams, elektroninės informacijos prieglobos paslaugų teikėjams ne ilgiau kaip 48 valandoms apriboti viešųjų elektroninių ryšių tinklų ir (ar) viešųjų elektroninių ryšių paslaugų, elektroninių prekyviečių, interneto paieškos sistemų, debesijos paslaugų, elektroninės informacijos prieglobos paslaugų teikimą (KSĮ 7 straipsnio 2 dalies 6 punktas);</w:t>
                      </w:r>
                    </w:p>
                  </w:sdtContent>
                </w:sdt>
                <w:sdt>
                  <w:sdtPr>
                    <w:alias w:val="11.7 pp."/>
                    <w:tag w:val="part_2cd16c664a884af7b61397960cc409d6"/>
                    <w:lock w:val="sdtLocked"/>
                    <w:richText/>
                  </w:sdtPr>
                  <w:sdtContent>
                    <w:p>
                      <w:pPr>
                        <w:ind w:firstLine="851"/>
                        <w:jc w:val="both"/>
                        <w:rPr>
                          <w:szCs w:val="24"/>
                        </w:rPr>
                      </w:pPr>
                      <w:sdt>
                        <w:sdtPr>
                          <w:alias w:val="Numeris"/>
                          <w:tag w:val="nr_2cd16c664a884af7b61397960cc409d6"/>
                          <w:lock w:val="sdtLocked"/>
                          <w:richText/>
                        </w:sdtPr>
                        <w:sdtContent>
                          <w:r>
                            <w:rPr>
                              <w:szCs w:val="24"/>
                            </w:rPr>
                            <w:t>11.7</w:t>
                          </w:r>
                        </w:sdtContent>
                      </w:sdt>
                      <w:r>
                        <w:rPr>
                          <w:szCs w:val="24"/>
                        </w:rPr>
                        <w:t>.</w:t>
                        <w:tab/>
                        <w:t>siekdamas pašalinti kibernetines grėsmes ar stabdyti jų plitimą, duoda nurodymą viešųjų elektroninių ryšių tinklų ir (ar) viešųjų elektroninių ryšių paslaugų teikėjams ir (ar) domenų vardų registravimo paslaugas teikiantiems subjektams blokuoti interneto svetainių, platinančių kenkimo programas, apgaulės būdu renkančias prisijungimo prie tinklų ir informacinių sistemų duomenis ir (ar) naudojamas siekiant koordinuoti ir vykdyti kibernetinius incidentus, domenų vardus, taip pat kitus domenų vardus, sukurtus minėtoms interneto svetainių veikloms vykdyti (KSĮ 7 straipsnio 2 dalies 7 punktas);</w:t>
                      </w:r>
                    </w:p>
                  </w:sdtContent>
                </w:sdt>
                <w:sdt>
                  <w:sdtPr>
                    <w:alias w:val="11.8 pp."/>
                    <w:tag w:val="part_a045b0885b534de09676592c7c86d8c8"/>
                    <w:lock w:val="sdtLocked"/>
                    <w:richText/>
                  </w:sdtPr>
                  <w:sdtContent>
                    <w:p>
                      <w:pPr>
                        <w:ind w:firstLine="851"/>
                        <w:jc w:val="both"/>
                        <w:rPr>
                          <w:szCs w:val="24"/>
                        </w:rPr>
                      </w:pPr>
                      <w:sdt>
                        <w:sdtPr>
                          <w:alias w:val="Numeris"/>
                          <w:tag w:val="nr_a045b0885b534de09676592c7c86d8c8"/>
                          <w:lock w:val="sdtLocked"/>
                          <w:richText/>
                        </w:sdtPr>
                        <w:sdtContent>
                          <w:r>
                            <w:rPr>
                              <w:szCs w:val="24"/>
                            </w:rPr>
                            <w:t>11.8</w:t>
                          </w:r>
                        </w:sdtContent>
                      </w:sdt>
                      <w:r>
                        <w:rPr>
                          <w:szCs w:val="24"/>
                        </w:rPr>
                        <w:t>.</w:t>
                        <w:tab/>
                        <w:t>įvykus kibernetiniam incidentui, taiko būtinas kibernetinio saugumo priemones (KSĮ 7 straipsnio 2 dalies 8 punktas);</w:t>
                      </w:r>
                    </w:p>
                  </w:sdtContent>
                </w:sdt>
                <w:sdt>
                  <w:sdtPr>
                    <w:alias w:val="11.9 pp."/>
                    <w:tag w:val="part_f3fae6615eb9424796490d770da2b8e2"/>
                    <w:lock w:val="sdtLocked"/>
                    <w:richText/>
                  </w:sdtPr>
                  <w:sdtContent>
                    <w:p>
                      <w:pPr>
                        <w:ind w:firstLine="851"/>
                        <w:jc w:val="both"/>
                        <w:rPr>
                          <w:szCs w:val="24"/>
                        </w:rPr>
                      </w:pPr>
                      <w:sdt>
                        <w:sdtPr>
                          <w:alias w:val="Numeris"/>
                          <w:tag w:val="nr_f3fae6615eb9424796490d770da2b8e2"/>
                          <w:lock w:val="sdtLocked"/>
                          <w:richText/>
                        </w:sdtPr>
                        <w:sdtContent>
                          <w:r>
                            <w:rPr>
                              <w:szCs w:val="24"/>
                            </w:rPr>
                            <w:t>11.9</w:t>
                          </w:r>
                        </w:sdtContent>
                      </w:sdt>
                      <w:r>
                        <w:rPr>
                          <w:szCs w:val="24"/>
                        </w:rPr>
                        <w:t>.</w:t>
                        <w:tab/>
                        <w:t>tikrina kibernetinio saugumo subjektų valdomas ir (ar) tvarkomas tinklų ir informacines sistemas, siekdamas nustatyti spragas (KSĮ 7 straipsnio 2 dalies 9 punktas);</w:t>
                      </w:r>
                    </w:p>
                  </w:sdtContent>
                </w:sdt>
                <w:sdt>
                  <w:sdtPr>
                    <w:alias w:val="11.10 pp."/>
                    <w:tag w:val="part_8acf616f29c74f859132536eb78e2797"/>
                    <w:lock w:val="sdtLocked"/>
                    <w:richText/>
                  </w:sdtPr>
                  <w:sdtContent>
                    <w:p>
                      <w:pPr>
                        <w:tabs>
                          <w:tab w:val="left" w:pos="1560"/>
                        </w:tabs>
                        <w:ind w:firstLine="851"/>
                        <w:jc w:val="both"/>
                        <w:rPr>
                          <w:szCs w:val="24"/>
                        </w:rPr>
                      </w:pPr>
                      <w:sdt>
                        <w:sdtPr>
                          <w:alias w:val="Numeris"/>
                          <w:tag w:val="nr_8acf616f29c74f859132536eb78e2797"/>
                          <w:lock w:val="sdtLocked"/>
                          <w:richText/>
                        </w:sdtPr>
                        <w:sdtContent>
                          <w:r>
                            <w:rPr>
                              <w:szCs w:val="24"/>
                            </w:rPr>
                            <w:t>11.10</w:t>
                          </w:r>
                        </w:sdtContent>
                      </w:sdt>
                      <w:r>
                        <w:rPr>
                          <w:szCs w:val="24"/>
                        </w:rPr>
                        <w:t>.</w:t>
                        <w:tab/>
                        <w:t>koordinuoja spragų atskleidimą (KSĮ 7 straipsnio 2 dalies 10 punktas);</w:t>
                      </w:r>
                    </w:p>
                  </w:sdtContent>
                </w:sdt>
                <w:sdt>
                  <w:sdtPr>
                    <w:alias w:val="11.11 pp."/>
                    <w:tag w:val="part_9fc584022a2345fdb31cdb804ee4f504"/>
                    <w:lock w:val="sdtLocked"/>
                    <w:richText/>
                  </w:sdtPr>
                  <w:sdtContent>
                    <w:p>
                      <w:pPr>
                        <w:tabs>
                          <w:tab w:val="left" w:pos="1560"/>
                        </w:tabs>
                        <w:ind w:firstLine="851"/>
                        <w:jc w:val="both"/>
                        <w:rPr>
                          <w:szCs w:val="24"/>
                        </w:rPr>
                      </w:pPr>
                      <w:sdt>
                        <w:sdtPr>
                          <w:alias w:val="Numeris"/>
                          <w:tag w:val="nr_9fc584022a2345fdb31cdb804ee4f504"/>
                          <w:lock w:val="sdtLocked"/>
                          <w:richText/>
                        </w:sdtPr>
                        <w:sdtContent>
                          <w:r>
                            <w:rPr>
                              <w:szCs w:val="24"/>
                            </w:rPr>
                            <w:t>11.11</w:t>
                          </w:r>
                        </w:sdtContent>
                      </w:sdt>
                      <w:r>
                        <w:rPr>
                          <w:szCs w:val="24"/>
                        </w:rPr>
                        <w:t>.</w:t>
                        <w:tab/>
                        <w:t>renka ir analizuoja kibernetinio incidento tyrimo duomenis, atlieka kibernetinio saugumo rizikų ir kibernetinių incidentų analizę, taip pat užtikrina kibernetinio saugumo politiką formuojančių ir įgyvendinančių institucijų ir kibernetinio saugumo subjektų informavimą apie padėtį kibernetinio saugumo srityje (KSĮ 7 straipsnio 2 dalies 11 punktas);</w:t>
                      </w:r>
                    </w:p>
                  </w:sdtContent>
                </w:sdt>
                <w:sdt>
                  <w:sdtPr>
                    <w:alias w:val="11.12 pp."/>
                    <w:tag w:val="part_308ded1eb8b84ff084b9ad09dea6a0a4"/>
                    <w:lock w:val="sdtLocked"/>
                    <w:richText/>
                  </w:sdtPr>
                  <w:sdtContent>
                    <w:p>
                      <w:pPr>
                        <w:tabs>
                          <w:tab w:val="left" w:pos="1560"/>
                        </w:tabs>
                        <w:ind w:firstLine="851"/>
                        <w:jc w:val="both"/>
                        <w:rPr>
                          <w:szCs w:val="24"/>
                        </w:rPr>
                      </w:pPr>
                      <w:sdt>
                        <w:sdtPr>
                          <w:alias w:val="Numeris"/>
                          <w:tag w:val="nr_308ded1eb8b84ff084b9ad09dea6a0a4"/>
                          <w:lock w:val="sdtLocked"/>
                          <w:richText/>
                        </w:sdtPr>
                        <w:sdtContent>
                          <w:r>
                            <w:rPr>
                              <w:szCs w:val="24"/>
                            </w:rPr>
                            <w:t>11.12</w:t>
                          </w:r>
                        </w:sdtContent>
                      </w:sdt>
                      <w:r>
                        <w:rPr>
                          <w:szCs w:val="24"/>
                        </w:rPr>
                        <w:t>.</w:t>
                        <w:tab/>
                        <w:t>kai būtina informuoti visuomenę siekiant išvengti kibernetinio incidento arba valdyti vykstantį kibernetinį incidentą ar iškilusią kibernetinę grėsmę, prieš tai pasikonsultavęs su kibernetinio saugumo subjektu, pranešusiu apie kibernetinį incidentą, informuoja visuomenę apie kibernetinį incidentą ir (ar) kibernetinę grėsmę, jeigu įmanoma, nurodydamas veiksmus, kurių būtina imtis reaguojant į tą kibernetinį incidentą ir (ar) kibernetinę grėsmę, arba reikalauja, kad tai padarytų informaciją pateikęs kibernetinio saugumo subjektas (KSĮ 7 straipsnio 2 dalies 12 punktas);</w:t>
                      </w:r>
                    </w:p>
                  </w:sdtContent>
                </w:sdt>
                <w:sdt>
                  <w:sdtPr>
                    <w:alias w:val="11.13 pp."/>
                    <w:tag w:val="part_a850abf32db740cc914bc6b3cd489f68"/>
                    <w:lock w:val="sdtLocked"/>
                    <w:richText/>
                  </w:sdtPr>
                  <w:sdtContent>
                    <w:p>
                      <w:pPr>
                        <w:tabs>
                          <w:tab w:val="left" w:pos="1560"/>
                        </w:tabs>
                        <w:ind w:firstLine="851"/>
                        <w:jc w:val="both"/>
                        <w:rPr>
                          <w:szCs w:val="24"/>
                        </w:rPr>
                      </w:pPr>
                      <w:sdt>
                        <w:sdtPr>
                          <w:alias w:val="Numeris"/>
                          <w:tag w:val="nr_a850abf32db740cc914bc6b3cd489f68"/>
                          <w:lock w:val="sdtLocked"/>
                          <w:richText/>
                        </w:sdtPr>
                        <w:sdtContent>
                          <w:r>
                            <w:rPr>
                              <w:szCs w:val="24"/>
                            </w:rPr>
                            <w:t>11.13</w:t>
                          </w:r>
                        </w:sdtContent>
                      </w:sdt>
                      <w:r>
                        <w:rPr>
                          <w:szCs w:val="24"/>
                        </w:rPr>
                        <w:t>.</w:t>
                        <w:tab/>
                        <w:t>dalyvauja valdant krizes, susijusias su kibernetiniais incidentais, Lietuvos Respublikos krizių valdymo ir civilinės saugos įstatymo nustatyta tvarka (KSĮ 7 straipsnio 2 dalies 13 punktas);</w:t>
                      </w:r>
                    </w:p>
                  </w:sdtContent>
                </w:sdt>
                <w:sdt>
                  <w:sdtPr>
                    <w:alias w:val="11.14 pp."/>
                    <w:tag w:val="part_72f14934aa624691b7b14e763b250951"/>
                    <w:lock w:val="sdtLocked"/>
                    <w:richText/>
                  </w:sdtPr>
                  <w:sdtContent>
                    <w:p>
                      <w:pPr>
                        <w:tabs>
                          <w:tab w:val="left" w:pos="1560"/>
                        </w:tabs>
                        <w:ind w:firstLine="851"/>
                        <w:jc w:val="both"/>
                        <w:rPr>
                          <w:szCs w:val="24"/>
                        </w:rPr>
                      </w:pPr>
                      <w:sdt>
                        <w:sdtPr>
                          <w:alias w:val="Numeris"/>
                          <w:tag w:val="nr_72f14934aa624691b7b14e763b250951"/>
                          <w:lock w:val="sdtLocked"/>
                          <w:richText/>
                        </w:sdtPr>
                        <w:sdtContent>
                          <w:r>
                            <w:rPr>
                              <w:szCs w:val="24"/>
                            </w:rPr>
                            <w:t>11.14</w:t>
                          </w:r>
                        </w:sdtContent>
                      </w:sdt>
                      <w:r>
                        <w:rPr>
                          <w:szCs w:val="24"/>
                        </w:rPr>
                        <w:t>.</w:t>
                        <w:tab/>
                        <w:t>koordinuojant Nacionaliniam krizių valdymo centrui, praneša ES institucijoms apie krizes, susijusias su kibernetiniais incidentais, kurių viena Lietuvos Respublika nepajėgia suvaldyti (KSĮ 7 straipsnio 2 dalies 14 punktas);</w:t>
                      </w:r>
                    </w:p>
                  </w:sdtContent>
                </w:sdt>
                <w:sdt>
                  <w:sdtPr>
                    <w:alias w:val="11.15 pp."/>
                    <w:tag w:val="part_2a32cee33cf643c3a6b4ce1d5e24d126"/>
                    <w:lock w:val="sdtLocked"/>
                    <w:richText/>
                  </w:sdtPr>
                  <w:sdtContent>
                    <w:p>
                      <w:pPr>
                        <w:tabs>
                          <w:tab w:val="left" w:pos="1560"/>
                        </w:tabs>
                        <w:ind w:firstLine="851"/>
                        <w:jc w:val="both"/>
                        <w:rPr>
                          <w:szCs w:val="24"/>
                        </w:rPr>
                      </w:pPr>
                      <w:sdt>
                        <w:sdtPr>
                          <w:alias w:val="Numeris"/>
                          <w:tag w:val="nr_2a32cee33cf643c3a6b4ce1d5e24d126"/>
                          <w:lock w:val="sdtLocked"/>
                          <w:richText/>
                        </w:sdtPr>
                        <w:sdtContent>
                          <w:r>
                            <w:rPr>
                              <w:szCs w:val="24"/>
                            </w:rPr>
                            <w:t>11.15</w:t>
                          </w:r>
                        </w:sdtContent>
                      </w:sdt>
                      <w:r>
                        <w:rPr>
                          <w:szCs w:val="24"/>
                        </w:rPr>
                        <w:t>.</w:t>
                        <w:tab/>
                        <w:t>dalyvauja ES ir NATO įsteigtų reagavimo į kibernetinius incidentus tinklų veikloje ir teikia savitarpio pagalbą pagal savo pajėgumus ir kompetenciją kitiems šių tinklų nariams jų prašymu (KSĮ 7 straipsnio 2 dalies 15 punktas);</w:t>
                      </w:r>
                    </w:p>
                  </w:sdtContent>
                </w:sdt>
                <w:sdt>
                  <w:sdtPr>
                    <w:alias w:val="11.16 pp."/>
                    <w:tag w:val="part_70a33d92accf4063ba36b001ec11288f"/>
                    <w:lock w:val="sdtLocked"/>
                    <w:richText/>
                  </w:sdtPr>
                  <w:sdtContent>
                    <w:p>
                      <w:pPr>
                        <w:tabs>
                          <w:tab w:val="left" w:pos="1560"/>
                        </w:tabs>
                        <w:ind w:firstLine="851"/>
                        <w:jc w:val="both"/>
                        <w:rPr>
                          <w:szCs w:val="24"/>
                        </w:rPr>
                      </w:pPr>
                      <w:sdt>
                        <w:sdtPr>
                          <w:alias w:val="Numeris"/>
                          <w:tag w:val="nr_70a33d92accf4063ba36b001ec11288f"/>
                          <w:lock w:val="sdtLocked"/>
                          <w:richText/>
                        </w:sdtPr>
                        <w:sdtContent>
                          <w:r>
                            <w:rPr>
                              <w:szCs w:val="24"/>
                            </w:rPr>
                            <w:t>11.16</w:t>
                          </w:r>
                        </w:sdtContent>
                      </w:sdt>
                      <w:r>
                        <w:rPr>
                          <w:szCs w:val="24"/>
                        </w:rPr>
                        <w:t>.</w:t>
                        <w:tab/>
                      </w:r>
                      <w:r>
                        <w:rPr>
                          <w:color w:val="000000"/>
                          <w:szCs w:val="24"/>
                        </w:rPr>
                        <w:t>bendradarbiauja su ES valstybių narių, NATO valstybių narių ir kitų valstybių institucijomis ir organizacijomis, įgyvendinančiomis kibernetinio saugumo politiką, tarptautinėmis organizacijomis; jas pasitelkia prireikus kartu atlikti KSĮ ir kitų teisės aktų nustatytas funkcijas kibernetinio saugumo srityje (KSĮ 7 straipsnio 2 dalies 18 punktas).</w:t>
                      </w:r>
                    </w:p>
                  </w:sdtContent>
                </w:sdt>
              </w:sdtContent>
            </w:sdt>
            <w:sdt>
              <w:sdtPr>
                <w:alias w:val="12 p."/>
                <w:tag w:val="part_71942890e387486a834e45f2d37e0613"/>
                <w:lock w:val="sdtLocked"/>
                <w:richText/>
              </w:sdtPr>
              <w:sdtContent>
                <w:p>
                  <w:pPr>
                    <w:tabs>
                      <w:tab w:val="left" w:pos="1560"/>
                    </w:tabs>
                    <w:ind w:firstLine="851"/>
                    <w:jc w:val="both"/>
                    <w:rPr>
                      <w:color w:val="000000"/>
                      <w:szCs w:val="24"/>
                    </w:rPr>
                  </w:pPr>
                  <w:sdt>
                    <w:sdtPr>
                      <w:alias w:val="Numeris"/>
                      <w:tag w:val="nr_71942890e387486a834e45f2d37e0613"/>
                      <w:lock w:val="sdtLocked"/>
                      <w:richText/>
                    </w:sdtPr>
                    <w:sdtContent>
                      <w:r>
                        <w:rPr>
                          <w:color w:val="000000"/>
                          <w:szCs w:val="24"/>
                        </w:rPr>
                        <w:t>12</w:t>
                      </w:r>
                    </w:sdtContent>
                  </w:sdt>
                  <w:r>
                    <w:rPr>
                      <w:color w:val="000000"/>
                      <w:szCs w:val="24"/>
                    </w:rPr>
                    <w:t>.</w:t>
                    <w:tab/>
                  </w:r>
                  <w:r>
                    <w:rPr>
                      <w:color w:val="000000"/>
                      <w:spacing w:val="-1"/>
                      <w:szCs w:val="24"/>
                    </w:rPr>
                    <w:t xml:space="preserve">Įgyvendindamas Nuostatų 9.2 papunktyje nurodytą tikslą, </w:t>
                  </w:r>
                  <w:r>
                    <w:rPr>
                      <w:color w:val="000000"/>
                      <w:spacing w:val="-2"/>
                      <w:szCs w:val="24"/>
                    </w:rPr>
                    <w:t>NKSC prie KAM:</w:t>
                  </w:r>
                </w:p>
                <w:sdt>
                  <w:sdtPr>
                    <w:alias w:val="12.1 pp."/>
                    <w:tag w:val="part_1e199f781b4f4e209a7b99d188440b42"/>
                    <w:lock w:val="sdtLocked"/>
                    <w:richText/>
                  </w:sdtPr>
                  <w:sdtContent>
                    <w:p>
                      <w:pPr>
                        <w:tabs>
                          <w:tab w:val="left" w:pos="1560"/>
                        </w:tabs>
                        <w:ind w:firstLine="851"/>
                        <w:jc w:val="both"/>
                        <w:rPr>
                          <w:color w:val="000000"/>
                          <w:szCs w:val="24"/>
                        </w:rPr>
                      </w:pPr>
                      <w:sdt>
                        <w:sdtPr>
                          <w:alias w:val="Numeris"/>
                          <w:tag w:val="nr_1e199f781b4f4e209a7b99d188440b42"/>
                          <w:lock w:val="sdtLocked"/>
                          <w:richText/>
                        </w:sdtPr>
                        <w:sdtContent>
                          <w:r>
                            <w:rPr>
                              <w:color w:val="000000"/>
                              <w:szCs w:val="24"/>
                            </w:rPr>
                            <w:t>12.1</w:t>
                          </w:r>
                        </w:sdtContent>
                      </w:sdt>
                      <w:r>
                        <w:rPr>
                          <w:color w:val="000000"/>
                          <w:szCs w:val="24"/>
                        </w:rPr>
                        <w:t>.</w:t>
                        <w:tab/>
                      </w:r>
                      <w:r>
                        <w:rPr>
                          <w:szCs w:val="24"/>
                        </w:rPr>
                        <w:t>atlieka kibernetinio saugumo subjektų atitikties kibernetinio saugumo rizikos valdymo priemonėms stebėseną (KSĮ 7 straipsnio 2 dalies 16 punktas);</w:t>
                      </w:r>
                    </w:p>
                  </w:sdtContent>
                </w:sdt>
                <w:sdt>
                  <w:sdtPr>
                    <w:alias w:val="12.2 pp."/>
                    <w:tag w:val="part_a8b2b9b3061b446baad12d5b2606dd7f"/>
                    <w:lock w:val="sdtLocked"/>
                    <w:richText/>
                  </w:sdtPr>
                  <w:sdtContent>
                    <w:p>
                      <w:pPr>
                        <w:tabs>
                          <w:tab w:val="left" w:pos="1560"/>
                        </w:tabs>
                        <w:ind w:firstLine="851"/>
                        <w:jc w:val="both"/>
                        <w:rPr>
                          <w:color w:val="000000"/>
                          <w:szCs w:val="24"/>
                        </w:rPr>
                      </w:pPr>
                      <w:sdt>
                        <w:sdtPr>
                          <w:alias w:val="Numeris"/>
                          <w:tag w:val="nr_a8b2b9b3061b446baad12d5b2606dd7f"/>
                          <w:lock w:val="sdtLocked"/>
                          <w:richText/>
                        </w:sdtPr>
                        <w:sdtContent>
                          <w:r>
                            <w:rPr>
                              <w:color w:val="000000"/>
                              <w:szCs w:val="24"/>
                            </w:rPr>
                            <w:t>12.2</w:t>
                          </w:r>
                        </w:sdtContent>
                      </w:sdt>
                      <w:r>
                        <w:rPr>
                          <w:color w:val="000000"/>
                          <w:szCs w:val="24"/>
                        </w:rPr>
                        <w:t>.</w:t>
                        <w:tab/>
                      </w:r>
                      <w:r>
                        <w:rPr>
                          <w:szCs w:val="24"/>
                        </w:rPr>
                        <w:t>konsultuoja kibernetinio saugumo subjektus kibernetinio saugumo rizikos valdymo priemonių parinkimo ir taikymo klausimais (KSĮ 7 straipsnio 2 dalies 17 punktas);</w:t>
                      </w:r>
                    </w:p>
                  </w:sdtContent>
                </w:sdt>
                <w:sdt>
                  <w:sdtPr>
                    <w:alias w:val="12.3 pp."/>
                    <w:tag w:val="part_c60dcdf81b03468aa4e9abc213b14123"/>
                    <w:lock w:val="sdtLocked"/>
                    <w:richText/>
                  </w:sdtPr>
                  <w:sdtContent>
                    <w:p>
                      <w:pPr>
                        <w:tabs>
                          <w:tab w:val="left" w:pos="1560"/>
                        </w:tabs>
                        <w:ind w:firstLine="851"/>
                        <w:jc w:val="both"/>
                        <w:rPr>
                          <w:color w:val="000000"/>
                          <w:szCs w:val="24"/>
                        </w:rPr>
                      </w:pPr>
                      <w:sdt>
                        <w:sdtPr>
                          <w:alias w:val="Numeris"/>
                          <w:tag w:val="nr_c60dcdf81b03468aa4e9abc213b14123"/>
                          <w:lock w:val="sdtLocked"/>
                          <w:richText/>
                        </w:sdtPr>
                        <w:sdtContent>
                          <w:r>
                            <w:rPr>
                              <w:color w:val="000000"/>
                              <w:szCs w:val="24"/>
                            </w:rPr>
                            <w:t>12.3</w:t>
                          </w:r>
                        </w:sdtContent>
                      </w:sdt>
                      <w:r>
                        <w:rPr>
                          <w:color w:val="000000"/>
                          <w:szCs w:val="24"/>
                        </w:rPr>
                        <w:t>.</w:t>
                        <w:tab/>
                      </w:r>
                      <w:r>
                        <w:rPr>
                          <w:szCs w:val="24"/>
                        </w:rPr>
                        <w:t>registruoja ir išregistruoja kibernetinio saugumo subjektus Kibernetinio saugumo informacinės sistemos nuostatuose nustatyta tvarka (KSĮ 13 straipsnio 5 dalis);</w:t>
                      </w:r>
                    </w:p>
                  </w:sdtContent>
                </w:sdt>
                <w:sdt>
                  <w:sdtPr>
                    <w:alias w:val="12.4 pp."/>
                    <w:tag w:val="part_e47c7cbb698948b2a731cf6af2d1c695"/>
                    <w:lock w:val="sdtLocked"/>
                    <w:richText/>
                  </w:sdtPr>
                  <w:sdtContent>
                    <w:p>
                      <w:pPr>
                        <w:tabs>
                          <w:tab w:val="left" w:pos="1560"/>
                        </w:tabs>
                        <w:ind w:firstLine="851"/>
                        <w:jc w:val="both"/>
                        <w:rPr>
                          <w:color w:val="000000"/>
                          <w:szCs w:val="24"/>
                        </w:rPr>
                      </w:pPr>
                      <w:sdt>
                        <w:sdtPr>
                          <w:alias w:val="Numeris"/>
                          <w:tag w:val="nr_e47c7cbb698948b2a731cf6af2d1c695"/>
                          <w:lock w:val="sdtLocked"/>
                          <w:richText/>
                        </w:sdtPr>
                        <w:sdtContent>
                          <w:r>
                            <w:rPr>
                              <w:color w:val="000000"/>
                              <w:szCs w:val="24"/>
                            </w:rPr>
                            <w:t>12.4</w:t>
                          </w:r>
                        </w:sdtContent>
                      </w:sdt>
                      <w:r>
                        <w:rPr>
                          <w:color w:val="000000"/>
                          <w:szCs w:val="24"/>
                        </w:rPr>
                        <w:t>.</w:t>
                        <w:tab/>
                        <w:t xml:space="preserve">atlieka </w:t>
                      </w:r>
                      <w:r>
                        <w:rPr>
                          <w:szCs w:val="24"/>
                        </w:rPr>
                        <w:t>kibernetinio saugumo subjektų atitikties KSĮ reikalavimams patikrinimus</w:t>
                      </w:r>
                      <w:r>
                        <w:rPr>
                          <w:sz w:val="22"/>
                          <w:szCs w:val="22"/>
                        </w:rPr>
                        <w:t xml:space="preserve"> (</w:t>
                      </w:r>
                      <w:r>
                        <w:rPr>
                          <w:color w:val="000000"/>
                          <w:szCs w:val="24"/>
                        </w:rPr>
                        <w:t>KSĮ 26 straipsnio 1 dalis)</w:t>
                      </w:r>
                      <w:r>
                        <w:rPr>
                          <w:color w:val="000000"/>
                          <w:spacing w:val="-1"/>
                          <w:szCs w:val="24"/>
                        </w:rPr>
                        <w:t>;</w:t>
                      </w:r>
                    </w:p>
                  </w:sdtContent>
                </w:sdt>
                <w:sdt>
                  <w:sdtPr>
                    <w:alias w:val="12.5 pp."/>
                    <w:tag w:val="part_29ba1aa6ea8d473b9f1e69891df5e1a6"/>
                    <w:lock w:val="sdtLocked"/>
                    <w:richText/>
                  </w:sdtPr>
                  <w:sdtContent>
                    <w:p>
                      <w:pPr>
                        <w:tabs>
                          <w:tab w:val="left" w:pos="1560"/>
                        </w:tabs>
                        <w:ind w:firstLine="851"/>
                        <w:jc w:val="both"/>
                        <w:rPr>
                          <w:color w:val="000000"/>
                          <w:szCs w:val="24"/>
                        </w:rPr>
                      </w:pPr>
                      <w:sdt>
                        <w:sdtPr>
                          <w:alias w:val="Numeris"/>
                          <w:tag w:val="nr_29ba1aa6ea8d473b9f1e69891df5e1a6"/>
                          <w:lock w:val="sdtLocked"/>
                          <w:richText/>
                        </w:sdtPr>
                        <w:sdtContent>
                          <w:r>
                            <w:rPr>
                              <w:color w:val="000000"/>
                              <w:szCs w:val="24"/>
                            </w:rPr>
                            <w:t>12.5</w:t>
                          </w:r>
                        </w:sdtContent>
                      </w:sdt>
                      <w:r>
                        <w:rPr>
                          <w:color w:val="000000"/>
                          <w:szCs w:val="24"/>
                        </w:rPr>
                        <w:t>.</w:t>
                        <w:tab/>
                      </w:r>
                      <w:r>
                        <w:rPr>
                          <w:color w:val="000000"/>
                          <w:spacing w:val="-1"/>
                          <w:szCs w:val="24"/>
                        </w:rPr>
                        <w:t>taiko vykdymo užtikrinimo priemones, pritaikytas atlikus kibernetinio saugumo subjektų patikrinimus (KSĮ 28 straipsnio 1 dalis);</w:t>
                      </w:r>
                    </w:p>
                  </w:sdtContent>
                </w:sdt>
                <w:sdt>
                  <w:sdtPr>
                    <w:alias w:val="12.6 pp."/>
                    <w:tag w:val="part_8ed98aabbbef447380911eff4d1c3f60"/>
                    <w:lock w:val="sdtLocked"/>
                    <w:richText/>
                  </w:sdtPr>
                  <w:sdtContent>
                    <w:p>
                      <w:pPr>
                        <w:tabs>
                          <w:tab w:val="left" w:pos="1560"/>
                        </w:tabs>
                        <w:ind w:firstLine="851"/>
                        <w:jc w:val="both"/>
                        <w:rPr>
                          <w:szCs w:val="24"/>
                        </w:rPr>
                      </w:pPr>
                      <w:sdt>
                        <w:sdtPr>
                          <w:alias w:val="Numeris"/>
                          <w:tag w:val="nr_8ed98aabbbef447380911eff4d1c3f60"/>
                          <w:lock w:val="sdtLocked"/>
                          <w:richText/>
                        </w:sdtPr>
                        <w:sdtContent>
                          <w:r>
                            <w:rPr>
                              <w:szCs w:val="24"/>
                            </w:rPr>
                            <w:t>12.6</w:t>
                          </w:r>
                        </w:sdtContent>
                      </w:sdt>
                      <w:r>
                        <w:rPr>
                          <w:szCs w:val="24"/>
                        </w:rPr>
                        <w:t>.</w:t>
                        <w:tab/>
                        <w:t>tvarko Kibernetinio saugumo informacinę sistemą (KSĮ 19 straipsnis).</w:t>
                      </w:r>
                    </w:p>
                  </w:sdtContent>
                </w:sdt>
              </w:sdtContent>
            </w:sdt>
            <w:sdt>
              <w:sdtPr>
                <w:alias w:val="13 p."/>
                <w:tag w:val="part_b43f97e9c649425aaa6850c976015c73"/>
                <w:lock w:val="sdtLocked"/>
                <w:richText/>
              </w:sdtPr>
              <w:sdtContent>
                <w:p>
                  <w:pPr>
                    <w:tabs>
                      <w:tab w:val="left" w:pos="1560"/>
                    </w:tabs>
                    <w:ind w:firstLine="851"/>
                    <w:jc w:val="both"/>
                    <w:rPr>
                      <w:color w:val="000000"/>
                      <w:szCs w:val="24"/>
                    </w:rPr>
                  </w:pPr>
                  <w:sdt>
                    <w:sdtPr>
                      <w:alias w:val="Numeris"/>
                      <w:tag w:val="nr_b43f97e9c649425aaa6850c976015c73"/>
                      <w:lock w:val="sdtLocked"/>
                      <w:richText/>
                    </w:sdtPr>
                    <w:sdtContent>
                      <w:r>
                        <w:rPr>
                          <w:color w:val="000000"/>
                          <w:szCs w:val="24"/>
                        </w:rPr>
                        <w:t>13</w:t>
                      </w:r>
                    </w:sdtContent>
                  </w:sdt>
                  <w:r>
                    <w:rPr>
                      <w:color w:val="000000"/>
                      <w:szCs w:val="24"/>
                    </w:rPr>
                    <w:t>.</w:t>
                    <w:tab/>
                    <w:t xml:space="preserve">Įgyvendindamas Nuostatų 9.3 papunktyje nurodytą tikslą, NKSC prie KAM atlieka 2021 m. gegužės 20 d. Europos Parlamento ir Tarybos reglamente </w:t>
                  </w:r>
                  <w:hyperlink r:id="rId21" w:tgtFrame="_blank" w:history="1">
                    <w:r>
                      <w:rPr>
                        <w:color w:val="0000FF" w:themeColor="hyperlink"/>
                        <w:szCs w:val="24"/>
                        <w:u w:val="single"/>
                      </w:rPr>
                      <w:t>(ES) Nr. 2021/887</w:t>
                    </w:r>
                  </w:hyperlink>
                  <w:r>
                    <w:rPr>
                      <w:color w:val="000000"/>
                      <w:szCs w:val="24"/>
                    </w:rPr>
                    <w:t xml:space="preserve"> nustatytas Nacionalinio koordinavimo centro užduotis:</w:t>
                  </w:r>
                </w:p>
                <w:sdt>
                  <w:sdtPr>
                    <w:alias w:val="13.1 pp."/>
                    <w:tag w:val="part_6ec05ffb722d45e68afcf554e07b1fb5"/>
                    <w:lock w:val="sdtLocked"/>
                    <w:richText/>
                  </w:sdtPr>
                  <w:sdtContent>
                    <w:p>
                      <w:pPr>
                        <w:tabs>
                          <w:tab w:val="left" w:pos="1560"/>
                        </w:tabs>
                        <w:ind w:firstLine="851"/>
                        <w:jc w:val="both"/>
                        <w:rPr>
                          <w:color w:val="000000"/>
                          <w:szCs w:val="24"/>
                        </w:rPr>
                      </w:pPr>
                      <w:sdt>
                        <w:sdtPr>
                          <w:alias w:val="Numeris"/>
                          <w:tag w:val="nr_6ec05ffb722d45e68afcf554e07b1fb5"/>
                          <w:lock w:val="sdtLocked"/>
                          <w:richText/>
                        </w:sdtPr>
                        <w:sdtContent>
                          <w:r>
                            <w:rPr>
                              <w:color w:val="000000"/>
                              <w:szCs w:val="24"/>
                            </w:rPr>
                            <w:t>13.1</w:t>
                          </w:r>
                        </w:sdtContent>
                      </w:sdt>
                      <w:r>
                        <w:rPr>
                          <w:color w:val="000000"/>
                          <w:szCs w:val="24"/>
                        </w:rPr>
                        <w:t>.</w:t>
                        <w:tab/>
                        <w:t>telkia kibernetinio saugumo bendruomenę;</w:t>
                      </w:r>
                    </w:p>
                  </w:sdtContent>
                </w:sdt>
                <w:sdt>
                  <w:sdtPr>
                    <w:alias w:val="13.2 pp."/>
                    <w:tag w:val="part_cf1c29d11fd64534a54a6d93f1c468de"/>
                    <w:lock w:val="sdtLocked"/>
                    <w:richText/>
                  </w:sdtPr>
                  <w:sdtContent>
                    <w:p>
                      <w:pPr>
                        <w:tabs>
                          <w:tab w:val="left" w:pos="1560"/>
                        </w:tabs>
                        <w:ind w:firstLine="851"/>
                        <w:jc w:val="both"/>
                        <w:rPr>
                          <w:color w:val="000000"/>
                          <w:szCs w:val="24"/>
                        </w:rPr>
                      </w:pPr>
                      <w:sdt>
                        <w:sdtPr>
                          <w:alias w:val="Numeris"/>
                          <w:tag w:val="nr_cf1c29d11fd64534a54a6d93f1c468de"/>
                          <w:lock w:val="sdtLocked"/>
                          <w:richText/>
                        </w:sdtPr>
                        <w:sdtContent>
                          <w:r>
                            <w:rPr>
                              <w:color w:val="000000"/>
                              <w:szCs w:val="24"/>
                            </w:rPr>
                            <w:t>13.2</w:t>
                          </w:r>
                        </w:sdtContent>
                      </w:sdt>
                      <w:r>
                        <w:rPr>
                          <w:color w:val="000000"/>
                          <w:szCs w:val="24"/>
                        </w:rPr>
                        <w:t>.</w:t>
                        <w:tab/>
                        <w:t>kartu su verslo subjektais, mokslo ir studijų institucijomis, nacionalinėmis, ES valstybių narių, NATO valstybių narių ir kitų valstybių institucijomis ir organizacijomis, tarptautinėmis organizacijomis, nevyriausybinėmis organizacijomis ir kibernetinio saugumo subjektais plėtoja nacionalinį kibernetinį saugumą stiprinančius projektus (KSĮ 7 straipsnio 2 dalies 19 punktas);</w:t>
                      </w:r>
                    </w:p>
                  </w:sdtContent>
                </w:sdt>
                <w:sdt>
                  <w:sdtPr>
                    <w:alias w:val="13.3 pp."/>
                    <w:tag w:val="part_5c8334f71d9f4bf7952fce02038e72e6"/>
                    <w:lock w:val="sdtLocked"/>
                    <w:richText/>
                  </w:sdtPr>
                  <w:sdtContent>
                    <w:p>
                      <w:pPr>
                        <w:tabs>
                          <w:tab w:val="left" w:pos="1560"/>
                        </w:tabs>
                        <w:ind w:firstLine="851"/>
                        <w:jc w:val="both"/>
                        <w:rPr>
                          <w:color w:val="000000"/>
                          <w:szCs w:val="24"/>
                        </w:rPr>
                      </w:pPr>
                      <w:sdt>
                        <w:sdtPr>
                          <w:alias w:val="Numeris"/>
                          <w:tag w:val="nr_5c8334f71d9f4bf7952fce02038e72e6"/>
                          <w:lock w:val="sdtLocked"/>
                          <w:richText/>
                        </w:sdtPr>
                        <w:sdtContent>
                          <w:r>
                            <w:rPr>
                              <w:color w:val="000000"/>
                              <w:szCs w:val="24"/>
                            </w:rPr>
                            <w:t>13.3</w:t>
                          </w:r>
                        </w:sdtContent>
                      </w:sdt>
                      <w:r>
                        <w:rPr>
                          <w:color w:val="000000"/>
                          <w:szCs w:val="24"/>
                        </w:rPr>
                        <w:t>.</w:t>
                        <w:tab/>
                        <w:t>organizuoja ir vykdo kibernetinio saugumo pratybas ir mokymus, skirtus kibernetinio saugumo bendruomenei stiprinti.</w:t>
                      </w:r>
                    </w:p>
                  </w:sdtContent>
                </w:sdt>
              </w:sdtContent>
            </w:sdt>
            <w:sdt>
              <w:sdtPr>
                <w:alias w:val="14 p."/>
                <w:tag w:val="part_4940ed2fa09b45b9816e577e9c25cfd9"/>
                <w:lock w:val="sdtLocked"/>
                <w:richText/>
              </w:sdtPr>
              <w:sdtContent>
                <w:p>
                  <w:pPr>
                    <w:tabs>
                      <w:tab w:val="left" w:pos="1560"/>
                    </w:tabs>
                    <w:ind w:firstLine="851"/>
                    <w:jc w:val="both"/>
                    <w:rPr>
                      <w:color w:val="000000"/>
                      <w:szCs w:val="24"/>
                    </w:rPr>
                  </w:pPr>
                  <w:sdt>
                    <w:sdtPr>
                      <w:alias w:val="Numeris"/>
                      <w:tag w:val="nr_4940ed2fa09b45b9816e577e9c25cfd9"/>
                      <w:lock w:val="sdtLocked"/>
                      <w:richText/>
                    </w:sdtPr>
                    <w:sdtContent>
                      <w:r>
                        <w:rPr>
                          <w:color w:val="000000"/>
                          <w:szCs w:val="24"/>
                        </w:rPr>
                        <w:t>14</w:t>
                      </w:r>
                    </w:sdtContent>
                  </w:sdt>
                  <w:r>
                    <w:rPr>
                      <w:color w:val="000000"/>
                      <w:szCs w:val="24"/>
                    </w:rPr>
                    <w:t>.</w:t>
                    <w:tab/>
                  </w:r>
                  <w:r>
                    <w:rPr>
                      <w:color w:val="000000"/>
                      <w:spacing w:val="-1"/>
                      <w:szCs w:val="24"/>
                    </w:rPr>
                    <w:t xml:space="preserve">Įgyvendindamas Nuostatų 9.4 papunktyje nurodytą tikslą, </w:t>
                  </w:r>
                  <w:r>
                    <w:rPr>
                      <w:color w:val="000000"/>
                      <w:spacing w:val="-2"/>
                      <w:szCs w:val="24"/>
                    </w:rPr>
                    <w:t>NKSC prie KAM:</w:t>
                  </w:r>
                </w:p>
                <w:sdt>
                  <w:sdtPr>
                    <w:alias w:val="14.1 pp."/>
                    <w:tag w:val="part_969442489b164df48015986722bd2714"/>
                    <w:lock w:val="sdtLocked"/>
                    <w:richText/>
                  </w:sdtPr>
                  <w:sdtContent>
                    <w:p>
                      <w:pPr>
                        <w:tabs>
                          <w:tab w:val="left" w:pos="1560"/>
                        </w:tabs>
                        <w:ind w:firstLine="851"/>
                        <w:jc w:val="both"/>
                        <w:rPr>
                          <w:color w:val="000000"/>
                          <w:szCs w:val="24"/>
                        </w:rPr>
                      </w:pPr>
                      <w:sdt>
                        <w:sdtPr>
                          <w:alias w:val="Numeris"/>
                          <w:tag w:val="nr_969442489b164df48015986722bd2714"/>
                          <w:lock w:val="sdtLocked"/>
                          <w:richText/>
                        </w:sdtPr>
                        <w:sdtContent>
                          <w:r>
                            <w:rPr>
                              <w:color w:val="000000"/>
                              <w:szCs w:val="24"/>
                            </w:rPr>
                            <w:t>14.1</w:t>
                          </w:r>
                        </w:sdtContent>
                      </w:sdt>
                      <w:r>
                        <w:rPr>
                          <w:color w:val="000000"/>
                          <w:szCs w:val="24"/>
                        </w:rPr>
                        <w:t>.</w:t>
                        <w:tab/>
                      </w:r>
                      <w:r>
                        <w:rPr>
                          <w:color w:val="000000"/>
                          <w:spacing w:val="-2"/>
                          <w:szCs w:val="24"/>
                        </w:rPr>
                        <w:t xml:space="preserve"> </w:t>
                      </w:r>
                      <w:r>
                        <w:rPr>
                          <w:color w:val="000000"/>
                          <w:szCs w:val="24"/>
                        </w:rPr>
                        <w:t xml:space="preserve">vykdo Reglamente </w:t>
                      </w:r>
                      <w:hyperlink r:id="rId22" w:tgtFrame="_blank" w:history="1">
                        <w:r>
                          <w:rPr>
                            <w:color w:val="0000FF" w:themeColor="hyperlink"/>
                            <w:szCs w:val="24"/>
                            <w:u w:val="single"/>
                          </w:rPr>
                          <w:t>(ES) 2019/881</w:t>
                        </w:r>
                      </w:hyperlink>
                      <w:r>
                        <w:rPr>
                          <w:color w:val="000000"/>
                          <w:szCs w:val="24"/>
                        </w:rPr>
                        <w:t xml:space="preserve"> nustatytas nacionalinės kibernetinio saugumo sertifikavimo institucijos funkcijas (KSĮ 34 straipsnis);</w:t>
                      </w:r>
                    </w:p>
                  </w:sdtContent>
                </w:sdt>
                <w:sdt>
                  <w:sdtPr>
                    <w:alias w:val="14.2 pp."/>
                    <w:tag w:val="part_472d996f103f461c8d100b84cf1a2bde"/>
                    <w:lock w:val="sdtLocked"/>
                    <w:richText/>
                  </w:sdtPr>
                  <w:sdtContent>
                    <w:p>
                      <w:pPr>
                        <w:tabs>
                          <w:tab w:val="left" w:pos="1560"/>
                        </w:tabs>
                        <w:ind w:firstLine="851"/>
                        <w:jc w:val="both"/>
                        <w:rPr>
                          <w:color w:val="000000"/>
                          <w:szCs w:val="24"/>
                        </w:rPr>
                      </w:pPr>
                      <w:sdt>
                        <w:sdtPr>
                          <w:alias w:val="Numeris"/>
                          <w:tag w:val="nr_472d996f103f461c8d100b84cf1a2bde"/>
                          <w:lock w:val="sdtLocked"/>
                          <w:richText/>
                        </w:sdtPr>
                        <w:sdtContent>
                          <w:r>
                            <w:rPr>
                              <w:color w:val="000000"/>
                              <w:szCs w:val="24"/>
                            </w:rPr>
                            <w:t>14.2</w:t>
                          </w:r>
                        </w:sdtContent>
                      </w:sdt>
                      <w:r>
                        <w:rPr>
                          <w:color w:val="000000"/>
                          <w:szCs w:val="24"/>
                        </w:rPr>
                        <w:t>.</w:t>
                        <w:tab/>
                        <w:t>priima sprendimus dėl papildomų įgaliojimų atitikties vertinimo įstaigoms suteikimo (KSĮ 35 straipsnis);</w:t>
                      </w:r>
                    </w:p>
                  </w:sdtContent>
                </w:sdt>
                <w:sdt>
                  <w:sdtPr>
                    <w:alias w:val="14.3 pp."/>
                    <w:tag w:val="part_ee34bfc839114c7d918a013acbaf87a7"/>
                    <w:lock w:val="sdtLocked"/>
                    <w:richText/>
                  </w:sdtPr>
                  <w:sdtContent>
                    <w:p>
                      <w:pPr>
                        <w:tabs>
                          <w:tab w:val="left" w:pos="1560"/>
                        </w:tabs>
                        <w:ind w:firstLine="851"/>
                        <w:jc w:val="both"/>
                        <w:rPr>
                          <w:color w:val="000000"/>
                          <w:szCs w:val="24"/>
                        </w:rPr>
                      </w:pPr>
                      <w:sdt>
                        <w:sdtPr>
                          <w:alias w:val="Numeris"/>
                          <w:tag w:val="nr_ee34bfc839114c7d918a013acbaf87a7"/>
                          <w:lock w:val="sdtLocked"/>
                          <w:richText/>
                        </w:sdtPr>
                        <w:sdtContent>
                          <w:r>
                            <w:rPr>
                              <w:color w:val="000000"/>
                              <w:szCs w:val="24"/>
                            </w:rPr>
                            <w:t>14.3</w:t>
                          </w:r>
                        </w:sdtContent>
                      </w:sdt>
                      <w:r>
                        <w:rPr>
                          <w:color w:val="000000"/>
                          <w:szCs w:val="24"/>
                        </w:rPr>
                        <w:t>.</w:t>
                        <w:tab/>
                        <w:t xml:space="preserve">atlieka tyrimus, susijusius su Reglamento </w:t>
                      </w:r>
                      <w:hyperlink r:id="rId23" w:tgtFrame="_blank" w:history="1">
                        <w:r>
                          <w:rPr>
                            <w:color w:val="0000FF" w:themeColor="hyperlink"/>
                            <w:szCs w:val="24"/>
                            <w:u w:val="single"/>
                          </w:rPr>
                          <w:t>(ES) 2019/881</w:t>
                        </w:r>
                      </w:hyperlink>
                      <w:r>
                        <w:rPr>
                          <w:color w:val="000000"/>
                          <w:szCs w:val="24"/>
                        </w:rPr>
                        <w:t xml:space="preserve"> III antraštinės dalies ar Europos kibernetinio saugumo sertifikavimo schemų nuostatų galimu pažeidimu ar jų laikymosi stebėsena (KSĮ 36 straipsnis).</w:t>
                      </w:r>
                    </w:p>
                  </w:sdtContent>
                </w:sdt>
              </w:sdtContent>
            </w:sdt>
            <w:sdt>
              <w:sdtPr>
                <w:alias w:val="15 p."/>
                <w:tag w:val="part_d1ffff353a3f45bcb162c92155bb3cbc"/>
                <w:lock w:val="sdtLocked"/>
                <w:richText/>
              </w:sdtPr>
              <w:sdtContent>
                <w:p>
                  <w:pPr>
                    <w:tabs>
                      <w:tab w:val="left" w:pos="1560"/>
                    </w:tabs>
                    <w:ind w:firstLine="851"/>
                    <w:jc w:val="both"/>
                    <w:rPr>
                      <w:color w:val="000000"/>
                      <w:szCs w:val="24"/>
                    </w:rPr>
                  </w:pPr>
                  <w:sdt>
                    <w:sdtPr>
                      <w:alias w:val="Numeris"/>
                      <w:tag w:val="nr_d1ffff353a3f45bcb162c92155bb3cbc"/>
                      <w:lock w:val="sdtLocked"/>
                      <w:richText/>
                    </w:sdtPr>
                    <w:sdtContent>
                      <w:r>
                        <w:rPr>
                          <w:color w:val="000000"/>
                          <w:szCs w:val="24"/>
                        </w:rPr>
                        <w:t>15</w:t>
                      </w:r>
                    </w:sdtContent>
                  </w:sdt>
                  <w:r>
                    <w:rPr>
                      <w:color w:val="000000"/>
                      <w:szCs w:val="24"/>
                    </w:rPr>
                    <w:t>.</w:t>
                    <w:tab/>
                  </w:r>
                  <w:r>
                    <w:rPr>
                      <w:color w:val="000000"/>
                      <w:spacing w:val="-1"/>
                      <w:szCs w:val="24"/>
                    </w:rPr>
                    <w:t xml:space="preserve">Įgyvendindamas Nuostatų 9.5 papunktyje nurodytą tikslą, </w:t>
                  </w:r>
                  <w:r>
                    <w:rPr>
                      <w:color w:val="000000"/>
                      <w:spacing w:val="-2"/>
                      <w:szCs w:val="24"/>
                    </w:rPr>
                    <w:t>NKSC prie KAM:</w:t>
                  </w:r>
                </w:p>
                <w:sdt>
                  <w:sdtPr>
                    <w:alias w:val="15.1 pp."/>
                    <w:tag w:val="part_0c90c45cbd634244b56fe256fc210d9e"/>
                    <w:lock w:val="sdtLocked"/>
                    <w:richText/>
                  </w:sdtPr>
                  <w:sdtContent>
                    <w:p>
                      <w:pPr>
                        <w:tabs>
                          <w:tab w:val="left" w:pos="1560"/>
                        </w:tabs>
                        <w:ind w:firstLine="851"/>
                        <w:jc w:val="both"/>
                        <w:rPr>
                          <w:color w:val="000000"/>
                          <w:sz w:val="22"/>
                          <w:szCs w:val="22"/>
                        </w:rPr>
                      </w:pPr>
                      <w:sdt>
                        <w:sdtPr>
                          <w:alias w:val="Numeris"/>
                          <w:tag w:val="nr_0c90c45cbd634244b56fe256fc210d9e"/>
                          <w:lock w:val="sdtLocked"/>
                          <w:richText/>
                        </w:sdtPr>
                        <w:sdtContent>
                          <w:r>
                            <w:rPr>
                              <w:color w:val="000000"/>
                              <w:sz w:val="22"/>
                              <w:szCs w:val="22"/>
                            </w:rPr>
                            <w:t>15.1</w:t>
                          </w:r>
                        </w:sdtContent>
                      </w:sdt>
                      <w:r>
                        <w:rPr>
                          <w:color w:val="000000"/>
                          <w:sz w:val="22"/>
                          <w:szCs w:val="22"/>
                        </w:rPr>
                        <w:t>.</w:t>
                        <w:tab/>
                      </w:r>
                      <w:r>
                        <w:rPr>
                          <w:color w:val="000000"/>
                          <w:szCs w:val="24"/>
                        </w:rPr>
                        <w:t xml:space="preserve"> užtikrina Krašto apsaugos sistemos duomenų efektyvaus ir integruoto valdymo informacinės sistemos</w:t>
                      </w:r>
                      <w:r>
                        <w:rPr>
                          <w:color w:val="FF0000"/>
                          <w:szCs w:val="24"/>
                        </w:rPr>
                        <w:t xml:space="preserve"> </w:t>
                      </w:r>
                      <w:r>
                        <w:rPr>
                          <w:color w:val="000000"/>
                          <w:szCs w:val="24"/>
                        </w:rPr>
                        <w:t>duomenų srautų stebėjimo, įsibrovimo aptikimo, apsaugos nuo įsibrovimo, piktybiško programinio kodo ir turinio analizės, virusų prevencijos funkcijas;</w:t>
                      </w:r>
                    </w:p>
                  </w:sdtContent>
                </w:sdt>
                <w:sdt>
                  <w:sdtPr>
                    <w:alias w:val="15.2 pp."/>
                    <w:tag w:val="part_ecfd6f0316884ffaace2612db0483fa9"/>
                    <w:lock w:val="sdtLocked"/>
                    <w:richText/>
                  </w:sdtPr>
                  <w:sdtContent>
                    <w:p>
                      <w:pPr>
                        <w:tabs>
                          <w:tab w:val="left" w:pos="1560"/>
                        </w:tabs>
                        <w:ind w:firstLine="851"/>
                        <w:jc w:val="both"/>
                        <w:rPr>
                          <w:color w:val="000000"/>
                          <w:szCs w:val="24"/>
                        </w:rPr>
                      </w:pPr>
                      <w:sdt>
                        <w:sdtPr>
                          <w:alias w:val="Numeris"/>
                          <w:tag w:val="nr_ecfd6f0316884ffaace2612db0483fa9"/>
                          <w:lock w:val="sdtLocked"/>
                          <w:richText/>
                        </w:sdtPr>
                        <w:sdtContent>
                          <w:r>
                            <w:rPr>
                              <w:color w:val="000000"/>
                              <w:szCs w:val="24"/>
                            </w:rPr>
                            <w:t>15.2</w:t>
                          </w:r>
                        </w:sdtContent>
                      </w:sdt>
                      <w:r>
                        <w:rPr>
                          <w:color w:val="000000"/>
                          <w:szCs w:val="24"/>
                        </w:rPr>
                        <w:t>.</w:t>
                        <w:tab/>
                        <w:t>dalyvauja kibernetinių incidentų tyrimuose, prireikus padeda surinkti elektroninius įkalčius;</w:t>
                      </w:r>
                    </w:p>
                  </w:sdtContent>
                </w:sdt>
                <w:sdt>
                  <w:sdtPr>
                    <w:alias w:val="15.3 pp."/>
                    <w:tag w:val="part_667076558b7e4547b44f616055d5dde6"/>
                    <w:lock w:val="sdtLocked"/>
                    <w:richText/>
                  </w:sdtPr>
                  <w:sdtContent>
                    <w:p>
                      <w:pPr>
                        <w:tabs>
                          <w:tab w:val="left" w:pos="1560"/>
                        </w:tabs>
                        <w:ind w:firstLine="851"/>
                        <w:jc w:val="both"/>
                        <w:rPr>
                          <w:color w:val="000000"/>
                          <w:szCs w:val="24"/>
                        </w:rPr>
                      </w:pPr>
                      <w:sdt>
                        <w:sdtPr>
                          <w:alias w:val="Numeris"/>
                          <w:tag w:val="nr_667076558b7e4547b44f616055d5dde6"/>
                          <w:lock w:val="sdtLocked"/>
                          <w:richText/>
                        </w:sdtPr>
                        <w:sdtContent>
                          <w:r>
                            <w:rPr>
                              <w:color w:val="000000"/>
                              <w:szCs w:val="24"/>
                            </w:rPr>
                            <w:t>15.3</w:t>
                          </w:r>
                        </w:sdtContent>
                      </w:sdt>
                      <w:r>
                        <w:rPr>
                          <w:color w:val="000000"/>
                          <w:szCs w:val="24"/>
                        </w:rPr>
                        <w:t>.</w:t>
                        <w:tab/>
                        <w:t>tikrina numatomą naudoti krašto apsaugos sistemoje programinę įrangą ir teikia išvadas dėl jos saugumo;</w:t>
                      </w:r>
                    </w:p>
                  </w:sdtContent>
                </w:sdt>
                <w:sdt>
                  <w:sdtPr>
                    <w:alias w:val="15.4 pp."/>
                    <w:tag w:val="part_c23eba254e13490cb0d18842c3cf1ef6"/>
                    <w:lock w:val="sdtLocked"/>
                    <w:richText/>
                  </w:sdtPr>
                  <w:sdtContent>
                    <w:p>
                      <w:pPr>
                        <w:tabs>
                          <w:tab w:val="left" w:pos="1560"/>
                        </w:tabs>
                        <w:ind w:firstLine="851"/>
                        <w:jc w:val="both"/>
                        <w:rPr>
                          <w:color w:val="000000"/>
                          <w:szCs w:val="24"/>
                        </w:rPr>
                      </w:pPr>
                      <w:sdt>
                        <w:sdtPr>
                          <w:alias w:val="Numeris"/>
                          <w:tag w:val="nr_c23eba254e13490cb0d18842c3cf1ef6"/>
                          <w:lock w:val="sdtLocked"/>
                          <w:richText/>
                        </w:sdtPr>
                        <w:sdtContent>
                          <w:r>
                            <w:rPr>
                              <w:color w:val="000000"/>
                              <w:szCs w:val="24"/>
                            </w:rPr>
                            <w:t>15.4</w:t>
                          </w:r>
                        </w:sdtContent>
                      </w:sdt>
                      <w:r>
                        <w:rPr>
                          <w:color w:val="000000"/>
                          <w:szCs w:val="24"/>
                        </w:rPr>
                        <w:t>.</w:t>
                        <w:tab/>
                        <w:t>teikia konsultacijas ir rekomendacijas, susijusias su kibernetinio saugumo užtikrinimu ir nustatytų kibernetinio saugumo trūkumų pašalinimu;</w:t>
                      </w:r>
                    </w:p>
                  </w:sdtContent>
                </w:sdt>
                <w:sdt>
                  <w:sdtPr>
                    <w:alias w:val="15.5 pp."/>
                    <w:tag w:val="part_4378db5a3bf14e7ea57a333bddb02209"/>
                    <w:lock w:val="sdtLocked"/>
                    <w:richText/>
                  </w:sdtPr>
                  <w:sdtContent>
                    <w:p>
                      <w:pPr>
                        <w:tabs>
                          <w:tab w:val="left" w:pos="1560"/>
                        </w:tabs>
                        <w:ind w:firstLine="851"/>
                        <w:jc w:val="both"/>
                        <w:rPr>
                          <w:szCs w:val="24"/>
                        </w:rPr>
                      </w:pPr>
                      <w:sdt>
                        <w:sdtPr>
                          <w:alias w:val="Numeris"/>
                          <w:tag w:val="nr_4378db5a3bf14e7ea57a333bddb02209"/>
                          <w:lock w:val="sdtLocked"/>
                          <w:richText/>
                        </w:sdtPr>
                        <w:sdtContent>
                          <w:r>
                            <w:rPr>
                              <w:szCs w:val="24"/>
                            </w:rPr>
                            <w:t>15.5</w:t>
                          </w:r>
                        </w:sdtContent>
                      </w:sdt>
                      <w:r>
                        <w:rPr>
                          <w:szCs w:val="24"/>
                        </w:rPr>
                        <w:t>.</w:t>
                        <w:tab/>
                        <w:t>atlieka techninės ir programinės įrangos tikrinimus ir tyrimus.</w:t>
                      </w:r>
                    </w:p>
                  </w:sdtContent>
                </w:sdt>
              </w:sdtContent>
            </w:sdt>
            <w:sdt>
              <w:sdtPr>
                <w:alias w:val="16 p."/>
                <w:tag w:val="part_5fb87a4196ee4575974a87a000084a46"/>
                <w:lock w:val="sdtLocked"/>
                <w:richText/>
              </w:sdtPr>
              <w:sdtContent>
                <w:p>
                  <w:pPr>
                    <w:tabs>
                      <w:tab w:val="left" w:pos="1560"/>
                    </w:tabs>
                    <w:ind w:firstLine="851"/>
                    <w:jc w:val="both"/>
                    <w:rPr>
                      <w:color w:val="000000"/>
                      <w:szCs w:val="24"/>
                    </w:rPr>
                  </w:pPr>
                  <w:sdt>
                    <w:sdtPr>
                      <w:alias w:val="Numeris"/>
                      <w:tag w:val="nr_5fb87a4196ee4575974a87a000084a46"/>
                      <w:lock w:val="sdtLocked"/>
                      <w:richText/>
                    </w:sdtPr>
                    <w:sdtContent>
                      <w:r>
                        <w:rPr>
                          <w:color w:val="000000"/>
                          <w:szCs w:val="24"/>
                        </w:rPr>
                        <w:t>16</w:t>
                      </w:r>
                    </w:sdtContent>
                  </w:sdt>
                  <w:r>
                    <w:rPr>
                      <w:color w:val="000000"/>
                      <w:szCs w:val="24"/>
                    </w:rPr>
                    <w:t>.</w:t>
                    <w:tab/>
                    <w:t>Įgyvendindamas Nuostatų 9.6 papunktyje nurodytą tikslą, NKSC prie KAM:</w:t>
                  </w:r>
                </w:p>
                <w:sdt>
                  <w:sdtPr>
                    <w:alias w:val="16.1 pp."/>
                    <w:tag w:val="part_166c02c4b7434c67b79682d713f07e87"/>
                    <w:lock w:val="sdtLocked"/>
                    <w:richText/>
                  </w:sdtPr>
                  <w:sdtContent>
                    <w:p>
                      <w:pPr>
                        <w:tabs>
                          <w:tab w:val="left" w:pos="1560"/>
                        </w:tabs>
                        <w:ind w:firstLine="851"/>
                        <w:jc w:val="both"/>
                        <w:rPr>
                          <w:color w:val="000000"/>
                          <w:szCs w:val="24"/>
                        </w:rPr>
                      </w:pPr>
                      <w:sdt>
                        <w:sdtPr>
                          <w:alias w:val="Numeris"/>
                          <w:tag w:val="nr_166c02c4b7434c67b79682d713f07e87"/>
                          <w:lock w:val="sdtLocked"/>
                          <w:richText/>
                        </w:sdtPr>
                        <w:sdtContent>
                          <w:r>
                            <w:rPr>
                              <w:color w:val="000000"/>
                              <w:szCs w:val="24"/>
                            </w:rPr>
                            <w:t>16.1</w:t>
                          </w:r>
                        </w:sdtContent>
                      </w:sdt>
                      <w:r>
                        <w:rPr>
                          <w:color w:val="000000"/>
                          <w:szCs w:val="24"/>
                        </w:rPr>
                        <w:t>.</w:t>
                        <w:tab/>
                        <w:t>tvarko duomenis apie kibernetinio saugumo subjektus, kitas įstaigas ir ūkio subjektus, kuriems, įvykus ekstremaliajam įvykiui kibernetinėje erdvėje, būtų pavedamos būtinosios užduotys valdant kibernetinius incidentus (KSĮ 8 straipsnio 1 dalis);</w:t>
                      </w:r>
                    </w:p>
                  </w:sdtContent>
                </w:sdt>
                <w:sdt>
                  <w:sdtPr>
                    <w:alias w:val="16.2 pp."/>
                    <w:tag w:val="part_4760222924b441398b38308323bce981"/>
                    <w:lock w:val="sdtLocked"/>
                    <w:richText/>
                  </w:sdtPr>
                  <w:sdtContent>
                    <w:p>
                      <w:pPr>
                        <w:tabs>
                          <w:tab w:val="left" w:pos="1560"/>
                        </w:tabs>
                        <w:ind w:firstLine="851"/>
                        <w:jc w:val="both"/>
                        <w:rPr>
                          <w:color w:val="000000"/>
                          <w:szCs w:val="24"/>
                        </w:rPr>
                      </w:pPr>
                      <w:sdt>
                        <w:sdtPr>
                          <w:alias w:val="Numeris"/>
                          <w:tag w:val="nr_4760222924b441398b38308323bce981"/>
                          <w:lock w:val="sdtLocked"/>
                          <w:richText/>
                        </w:sdtPr>
                        <w:sdtContent>
                          <w:r>
                            <w:rPr>
                              <w:color w:val="000000"/>
                              <w:szCs w:val="24"/>
                            </w:rPr>
                            <w:t>16.2</w:t>
                          </w:r>
                        </w:sdtContent>
                      </w:sdt>
                      <w:r>
                        <w:rPr>
                          <w:color w:val="000000"/>
                          <w:szCs w:val="24"/>
                        </w:rPr>
                        <w:t>.</w:t>
                        <w:tab/>
                        <w:t>tvirtina kibernetinio saugumo pratybų planą, kuriuo remdamasis būtinąsias užduotis valdant kibernetinius incidentus atliekantiems subjektams, nurodytiems 16.1 papunktyje, organizuoja kibernetinio saugumo pratybas ir mokymus, siekdamas užtikrinti pasirengimą krizėms, ekstremaliosioms situacijoms kibernetinio saugumo srityje (KSĮ 8 straipsnio 2 dalis).</w:t>
                      </w:r>
                    </w:p>
                  </w:sdtContent>
                </w:sdt>
              </w:sdtContent>
            </w:sdt>
            <w:sdt>
              <w:sdtPr>
                <w:alias w:val="17 p."/>
                <w:tag w:val="part_27f584cccabc4ab692b19cba81fb5a18"/>
                <w:lock w:val="sdtLocked"/>
                <w:richText/>
              </w:sdtPr>
              <w:sdtContent>
                <w:p>
                  <w:pPr>
                    <w:tabs>
                      <w:tab w:val="left" w:pos="1560"/>
                    </w:tabs>
                    <w:ind w:firstLine="851"/>
                    <w:jc w:val="both"/>
                    <w:rPr>
                      <w:color w:val="000000"/>
                      <w:szCs w:val="24"/>
                    </w:rPr>
                  </w:pPr>
                  <w:sdt>
                    <w:sdtPr>
                      <w:alias w:val="Numeris"/>
                      <w:tag w:val="nr_27f584cccabc4ab692b19cba81fb5a18"/>
                      <w:lock w:val="sdtLocked"/>
                      <w:richText/>
                    </w:sdtPr>
                    <w:sdtContent>
                      <w:r>
                        <w:rPr>
                          <w:color w:val="000000"/>
                          <w:szCs w:val="24"/>
                        </w:rPr>
                        <w:t>17</w:t>
                      </w:r>
                    </w:sdtContent>
                  </w:sdt>
                  <w:r>
                    <w:rPr>
                      <w:color w:val="000000"/>
                      <w:szCs w:val="24"/>
                    </w:rPr>
                    <w:t>.</w:t>
                    <w:tab/>
                  </w:r>
                  <w:r>
                    <w:rPr>
                      <w:color w:val="000000"/>
                      <w:spacing w:val="-1"/>
                      <w:szCs w:val="24"/>
                    </w:rPr>
                    <w:t xml:space="preserve">Įgyvendindamas Nuostatų 10.1 papunktyje nurodytą tikslą, </w:t>
                  </w:r>
                  <w:r>
                    <w:rPr>
                      <w:color w:val="000000"/>
                      <w:spacing w:val="-2"/>
                      <w:szCs w:val="24"/>
                    </w:rPr>
                    <w:t>NKSC prie KAM</w:t>
                  </w:r>
                  <w:r>
                    <w:rPr>
                      <w:color w:val="000000"/>
                      <w:spacing w:val="-1"/>
                      <w:szCs w:val="24"/>
                    </w:rPr>
                    <w:t xml:space="preserve"> (</w:t>
                  </w:r>
                  <w:r>
                    <w:rPr>
                      <w:szCs w:val="24"/>
                    </w:rPr>
                    <w:t xml:space="preserve">Lietuvos Respublikos Vyriausybės 2018 m. rugpjūčio 13 d. nutarimo Nr. 820 „Dėl Lietuvos Respublikos valstybės ir tarnybos paslapčių įstatymo įgyvendinimo” (toliau </w:t>
                  </w:r>
                  <w:r>
                    <w:rPr>
                      <w:color w:val="000000"/>
                      <w:szCs w:val="24"/>
                    </w:rPr>
                    <w:t xml:space="preserve">– </w:t>
                  </w:r>
                  <w:r>
                    <w:rPr>
                      <w:szCs w:val="24"/>
                    </w:rPr>
                    <w:t>nutarimas Nr. 820) 2.1 papunktis)</w:t>
                  </w:r>
                  <w:r>
                    <w:rPr>
                      <w:color w:val="000000"/>
                      <w:spacing w:val="-1"/>
                      <w:szCs w:val="24"/>
                    </w:rPr>
                    <w:t>:</w:t>
                  </w:r>
                </w:p>
                <w:sdt>
                  <w:sdtPr>
                    <w:alias w:val="17.1 pp."/>
                    <w:tag w:val="part_246c608c366e44928240b40cbc4b1087"/>
                    <w:lock w:val="sdtLocked"/>
                    <w:richText/>
                  </w:sdtPr>
                  <w:sdtContent>
                    <w:p>
                      <w:pPr>
                        <w:tabs>
                          <w:tab w:val="left" w:pos="1560"/>
                        </w:tabs>
                        <w:ind w:firstLine="851"/>
                        <w:jc w:val="both"/>
                        <w:rPr>
                          <w:color w:val="000000"/>
                          <w:szCs w:val="24"/>
                        </w:rPr>
                      </w:pPr>
                      <w:sdt>
                        <w:sdtPr>
                          <w:alias w:val="Numeris"/>
                          <w:tag w:val="nr_246c608c366e44928240b40cbc4b1087"/>
                          <w:lock w:val="sdtLocked"/>
                          <w:richText/>
                        </w:sdtPr>
                        <w:sdtContent>
                          <w:r>
                            <w:rPr>
                              <w:color w:val="000000"/>
                              <w:szCs w:val="24"/>
                            </w:rPr>
                            <w:t>17.1</w:t>
                          </w:r>
                        </w:sdtContent>
                      </w:sdt>
                      <w:r>
                        <w:rPr>
                          <w:color w:val="000000"/>
                          <w:szCs w:val="24"/>
                        </w:rPr>
                        <w:t>.</w:t>
                        <w:tab/>
                      </w:r>
                      <w:r>
                        <w:rPr>
                          <w:color w:val="000000"/>
                          <w:spacing w:val="-5"/>
                          <w:szCs w:val="24"/>
                        </w:rPr>
                        <w:t>tvirtina kriptografinius metodus ir produktus;</w:t>
                      </w:r>
                    </w:p>
                  </w:sdtContent>
                </w:sdt>
                <w:sdt>
                  <w:sdtPr>
                    <w:alias w:val="17.2 pp."/>
                    <w:tag w:val="part_4848d27af4e546f4a480242045c29016"/>
                    <w:lock w:val="sdtLocked"/>
                    <w:richText/>
                  </w:sdtPr>
                  <w:sdtContent>
                    <w:p>
                      <w:pPr>
                        <w:tabs>
                          <w:tab w:val="left" w:pos="1560"/>
                        </w:tabs>
                        <w:ind w:firstLine="851"/>
                        <w:jc w:val="both"/>
                        <w:rPr>
                          <w:color w:val="000000"/>
                          <w:szCs w:val="24"/>
                        </w:rPr>
                      </w:pPr>
                      <w:sdt>
                        <w:sdtPr>
                          <w:alias w:val="Numeris"/>
                          <w:tag w:val="nr_4848d27af4e546f4a480242045c29016"/>
                          <w:lock w:val="sdtLocked"/>
                          <w:richText/>
                        </w:sdtPr>
                        <w:sdtContent>
                          <w:r>
                            <w:rPr>
                              <w:color w:val="000000"/>
                              <w:szCs w:val="24"/>
                            </w:rPr>
                            <w:t>17.2</w:t>
                          </w:r>
                        </w:sdtContent>
                      </w:sdt>
                      <w:r>
                        <w:rPr>
                          <w:color w:val="000000"/>
                          <w:szCs w:val="24"/>
                        </w:rPr>
                        <w:t>.</w:t>
                        <w:tab/>
                        <w:t>tvirtina ĮIRIS specifikacijų rengimo reikalavimus ir ĮIRIS kūrimo metodiką;</w:t>
                      </w:r>
                    </w:p>
                  </w:sdtContent>
                </w:sdt>
                <w:sdt>
                  <w:sdtPr>
                    <w:alias w:val="17.3 pp."/>
                    <w:tag w:val="part_ecb11c1372d9460faf15ef8ee4159c30"/>
                    <w:lock w:val="sdtLocked"/>
                    <w:richText/>
                  </w:sdtPr>
                  <w:sdtContent>
                    <w:p>
                      <w:pPr>
                        <w:tabs>
                          <w:tab w:val="left" w:pos="1560"/>
                        </w:tabs>
                        <w:ind w:firstLine="851"/>
                        <w:jc w:val="both"/>
                        <w:rPr>
                          <w:color w:val="000000"/>
                          <w:szCs w:val="24"/>
                        </w:rPr>
                      </w:pPr>
                      <w:sdt>
                        <w:sdtPr>
                          <w:alias w:val="Numeris"/>
                          <w:tag w:val="nr_ecb11c1372d9460faf15ef8ee4159c30"/>
                          <w:lock w:val="sdtLocked"/>
                          <w:richText/>
                        </w:sdtPr>
                        <w:sdtContent>
                          <w:r>
                            <w:rPr>
                              <w:color w:val="000000"/>
                              <w:szCs w:val="24"/>
                            </w:rPr>
                            <w:t>17.3</w:t>
                          </w:r>
                        </w:sdtContent>
                      </w:sdt>
                      <w:r>
                        <w:rPr>
                          <w:color w:val="000000"/>
                          <w:szCs w:val="24"/>
                        </w:rPr>
                        <w:t>.</w:t>
                        <w:tab/>
                      </w:r>
                      <w:r>
                        <w:rPr>
                          <w:color w:val="000000"/>
                          <w:spacing w:val="-1"/>
                          <w:szCs w:val="24"/>
                        </w:rPr>
                        <w:t>vertina ĮIRIS nuostatų, specifikacijų, jų pakeitimų projektų techninių sprendimų atitiktį nustatytiems teisės aktų reikalavimams;</w:t>
                      </w:r>
                    </w:p>
                  </w:sdtContent>
                </w:sdt>
                <w:sdt>
                  <w:sdtPr>
                    <w:alias w:val="17.4 pp."/>
                    <w:tag w:val="part_7ad5a599c58b4bfda680a2ad4964c126"/>
                    <w:lock w:val="sdtLocked"/>
                    <w:richText/>
                  </w:sdtPr>
                  <w:sdtContent>
                    <w:p>
                      <w:pPr>
                        <w:tabs>
                          <w:tab w:val="left" w:pos="1560"/>
                        </w:tabs>
                        <w:ind w:firstLine="851"/>
                        <w:jc w:val="both"/>
                        <w:rPr>
                          <w:color w:val="000000"/>
                          <w:szCs w:val="24"/>
                        </w:rPr>
                      </w:pPr>
                      <w:sdt>
                        <w:sdtPr>
                          <w:alias w:val="Numeris"/>
                          <w:tag w:val="nr_7ad5a599c58b4bfda680a2ad4964c126"/>
                          <w:lock w:val="sdtLocked"/>
                          <w:richText/>
                        </w:sdtPr>
                        <w:sdtContent>
                          <w:r>
                            <w:rPr>
                              <w:color w:val="000000"/>
                              <w:szCs w:val="24"/>
                            </w:rPr>
                            <w:t>17.4</w:t>
                          </w:r>
                        </w:sdtContent>
                      </w:sdt>
                      <w:r>
                        <w:rPr>
                          <w:color w:val="000000"/>
                          <w:szCs w:val="24"/>
                        </w:rPr>
                        <w:t>.</w:t>
                        <w:tab/>
                      </w:r>
                      <w:r>
                        <w:rPr>
                          <w:color w:val="000000"/>
                          <w:spacing w:val="-1"/>
                          <w:szCs w:val="24"/>
                        </w:rPr>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7.5 pp."/>
                    <w:tag w:val="part_a7f1f568cbed42f6ae54aafea4b40661"/>
                    <w:lock w:val="sdtLocked"/>
                    <w:richText/>
                  </w:sdtPr>
                  <w:sdtContent>
                    <w:p>
                      <w:pPr>
                        <w:tabs>
                          <w:tab w:val="left" w:pos="1560"/>
                        </w:tabs>
                        <w:ind w:firstLine="851"/>
                        <w:jc w:val="both"/>
                        <w:rPr>
                          <w:color w:val="000000"/>
                          <w:szCs w:val="24"/>
                        </w:rPr>
                      </w:pPr>
                      <w:sdt>
                        <w:sdtPr>
                          <w:alias w:val="Numeris"/>
                          <w:tag w:val="nr_a7f1f568cbed42f6ae54aafea4b40661"/>
                          <w:lock w:val="sdtLocked"/>
                          <w:richText/>
                        </w:sdtPr>
                        <w:sdtContent>
                          <w:r>
                            <w:rPr>
                              <w:color w:val="000000"/>
                              <w:szCs w:val="24"/>
                            </w:rPr>
                            <w:t>17.5</w:t>
                          </w:r>
                        </w:sdtContent>
                      </w:sdt>
                      <w:r>
                        <w:rPr>
                          <w:color w:val="000000"/>
                          <w:szCs w:val="24"/>
                        </w:rPr>
                        <w:t>.</w:t>
                        <w:tab/>
                      </w:r>
                      <w:r>
                        <w:rPr>
                          <w:color w:val="000000"/>
                          <w:spacing w:val="-1"/>
                          <w:szCs w:val="24"/>
                        </w:rPr>
                        <w:t>prižiūri, kaip paslapčių subjektai, jiems pavaldžios ar jų reguliavimo sričiai priskirtos įstaigos, įmonės, jų tiekėjai laikosi Vyriausybės nustatytų ĮIRIS telekomunikacijų apsaugos reikalavimų, o nustačius šių reikalavimų pažeidimų teikia dėl jų išvadas ĮIRIS valdytojui.</w:t>
                      </w:r>
                    </w:p>
                  </w:sdtContent>
                </w:sdt>
              </w:sdtContent>
            </w:sdt>
            <w:sdt>
              <w:sdtPr>
                <w:alias w:val="18 p."/>
                <w:tag w:val="part_4aad762e770d42df99a5159cfdcb6146"/>
                <w:lock w:val="sdtLocked"/>
                <w:richText/>
              </w:sdtPr>
              <w:sdtContent>
                <w:p>
                  <w:pPr>
                    <w:tabs>
                      <w:tab w:val="left" w:pos="1560"/>
                    </w:tabs>
                    <w:ind w:firstLine="851"/>
                    <w:jc w:val="both"/>
                    <w:rPr>
                      <w:color w:val="000000"/>
                      <w:szCs w:val="24"/>
                    </w:rPr>
                  </w:pPr>
                  <w:sdt>
                    <w:sdtPr>
                      <w:alias w:val="Numeris"/>
                      <w:tag w:val="nr_4aad762e770d42df99a5159cfdcb6146"/>
                      <w:lock w:val="sdtLocked"/>
                      <w:richText/>
                    </w:sdtPr>
                    <w:sdtContent>
                      <w:r>
                        <w:rPr>
                          <w:color w:val="000000"/>
                          <w:szCs w:val="24"/>
                        </w:rPr>
                        <w:t>18</w:t>
                      </w:r>
                    </w:sdtContent>
                  </w:sdt>
                  <w:r>
                    <w:rPr>
                      <w:color w:val="000000"/>
                      <w:szCs w:val="24"/>
                    </w:rPr>
                    <w:t>.</w:t>
                    <w:tab/>
                  </w:r>
                  <w:r>
                    <w:rPr>
                      <w:color w:val="000000"/>
                      <w:spacing w:val="-1"/>
                      <w:szCs w:val="24"/>
                    </w:rPr>
                    <w:t xml:space="preserve">Įgyvendindamas Nuostatų 10.2 papunktyje nurodytą tikslą, </w:t>
                  </w:r>
                  <w:r>
                    <w:rPr>
                      <w:color w:val="000000"/>
                      <w:spacing w:val="-2"/>
                      <w:szCs w:val="24"/>
                    </w:rPr>
                    <w:t>NKSC prie KAM</w:t>
                  </w:r>
                  <w:r>
                    <w:rPr>
                      <w:color w:val="000000"/>
                      <w:spacing w:val="-1"/>
                      <w:szCs w:val="24"/>
                    </w:rPr>
                    <w:t xml:space="preserve"> (</w:t>
                  </w:r>
                  <w:r>
                    <w:rPr>
                      <w:szCs w:val="24"/>
                    </w:rPr>
                    <w:t>nutarimo Nr. 820 2.2 papunktis)</w:t>
                  </w:r>
                  <w:r>
                    <w:rPr>
                      <w:color w:val="000000"/>
                      <w:spacing w:val="-1"/>
                      <w:szCs w:val="24"/>
                    </w:rPr>
                    <w:t>:</w:t>
                  </w:r>
                </w:p>
                <w:sdt>
                  <w:sdtPr>
                    <w:alias w:val="18.1 pp."/>
                    <w:tag w:val="part_c899763b01284ccd8d051b8f9ac81d9e"/>
                    <w:lock w:val="sdtLocked"/>
                    <w:richText/>
                  </w:sdtPr>
                  <w:sdtContent>
                    <w:p>
                      <w:pPr>
                        <w:tabs>
                          <w:tab w:val="left" w:pos="1560"/>
                        </w:tabs>
                        <w:ind w:firstLine="851"/>
                        <w:jc w:val="both"/>
                        <w:rPr>
                          <w:szCs w:val="24"/>
                        </w:rPr>
                      </w:pPr>
                      <w:sdt>
                        <w:sdtPr>
                          <w:alias w:val="Numeris"/>
                          <w:tag w:val="nr_c899763b01284ccd8d051b8f9ac81d9e"/>
                          <w:lock w:val="sdtLocked"/>
                          <w:richText/>
                        </w:sdtPr>
                        <w:sdtContent>
                          <w:r>
                            <w:rPr>
                              <w:szCs w:val="24"/>
                            </w:rPr>
                            <w:t>18.1</w:t>
                          </w:r>
                        </w:sdtContent>
                      </w:sdt>
                      <w:r>
                        <w:rPr>
                          <w:szCs w:val="24"/>
                        </w:rPr>
                        <w:t>.</w:t>
                        <w:tab/>
                        <w:t xml:space="preserve">jeigu paslapčių subjekte neįsteigta žinybinė saugumo priežiūros tarnyba arba ĮIRIS steigiama kelių institucijų, nesiejamų bendro pavaldumo, funkcijoms atlikti, vertina ĮIRIS nuostatų ir specifikacijų (išskyrus techninius sprendimus), jų pakeitimų projektų, dokumentų, kurių reikia leidimui naudoti ĮIRIS gauti, atitiktį ĮIRIS steigimą, įteisinimą ir saugą reglamentuojančių teisės aktų reikalavimams; </w:t>
                      </w:r>
                    </w:p>
                  </w:sdtContent>
                </w:sdt>
                <w:sdt>
                  <w:sdtPr>
                    <w:alias w:val="18.2 pp."/>
                    <w:tag w:val="part_93052f1386aa45ca81af1979bf01e62f"/>
                    <w:lock w:val="sdtLocked"/>
                    <w:richText/>
                  </w:sdtPr>
                  <w:sdtContent>
                    <w:p>
                      <w:pPr>
                        <w:tabs>
                          <w:tab w:val="left" w:pos="1560"/>
                        </w:tabs>
                        <w:ind w:firstLine="851"/>
                        <w:jc w:val="both"/>
                        <w:rPr>
                          <w:szCs w:val="24"/>
                        </w:rPr>
                      </w:pPr>
                      <w:sdt>
                        <w:sdtPr>
                          <w:alias w:val="Numeris"/>
                          <w:tag w:val="nr_93052f1386aa45ca81af1979bf01e62f"/>
                          <w:lock w:val="sdtLocked"/>
                          <w:richText/>
                        </w:sdtPr>
                        <w:sdtContent>
                          <w:r>
                            <w:rPr>
                              <w:szCs w:val="24"/>
                            </w:rPr>
                            <w:t>18.2</w:t>
                          </w:r>
                        </w:sdtContent>
                      </w:sdt>
                      <w:r>
                        <w:rPr>
                          <w:szCs w:val="24"/>
                        </w:rPr>
                        <w:t>.</w:t>
                        <w:tab/>
                        <w:t xml:space="preserve">vertina ĮIRIS atitiktį Lietuvos Respublikos, ES ir tarptautinių organizacijų nustatytiems ĮIRIS saugumo reikalavimams; </w:t>
                      </w:r>
                    </w:p>
                  </w:sdtContent>
                </w:sdt>
                <w:sdt>
                  <w:sdtPr>
                    <w:alias w:val="18.3 pp."/>
                    <w:tag w:val="part_9d4470f4f85e45608b6983833f6dc128"/>
                    <w:lock w:val="sdtLocked"/>
                    <w:richText/>
                  </w:sdtPr>
                  <w:sdtContent>
                    <w:p>
                      <w:pPr>
                        <w:tabs>
                          <w:tab w:val="left" w:pos="1560"/>
                        </w:tabs>
                        <w:ind w:firstLine="851"/>
                        <w:jc w:val="both"/>
                        <w:rPr>
                          <w:szCs w:val="24"/>
                        </w:rPr>
                      </w:pPr>
                      <w:sdt>
                        <w:sdtPr>
                          <w:alias w:val="Numeris"/>
                          <w:tag w:val="nr_9d4470f4f85e45608b6983833f6dc128"/>
                          <w:lock w:val="sdtLocked"/>
                          <w:richText/>
                        </w:sdtPr>
                        <w:sdtContent>
                          <w:r>
                            <w:rPr>
                              <w:szCs w:val="24"/>
                            </w:rPr>
                            <w:t>18.3</w:t>
                          </w:r>
                        </w:sdtContent>
                      </w:sdt>
                      <w:r>
                        <w:rPr>
                          <w:szCs w:val="24"/>
                        </w:rPr>
                        <w:t>.</w:t>
                        <w:tab/>
                        <w:t xml:space="preserve">išduoda leidimus naudoti ĮIRIS ir vykdo ĮIRIS apsaugos priežiūrą; </w:t>
                      </w:r>
                    </w:p>
                  </w:sdtContent>
                </w:sdt>
                <w:sdt>
                  <w:sdtPr>
                    <w:alias w:val="18.4 pp."/>
                    <w:tag w:val="part_0fb63a7f7a124bd59bbccabb1ff84e4e"/>
                    <w:lock w:val="sdtLocked"/>
                    <w:richText/>
                  </w:sdtPr>
                  <w:sdtContent>
                    <w:p>
                      <w:pPr>
                        <w:tabs>
                          <w:tab w:val="left" w:pos="1560"/>
                        </w:tabs>
                        <w:ind w:firstLine="851"/>
                        <w:jc w:val="both"/>
                        <w:rPr>
                          <w:szCs w:val="24"/>
                        </w:rPr>
                      </w:pPr>
                      <w:sdt>
                        <w:sdtPr>
                          <w:alias w:val="Numeris"/>
                          <w:tag w:val="nr_0fb63a7f7a124bd59bbccabb1ff84e4e"/>
                          <w:lock w:val="sdtLocked"/>
                          <w:richText/>
                        </w:sdtPr>
                        <w:sdtContent>
                          <w:r>
                            <w:rPr>
                              <w:szCs w:val="24"/>
                            </w:rPr>
                            <w:t>18.4</w:t>
                          </w:r>
                        </w:sdtContent>
                      </w:sdt>
                      <w:r>
                        <w:rPr>
                          <w:szCs w:val="24"/>
                        </w:rPr>
                        <w:t>.</w:t>
                        <w:tab/>
                        <w:t xml:space="preserve">vykdo žinybinių saugumo priežiūros tarnybų apskaitą; </w:t>
                      </w:r>
                    </w:p>
                  </w:sdtContent>
                </w:sdt>
                <w:sdt>
                  <w:sdtPr>
                    <w:alias w:val="18.5 pp."/>
                    <w:tag w:val="part_4103b384ed2f4900a6a70cad666bc6ae"/>
                    <w:lock w:val="sdtLocked"/>
                    <w:richText/>
                  </w:sdtPr>
                  <w:sdtContent>
                    <w:p>
                      <w:pPr>
                        <w:tabs>
                          <w:tab w:val="left" w:pos="1560"/>
                        </w:tabs>
                        <w:ind w:firstLine="851"/>
                        <w:jc w:val="both"/>
                        <w:rPr>
                          <w:szCs w:val="24"/>
                        </w:rPr>
                      </w:pPr>
                      <w:sdt>
                        <w:sdtPr>
                          <w:alias w:val="Numeris"/>
                          <w:tag w:val="nr_4103b384ed2f4900a6a70cad666bc6ae"/>
                          <w:lock w:val="sdtLocked"/>
                          <w:richText/>
                        </w:sdtPr>
                        <w:sdtContent>
                          <w:r>
                            <w:rPr>
                              <w:szCs w:val="24"/>
                            </w:rPr>
                            <w:t>18.5</w:t>
                          </w:r>
                        </w:sdtContent>
                      </w:sdt>
                      <w:r>
                        <w:rPr>
                          <w:szCs w:val="24"/>
                        </w:rPr>
                        <w:t>.</w:t>
                        <w:tab/>
                        <w:t xml:space="preserve">koordinuoja žinybinių saugumo priežiūros tarnybų veiklą, susijusią su ĮIRIS apsaugos priežiūra ir leidimų naudoti ĮIRIS išdavimu; </w:t>
                      </w:r>
                    </w:p>
                  </w:sdtContent>
                </w:sdt>
                <w:sdt>
                  <w:sdtPr>
                    <w:alias w:val="18.6 pp."/>
                    <w:tag w:val="part_49ac9cce0f314667926b2b1425e474a4"/>
                    <w:lock w:val="sdtLocked"/>
                    <w:richText/>
                  </w:sdtPr>
                  <w:sdtContent>
                    <w:p>
                      <w:pPr>
                        <w:tabs>
                          <w:tab w:val="left" w:pos="1560"/>
                        </w:tabs>
                        <w:ind w:firstLine="851"/>
                        <w:jc w:val="both"/>
                        <w:rPr>
                          <w:szCs w:val="24"/>
                        </w:rPr>
                      </w:pPr>
                      <w:sdt>
                        <w:sdtPr>
                          <w:alias w:val="Numeris"/>
                          <w:tag w:val="nr_49ac9cce0f314667926b2b1425e474a4"/>
                          <w:lock w:val="sdtLocked"/>
                          <w:richText/>
                        </w:sdtPr>
                        <w:sdtContent>
                          <w:r>
                            <w:rPr>
                              <w:szCs w:val="24"/>
                            </w:rPr>
                            <w:t>18.6</w:t>
                          </w:r>
                        </w:sdtContent>
                      </w:sdt>
                      <w:r>
                        <w:rPr>
                          <w:szCs w:val="24"/>
                        </w:rPr>
                        <w:t>.</w:t>
                        <w:tab/>
                        <w:t xml:space="preserve">teikia metodines rekomendacijas paslapčių subjektams, jiems pavaldžioms ar jų reguliavimo sričiai priskirtoms įstaigoms ir įmonėms, jų tiekėjams ĮIRIS nuostatų, specifikacijų, dokumentų, kurių reikia leidimui naudoti ĮIRIS gauti, rengimo klausimais. </w:t>
                      </w:r>
                    </w:p>
                  </w:sdtContent>
                </w:sdt>
              </w:sdtContent>
            </w:sdt>
            <w:sdt>
              <w:sdtPr>
                <w:alias w:val="19 p."/>
                <w:tag w:val="part_446fd6c14ce64c5786f723b5171f3ca9"/>
                <w:lock w:val="sdtLocked"/>
                <w:richText/>
              </w:sdtPr>
              <w:sdtContent>
                <w:p>
                  <w:pPr>
                    <w:ind w:firstLine="851"/>
                    <w:jc w:val="both"/>
                    <w:rPr>
                      <w:color w:val="000000"/>
                      <w:szCs w:val="24"/>
                    </w:rPr>
                  </w:pPr>
                  <w:sdt>
                    <w:sdtPr>
                      <w:alias w:val="Numeris"/>
                      <w:tag w:val="nr_446fd6c14ce64c5786f723b5171f3ca9"/>
                      <w:lock w:val="sdtLocked"/>
                      <w:richText/>
                    </w:sdtPr>
                    <w:sdtContent>
                      <w:r>
                        <w:rPr>
                          <w:color w:val="000000"/>
                          <w:szCs w:val="24"/>
                        </w:rPr>
                        <w:t>19</w:t>
                      </w:r>
                    </w:sdtContent>
                  </w:sdt>
                  <w:r>
                    <w:rPr>
                      <w:color w:val="000000"/>
                      <w:szCs w:val="24"/>
                    </w:rPr>
                    <w:t>.</w:t>
                    <w:tab/>
                    <w:t xml:space="preserve">Įgyvendindamas </w:t>
                  </w:r>
                  <w:r>
                    <w:rPr>
                      <w:color w:val="000000"/>
                      <w:spacing w:val="-1"/>
                      <w:szCs w:val="24"/>
                    </w:rPr>
                    <w:t xml:space="preserve">Nuostatų </w:t>
                  </w:r>
                  <w:r>
                    <w:rPr>
                      <w:color w:val="000000"/>
                      <w:szCs w:val="24"/>
                    </w:rPr>
                    <w:t>10.3 papunktyje nurodytą tikslą, NKSC prie KAM (</w:t>
                  </w:r>
                  <w:r>
                    <w:rPr>
                      <w:szCs w:val="24"/>
                    </w:rPr>
                    <w:t>nutarimo Nr. 820 2.3 papunktis)</w:t>
                  </w:r>
                  <w:r>
                    <w:rPr>
                      <w:color w:val="000000"/>
                      <w:szCs w:val="24"/>
                    </w:rPr>
                    <w:t>:</w:t>
                  </w:r>
                </w:p>
                <w:sdt>
                  <w:sdtPr>
                    <w:alias w:val="19.1 pp."/>
                    <w:tag w:val="part_52a1e652ea434248a1e5f263a839940d"/>
                    <w:lock w:val="sdtLocked"/>
                    <w:richText/>
                  </w:sdtPr>
                  <w:sdtContent>
                    <w:p>
                      <w:pPr>
                        <w:tabs>
                          <w:tab w:val="left" w:pos="1701"/>
                        </w:tabs>
                        <w:ind w:firstLine="851"/>
                        <w:jc w:val="both"/>
                        <w:rPr>
                          <w:color w:val="000000"/>
                          <w:szCs w:val="24"/>
                        </w:rPr>
                      </w:pPr>
                      <w:sdt>
                        <w:sdtPr>
                          <w:alias w:val="Numeris"/>
                          <w:tag w:val="nr_52a1e652ea434248a1e5f263a839940d"/>
                          <w:lock w:val="sdtLocked"/>
                          <w:richText/>
                        </w:sdtPr>
                        <w:sdtContent>
                          <w:r>
                            <w:rPr>
                              <w:color w:val="000000"/>
                              <w:szCs w:val="24"/>
                            </w:rPr>
                            <w:t>19.1</w:t>
                          </w:r>
                        </w:sdtContent>
                      </w:sdt>
                      <w:r>
                        <w:rPr>
                          <w:color w:val="000000"/>
                          <w:szCs w:val="24"/>
                        </w:rPr>
                        <w:t>.</w:t>
                        <w:tab/>
                        <w:t xml:space="preserve">administruoja kriptografines priemones, naudojamas Lietuvos Respublikos įslaptintai informacijai, užsienio valstybių, ES ir tarptautinių organizacijų Lietuvos Respublikai perduotai įslaptintai informacijai ĮIRIS apdoroti ar perduoti; </w:t>
                      </w:r>
                    </w:p>
                  </w:sdtContent>
                </w:sdt>
                <w:sdt>
                  <w:sdtPr>
                    <w:alias w:val="19.2 pp."/>
                    <w:tag w:val="part_ab78888f99f0495d836943d0622915ba"/>
                    <w:lock w:val="sdtLocked"/>
                    <w:richText/>
                  </w:sdtPr>
                  <w:sdtContent>
                    <w:p>
                      <w:pPr>
                        <w:tabs>
                          <w:tab w:val="left" w:pos="1701"/>
                        </w:tabs>
                        <w:ind w:firstLine="851"/>
                        <w:jc w:val="both"/>
                        <w:rPr>
                          <w:color w:val="000000"/>
                          <w:szCs w:val="24"/>
                        </w:rPr>
                      </w:pPr>
                      <w:sdt>
                        <w:sdtPr>
                          <w:alias w:val="Numeris"/>
                          <w:tag w:val="nr_ab78888f99f0495d836943d0622915ba"/>
                          <w:lock w:val="sdtLocked"/>
                          <w:richText/>
                        </w:sdtPr>
                        <w:sdtContent>
                          <w:r>
                            <w:rPr>
                              <w:color w:val="000000"/>
                              <w:szCs w:val="24"/>
                            </w:rPr>
                            <w:t>19.2</w:t>
                          </w:r>
                        </w:sdtContent>
                      </w:sdt>
                      <w:r>
                        <w:rPr>
                          <w:color w:val="000000"/>
                          <w:szCs w:val="24"/>
                        </w:rPr>
                        <w:t>.</w:t>
                        <w:tab/>
                        <w:t>prižiūri ĮIRIS valdytojų kriptografinių priemonių administravimo padalinius.</w:t>
                      </w:r>
                    </w:p>
                  </w:sdtContent>
                </w:sdt>
              </w:sdtContent>
            </w:sdt>
            <w:sdt>
              <w:sdtPr>
                <w:alias w:val="20 p."/>
                <w:tag w:val="part_a1b37e9b2b334e109d926b022f6961fa"/>
                <w:lock w:val="sdtLocked"/>
                <w:richText/>
              </w:sdtPr>
              <w:sdtContent>
                <w:p>
                  <w:pPr>
                    <w:tabs>
                      <w:tab w:val="left" w:pos="1701"/>
                    </w:tabs>
                    <w:ind w:firstLine="851"/>
                    <w:jc w:val="both"/>
                    <w:rPr>
                      <w:color w:val="000000"/>
                      <w:szCs w:val="24"/>
                    </w:rPr>
                  </w:pPr>
                  <w:sdt>
                    <w:sdtPr>
                      <w:alias w:val="Numeris"/>
                      <w:tag w:val="nr_a1b37e9b2b334e109d926b022f6961fa"/>
                      <w:lock w:val="sdtLocked"/>
                      <w:richText/>
                    </w:sdtPr>
                    <w:sdtContent>
                      <w:r>
                        <w:rPr>
                          <w:color w:val="000000"/>
                          <w:szCs w:val="24"/>
                        </w:rPr>
                        <w:t>20</w:t>
                      </w:r>
                    </w:sdtContent>
                  </w:sdt>
                  <w:r>
                    <w:rPr>
                      <w:color w:val="000000"/>
                      <w:szCs w:val="24"/>
                    </w:rPr>
                    <w:t>.</w:t>
                    <w:tab/>
                    <w:t xml:space="preserve">Įgyvendindamas </w:t>
                  </w:r>
                  <w:r>
                    <w:rPr>
                      <w:color w:val="000000"/>
                      <w:spacing w:val="-1"/>
                      <w:szCs w:val="24"/>
                    </w:rPr>
                    <w:t xml:space="preserve">Nuostatų </w:t>
                  </w:r>
                  <w:r>
                    <w:rPr>
                      <w:color w:val="000000"/>
                      <w:szCs w:val="24"/>
                    </w:rPr>
                    <w:t>10.4 papunktyje nurodytą tikslą, NKSC prie KAM (</w:t>
                  </w:r>
                  <w:r>
                    <w:rPr>
                      <w:szCs w:val="24"/>
                    </w:rPr>
                    <w:t>nutarimo Nr. 820 2.4 papunktis)</w:t>
                  </w:r>
                  <w:r>
                    <w:rPr>
                      <w:color w:val="000000"/>
                      <w:szCs w:val="24"/>
                    </w:rPr>
                    <w:t>:</w:t>
                  </w:r>
                </w:p>
                <w:sdt>
                  <w:sdtPr>
                    <w:alias w:val="20.1 pp."/>
                    <w:tag w:val="part_d1c574eb03ba406abe30c9d133e58220"/>
                    <w:lock w:val="sdtLocked"/>
                    <w:richText/>
                  </w:sdtPr>
                  <w:sdtContent>
                    <w:p>
                      <w:pPr>
                        <w:tabs>
                          <w:tab w:val="left" w:pos="1701"/>
                        </w:tabs>
                        <w:ind w:firstLine="851"/>
                        <w:jc w:val="both"/>
                        <w:rPr>
                          <w:szCs w:val="24"/>
                        </w:rPr>
                      </w:pPr>
                      <w:sdt>
                        <w:sdtPr>
                          <w:alias w:val="Numeris"/>
                          <w:tag w:val="nr_d1c574eb03ba406abe30c9d133e58220"/>
                          <w:lock w:val="sdtLocked"/>
                          <w:richText/>
                        </w:sdtPr>
                        <w:sdtContent>
                          <w:r>
                            <w:rPr>
                              <w:szCs w:val="24"/>
                            </w:rPr>
                            <w:t>20.1</w:t>
                          </w:r>
                        </w:sdtContent>
                      </w:sdt>
                      <w:r>
                        <w:rPr>
                          <w:szCs w:val="24"/>
                        </w:rPr>
                        <w:t>.</w:t>
                        <w:tab/>
                        <w:t xml:space="preserve">nustato ĮIRIS įrangos apsaugos nuo TEMPEST lygį, sertifikuoja ĮIRIS įrangą; </w:t>
                      </w:r>
                    </w:p>
                  </w:sdtContent>
                </w:sdt>
                <w:sdt>
                  <w:sdtPr>
                    <w:alias w:val="20.2 pp."/>
                    <w:tag w:val="part_8196ac23554c4cc6be1d17bfeaa9154c"/>
                    <w:lock w:val="sdtLocked"/>
                    <w:richText/>
                  </w:sdtPr>
                  <w:sdtContent>
                    <w:p>
                      <w:pPr>
                        <w:tabs>
                          <w:tab w:val="left" w:pos="1701"/>
                        </w:tabs>
                        <w:ind w:firstLine="851"/>
                        <w:jc w:val="both"/>
                        <w:rPr>
                          <w:szCs w:val="24"/>
                        </w:rPr>
                      </w:pPr>
                      <w:sdt>
                        <w:sdtPr>
                          <w:alias w:val="Numeris"/>
                          <w:tag w:val="nr_8196ac23554c4cc6be1d17bfeaa9154c"/>
                          <w:lock w:val="sdtLocked"/>
                          <w:richText/>
                        </w:sdtPr>
                        <w:sdtContent>
                          <w:r>
                            <w:rPr>
                              <w:szCs w:val="24"/>
                            </w:rPr>
                            <w:t>20.2</w:t>
                          </w:r>
                        </w:sdtContent>
                      </w:sdt>
                      <w:r>
                        <w:rPr>
                          <w:szCs w:val="24"/>
                        </w:rPr>
                        <w:t>.</w:t>
                        <w:tab/>
                        <w:t xml:space="preserve">prižiūri, kaip paslapčių subjektai ir jiems pavaldžios ar jų reguliavimo sričiai priskirtos įstaigos ir įmonės, jų tiekėjai, naudojantys sertifikuotą ĮIRIS įrangą, laikosi įslaptintos informacijos apsaugos nuo TEMPEST reikalavimų; </w:t>
                      </w:r>
                    </w:p>
                  </w:sdtContent>
                </w:sdt>
                <w:sdt>
                  <w:sdtPr>
                    <w:alias w:val="20.3 pp."/>
                    <w:tag w:val="part_0f0f2b9c46f34f7fbaf3d1827da62a7e"/>
                    <w:lock w:val="sdtLocked"/>
                    <w:richText/>
                  </w:sdtPr>
                  <w:sdtContent>
                    <w:p>
                      <w:pPr>
                        <w:tabs>
                          <w:tab w:val="left" w:pos="1701"/>
                        </w:tabs>
                        <w:ind w:firstLine="851"/>
                        <w:jc w:val="both"/>
                        <w:rPr>
                          <w:szCs w:val="24"/>
                        </w:rPr>
                      </w:pPr>
                      <w:sdt>
                        <w:sdtPr>
                          <w:alias w:val="Numeris"/>
                          <w:tag w:val="nr_0f0f2b9c46f34f7fbaf3d1827da62a7e"/>
                          <w:lock w:val="sdtLocked"/>
                          <w:richText/>
                        </w:sdtPr>
                        <w:sdtContent>
                          <w:r>
                            <w:rPr>
                              <w:szCs w:val="24"/>
                            </w:rPr>
                            <w:t>20.3</w:t>
                          </w:r>
                        </w:sdtContent>
                      </w:sdt>
                      <w:r>
                        <w:rPr>
                          <w:szCs w:val="24"/>
                        </w:rPr>
                        <w:t>.</w:t>
                        <w:tab/>
                        <w:t xml:space="preserve">vertina ir sertifikuoja TEMPEST laboratorijas, prižiūri, ar jos matavimus atlieka vadovaudamosi teisės aktų reikalavimais; </w:t>
                      </w:r>
                    </w:p>
                  </w:sdtContent>
                </w:sdt>
                <w:sdt>
                  <w:sdtPr>
                    <w:alias w:val="20.4 pp."/>
                    <w:tag w:val="part_d5e0dcab42f24e008b209b8a927fe674"/>
                    <w:lock w:val="sdtLocked"/>
                    <w:richText/>
                  </w:sdtPr>
                  <w:sdtContent>
                    <w:p>
                      <w:pPr>
                        <w:tabs>
                          <w:tab w:val="left" w:pos="1701"/>
                        </w:tabs>
                        <w:ind w:firstLine="851"/>
                        <w:jc w:val="both"/>
                        <w:rPr>
                          <w:szCs w:val="24"/>
                        </w:rPr>
                      </w:pPr>
                      <w:sdt>
                        <w:sdtPr>
                          <w:alias w:val="Numeris"/>
                          <w:tag w:val="nr_d5e0dcab42f24e008b209b8a927fe674"/>
                          <w:lock w:val="sdtLocked"/>
                          <w:richText/>
                        </w:sdtPr>
                        <w:sdtContent>
                          <w:r>
                            <w:rPr>
                              <w:szCs w:val="24"/>
                            </w:rPr>
                            <w:t>20.4</w:t>
                          </w:r>
                        </w:sdtContent>
                      </w:sdt>
                      <w:r>
                        <w:rPr>
                          <w:szCs w:val="24"/>
                        </w:rPr>
                        <w:t>.</w:t>
                        <w:tab/>
                        <w:t xml:space="preserve">atlieka patalpų TEMPEST matavimus, nustato patalpų TEMPEST zonas, išduoda patalpų TEMPEST zonų atitikties sertifikatus; </w:t>
                      </w:r>
                    </w:p>
                  </w:sdtContent>
                </w:sdt>
                <w:sdt>
                  <w:sdtPr>
                    <w:alias w:val="20.5 pp."/>
                    <w:tag w:val="part_8c4af094e4114f3bbf91e69afc0e5353"/>
                    <w:lock w:val="sdtLocked"/>
                    <w:richText/>
                  </w:sdtPr>
                  <w:sdtContent>
                    <w:p>
                      <w:pPr>
                        <w:tabs>
                          <w:tab w:val="left" w:pos="1701"/>
                        </w:tabs>
                        <w:ind w:firstLine="851"/>
                        <w:jc w:val="both"/>
                        <w:rPr>
                          <w:szCs w:val="24"/>
                        </w:rPr>
                      </w:pPr>
                      <w:sdt>
                        <w:sdtPr>
                          <w:alias w:val="Numeris"/>
                          <w:tag w:val="nr_8c4af094e4114f3bbf91e69afc0e5353"/>
                          <w:lock w:val="sdtLocked"/>
                          <w:richText/>
                        </w:sdtPr>
                        <w:sdtContent>
                          <w:r>
                            <w:rPr>
                              <w:szCs w:val="24"/>
                            </w:rPr>
                            <w:t>20.5</w:t>
                          </w:r>
                        </w:sdtContent>
                      </w:sdt>
                      <w:r>
                        <w:rPr>
                          <w:szCs w:val="24"/>
                        </w:rPr>
                        <w:t>.</w:t>
                        <w:tab/>
                        <w:t>prižiūri, kaip paslapčių subjektai ir jiems pavaldžios ar jų reguliavimo sričiai priskirtos įstaigos ir įmonės, jų tiekėjai, kuriems išduoti patalpų TEMPEST zonų atitikties sertifikatai, laikosi įslaptintos informacijos apsaugos nuo TEMPEST</w:t>
                      </w:r>
                      <w:r>
                        <w:rPr>
                          <w:i/>
                          <w:iCs/>
                          <w:szCs w:val="24"/>
                        </w:rPr>
                        <w:t xml:space="preserve"> </w:t>
                      </w:r>
                      <w:r>
                        <w:rPr>
                          <w:szCs w:val="24"/>
                        </w:rPr>
                        <w:t xml:space="preserve">reikalavimų; </w:t>
                      </w:r>
                    </w:p>
                  </w:sdtContent>
                </w:sdt>
                <w:sdt>
                  <w:sdtPr>
                    <w:alias w:val="20.6 pp."/>
                    <w:tag w:val="part_2cad5e85e44e4afabf777d3f4acc4a54"/>
                    <w:lock w:val="sdtLocked"/>
                    <w:richText/>
                  </w:sdtPr>
                  <w:sdtContent>
                    <w:p>
                      <w:pPr>
                        <w:tabs>
                          <w:tab w:val="left" w:pos="1701"/>
                        </w:tabs>
                        <w:ind w:firstLine="851"/>
                        <w:jc w:val="both"/>
                        <w:rPr>
                          <w:szCs w:val="24"/>
                        </w:rPr>
                      </w:pPr>
                      <w:sdt>
                        <w:sdtPr>
                          <w:alias w:val="Numeris"/>
                          <w:tag w:val="nr_2cad5e85e44e4afabf777d3f4acc4a54"/>
                          <w:lock w:val="sdtLocked"/>
                          <w:richText/>
                        </w:sdtPr>
                        <w:sdtContent>
                          <w:r>
                            <w:rPr>
                              <w:szCs w:val="24"/>
                            </w:rPr>
                            <w:t>20.6</w:t>
                          </w:r>
                        </w:sdtContent>
                      </w:sdt>
                      <w:r>
                        <w:rPr>
                          <w:szCs w:val="24"/>
                        </w:rPr>
                        <w:t>.</w:t>
                        <w:tab/>
                        <w:t xml:space="preserve">teikia rekomendacijas, konsultuoja paslapčių subjektus, jiems pavaldžias ar jų reguliavimo sričiai priskirtas įstaigas ir įmones, jų tiekėjus pagal šiame punkte nustatytą kompetenciją. </w:t>
                      </w:r>
                    </w:p>
                  </w:sdtContent>
                </w:sdt>
              </w:sdtContent>
            </w:sdt>
            <w:sdt>
              <w:sdtPr>
                <w:alias w:val="21 p."/>
                <w:tag w:val="part_2502b77cc66b4feaaf0192caa0fef8e6"/>
                <w:lock w:val="sdtLocked"/>
                <w:richText/>
              </w:sdtPr>
              <w:sdtContent>
                <w:p>
                  <w:pPr>
                    <w:ind w:firstLine="851"/>
                    <w:jc w:val="both"/>
                    <w:rPr>
                      <w:color w:val="000000"/>
                      <w:szCs w:val="24"/>
                    </w:rPr>
                  </w:pPr>
                  <w:sdt>
                    <w:sdtPr>
                      <w:alias w:val="Numeris"/>
                      <w:tag w:val="nr_2502b77cc66b4feaaf0192caa0fef8e6"/>
                      <w:lock w:val="sdtLocked"/>
                      <w:richText/>
                    </w:sdtPr>
                    <w:sdtContent>
                      <w:r>
                        <w:rPr>
                          <w:color w:val="000000"/>
                          <w:szCs w:val="24"/>
                        </w:rPr>
                        <w:t>21</w:t>
                      </w:r>
                    </w:sdtContent>
                  </w:sdt>
                  <w:r>
                    <w:rPr>
                      <w:color w:val="000000"/>
                      <w:szCs w:val="24"/>
                    </w:rPr>
                    <w:t>.</w:t>
                    <w:tab/>
                  </w:r>
                  <w:r>
                    <w:rPr>
                      <w:color w:val="000000"/>
                      <w:spacing w:val="-2"/>
                      <w:szCs w:val="24"/>
                    </w:rPr>
                    <w:t>NKSC prie KAM</w:t>
                  </w:r>
                  <w:r>
                    <w:rPr>
                      <w:color w:val="000000"/>
                      <w:szCs w:val="24"/>
                    </w:rPr>
                    <w:t xml:space="preserve"> vykdo kitas įstatymų ir kitų teisės aktų nustatytas funkcijas, susijusias su jo veikla.</w:t>
                  </w:r>
                </w:p>
                <w:p>
                  <w:pPr>
                    <w:ind w:firstLine="62"/>
                    <w:rPr>
                      <w:color w:val="000000"/>
                      <w:szCs w:val="24"/>
                    </w:rPr>
                  </w:pPr>
                </w:p>
              </w:sdtContent>
            </w:sdt>
          </w:sdtContent>
        </w:sdt>
        <w:sdt>
          <w:sdtPr>
            <w:alias w:val="skyrius"/>
            <w:tag w:val="part_6057c9d6d01447b78db53cba65195c8b"/>
            <w:lock w:val="sdtLocked"/>
            <w:richText/>
          </w:sdtPr>
          <w:sdtContent>
            <w:p>
              <w:pPr>
                <w:jc w:val="center"/>
                <w:rPr>
                  <w:color w:val="000000"/>
                  <w:szCs w:val="24"/>
                </w:rPr>
              </w:pPr>
              <w:sdt>
                <w:sdtPr>
                  <w:alias w:val="Numeris"/>
                  <w:tag w:val="nr_6057c9d6d01447b78db53cba65195c8b"/>
                  <w:lock w:val="sdtLocked"/>
                  <w:richText/>
                </w:sdtPr>
                <w:sdtContent>
                  <w:r>
                    <w:rPr>
                      <w:b/>
                      <w:bCs/>
                      <w:caps/>
                      <w:color w:val="000000"/>
                      <w:spacing w:val="-1"/>
                      <w:szCs w:val="24"/>
                    </w:rPr>
                    <w:t>III</w:t>
                  </w:r>
                </w:sdtContent>
              </w:sdt>
              <w:r>
                <w:rPr>
                  <w:b/>
                  <w:bCs/>
                  <w:caps/>
                  <w:color w:val="000000"/>
                  <w:spacing w:val="-1"/>
                  <w:szCs w:val="24"/>
                </w:rPr>
                <w:t xml:space="preserve"> SKYRIUS</w:t>
              </w:r>
            </w:p>
            <w:p>
              <w:pPr>
                <w:jc w:val="center"/>
                <w:rPr>
                  <w:color w:val="000000"/>
                  <w:szCs w:val="24"/>
                </w:rPr>
              </w:pPr>
              <w:sdt>
                <w:sdtPr>
                  <w:alias w:val="Pavadinimas"/>
                  <w:tag w:val="title_6057c9d6d01447b78db53cba65195c8b"/>
                  <w:lock w:val="sdtLocked"/>
                  <w:richText/>
                </w:sdtPr>
                <w:sdtContent>
                  <w:r>
                    <w:rPr>
                      <w:b/>
                      <w:bCs/>
                      <w:caps/>
                      <w:color w:val="000000"/>
                      <w:spacing w:val="-1"/>
                      <w:szCs w:val="24"/>
                    </w:rPr>
                    <w:t>TEISĖS</w:t>
                  </w:r>
                </w:sdtContent>
              </w:sdt>
            </w:p>
            <w:p>
              <w:pPr>
                <w:ind w:firstLine="913"/>
                <w:jc w:val="center"/>
                <w:rPr>
                  <w:color w:val="000000"/>
                  <w:szCs w:val="24"/>
                </w:rPr>
              </w:pPr>
            </w:p>
            <w:sdt>
              <w:sdtPr>
                <w:alias w:val="22 p."/>
                <w:tag w:val="part_8ff8d182be934b4a842336758bc8d46d"/>
                <w:lock w:val="sdtLocked"/>
                <w:richText/>
              </w:sdtPr>
              <w:sdtContent>
                <w:p>
                  <w:pPr>
                    <w:ind w:firstLine="851"/>
                    <w:jc w:val="both"/>
                    <w:rPr>
                      <w:color w:val="000000"/>
                      <w:szCs w:val="24"/>
                    </w:rPr>
                  </w:pPr>
                  <w:sdt>
                    <w:sdtPr>
                      <w:alias w:val="Numeris"/>
                      <w:tag w:val="nr_8ff8d182be934b4a842336758bc8d46d"/>
                      <w:lock w:val="sdtLocked"/>
                      <w:richText/>
                    </w:sdtPr>
                    <w:sdtContent>
                      <w:r>
                        <w:rPr>
                          <w:color w:val="000000"/>
                          <w:szCs w:val="24"/>
                        </w:rPr>
                        <w:t>22</w:t>
                      </w:r>
                    </w:sdtContent>
                  </w:sdt>
                  <w:r>
                    <w:rPr>
                      <w:color w:val="000000"/>
                      <w:szCs w:val="24"/>
                    </w:rPr>
                    <w:t>.</w:t>
                    <w:tab/>
                    <w:t>NKSC prie KAM, įgyvendindamas jam pavestus uždavinius ir funkcijas, turi teisę:</w:t>
                  </w:r>
                </w:p>
                <w:sdt>
                  <w:sdtPr>
                    <w:alias w:val="22.1 pp."/>
                    <w:tag w:val="part_0972a770a073406cac29456ec9d02e90"/>
                    <w:lock w:val="sdtLocked"/>
                    <w:richText/>
                  </w:sdtPr>
                  <w:sdtContent>
                    <w:p>
                      <w:pPr>
                        <w:ind w:firstLine="851"/>
                        <w:jc w:val="both"/>
                        <w:rPr>
                          <w:color w:val="000000"/>
                          <w:szCs w:val="24"/>
                        </w:rPr>
                      </w:pPr>
                      <w:sdt>
                        <w:sdtPr>
                          <w:alias w:val="Numeris"/>
                          <w:tag w:val="nr_0972a770a073406cac29456ec9d02e90"/>
                          <w:lock w:val="sdtLocked"/>
                          <w:richText/>
                        </w:sdtPr>
                        <w:sdtContent>
                          <w:r>
                            <w:rPr>
                              <w:color w:val="000000"/>
                              <w:szCs w:val="24"/>
                            </w:rPr>
                            <w:t>22.1</w:t>
                          </w:r>
                        </w:sdtContent>
                      </w:sdt>
                      <w:r>
                        <w:rPr>
                          <w:color w:val="000000"/>
                          <w:szCs w:val="24"/>
                        </w:rPr>
                        <w:t>.</w:t>
                        <w:tab/>
                        <w:t>bendradarbiauti su krašto apsaugos sistemos institucijomis ir jų padaliniais, kitomis valstybės ir savivaldybės institucijomis ir įstaigomis;</w:t>
                      </w:r>
                    </w:p>
                  </w:sdtContent>
                </w:sdt>
                <w:sdt>
                  <w:sdtPr>
                    <w:alias w:val="22.2 pp."/>
                    <w:tag w:val="part_eafa1e1fd53e4ac598d743eafd036e2c"/>
                    <w:lock w:val="sdtLocked"/>
                    <w:richText/>
                  </w:sdtPr>
                  <w:sdtContent>
                    <w:p>
                      <w:pPr>
                        <w:ind w:firstLine="851"/>
                        <w:jc w:val="both"/>
                        <w:rPr>
                          <w:color w:val="000000"/>
                          <w:szCs w:val="24"/>
                        </w:rPr>
                      </w:pPr>
                      <w:sdt>
                        <w:sdtPr>
                          <w:alias w:val="Numeris"/>
                          <w:tag w:val="nr_eafa1e1fd53e4ac598d743eafd036e2c"/>
                          <w:lock w:val="sdtLocked"/>
                          <w:richText/>
                        </w:sdtPr>
                        <w:sdtContent>
                          <w:r>
                            <w:rPr>
                              <w:color w:val="000000"/>
                              <w:szCs w:val="24"/>
                            </w:rPr>
                            <w:t>22.2</w:t>
                          </w:r>
                        </w:sdtContent>
                      </w:sdt>
                      <w:r>
                        <w:rPr>
                          <w:color w:val="000000"/>
                          <w:szCs w:val="24"/>
                        </w:rPr>
                        <w:t>.</w:t>
                        <w:tab/>
                        <w:t xml:space="preserve">gauti iš  krašto apsaugos sistemos institucijų ir jų padalinių, kitų valstybės ir savivaldybių institucijų, ūkio subjektų reikiamus duomenis, dokumentus ir informaciją, susijusius su NKSC prie KAM veikla;</w:t>
                      </w:r>
                    </w:p>
                  </w:sdtContent>
                </w:sdt>
                <w:sdt>
                  <w:sdtPr>
                    <w:alias w:val="22.3 pp."/>
                    <w:tag w:val="part_34742370b01d48bfbc3f741eb0b2cc30"/>
                    <w:lock w:val="sdtLocked"/>
                    <w:richText/>
                  </w:sdtPr>
                  <w:sdtContent>
                    <w:p>
                      <w:pPr>
                        <w:ind w:firstLine="851"/>
                        <w:jc w:val="both"/>
                        <w:rPr>
                          <w:color w:val="000000"/>
                          <w:szCs w:val="24"/>
                        </w:rPr>
                      </w:pPr>
                      <w:sdt>
                        <w:sdtPr>
                          <w:alias w:val="Numeris"/>
                          <w:tag w:val="nr_34742370b01d48bfbc3f741eb0b2cc30"/>
                          <w:lock w:val="sdtLocked"/>
                          <w:richText/>
                        </w:sdtPr>
                        <w:sdtContent>
                          <w:r>
                            <w:rPr>
                              <w:color w:val="000000"/>
                              <w:szCs w:val="24"/>
                            </w:rPr>
                            <w:t>22.3</w:t>
                          </w:r>
                        </w:sdtContent>
                      </w:sdt>
                      <w:r>
                        <w:rPr>
                          <w:color w:val="000000"/>
                          <w:szCs w:val="24"/>
                        </w:rPr>
                        <w:t>.</w:t>
                        <w:tab/>
                      </w:r>
                      <w:r>
                        <w:rPr>
                          <w:szCs w:val="24"/>
                        </w:rPr>
                        <w:t>įeiti į tikrinamų kibernetinio saugumo subjektų patalpas ir duoti jiems nurodymus (KSĮ 27 straipsnio 3 dalies 1–4 punktai);</w:t>
                      </w:r>
                    </w:p>
                  </w:sdtContent>
                </w:sdt>
                <w:sdt>
                  <w:sdtPr>
                    <w:alias w:val="22.4 pp."/>
                    <w:tag w:val="part_ba8e0d20f96646bca60531156c8a05dc"/>
                    <w:lock w:val="sdtLocked"/>
                    <w:richText/>
                  </w:sdtPr>
                  <w:sdtContent>
                    <w:p>
                      <w:pPr>
                        <w:ind w:firstLine="851"/>
                        <w:jc w:val="both"/>
                        <w:rPr>
                          <w:color w:val="000000"/>
                          <w:szCs w:val="24"/>
                        </w:rPr>
                      </w:pPr>
                      <w:sdt>
                        <w:sdtPr>
                          <w:alias w:val="Numeris"/>
                          <w:tag w:val="nr_ba8e0d20f96646bca60531156c8a05dc"/>
                          <w:lock w:val="sdtLocked"/>
                          <w:richText/>
                        </w:sdtPr>
                        <w:sdtContent>
                          <w:r>
                            <w:rPr>
                              <w:color w:val="000000"/>
                              <w:szCs w:val="24"/>
                            </w:rPr>
                            <w:t>22.4</w:t>
                          </w:r>
                        </w:sdtContent>
                      </w:sdt>
                      <w:r>
                        <w:rPr>
                          <w:color w:val="000000"/>
                          <w:szCs w:val="24"/>
                        </w:rPr>
                        <w:t>.</w:t>
                        <w:tab/>
                      </w:r>
                      <w:r>
                        <w:rPr>
                          <w:bCs/>
                          <w:szCs w:val="24"/>
                        </w:rPr>
                        <w:t xml:space="preserve">pasitelkti nepriklausomų, nešališkų ir Lietuvos Respublikos valstybės tarnybos įstatyme nustatytus nepriekaištingos reputacijos kriterijus atitinkančių bei reikiamą kvalifikaciją ir patirtį turinčių subjektų (KSĮ 27 </w:t>
                      </w:r>
                      <w:r>
                        <w:rPr>
                          <w:szCs w:val="24"/>
                        </w:rPr>
                        <w:t xml:space="preserve">straipsnio 3 dalies </w:t>
                      </w:r>
                      <w:r>
                        <w:rPr>
                          <w:bCs/>
                          <w:szCs w:val="24"/>
                        </w:rPr>
                        <w:t>5–6 punktai);</w:t>
                      </w:r>
                    </w:p>
                  </w:sdtContent>
                </w:sdt>
                <w:sdt>
                  <w:sdtPr>
                    <w:alias w:val="22.5 pp."/>
                    <w:tag w:val="part_475471213fc1484e9703e0e78cdc9442"/>
                    <w:lock w:val="sdtLocked"/>
                    <w:richText/>
                  </w:sdtPr>
                  <w:sdtContent>
                    <w:p>
                      <w:pPr>
                        <w:ind w:firstLine="851"/>
                        <w:jc w:val="both"/>
                        <w:rPr>
                          <w:szCs w:val="24"/>
                        </w:rPr>
                      </w:pPr>
                      <w:sdt>
                        <w:sdtPr>
                          <w:alias w:val="Numeris"/>
                          <w:tag w:val="nr_475471213fc1484e9703e0e78cdc9442"/>
                          <w:lock w:val="sdtLocked"/>
                          <w:richText/>
                        </w:sdtPr>
                        <w:sdtContent>
                          <w:r>
                            <w:rPr>
                              <w:szCs w:val="24"/>
                            </w:rPr>
                            <w:t>22.5</w:t>
                          </w:r>
                        </w:sdtContent>
                      </w:sdt>
                      <w:r>
                        <w:rPr>
                          <w:szCs w:val="24"/>
                        </w:rPr>
                        <w:t>.</w:t>
                        <w:tab/>
                        <w:t>skirti baudas kibernetinio saugumo subjektams (KSĮ 30 straipsnio 1 dalis);</w:t>
                      </w:r>
                    </w:p>
                  </w:sdtContent>
                </w:sdt>
                <w:sdt>
                  <w:sdtPr>
                    <w:alias w:val="22.6 pp."/>
                    <w:tag w:val="part_f4557b5d91064bbab178048aca2f4a13"/>
                    <w:lock w:val="sdtLocked"/>
                    <w:richText/>
                  </w:sdtPr>
                  <w:sdtContent>
                    <w:p>
                      <w:pPr>
                        <w:ind w:firstLine="851"/>
                        <w:jc w:val="both"/>
                        <w:rPr>
                          <w:szCs w:val="24"/>
                        </w:rPr>
                      </w:pPr>
                      <w:sdt>
                        <w:sdtPr>
                          <w:alias w:val="Numeris"/>
                          <w:tag w:val="nr_f4557b5d91064bbab178048aca2f4a13"/>
                          <w:lock w:val="sdtLocked"/>
                          <w:richText/>
                        </w:sdtPr>
                        <w:sdtContent>
                          <w:r>
                            <w:rPr>
                              <w:szCs w:val="24"/>
                            </w:rPr>
                            <w:t>22.6</w:t>
                          </w:r>
                        </w:sdtContent>
                      </w:sdt>
                      <w:r>
                        <w:rPr>
                          <w:szCs w:val="24"/>
                        </w:rPr>
                        <w:t>.</w:t>
                        <w:tab/>
                        <w:t>teikti prašymą</w:t>
                      </w:r>
                      <w:r>
                        <w:rPr>
                          <w:szCs w:val="24"/>
                          <w:lang w:eastAsia="lt-LT"/>
                        </w:rPr>
                        <w:t xml:space="preserve"> bendrosios kompetencijos apylinkės teismui</w:t>
                      </w:r>
                      <w:r>
                        <w:rPr>
                          <w:szCs w:val="24"/>
                        </w:rPr>
                        <w:t xml:space="preserve"> nutartimi laikinai sustabdyti teisę užsiimti dalimi esminio subjekto vykdomos veiklos ar visa jo vykdoma veikla </w:t>
                      </w:r>
                      <w:r>
                        <w:rPr>
                          <w:szCs w:val="24"/>
                          <w:lang w:eastAsia="lt-LT"/>
                        </w:rPr>
                        <w:t>arba teisę teikti paslaugas (KSĮ 32 straipsnio 1 dalis);</w:t>
                      </w:r>
                    </w:p>
                  </w:sdtContent>
                </w:sdt>
                <w:sdt>
                  <w:sdtPr>
                    <w:alias w:val="22.7 pp."/>
                    <w:tag w:val="part_05f6aa5aade144b0a9b3f1d0a19fdb65"/>
                    <w:lock w:val="sdtLocked"/>
                    <w:richText/>
                  </w:sdtPr>
                  <w:sdtContent>
                    <w:p>
                      <w:pPr>
                        <w:ind w:firstLine="851"/>
                        <w:jc w:val="both"/>
                        <w:rPr>
                          <w:szCs w:val="24"/>
                        </w:rPr>
                      </w:pPr>
                      <w:sdt>
                        <w:sdtPr>
                          <w:alias w:val="Numeris"/>
                          <w:tag w:val="nr_05f6aa5aade144b0a9b3f1d0a19fdb65"/>
                          <w:lock w:val="sdtLocked"/>
                          <w:richText/>
                        </w:sdtPr>
                        <w:sdtContent>
                          <w:r>
                            <w:rPr>
                              <w:szCs w:val="24"/>
                            </w:rPr>
                            <w:t>22.7</w:t>
                          </w:r>
                        </w:sdtContent>
                      </w:sdt>
                      <w:r>
                        <w:rPr>
                          <w:szCs w:val="24"/>
                        </w:rPr>
                        <w:t>.</w:t>
                        <w:tab/>
                        <w:t>teikti prašymą</w:t>
                      </w:r>
                      <w:r>
                        <w:rPr>
                          <w:szCs w:val="24"/>
                          <w:lang w:eastAsia="lt-LT"/>
                        </w:rPr>
                        <w:t xml:space="preserve"> bendrosios kompetencijos apylinkės teismui</w:t>
                      </w:r>
                      <w:r>
                        <w:rPr>
                          <w:szCs w:val="24"/>
                        </w:rPr>
                        <w:t xml:space="preserve"> nutartimi laikinai nušalinti esminio subjekto vadovą nuo pareigų</w:t>
                      </w:r>
                      <w:r>
                        <w:rPr>
                          <w:szCs w:val="24"/>
                          <w:lang w:eastAsia="lt-LT"/>
                        </w:rPr>
                        <w:t xml:space="preserve"> (KSĮ 33 straipsnio 1 dalis)</w:t>
                      </w:r>
                      <w:r>
                        <w:rPr>
                          <w:szCs w:val="24"/>
                        </w:rPr>
                        <w:t>;</w:t>
                      </w:r>
                    </w:p>
                  </w:sdtContent>
                </w:sdt>
                <w:sdt>
                  <w:sdtPr>
                    <w:alias w:val="22.8 pp."/>
                    <w:tag w:val="part_1cfe41aeebcb4717a23b2a73ad140a5e"/>
                    <w:lock w:val="sdtLocked"/>
                    <w:richText/>
                  </w:sdtPr>
                  <w:sdtContent>
                    <w:p>
                      <w:pPr>
                        <w:ind w:firstLine="851"/>
                        <w:jc w:val="both"/>
                        <w:rPr>
                          <w:szCs w:val="24"/>
                        </w:rPr>
                      </w:pPr>
                      <w:sdt>
                        <w:sdtPr>
                          <w:alias w:val="Numeris"/>
                          <w:tag w:val="nr_1cfe41aeebcb4717a23b2a73ad140a5e"/>
                          <w:lock w:val="sdtLocked"/>
                          <w:richText/>
                        </w:sdtPr>
                        <w:sdtContent>
                          <w:r>
                            <w:rPr>
                              <w:szCs w:val="24"/>
                            </w:rPr>
                            <w:t>22.8</w:t>
                          </w:r>
                        </w:sdtContent>
                      </w:sdt>
                      <w:r>
                        <w:rPr>
                          <w:szCs w:val="24"/>
                        </w:rPr>
                        <w:t>.</w:t>
                        <w:tab/>
                        <w:t>vykdyti nacionalinės kibernetinio saugumo sertifikavimo institucijos funkcijas (KSĮ 34 straipsnio 2 dalies 1–2, 5–6 punktai);</w:t>
                      </w:r>
                    </w:p>
                  </w:sdtContent>
                </w:sdt>
                <w:sdt>
                  <w:sdtPr>
                    <w:alias w:val="22.9 pp."/>
                    <w:tag w:val="part_edb6f7bb5448486480c4d3aa6234b434"/>
                    <w:lock w:val="sdtLocked"/>
                    <w:richText/>
                  </w:sdtPr>
                  <w:sdtContent>
                    <w:p>
                      <w:pPr>
                        <w:tabs>
                          <w:tab w:val="left" w:pos="1701"/>
                        </w:tabs>
                        <w:ind w:firstLine="851"/>
                        <w:jc w:val="both"/>
                        <w:rPr>
                          <w:color w:val="000000"/>
                          <w:szCs w:val="24"/>
                        </w:rPr>
                      </w:pPr>
                      <w:sdt>
                        <w:sdtPr>
                          <w:alias w:val="Numeris"/>
                          <w:tag w:val="nr_edb6f7bb5448486480c4d3aa6234b434"/>
                          <w:lock w:val="sdtLocked"/>
                          <w:richText/>
                        </w:sdtPr>
                        <w:sdtContent>
                          <w:r>
                            <w:rPr>
                              <w:color w:val="000000"/>
                              <w:szCs w:val="24"/>
                            </w:rPr>
                            <w:t>22.9</w:t>
                          </w:r>
                        </w:sdtContent>
                      </w:sdt>
                      <w:r>
                        <w:rPr>
                          <w:color w:val="000000"/>
                          <w:szCs w:val="24"/>
                        </w:rPr>
                        <w:t>.</w:t>
                        <w:tab/>
                        <w:t>teisės aktų nustatyta tvarka savo</w:t>
                      </w:r>
                      <w:r>
                        <w:rPr>
                          <w:b/>
                          <w:bCs/>
                          <w:color w:val="000000"/>
                          <w:szCs w:val="24"/>
                        </w:rPr>
                        <w:t> </w:t>
                      </w:r>
                      <w:r>
                        <w:rPr>
                          <w:color w:val="000000"/>
                          <w:szCs w:val="24"/>
                        </w:rPr>
                        <w:t>vardu sudaryti sandorius;</w:t>
                      </w:r>
                    </w:p>
                  </w:sdtContent>
                </w:sdt>
                <w:sdt>
                  <w:sdtPr>
                    <w:alias w:val="22.10 pp."/>
                    <w:tag w:val="part_81e27b7cd24a46838f4768890ba60e36"/>
                    <w:lock w:val="sdtLocked"/>
                    <w:richText/>
                  </w:sdtPr>
                  <w:sdtContent>
                    <w:p>
                      <w:pPr>
                        <w:tabs>
                          <w:tab w:val="left" w:pos="1701"/>
                        </w:tabs>
                        <w:ind w:firstLine="851"/>
                        <w:jc w:val="both"/>
                        <w:rPr>
                          <w:color w:val="000000"/>
                          <w:szCs w:val="24"/>
                        </w:rPr>
                      </w:pPr>
                      <w:sdt>
                        <w:sdtPr>
                          <w:alias w:val="Numeris"/>
                          <w:tag w:val="nr_81e27b7cd24a46838f4768890ba60e36"/>
                          <w:lock w:val="sdtLocked"/>
                          <w:richText/>
                        </w:sdtPr>
                        <w:sdtContent>
                          <w:r>
                            <w:rPr>
                              <w:color w:val="000000"/>
                              <w:szCs w:val="24"/>
                            </w:rPr>
                            <w:t>22.10</w:t>
                          </w:r>
                        </w:sdtContent>
                      </w:sdt>
                      <w:r>
                        <w:rPr>
                          <w:color w:val="000000"/>
                          <w:szCs w:val="24"/>
                        </w:rPr>
                        <w:t>.</w:t>
                        <w:tab/>
                        <w:t>teikti siūlymus krašto apsaugos ministrui ar jo įgaliotam asmeniui dėl NKSC prie KAM veiklos tobulinimo;</w:t>
                      </w:r>
                    </w:p>
                  </w:sdtContent>
                </w:sdt>
                <w:sdt>
                  <w:sdtPr>
                    <w:alias w:val="22.11 pp."/>
                    <w:tag w:val="part_04a1bf14787c4103a7b4a573c7c92cf4"/>
                    <w:lock w:val="sdtLocked"/>
                    <w:richText/>
                  </w:sdtPr>
                  <w:sdtContent>
                    <w:p>
                      <w:pPr>
                        <w:tabs>
                          <w:tab w:val="left" w:pos="1701"/>
                        </w:tabs>
                        <w:ind w:firstLine="851"/>
                        <w:jc w:val="both"/>
                        <w:rPr>
                          <w:color w:val="000000"/>
                          <w:szCs w:val="24"/>
                        </w:rPr>
                      </w:pPr>
                      <w:sdt>
                        <w:sdtPr>
                          <w:alias w:val="Numeris"/>
                          <w:tag w:val="nr_04a1bf14787c4103a7b4a573c7c92cf4"/>
                          <w:lock w:val="sdtLocked"/>
                          <w:richText/>
                        </w:sdtPr>
                        <w:sdtContent>
                          <w:r>
                            <w:rPr>
                              <w:color w:val="000000"/>
                              <w:szCs w:val="24"/>
                            </w:rPr>
                            <w:t>22.11</w:t>
                          </w:r>
                        </w:sdtContent>
                      </w:sdt>
                      <w:r>
                        <w:rPr>
                          <w:color w:val="000000"/>
                          <w:szCs w:val="24"/>
                        </w:rPr>
                        <w:t>.</w:t>
                        <w:tab/>
                        <w:t>gauti paramą Lietuvos Respublikos labdaros ir paramos įstatymo ir krašto apsaugos ministro nustatyta tvarka.</w:t>
                      </w:r>
                    </w:p>
                  </w:sdtContent>
                </w:sdt>
              </w:sdtContent>
            </w:sdt>
            <w:sdt>
              <w:sdtPr>
                <w:alias w:val="23 p."/>
                <w:tag w:val="part_2e98c7c0be9b4056b9560ddec13609cb"/>
                <w:lock w:val="sdtLocked"/>
                <w:richText/>
              </w:sdtPr>
              <w:sdtContent>
                <w:p>
                  <w:pPr>
                    <w:ind w:firstLine="851"/>
                    <w:jc w:val="both"/>
                    <w:rPr>
                      <w:color w:val="000000"/>
                      <w:szCs w:val="24"/>
                    </w:rPr>
                  </w:pPr>
                  <w:sdt>
                    <w:sdtPr>
                      <w:alias w:val="Numeris"/>
                      <w:tag w:val="nr_2e98c7c0be9b4056b9560ddec13609cb"/>
                      <w:lock w:val="sdtLocked"/>
                      <w:richText/>
                    </w:sdtPr>
                    <w:sdtContent>
                      <w:r>
                        <w:rPr>
                          <w:color w:val="000000"/>
                          <w:szCs w:val="24"/>
                        </w:rPr>
                        <w:t>23</w:t>
                      </w:r>
                    </w:sdtContent>
                  </w:sdt>
                  <w:r>
                    <w:rPr>
                      <w:color w:val="000000"/>
                      <w:szCs w:val="24"/>
                    </w:rPr>
                    <w:t>.</w:t>
                    <w:tab/>
                    <w:t>NKSC prie KAM gali turėti ir kitų teisės aktų suteiktų teisių.</w:t>
                  </w:r>
                </w:p>
                <w:p>
                  <w:pPr>
                    <w:ind w:firstLine="851"/>
                    <w:rPr>
                      <w:color w:val="000000"/>
                      <w:szCs w:val="24"/>
                    </w:rPr>
                  </w:pPr>
                </w:p>
              </w:sdtContent>
            </w:sdt>
          </w:sdtContent>
        </w:sdt>
        <w:sdt>
          <w:sdtPr>
            <w:alias w:val="skyrius"/>
            <w:tag w:val="part_df4a2f4092ed40b58b3705875d9ef81f"/>
            <w:lock w:val="sdtLocked"/>
            <w:richText/>
          </w:sdtPr>
          <w:sdtContent>
            <w:p>
              <w:pPr>
                <w:ind w:firstLine="851"/>
                <w:jc w:val="center"/>
                <w:rPr>
                  <w:color w:val="000000"/>
                  <w:szCs w:val="24"/>
                </w:rPr>
              </w:pPr>
              <w:sdt>
                <w:sdtPr>
                  <w:alias w:val="Numeris"/>
                  <w:tag w:val="nr_df4a2f4092ed40b58b3705875d9ef81f"/>
                  <w:lock w:val="sdtLocked"/>
                  <w:richText/>
                </w:sdtPr>
                <w:sdtContent>
                  <w:r>
                    <w:rPr>
                      <w:b/>
                      <w:bCs/>
                      <w:caps/>
                      <w:color w:val="000000"/>
                      <w:szCs w:val="24"/>
                    </w:rPr>
                    <w:t>IV</w:t>
                  </w:r>
                </w:sdtContent>
              </w:sdt>
              <w:r>
                <w:rPr>
                  <w:b/>
                  <w:bCs/>
                  <w:caps/>
                  <w:color w:val="000000"/>
                  <w:szCs w:val="24"/>
                </w:rPr>
                <w:t xml:space="preserve"> SKYRIUS</w:t>
              </w:r>
            </w:p>
            <w:p>
              <w:pPr>
                <w:ind w:firstLine="851"/>
                <w:jc w:val="center"/>
                <w:rPr>
                  <w:color w:val="000000"/>
                  <w:szCs w:val="24"/>
                </w:rPr>
              </w:pPr>
              <w:sdt>
                <w:sdtPr>
                  <w:alias w:val="Pavadinimas"/>
                  <w:tag w:val="title_df4a2f4092ed40b58b3705875d9ef81f"/>
                  <w:lock w:val="sdtLocked"/>
                  <w:richText/>
                </w:sdtPr>
                <w:sdtContent>
                  <w:r>
                    <w:rPr>
                      <w:b/>
                      <w:bCs/>
                      <w:caps/>
                      <w:color w:val="000000"/>
                      <w:szCs w:val="24"/>
                    </w:rPr>
                    <w:t>VEIKLOS ORGANIZAVIMAS</w:t>
                  </w:r>
                </w:sdtContent>
              </w:sdt>
            </w:p>
            <w:p>
              <w:pPr>
                <w:ind w:firstLine="851"/>
                <w:jc w:val="both"/>
                <w:rPr>
                  <w:color w:val="000000"/>
                  <w:szCs w:val="24"/>
                </w:rPr>
              </w:pPr>
            </w:p>
            <w:sdt>
              <w:sdtPr>
                <w:alias w:val="24 p."/>
                <w:tag w:val="part_80fd87964f044de384c0185044b78150"/>
                <w:lock w:val="sdtLocked"/>
                <w:richText/>
              </w:sdtPr>
              <w:sdtContent>
                <w:p>
                  <w:pPr>
                    <w:ind w:firstLine="851"/>
                    <w:jc w:val="both"/>
                    <w:rPr>
                      <w:color w:val="000000"/>
                      <w:szCs w:val="24"/>
                    </w:rPr>
                  </w:pPr>
                  <w:sdt>
                    <w:sdtPr>
                      <w:alias w:val="Numeris"/>
                      <w:tag w:val="nr_80fd87964f044de384c0185044b78150"/>
                      <w:lock w:val="sdtLocked"/>
                      <w:richText/>
                    </w:sdtPr>
                    <w:sdtContent>
                      <w:r>
                        <w:rPr>
                          <w:color w:val="000000"/>
                          <w:szCs w:val="24"/>
                        </w:rPr>
                        <w:t>24</w:t>
                      </w:r>
                    </w:sdtContent>
                  </w:sdt>
                  <w:r>
                    <w:rPr>
                      <w:color w:val="000000"/>
                      <w:szCs w:val="24"/>
                    </w:rPr>
                    <w:t>.</w:t>
                    <w:tab/>
                    <w:t>NKSC prie KAM veikla organizuojama vadovaujantis krašto apsaugos ministro patvirtintu metų veiklos planu.</w:t>
                  </w:r>
                </w:p>
              </w:sdtContent>
            </w:sdt>
            <w:sdt>
              <w:sdtPr>
                <w:alias w:val="25 p."/>
                <w:tag w:val="part_057200f6d8934be4979a3b662e70d305"/>
                <w:lock w:val="sdtLocked"/>
                <w:richText/>
              </w:sdtPr>
              <w:sdtContent>
                <w:p>
                  <w:pPr>
                    <w:ind w:firstLine="851"/>
                    <w:jc w:val="both"/>
                    <w:rPr>
                      <w:color w:val="000000"/>
                      <w:szCs w:val="24"/>
                    </w:rPr>
                  </w:pPr>
                  <w:sdt>
                    <w:sdtPr>
                      <w:alias w:val="Numeris"/>
                      <w:tag w:val="nr_057200f6d8934be4979a3b662e70d305"/>
                      <w:lock w:val="sdtLocked"/>
                      <w:richText/>
                    </w:sdtPr>
                    <w:sdtContent>
                      <w:r>
                        <w:rPr>
                          <w:color w:val="000000"/>
                          <w:szCs w:val="24"/>
                        </w:rPr>
                        <w:t>25</w:t>
                      </w:r>
                    </w:sdtContent>
                  </w:sdt>
                  <w:r>
                    <w:rPr>
                      <w:color w:val="000000"/>
                      <w:szCs w:val="24"/>
                    </w:rPr>
                    <w:t>.</w:t>
                    <w:tab/>
                    <w:t>NKSC prie KAM veiklą koordinuoja ir kontroliuoja krašto apsaugos ministro paskirtas krašto apsaugos viceministras.</w:t>
                  </w:r>
                </w:p>
              </w:sdtContent>
            </w:sdt>
            <w:sdt>
              <w:sdtPr>
                <w:alias w:val="26 p."/>
                <w:tag w:val="part_fc30c624089f4d06b0d0f6911e2329b5"/>
                <w:lock w:val="sdtLocked"/>
                <w:richText/>
              </w:sdtPr>
              <w:sdtContent>
                <w:p>
                  <w:pPr>
                    <w:ind w:firstLine="851"/>
                    <w:jc w:val="both"/>
                    <w:rPr>
                      <w:color w:val="000000"/>
                      <w:szCs w:val="24"/>
                    </w:rPr>
                  </w:pPr>
                  <w:sdt>
                    <w:sdtPr>
                      <w:alias w:val="Numeris"/>
                      <w:tag w:val="nr_fc30c624089f4d06b0d0f6911e2329b5"/>
                      <w:lock w:val="sdtLocked"/>
                      <w:richText/>
                    </w:sdtPr>
                    <w:sdtContent>
                      <w:r>
                        <w:rPr>
                          <w:color w:val="000000"/>
                          <w:szCs w:val="24"/>
                        </w:rPr>
                        <w:t>26</w:t>
                      </w:r>
                    </w:sdtContent>
                  </w:sdt>
                  <w:r>
                    <w:rPr>
                      <w:color w:val="000000"/>
                      <w:szCs w:val="24"/>
                    </w:rPr>
                    <w:t>.</w:t>
                    <w:tab/>
                    <w:t>NKSC prie KAM vadovauja direktorius, jį, vadovaudamasis Valstybės tarnybos įstatymo nuostatomis, į pareigas priima ir iš jų atleidžia krašto apsaugos ministras. Laikinai nesant direktoriaus, jo funkcijas atlieka krašto apsaugos ministro paskirtas vienas iš direktoriaus pavaduotojų.</w:t>
                  </w:r>
                </w:p>
              </w:sdtContent>
            </w:sdt>
            <w:sdt>
              <w:sdtPr>
                <w:alias w:val="27 p."/>
                <w:tag w:val="part_163f546540a94b8b9385269931325f68"/>
                <w:lock w:val="sdtLocked"/>
                <w:richText/>
              </w:sdtPr>
              <w:sdtContent>
                <w:p>
                  <w:pPr>
                    <w:ind w:firstLine="851"/>
                    <w:jc w:val="both"/>
                    <w:rPr>
                      <w:color w:val="000000"/>
                      <w:szCs w:val="24"/>
                    </w:rPr>
                  </w:pPr>
                  <w:sdt>
                    <w:sdtPr>
                      <w:alias w:val="Numeris"/>
                      <w:tag w:val="nr_163f546540a94b8b9385269931325f68"/>
                      <w:lock w:val="sdtLocked"/>
                      <w:richText/>
                    </w:sdtPr>
                    <w:sdtContent>
                      <w:r>
                        <w:rPr>
                          <w:color w:val="000000"/>
                          <w:szCs w:val="24"/>
                        </w:rPr>
                        <w:t>27</w:t>
                      </w:r>
                    </w:sdtContent>
                  </w:sdt>
                  <w:r>
                    <w:rPr>
                      <w:color w:val="000000"/>
                      <w:szCs w:val="24"/>
                    </w:rPr>
                    <w:t>.</w:t>
                    <w:tab/>
                    <w:t xml:space="preserve">NKSC prie KAM direktorius turi pavaduotojus, juos, vadovaudamasis Valstybės tarnybos įstatymo, Lietuvos Respublikos darbo kodekso nuostatomis, į pareigas priima ir iš jų atleidžia NKSC prie KAM </w:t>
                  </w:r>
                  <w:r>
                    <w:rPr>
                      <w:color w:val="000000"/>
                      <w:spacing w:val="-1"/>
                      <w:szCs w:val="24"/>
                    </w:rPr>
                    <w:t>direktorius.</w:t>
                  </w:r>
                </w:p>
              </w:sdtContent>
            </w:sdt>
            <w:sdt>
              <w:sdtPr>
                <w:alias w:val="28 p."/>
                <w:tag w:val="part_98755a46bb7342ef8301fc5bc4d148f7"/>
                <w:lock w:val="sdtLocked"/>
                <w:richText/>
              </w:sdtPr>
              <w:sdtContent>
                <w:p>
                  <w:pPr>
                    <w:ind w:firstLine="851"/>
                    <w:jc w:val="both"/>
                    <w:rPr>
                      <w:color w:val="000000"/>
                      <w:szCs w:val="24"/>
                    </w:rPr>
                  </w:pPr>
                  <w:sdt>
                    <w:sdtPr>
                      <w:alias w:val="Numeris"/>
                      <w:tag w:val="nr_98755a46bb7342ef8301fc5bc4d148f7"/>
                      <w:lock w:val="sdtLocked"/>
                      <w:richText/>
                    </w:sdtPr>
                    <w:sdtContent>
                      <w:r>
                        <w:rPr>
                          <w:color w:val="000000"/>
                          <w:szCs w:val="24"/>
                        </w:rPr>
                        <w:t>28</w:t>
                      </w:r>
                    </w:sdtContent>
                  </w:sdt>
                  <w:r>
                    <w:rPr>
                      <w:color w:val="000000"/>
                      <w:szCs w:val="24"/>
                    </w:rPr>
                    <w:t>.</w:t>
                    <w:tab/>
                    <w:t>NKSC prie KAM padalinių vadovai yra atskaitingi NKSC prie KAM direktoriui.</w:t>
                  </w:r>
                </w:p>
              </w:sdtContent>
            </w:sdt>
            <w:sdt>
              <w:sdtPr>
                <w:alias w:val="29 p."/>
                <w:tag w:val="part_2829acd8d29743309a2c6502bed0091a"/>
                <w:lock w:val="sdtLocked"/>
                <w:richText/>
              </w:sdtPr>
              <w:sdtContent>
                <w:p>
                  <w:pPr>
                    <w:ind w:firstLine="851"/>
                    <w:jc w:val="both"/>
                    <w:rPr>
                      <w:color w:val="000000"/>
                      <w:szCs w:val="24"/>
                    </w:rPr>
                  </w:pPr>
                  <w:sdt>
                    <w:sdtPr>
                      <w:alias w:val="Numeris"/>
                      <w:tag w:val="nr_2829acd8d29743309a2c6502bed0091a"/>
                      <w:lock w:val="sdtLocked"/>
                      <w:richText/>
                    </w:sdtPr>
                    <w:sdtContent>
                      <w:r>
                        <w:rPr>
                          <w:color w:val="000000"/>
                          <w:szCs w:val="24"/>
                        </w:rPr>
                        <w:t>29</w:t>
                      </w:r>
                    </w:sdtContent>
                  </w:sdt>
                  <w:r>
                    <w:rPr>
                      <w:color w:val="000000"/>
                      <w:szCs w:val="24"/>
                    </w:rPr>
                    <w:t>.</w:t>
                    <w:tab/>
                    <w:t xml:space="preserve">NKSC prie KAM personalą sudaro profesinės karo tarnybos kariai, valstybės tarnautojai ir darbuotojai, dirbantys pagal darbo sutartis. </w:t>
                  </w:r>
                </w:p>
              </w:sdtContent>
            </w:sdt>
            <w:sdt>
              <w:sdtPr>
                <w:alias w:val="30 p."/>
                <w:tag w:val="part_8c8bb406877f466991924ebf538ae989"/>
                <w:lock w:val="sdtLocked"/>
                <w:richText/>
              </w:sdtPr>
              <w:sdtContent>
                <w:p>
                  <w:pPr>
                    <w:ind w:firstLine="851"/>
                    <w:jc w:val="both"/>
                    <w:rPr>
                      <w:color w:val="000000"/>
                      <w:szCs w:val="24"/>
                    </w:rPr>
                  </w:pPr>
                  <w:sdt>
                    <w:sdtPr>
                      <w:alias w:val="Numeris"/>
                      <w:tag w:val="nr_8c8bb406877f466991924ebf538ae989"/>
                      <w:lock w:val="sdtLocked"/>
                      <w:richText/>
                    </w:sdtPr>
                    <w:sdtContent>
                      <w:r>
                        <w:rPr>
                          <w:color w:val="000000"/>
                          <w:szCs w:val="24"/>
                        </w:rPr>
                        <w:t>30</w:t>
                      </w:r>
                    </w:sdtContent>
                  </w:sdt>
                  <w:r>
                    <w:rPr>
                      <w:color w:val="000000"/>
                      <w:szCs w:val="24"/>
                    </w:rPr>
                    <w:t>.</w:t>
                    <w:tab/>
                    <w:t>NKSC prie KAM padalinių veikla ir vidaus tvarka reglamentuojama NKSC prie KAM direktoriaus tvirtinamais padalinių nuostatais, vidaus tvarkos taisyklėmis, personalo pareigybių aprašymais ir pareiginiais nuostatais.</w:t>
                  </w:r>
                </w:p>
              </w:sdtContent>
            </w:sdt>
            <w:sdt>
              <w:sdtPr>
                <w:alias w:val="31 p."/>
                <w:tag w:val="part_0b02322c86c448798048388418d1955d"/>
                <w:lock w:val="sdtLocked"/>
                <w:richText/>
              </w:sdtPr>
              <w:sdtContent>
                <w:p>
                  <w:pPr>
                    <w:ind w:firstLine="851"/>
                    <w:jc w:val="both"/>
                    <w:rPr>
                      <w:color w:val="000000"/>
                      <w:szCs w:val="24"/>
                    </w:rPr>
                  </w:pPr>
                  <w:sdt>
                    <w:sdtPr>
                      <w:alias w:val="Numeris"/>
                      <w:tag w:val="nr_0b02322c86c448798048388418d1955d"/>
                      <w:lock w:val="sdtLocked"/>
                      <w:richText/>
                    </w:sdtPr>
                    <w:sdtContent>
                      <w:r>
                        <w:rPr>
                          <w:color w:val="000000"/>
                          <w:szCs w:val="24"/>
                        </w:rPr>
                        <w:t>31</w:t>
                      </w:r>
                    </w:sdtContent>
                  </w:sdt>
                  <w:r>
                    <w:rPr>
                      <w:color w:val="000000"/>
                      <w:szCs w:val="24"/>
                    </w:rPr>
                    <w:t>.</w:t>
                    <w:tab/>
                    <w:t xml:space="preserve">NKSC prie KAM </w:t>
                  </w:r>
                  <w:r>
                    <w:rPr>
                      <w:color w:val="000000"/>
                      <w:spacing w:val="-1"/>
                      <w:szCs w:val="24"/>
                    </w:rPr>
                    <w:t>direktorius:</w:t>
                  </w:r>
                </w:p>
                <w:sdt>
                  <w:sdtPr>
                    <w:alias w:val="31.1 pp."/>
                    <w:tag w:val="part_33c9e7479d4a472992acfcafd758056b"/>
                    <w:lock w:val="sdtLocked"/>
                    <w:richText/>
                  </w:sdtPr>
                  <w:sdtContent>
                    <w:p>
                      <w:pPr>
                        <w:ind w:firstLine="851"/>
                        <w:jc w:val="both"/>
                        <w:rPr>
                          <w:color w:val="000000"/>
                          <w:szCs w:val="24"/>
                        </w:rPr>
                      </w:pPr>
                      <w:sdt>
                        <w:sdtPr>
                          <w:alias w:val="Numeris"/>
                          <w:tag w:val="nr_33c9e7479d4a472992acfcafd758056b"/>
                          <w:lock w:val="sdtLocked"/>
                          <w:richText/>
                        </w:sdtPr>
                        <w:sdtContent>
                          <w:r>
                            <w:rPr>
                              <w:color w:val="000000"/>
                              <w:szCs w:val="24"/>
                            </w:rPr>
                            <w:t>31.1</w:t>
                          </w:r>
                        </w:sdtContent>
                      </w:sdt>
                      <w:r>
                        <w:rPr>
                          <w:color w:val="000000"/>
                          <w:szCs w:val="24"/>
                        </w:rPr>
                        <w:t>.</w:t>
                        <w:tab/>
                        <w:t>planuoja, organizuoja ir kontroliuoja NKSC prie KAM </w:t>
                      </w:r>
                      <w:r>
                        <w:rPr>
                          <w:color w:val="000000"/>
                          <w:spacing w:val="-1"/>
                          <w:szCs w:val="24"/>
                        </w:rPr>
                        <w:t>veiklą, kad būtų įgyvendinti NKSC prie KAM nustatyti veiklos tikslai, vykdomos funkcijos ir skirtos užduotys;</w:t>
                      </w:r>
                    </w:p>
                  </w:sdtContent>
                </w:sdt>
                <w:sdt>
                  <w:sdtPr>
                    <w:alias w:val="31.2 pp."/>
                    <w:tag w:val="part_78f4957adfa149d18f6634e59a5e276d"/>
                    <w:lock w:val="sdtLocked"/>
                    <w:richText/>
                  </w:sdtPr>
                  <w:sdtContent>
                    <w:p>
                      <w:pPr>
                        <w:ind w:firstLine="851"/>
                        <w:jc w:val="both"/>
                        <w:rPr>
                          <w:color w:val="000000"/>
                          <w:szCs w:val="24"/>
                        </w:rPr>
                      </w:pPr>
                      <w:sdt>
                        <w:sdtPr>
                          <w:alias w:val="Numeris"/>
                          <w:tag w:val="nr_78f4957adfa149d18f6634e59a5e276d"/>
                          <w:lock w:val="sdtLocked"/>
                          <w:richText/>
                        </w:sdtPr>
                        <w:sdtContent>
                          <w:r>
                            <w:rPr>
                              <w:color w:val="000000"/>
                              <w:szCs w:val="24"/>
                            </w:rPr>
                            <w:t>31.2</w:t>
                          </w:r>
                        </w:sdtContent>
                      </w:sdt>
                      <w:r>
                        <w:rPr>
                          <w:color w:val="000000"/>
                          <w:szCs w:val="24"/>
                        </w:rPr>
                        <w:t>.</w:t>
                        <w:tab/>
                        <w:t>atstovauja NKSC prie KAM Lietuvos Respublikos, užsienio valstybių institucijose ir įstaigose bei tarptautinėse organizacijose;</w:t>
                      </w:r>
                    </w:p>
                  </w:sdtContent>
                </w:sdt>
                <w:sdt>
                  <w:sdtPr>
                    <w:alias w:val="31.3 pp."/>
                    <w:tag w:val="part_0b7ef3a2750b471597cb613f72d9675f"/>
                    <w:lock w:val="sdtLocked"/>
                    <w:richText/>
                  </w:sdtPr>
                  <w:sdtContent>
                    <w:p>
                      <w:pPr>
                        <w:ind w:firstLine="851"/>
                        <w:jc w:val="both"/>
                        <w:rPr>
                          <w:color w:val="000000"/>
                          <w:szCs w:val="24"/>
                        </w:rPr>
                      </w:pPr>
                      <w:sdt>
                        <w:sdtPr>
                          <w:alias w:val="Numeris"/>
                          <w:tag w:val="nr_0b7ef3a2750b471597cb613f72d9675f"/>
                          <w:lock w:val="sdtLocked"/>
                          <w:richText/>
                        </w:sdtPr>
                        <w:sdtContent>
                          <w:r>
                            <w:rPr>
                              <w:color w:val="000000"/>
                              <w:szCs w:val="24"/>
                            </w:rPr>
                            <w:t>31.3</w:t>
                          </w:r>
                        </w:sdtContent>
                      </w:sdt>
                      <w:r>
                        <w:rPr>
                          <w:color w:val="000000"/>
                          <w:szCs w:val="24"/>
                        </w:rPr>
                        <w:t>.</w:t>
                        <w:tab/>
                        <w:t>kontroliuoja Lietuvos Respublikos įstatymų, tarptautinių sutarčių, Seimo ir Vyriausybės nutarimų, krašto apsaugos ministro įsakymų ir kitų teisės aktų vykdymą, taip pat krašto apsaugos vadovybės pavedimų įgyvendinimą NKSC prie KAM;</w:t>
                      </w:r>
                    </w:p>
                  </w:sdtContent>
                </w:sdt>
                <w:sdt>
                  <w:sdtPr>
                    <w:alias w:val="31.4 pp."/>
                    <w:tag w:val="part_056f9d6a6e6d4956a89a443e048901ea"/>
                    <w:lock w:val="sdtLocked"/>
                    <w:richText/>
                  </w:sdtPr>
                  <w:sdtContent>
                    <w:p>
                      <w:pPr>
                        <w:ind w:firstLine="851"/>
                        <w:jc w:val="both"/>
                        <w:rPr>
                          <w:color w:val="000000"/>
                          <w:szCs w:val="24"/>
                        </w:rPr>
                      </w:pPr>
                      <w:sdt>
                        <w:sdtPr>
                          <w:alias w:val="Numeris"/>
                          <w:tag w:val="nr_056f9d6a6e6d4956a89a443e048901ea"/>
                          <w:lock w:val="sdtLocked"/>
                          <w:richText/>
                        </w:sdtPr>
                        <w:sdtContent>
                          <w:r>
                            <w:rPr>
                              <w:color w:val="000000"/>
                              <w:szCs w:val="24"/>
                            </w:rPr>
                            <w:t>31.4</w:t>
                          </w:r>
                        </w:sdtContent>
                      </w:sdt>
                      <w:r>
                        <w:rPr>
                          <w:color w:val="000000"/>
                          <w:szCs w:val="24"/>
                        </w:rPr>
                        <w:t>.</w:t>
                        <w:tab/>
                        <w:t>leidžia įsakymus ir nurodymus, susijusius su NKSC prie KAM veikla, ir kontroliuoja jų vykdymą;</w:t>
                      </w:r>
                    </w:p>
                  </w:sdtContent>
                </w:sdt>
                <w:sdt>
                  <w:sdtPr>
                    <w:alias w:val="31.5 pp."/>
                    <w:tag w:val="part_85fb4b3dc4b64573b65eeaf6bb58b4cd"/>
                    <w:lock w:val="sdtLocked"/>
                    <w:richText/>
                  </w:sdtPr>
                  <w:sdtContent>
                    <w:p>
                      <w:pPr>
                        <w:ind w:firstLine="851"/>
                        <w:jc w:val="both"/>
                        <w:rPr>
                          <w:color w:val="000000"/>
                          <w:szCs w:val="24"/>
                        </w:rPr>
                      </w:pPr>
                      <w:sdt>
                        <w:sdtPr>
                          <w:alias w:val="Numeris"/>
                          <w:tag w:val="nr_85fb4b3dc4b64573b65eeaf6bb58b4cd"/>
                          <w:lock w:val="sdtLocked"/>
                          <w:richText/>
                        </w:sdtPr>
                        <w:sdtContent>
                          <w:r>
                            <w:rPr>
                              <w:color w:val="000000"/>
                              <w:szCs w:val="24"/>
                            </w:rPr>
                            <w:t>31.5</w:t>
                          </w:r>
                        </w:sdtContent>
                      </w:sdt>
                      <w:r>
                        <w:rPr>
                          <w:color w:val="000000"/>
                          <w:szCs w:val="24"/>
                        </w:rPr>
                        <w:t>.</w:t>
                        <w:tab/>
                        <w:t>teisės aktų nustatyta tvarka priima ir atleidžia NKSC prie KAM personalą ir užtikrina kitų personalo administravimo funkcijų vykdymą;</w:t>
                      </w:r>
                    </w:p>
                  </w:sdtContent>
                </w:sdt>
                <w:sdt>
                  <w:sdtPr>
                    <w:alias w:val="31.6 pp."/>
                    <w:tag w:val="part_296965658418480ebb54502cd4b9515c"/>
                    <w:lock w:val="sdtLocked"/>
                    <w:richText/>
                  </w:sdtPr>
                  <w:sdtContent>
                    <w:p>
                      <w:pPr>
                        <w:ind w:firstLine="851"/>
                        <w:jc w:val="both"/>
                        <w:rPr>
                          <w:color w:val="000000"/>
                          <w:szCs w:val="24"/>
                        </w:rPr>
                      </w:pPr>
                      <w:sdt>
                        <w:sdtPr>
                          <w:alias w:val="Numeris"/>
                          <w:tag w:val="nr_296965658418480ebb54502cd4b9515c"/>
                          <w:lock w:val="sdtLocked"/>
                          <w:richText/>
                        </w:sdtPr>
                        <w:sdtContent>
                          <w:r>
                            <w:rPr>
                              <w:color w:val="000000"/>
                              <w:szCs w:val="24"/>
                            </w:rPr>
                            <w:t>31.6</w:t>
                          </w:r>
                        </w:sdtContent>
                      </w:sdt>
                      <w:r>
                        <w:rPr>
                          <w:color w:val="000000"/>
                          <w:szCs w:val="24"/>
                        </w:rPr>
                        <w:t>.</w:t>
                        <w:tab/>
                        <w:t xml:space="preserve"> atsiskaito už NKSC prie KAM veiklą krašto apsaugos ministrui;</w:t>
                      </w:r>
                    </w:p>
                  </w:sdtContent>
                </w:sdt>
                <w:sdt>
                  <w:sdtPr>
                    <w:alias w:val="31.7 pp."/>
                    <w:tag w:val="part_78a30b1f963b472fa54e8fbc1531f037"/>
                    <w:lock w:val="sdtLocked"/>
                    <w:richText/>
                  </w:sdtPr>
                  <w:sdtContent>
                    <w:p>
                      <w:pPr>
                        <w:ind w:firstLine="851"/>
                        <w:jc w:val="both"/>
                        <w:rPr>
                          <w:color w:val="000000"/>
                          <w:szCs w:val="24"/>
                        </w:rPr>
                      </w:pPr>
                      <w:sdt>
                        <w:sdtPr>
                          <w:alias w:val="Numeris"/>
                          <w:tag w:val="nr_78a30b1f963b472fa54e8fbc1531f037"/>
                          <w:lock w:val="sdtLocked"/>
                          <w:richText/>
                        </w:sdtPr>
                        <w:sdtContent>
                          <w:r>
                            <w:rPr>
                              <w:color w:val="000000"/>
                              <w:szCs w:val="24"/>
                            </w:rPr>
                            <w:t>31.7</w:t>
                          </w:r>
                        </w:sdtContent>
                      </w:sdt>
                      <w:r>
                        <w:rPr>
                          <w:color w:val="000000"/>
                          <w:szCs w:val="24"/>
                        </w:rPr>
                        <w:t>.</w:t>
                        <w:tab/>
                        <w:t>teisės aktų nustatyta tvarka pagal kompetenciją pasirašo sutartis ir susitarimus su Lietuvos Respublikos bei užsienio valstybių juridiniais asmenimis;</w:t>
                      </w:r>
                    </w:p>
                  </w:sdtContent>
                </w:sdt>
                <w:sdt>
                  <w:sdtPr>
                    <w:alias w:val="31.8 pp."/>
                    <w:tag w:val="part_488235fe408d4d78b2add33df2681e93"/>
                    <w:lock w:val="sdtLocked"/>
                    <w:richText/>
                  </w:sdtPr>
                  <w:sdtContent>
                    <w:p>
                      <w:pPr>
                        <w:ind w:firstLine="851"/>
                        <w:jc w:val="both"/>
                        <w:rPr>
                          <w:color w:val="000000"/>
                          <w:szCs w:val="24"/>
                        </w:rPr>
                      </w:pPr>
                      <w:sdt>
                        <w:sdtPr>
                          <w:alias w:val="Numeris"/>
                          <w:tag w:val="nr_488235fe408d4d78b2add33df2681e93"/>
                          <w:lock w:val="sdtLocked"/>
                          <w:richText/>
                        </w:sdtPr>
                        <w:sdtContent>
                          <w:r>
                            <w:rPr>
                              <w:color w:val="000000"/>
                              <w:szCs w:val="24"/>
                            </w:rPr>
                            <w:t>31.8</w:t>
                          </w:r>
                        </w:sdtContent>
                      </w:sdt>
                      <w:r>
                        <w:rPr>
                          <w:color w:val="000000"/>
                          <w:szCs w:val="24"/>
                        </w:rPr>
                        <w:t>.</w:t>
                        <w:tab/>
                        <w:t>užtikrina duomenų, reikalingų finansinių ataskaitų rinkiniui ir biudžeto vykdymo ataskaitų rinkiniui sudaryti ir finansams valdyti, tikslumą ir pateikimą laiku finansinę apskaitą vykdančiai institucijai; </w:t>
                      </w:r>
                    </w:p>
                  </w:sdtContent>
                </w:sdt>
                <w:sdt>
                  <w:sdtPr>
                    <w:alias w:val="31.9 pp."/>
                    <w:tag w:val="part_67897b0b86a04d71ac496da82bc386ed"/>
                    <w:lock w:val="sdtLocked"/>
                    <w:richText/>
                  </w:sdtPr>
                  <w:sdtContent>
                    <w:p>
                      <w:pPr>
                        <w:ind w:firstLine="851"/>
                        <w:jc w:val="both"/>
                        <w:rPr>
                          <w:color w:val="000000"/>
                          <w:szCs w:val="24"/>
                        </w:rPr>
                      </w:pPr>
                      <w:sdt>
                        <w:sdtPr>
                          <w:alias w:val="Numeris"/>
                          <w:tag w:val="nr_67897b0b86a04d71ac496da82bc386ed"/>
                          <w:lock w:val="sdtLocked"/>
                          <w:richText/>
                        </w:sdtPr>
                        <w:sdtContent>
                          <w:r>
                            <w:rPr>
                              <w:color w:val="000000"/>
                              <w:szCs w:val="24"/>
                            </w:rPr>
                            <w:t>31.9</w:t>
                          </w:r>
                        </w:sdtContent>
                      </w:sdt>
                      <w:r>
                        <w:rPr>
                          <w:color w:val="000000"/>
                          <w:szCs w:val="24"/>
                        </w:rPr>
                        <w:t>.</w:t>
                        <w:tab/>
                        <w:t>atlieka kitas teisės aktuose nustatytas funkcijas.</w:t>
                      </w:r>
                    </w:p>
                  </w:sdtContent>
                </w:sdt>
              </w:sdtContent>
            </w:sdt>
            <w:sdt>
              <w:sdtPr>
                <w:alias w:val="32 p."/>
                <w:tag w:val="part_f23e9ae57fca4a5c81a1baa0584900cd"/>
                <w:lock w:val="sdtLocked"/>
                <w:richText/>
              </w:sdtPr>
              <w:sdtContent>
                <w:p>
                  <w:pPr>
                    <w:ind w:firstLine="851"/>
                    <w:jc w:val="both"/>
                    <w:rPr>
                      <w:color w:val="000000"/>
                      <w:szCs w:val="24"/>
                    </w:rPr>
                  </w:pPr>
                  <w:sdt>
                    <w:sdtPr>
                      <w:alias w:val="Numeris"/>
                      <w:tag w:val="nr_f23e9ae57fca4a5c81a1baa0584900cd"/>
                      <w:lock w:val="sdtLocked"/>
                      <w:richText/>
                    </w:sdtPr>
                    <w:sdtContent>
                      <w:r>
                        <w:rPr>
                          <w:color w:val="000000"/>
                          <w:szCs w:val="24"/>
                        </w:rPr>
                        <w:t>32</w:t>
                      </w:r>
                    </w:sdtContent>
                  </w:sdt>
                  <w:r>
                    <w:rPr>
                      <w:color w:val="000000"/>
                      <w:szCs w:val="24"/>
                    </w:rPr>
                    <w:t>.</w:t>
                    <w:tab/>
                    <w:t>NKSC prie KAM direktorius atsako už: </w:t>
                  </w:r>
                </w:p>
                <w:sdt>
                  <w:sdtPr>
                    <w:alias w:val="32.1 pp."/>
                    <w:tag w:val="part_f560c4b1ddb4436f980d9866563ca32a"/>
                    <w:lock w:val="sdtLocked"/>
                    <w:richText/>
                  </w:sdtPr>
                  <w:sdtContent>
                    <w:p>
                      <w:pPr>
                        <w:ind w:firstLine="851"/>
                        <w:jc w:val="both"/>
                        <w:rPr>
                          <w:color w:val="000000"/>
                          <w:szCs w:val="24"/>
                        </w:rPr>
                      </w:pPr>
                      <w:sdt>
                        <w:sdtPr>
                          <w:alias w:val="Numeris"/>
                          <w:tag w:val="nr_f560c4b1ddb4436f980d9866563ca32a"/>
                          <w:lock w:val="sdtLocked"/>
                          <w:richText/>
                        </w:sdtPr>
                        <w:sdtContent>
                          <w:r>
                            <w:rPr>
                              <w:color w:val="000000"/>
                              <w:szCs w:val="24"/>
                            </w:rPr>
                            <w:t>32.1</w:t>
                          </w:r>
                        </w:sdtContent>
                      </w:sdt>
                      <w:r>
                        <w:rPr>
                          <w:color w:val="000000"/>
                          <w:szCs w:val="24"/>
                        </w:rPr>
                        <w:t>.</w:t>
                        <w:tab/>
                        <w:t>veiklos planavimą ir organizavimą, metinių veiklos planų įgyvendinimą, nustatytų funkcijų ir pavestų užduočių vykdymą;</w:t>
                      </w:r>
                    </w:p>
                  </w:sdtContent>
                </w:sdt>
                <w:sdt>
                  <w:sdtPr>
                    <w:alias w:val="32.2 pp."/>
                    <w:tag w:val="part_923ed9fdaa9445868fbed89f9fe3fc9b"/>
                    <w:lock w:val="sdtLocked"/>
                    <w:richText/>
                  </w:sdtPr>
                  <w:sdtContent>
                    <w:p>
                      <w:pPr>
                        <w:ind w:firstLine="851"/>
                        <w:jc w:val="both"/>
                        <w:rPr>
                          <w:color w:val="000000"/>
                          <w:szCs w:val="24"/>
                        </w:rPr>
                      </w:pPr>
                      <w:sdt>
                        <w:sdtPr>
                          <w:alias w:val="Numeris"/>
                          <w:tag w:val="nr_923ed9fdaa9445868fbed89f9fe3fc9b"/>
                          <w:lock w:val="sdtLocked"/>
                          <w:richText/>
                        </w:sdtPr>
                        <w:sdtContent>
                          <w:r>
                            <w:rPr>
                              <w:color w:val="000000"/>
                              <w:szCs w:val="24"/>
                            </w:rPr>
                            <w:t>32.2</w:t>
                          </w:r>
                        </w:sdtContent>
                      </w:sdt>
                      <w:r>
                        <w:rPr>
                          <w:color w:val="000000"/>
                          <w:szCs w:val="24"/>
                        </w:rPr>
                        <w:t>.</w:t>
                        <w:tab/>
                        <w:t>efektyvų ir skaidrų biudžetinių ir / ar iš kitų finansavimo šaltinių gautų lėšų ir materialinių išteklių, skirtų NKSC prie KAM aprūpinti ir išlaikyti, neviršijant sąmatoje patvirtintų valstybės biudžeto asignavimų, naudojimą;</w:t>
                      </w:r>
                    </w:p>
                  </w:sdtContent>
                </w:sdt>
                <w:sdt>
                  <w:sdtPr>
                    <w:alias w:val="32.3 pp."/>
                    <w:tag w:val="part_0b6dc644f63e47bcbd40fee8cec18e58"/>
                    <w:lock w:val="sdtLocked"/>
                    <w:richText/>
                  </w:sdtPr>
                  <w:sdtContent>
                    <w:p>
                      <w:pPr>
                        <w:ind w:firstLine="851"/>
                        <w:jc w:val="both"/>
                        <w:rPr>
                          <w:color w:val="000000"/>
                          <w:szCs w:val="24"/>
                        </w:rPr>
                      </w:pPr>
                      <w:sdt>
                        <w:sdtPr>
                          <w:alias w:val="Numeris"/>
                          <w:tag w:val="nr_0b6dc644f63e47bcbd40fee8cec18e58"/>
                          <w:lock w:val="sdtLocked"/>
                          <w:richText/>
                        </w:sdtPr>
                        <w:sdtContent>
                          <w:r>
                            <w:rPr>
                              <w:color w:val="000000"/>
                              <w:szCs w:val="24"/>
                            </w:rPr>
                            <w:t>32.3</w:t>
                          </w:r>
                        </w:sdtContent>
                      </w:sdt>
                      <w:r>
                        <w:rPr>
                          <w:color w:val="000000"/>
                          <w:szCs w:val="24"/>
                        </w:rPr>
                        <w:t>.</w:t>
                        <w:tab/>
                        <w:t>korupcijos prevenciją NKSC prie KAM;</w:t>
                      </w:r>
                    </w:p>
                  </w:sdtContent>
                </w:sdt>
                <w:sdt>
                  <w:sdtPr>
                    <w:alias w:val="32.4 pp."/>
                    <w:tag w:val="part_e2fd76e89075433a9757445a2c39ff0f"/>
                    <w:lock w:val="sdtLocked"/>
                    <w:richText/>
                  </w:sdtPr>
                  <w:sdtContent>
                    <w:p>
                      <w:pPr>
                        <w:ind w:firstLine="851"/>
                        <w:jc w:val="both"/>
                        <w:rPr>
                          <w:color w:val="000000"/>
                          <w:szCs w:val="24"/>
                        </w:rPr>
                      </w:pPr>
                      <w:sdt>
                        <w:sdtPr>
                          <w:alias w:val="Numeris"/>
                          <w:tag w:val="nr_e2fd76e89075433a9757445a2c39ff0f"/>
                          <w:lock w:val="sdtLocked"/>
                          <w:richText/>
                        </w:sdtPr>
                        <w:sdtContent>
                          <w:r>
                            <w:rPr>
                              <w:color w:val="000000"/>
                              <w:szCs w:val="24"/>
                            </w:rPr>
                            <w:t>32.4</w:t>
                          </w:r>
                        </w:sdtContent>
                      </w:sdt>
                      <w:r>
                        <w:rPr>
                          <w:color w:val="000000"/>
                          <w:szCs w:val="24"/>
                        </w:rPr>
                        <w:t>.</w:t>
                        <w:tab/>
                        <w:t>įslaptintos informacijos apsaugą teisės aktų nustatyta tvarka;</w:t>
                      </w:r>
                    </w:p>
                  </w:sdtContent>
                </w:sdt>
                <w:sdt>
                  <w:sdtPr>
                    <w:alias w:val="32.5 pp."/>
                    <w:tag w:val="part_30e623fae77c46adb273d740a4ee49df"/>
                    <w:lock w:val="sdtLocked"/>
                    <w:richText/>
                  </w:sdtPr>
                  <w:sdtContent>
                    <w:p>
                      <w:pPr>
                        <w:ind w:firstLine="851"/>
                        <w:jc w:val="both"/>
                        <w:rPr>
                          <w:color w:val="000000"/>
                          <w:szCs w:val="24"/>
                        </w:rPr>
                      </w:pPr>
                      <w:sdt>
                        <w:sdtPr>
                          <w:alias w:val="Numeris"/>
                          <w:tag w:val="nr_30e623fae77c46adb273d740a4ee49df"/>
                          <w:lock w:val="sdtLocked"/>
                          <w:richText/>
                        </w:sdtPr>
                        <w:sdtContent>
                          <w:r>
                            <w:rPr>
                              <w:color w:val="000000"/>
                              <w:szCs w:val="24"/>
                            </w:rPr>
                            <w:t>32.5</w:t>
                          </w:r>
                        </w:sdtContent>
                      </w:sdt>
                      <w:r>
                        <w:rPr>
                          <w:color w:val="000000"/>
                          <w:szCs w:val="24"/>
                        </w:rPr>
                        <w:t>.</w:t>
                        <w:tab/>
                        <w:t>efektyvios vidaus kontrolės, įskaitant finansų kontrolę, sukūrimą, jos veikimą ir tobulinimą.</w:t>
                      </w:r>
                    </w:p>
                  </w:sdtContent>
                </w:sdt>
              </w:sdtContent>
            </w:sdt>
            <w:sdt>
              <w:sdtPr>
                <w:alias w:val="33 p."/>
                <w:tag w:val="part_91ca28b784bc47baaad2c829f60749b3"/>
                <w:lock w:val="sdtLocked"/>
                <w:richText/>
              </w:sdtPr>
              <w:sdtContent>
                <w:p>
                  <w:pPr>
                    <w:ind w:firstLine="851"/>
                    <w:jc w:val="both"/>
                    <w:rPr>
                      <w:color w:val="000000"/>
                      <w:szCs w:val="24"/>
                    </w:rPr>
                  </w:pPr>
                  <w:sdt>
                    <w:sdtPr>
                      <w:alias w:val="Numeris"/>
                      <w:tag w:val="nr_91ca28b784bc47baaad2c829f60749b3"/>
                      <w:lock w:val="sdtLocked"/>
                      <w:richText/>
                    </w:sdtPr>
                    <w:sdtContent>
                      <w:r>
                        <w:rPr>
                          <w:color w:val="000000"/>
                          <w:szCs w:val="24"/>
                        </w:rPr>
                        <w:t>33</w:t>
                      </w:r>
                    </w:sdtContent>
                  </w:sdt>
                  <w:r>
                    <w:rPr>
                      <w:color w:val="000000"/>
                      <w:szCs w:val="24"/>
                    </w:rPr>
                    <w:t>.</w:t>
                    <w:tab/>
                    <w:t>NKSC prie KAM vidaus auditą atlieka KAM Centralizuotas vidaus audito departamentas.</w:t>
                  </w:r>
                </w:p>
              </w:sdtContent>
            </w:sdt>
            <w:sdt>
              <w:sdtPr>
                <w:alias w:val="34 p."/>
                <w:tag w:val="part_f311de3bd2b74b2ca2161416d5f810fb"/>
                <w:lock w:val="sdtLocked"/>
                <w:richText/>
              </w:sdtPr>
              <w:sdtContent>
                <w:p>
                  <w:pPr>
                    <w:ind w:firstLine="851"/>
                    <w:jc w:val="both"/>
                    <w:rPr>
                      <w:color w:val="000000"/>
                      <w:szCs w:val="24"/>
                    </w:rPr>
                  </w:pPr>
                  <w:sdt>
                    <w:sdtPr>
                      <w:alias w:val="Numeris"/>
                      <w:tag w:val="nr_f311de3bd2b74b2ca2161416d5f810fb"/>
                      <w:lock w:val="sdtLocked"/>
                      <w:richText/>
                    </w:sdtPr>
                    <w:sdtContent>
                      <w:r>
                        <w:rPr>
                          <w:color w:val="000000"/>
                          <w:szCs w:val="24"/>
                        </w:rPr>
                        <w:t>34</w:t>
                      </w:r>
                    </w:sdtContent>
                  </w:sdt>
                  <w:r>
                    <w:rPr>
                      <w:color w:val="000000"/>
                      <w:szCs w:val="24"/>
                    </w:rPr>
                    <w:t>.</w:t>
                    <w:tab/>
                    <w:t>NKSC prie KAM finansinę apskaitą tvarko Centralizuota finansų ir turto tarnyba prie KAM.</w:t>
                  </w:r>
                </w:p>
              </w:sdtContent>
            </w:sdt>
            <w:sdt>
              <w:sdtPr>
                <w:alias w:val="35 p."/>
                <w:tag w:val="part_56c5987d65654324a21b9cbec99ee79a"/>
                <w:lock w:val="sdtLocked"/>
                <w:richText/>
              </w:sdtPr>
              <w:sdtContent>
                <w:p>
                  <w:pPr>
                    <w:ind w:firstLine="851"/>
                    <w:jc w:val="both"/>
                    <w:rPr>
                      <w:color w:val="000000"/>
                      <w:szCs w:val="24"/>
                    </w:rPr>
                  </w:pPr>
                  <w:sdt>
                    <w:sdtPr>
                      <w:alias w:val="Numeris"/>
                      <w:tag w:val="nr_56c5987d65654324a21b9cbec99ee79a"/>
                      <w:lock w:val="sdtLocked"/>
                      <w:richText/>
                    </w:sdtPr>
                    <w:sdtContent>
                      <w:r>
                        <w:rPr>
                          <w:color w:val="000000"/>
                          <w:szCs w:val="24"/>
                        </w:rPr>
                        <w:t>35</w:t>
                      </w:r>
                    </w:sdtContent>
                  </w:sdt>
                  <w:r>
                    <w:rPr>
                      <w:color w:val="000000"/>
                      <w:szCs w:val="24"/>
                    </w:rPr>
                    <w:t>.</w:t>
                    <w:tab/>
                    <w:t>NKSC prie KAM vidaus kontrolė, įskaitant finansų kontrolę, atliekama NKSC prie KAM direktoriaus nustatyta tvarka.</w:t>
                  </w:r>
                </w:p>
              </w:sdtContent>
            </w:sdt>
            <w:sdt>
              <w:sdtPr>
                <w:alias w:val="36 p."/>
                <w:tag w:val="part_6b99fce64a4141adb11fd9661e482f02"/>
                <w:lock w:val="sdtLocked"/>
                <w:richText/>
              </w:sdtPr>
              <w:sdtContent>
                <w:p>
                  <w:pPr>
                    <w:ind w:firstLine="851"/>
                    <w:jc w:val="both"/>
                    <w:rPr>
                      <w:color w:val="000000"/>
                      <w:szCs w:val="24"/>
                    </w:rPr>
                  </w:pPr>
                  <w:sdt>
                    <w:sdtPr>
                      <w:alias w:val="Numeris"/>
                      <w:tag w:val="nr_6b99fce64a4141adb11fd9661e482f02"/>
                      <w:lock w:val="sdtLocked"/>
                      <w:richText/>
                    </w:sdtPr>
                    <w:sdtContent>
                      <w:r>
                        <w:rPr>
                          <w:color w:val="000000"/>
                          <w:szCs w:val="24"/>
                        </w:rPr>
                        <w:t>36</w:t>
                      </w:r>
                    </w:sdtContent>
                  </w:sdt>
                  <w:r>
                    <w:rPr>
                      <w:color w:val="000000"/>
                      <w:szCs w:val="24"/>
                    </w:rPr>
                    <w:t>.</w:t>
                    <w:tab/>
                    <w:t>NKSC prie KAM valstybinį (finansinį ir veiklos) auditą atlieka Lietuvos Respublikos valstybės kontrolė.</w:t>
                  </w:r>
                </w:p>
              </w:sdtContent>
            </w:sdt>
            <w:sdt>
              <w:sdtPr>
                <w:alias w:val="37 p."/>
                <w:tag w:val="part_ff42059979da4ec3b1d5f92c50827361"/>
                <w:lock w:val="sdtLocked"/>
                <w:richText/>
              </w:sdtPr>
              <w:sdtContent>
                <w:p>
                  <w:pPr>
                    <w:ind w:firstLine="851"/>
                    <w:jc w:val="both"/>
                    <w:rPr>
                      <w:color w:val="000000"/>
                      <w:szCs w:val="24"/>
                    </w:rPr>
                  </w:pPr>
                  <w:sdt>
                    <w:sdtPr>
                      <w:alias w:val="Numeris"/>
                      <w:tag w:val="nr_ff42059979da4ec3b1d5f92c50827361"/>
                      <w:lock w:val="sdtLocked"/>
                      <w:richText/>
                    </w:sdtPr>
                    <w:sdtContent>
                      <w:r>
                        <w:rPr>
                          <w:color w:val="000000"/>
                          <w:szCs w:val="24"/>
                        </w:rPr>
                        <w:t>37</w:t>
                      </w:r>
                    </w:sdtContent>
                  </w:sdt>
                  <w:r>
                    <w:rPr>
                      <w:color w:val="000000"/>
                      <w:szCs w:val="24"/>
                    </w:rPr>
                    <w:t>.</w:t>
                    <w:tab/>
                    <w:t>NKSC prie KAM teismuose, ikiteisminiuose ir kitose ginčus nagrinėjančiose institucijose atstovauja ir visus procesinius veiksmus atlieka KAM.</w:t>
                  </w:r>
                </w:p>
                <w:p>
                  <w:pPr>
                    <w:ind w:firstLine="1051"/>
                    <w:rPr>
                      <w:color w:val="000000"/>
                      <w:szCs w:val="24"/>
                    </w:rPr>
                  </w:pPr>
                </w:p>
              </w:sdtContent>
            </w:sdt>
          </w:sdtContent>
        </w:sdt>
        <w:sdt>
          <w:sdtPr>
            <w:alias w:val="skyrius"/>
            <w:tag w:val="part_9e3f7dffebba4bf287287c6e9eda72c8"/>
            <w:lock w:val="sdtLocked"/>
            <w:richText/>
          </w:sdtPr>
          <w:sdtContent>
            <w:p>
              <w:pPr>
                <w:jc w:val="center"/>
                <w:rPr>
                  <w:color w:val="000000"/>
                  <w:szCs w:val="24"/>
                </w:rPr>
              </w:pPr>
              <w:sdt>
                <w:sdtPr>
                  <w:alias w:val="Numeris"/>
                  <w:tag w:val="nr_9e3f7dffebba4bf287287c6e9eda72c8"/>
                  <w:lock w:val="sdtLocked"/>
                  <w:richText/>
                </w:sdtPr>
                <w:sdtContent>
                  <w:r>
                    <w:rPr>
                      <w:b/>
                      <w:bCs/>
                      <w:caps/>
                      <w:color w:val="000000"/>
                      <w:szCs w:val="24"/>
                    </w:rPr>
                    <w:t>V</w:t>
                  </w:r>
                </w:sdtContent>
              </w:sdt>
              <w:r>
                <w:rPr>
                  <w:b/>
                  <w:bCs/>
                  <w:caps/>
                  <w:color w:val="000000"/>
                  <w:szCs w:val="24"/>
                </w:rPr>
                <w:t xml:space="preserve"> SKYRIUS</w:t>
              </w:r>
            </w:p>
            <w:p>
              <w:pPr>
                <w:jc w:val="center"/>
                <w:rPr>
                  <w:color w:val="000000"/>
                  <w:szCs w:val="24"/>
                </w:rPr>
              </w:pPr>
              <w:sdt>
                <w:sdtPr>
                  <w:alias w:val="Pavadinimas"/>
                  <w:tag w:val="title_9e3f7dffebba4bf287287c6e9eda72c8"/>
                  <w:lock w:val="sdtLocked"/>
                  <w:richText/>
                </w:sdtPr>
                <w:sdtContent>
                  <w:r>
                    <w:rPr>
                      <w:b/>
                      <w:bCs/>
                      <w:caps/>
                      <w:color w:val="000000"/>
                      <w:szCs w:val="24"/>
                    </w:rPr>
                    <w:t>BAIGIAMOSIOS NUOSTATOS</w:t>
                  </w:r>
                </w:sdtContent>
              </w:sdt>
            </w:p>
            <w:p>
              <w:pPr>
                <w:ind w:firstLine="629"/>
                <w:jc w:val="both"/>
                <w:rPr>
                  <w:color w:val="000000"/>
                  <w:szCs w:val="24"/>
                </w:rPr>
              </w:pPr>
            </w:p>
            <w:sdt>
              <w:sdtPr>
                <w:alias w:val="38 p."/>
                <w:tag w:val="part_4052e8b50b3a4badb0c55c159c1772d1"/>
                <w:lock w:val="sdtLocked"/>
                <w:richText/>
              </w:sdtPr>
              <w:sdtContent>
                <w:p>
                  <w:pPr>
                    <w:ind w:firstLine="851"/>
                    <w:jc w:val="both"/>
                    <w:rPr>
                      <w:color w:val="000000"/>
                      <w:szCs w:val="24"/>
                    </w:rPr>
                  </w:pPr>
                  <w:sdt>
                    <w:sdtPr>
                      <w:alias w:val="Numeris"/>
                      <w:tag w:val="nr_4052e8b50b3a4badb0c55c159c1772d1"/>
                      <w:lock w:val="sdtLocked"/>
                      <w:richText/>
                    </w:sdtPr>
                    <w:sdtContent>
                      <w:r>
                        <w:rPr>
                          <w:color w:val="000000"/>
                          <w:szCs w:val="24"/>
                        </w:rPr>
                        <w:t>38</w:t>
                      </w:r>
                    </w:sdtContent>
                  </w:sdt>
                  <w:r>
                    <w:rPr>
                      <w:color w:val="000000"/>
                      <w:szCs w:val="24"/>
                    </w:rPr>
                    <w:t>.</w:t>
                    <w:tab/>
                    <w:t>NKSC prie KAM reorganizuojamas, pertvarkomas ar likviduojamas teisės aktų nustatyta tvarka.</w:t>
                  </w:r>
                </w:p>
              </w:sdtContent>
            </w:sdt>
          </w:sdtContent>
        </w:sdt>
        <w:sdt>
          <w:sdtPr>
            <w:alias w:val="pabaiga"/>
            <w:tag w:val="part_e7c254167b914cc9a4802f5dc53af702"/>
            <w:lock w:val="sdtLocked"/>
            <w:richText/>
          </w:sdtPr>
          <w:sdtContent>
            <w:p>
              <w:pPr>
                <w:jc w:val="center"/>
                <w:rPr>
                  <w:sz w:val="22"/>
                  <w:szCs w:val="22"/>
                </w:rPr>
              </w:pPr>
              <w:r>
                <w:rPr>
                  <w:color w:val="000000"/>
                  <w:szCs w:val="24"/>
                </w:rPr>
                <w:t>______________________</w:t>
              </w:r>
            </w:p>
            <w:p>
              <w:pPr>
                <w:tabs>
                  <w:tab w:val="right" w:pos="9639"/>
                </w:tabs>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struktūra (pagal V-366)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04e3225b811f08fdabd4950271e2c">
            <w:r w:rsidRPr="00532B9F">
              <w:rPr>
                <w:rFonts w:ascii="Times New Roman" w:eastAsia="MS Mincho" w:hAnsi="Times New Roman"/>
                <w:sz w:val="20"/>
                <w:i/>
                <w:iCs/>
                <w:color w:val="0000FF" w:themeColor="hyperlink"/>
                <w:u w:val="single"/>
              </w:rPr>
              <w:t>V-366</w:t>
            </w:r>
          </w:fldSimple>
          <w:r>
            <w:rPr>
              <w:rFonts w:ascii="Times New Roman" w:eastAsia="MS Mincho" w:hAnsi="Times New Roman"/>
              <w:sz w:val="20"/>
              <w:i/>
              <w:iCs/>
            </w:rPr>
            <w:t>,
2025-04-25,
paskelbta TAR 2025-04-30, i. k. 2025-07802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a33760781811eb9601893677bfd7d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2021-02-26,
paskelbta TAR 2021-02-26, i. k. 2021-03828                </w:t>
          </w:r>
        </w:p>
        <w:p>
          <w:pPr>
            <w:jc w:val="both"/>
            <w:rPr>
              <w:rFonts w:ascii="Times New Roman" w:hAnsi="Times New Roman"/>
            </w:rPr>
          </w:pPr>
          <w:r>
            <w:rPr>
              <w:rFonts w:ascii="Times New Roman" w:hAnsi="Times New Roman"/>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721200d9bd11eb9f09e7df20500045">
            <w:r w:rsidRPr="00532B9F">
              <w:rPr>
                <w:rFonts w:ascii="Times New Roman" w:eastAsia="MS Mincho" w:hAnsi="Times New Roman"/>
                <w:sz w:val="20"/>
                <w:iCs/>
                <w:color w:val="0000FF" w:themeColor="hyperlink"/>
                <w:u w:val="single"/>
              </w:rPr>
              <w:t>V-459</w:t>
            </w:r>
          </w:fldSimple>
          <w:r>
            <w:rPr>
              <w:rFonts w:ascii="Times New Roman" w:eastAsia="MS Mincho" w:hAnsi="Times New Roman"/>
              <w:sz w:val="20"/>
              <w:iCs/>
            </w:rPr>
            <w:t>,
2021-06-30,
paskelbta TAR 2021-06-30, i. k. 2021-14841                </w:t>
          </w:r>
        </w:p>
        <w:p>
          <w:pPr>
            <w:jc w:val="both"/>
            <w:rPr>
              <w:rFonts w:ascii="Times New Roman" w:hAnsi="Times New Roman"/>
            </w:rPr>
          </w:pPr>
          <w:r>
            <w:rPr>
              <w:rFonts w:ascii="Times New Roman" w:hAnsi="Times New Roman"/>
              <w:sz w:val="20"/>
            </w:rPr>
            <w:t>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9728c0bbbe11ec8d9390588bf2de65">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2022-04-14,
paskelbta TAR 2022-04-14, i. k. 2022-07712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f4b6a08a1211eea5a28c81c82193a8">
            <w:r w:rsidRPr="00532B9F">
              <w:rPr>
                <w:rFonts w:ascii="Times New Roman" w:eastAsia="MS Mincho" w:hAnsi="Times New Roman"/>
                <w:sz w:val="20"/>
                <w:iCs/>
                <w:color w:val="0000FF" w:themeColor="hyperlink"/>
                <w:u w:val="single"/>
              </w:rPr>
              <w:t>V-945</w:t>
            </w:r>
          </w:fldSimple>
          <w:r>
            <w:rPr>
              <w:rFonts w:ascii="Times New Roman" w:eastAsia="MS Mincho" w:hAnsi="Times New Roman"/>
              <w:sz w:val="20"/>
              <w:iCs/>
            </w:rPr>
            <w:t>,
2023-11-23,
paskelbta TAR 2023-11-24, i. k. 2023-22624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3361f0d49a11eead77e967e3995264">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2024-02-26,
paskelbta TAR 2024-02-26, i. k. 2024-03516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bd0510d53d11eead77e967e3995264">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2024-02-27,
paskelbta TAR 2024-02-27, i. k. 2024-03585                </w:t>
          </w:r>
        </w:p>
        <w:p>
          <w:pPr>
            <w:jc w:val="both"/>
            <w:rPr>
              <w:rFonts w:ascii="Times New Roman" w:hAnsi="Times New Roman"/>
            </w:rPr>
          </w:pPr>
          <w:r>
            <w:rPr>
              <w:rFonts w:ascii="Times New Roman" w:hAnsi="Times New Roman"/>
              <w:sz w:val="20"/>
            </w:rPr>
            <w:t>Dėl krašto apsaugos ministro 2021 m. birželio 30 d. įsakymo Nr. V-459 „Dėl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f0646048bb11efbdaea558de59136c">
            <w:r w:rsidRPr="00532B9F">
              <w:rPr>
                <w:rFonts w:ascii="Times New Roman" w:eastAsia="MS Mincho" w:hAnsi="Times New Roman"/>
                <w:sz w:val="20"/>
                <w:iCs/>
                <w:color w:val="0000FF" w:themeColor="hyperlink"/>
                <w:u w:val="single"/>
              </w:rPr>
              <w:t>V-663</w:t>
            </w:r>
          </w:fldSimple>
          <w:r>
            <w:rPr>
              <w:rFonts w:ascii="Times New Roman" w:eastAsia="MS Mincho" w:hAnsi="Times New Roman"/>
              <w:sz w:val="20"/>
              <w:iCs/>
            </w:rPr>
            <w:t>,
2024-07-23,
paskelbta TAR 2024-07-23, i. k. 2024-13402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104e3225b811f08fdabd4950271e2c">
            <w:r w:rsidRPr="00532B9F">
              <w:rPr>
                <w:rFonts w:ascii="Times New Roman" w:eastAsia="MS Mincho" w:hAnsi="Times New Roman"/>
                <w:sz w:val="20"/>
                <w:iCs/>
                <w:color w:val="0000FF" w:themeColor="hyperlink"/>
                <w:u w:val="single"/>
              </w:rPr>
              <w:t>V-366</w:t>
            </w:r>
          </w:fldSimple>
          <w:r>
            <w:rPr>
              <w:rFonts w:ascii="Times New Roman" w:eastAsia="MS Mincho" w:hAnsi="Times New Roman"/>
              <w:sz w:val="20"/>
              <w:iCs/>
            </w:rPr>
            <w:t>,
2025-04-25,
paskelbta TAR 2025-04-30, i. k. 2025-07802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7</w:t>
    </w:r>
    <w:r>
      <w:rPr>
        <w:lang w:eastAsia="lt-LT"/>
      </w:rPr>
      <w:fldChar w:fldCharType="end"/>
    </w:r>
  </w:p>
  <w:p>
    <w:pPr>
      <w:tabs>
        <w:tab w:val="center" w:pos="4819"/>
        <w:tab w:val="right" w:pos="9638"/>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7</w:t>
    </w:r>
    <w:r>
      <w:rPr>
        <w:lang w:eastAsia="lt-LT"/>
      </w:rPr>
      <w:fldChar w:fldCharType="end"/>
    </w:r>
  </w:p>
  <w:p>
    <w:pPr>
      <w:tabs>
        <w:tab w:val="center" w:pos="4819"/>
        <w:tab w:val="right" w:pos="9638"/>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3"/>
    <o:shapelayout v:ext="edit">
      <o:idmap v:ext="edit" data="1"/>
    </o:shapelayout>
  </w:shapeDefaults>
  <w:decimalSymbol w:val=","/>
  <w:listSeparator w:val=";"/>
  <w15:docId w15:val="{8096C7F5-28B1-414C-8862-F161B5C4D4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1.png"/>
  <Relationship Id="rId15" Type="http://schemas.openxmlformats.org/officeDocument/2006/relationships/header" Target="header34.xml"/>
  <Relationship Id="rId16" Type="http://schemas.openxmlformats.org/officeDocument/2006/relationships/header" Target="header35.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6.xml"/>
  <Relationship Id="rId2" Type="http://schemas.openxmlformats.org/officeDocument/2006/relationships/fontTable" Target="fontTable.xml"/>
  <Relationship Id="rId20" Type="http://schemas.openxmlformats.org/officeDocument/2006/relationships/footer" Target="footer36.xml"/>
  <Relationship Id="rId21" Type="http://schemas.openxmlformats.org/officeDocument/2006/relationships/hyperlink" TargetMode="External" Target="http://eur-lex.europa.eu/legal-content/LIT/TXT/?uri=CELEX:32887R2021&amp;locale=lt"/>
  <Relationship Id="rId22" Type="http://schemas.openxmlformats.org/officeDocument/2006/relationships/hyperlink" TargetMode="External" Target="http://eur-lex.europa.eu/legal-content/LIT/TXT/?uri=CELEX:32019R0881&amp;locale=lt"/>
  <Relationship Id="rId23" Type="http://schemas.openxmlformats.org/officeDocument/2006/relationships/hyperlink" TargetMode="External" Target="http://eur-lex.europa.eu/legal-content/LIT/TXT/?uri=CELEX:32019R0881&amp;locale=lt"/>
  <Relationship Id="rId24"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6928372095ea4faca7cd0c77ad9f4d56">
    <Part Type="skyrius" Nr="1" Title="BENDROSIOS NUOSTATOS" DocPartId="ba9abe0f00474ab3b1b43d528b8bd50b" PartId="b70add4bae8445a79b40a5f409dfd6dd">
      <Part Type="punktas" Nr="1" Abbr="1 p." DocPartId="9a70603f07d04f14ab3d4330b0142e3e" PartId="d4cc72992df943a4bfab20c54cb34e95"/>
      <Part Type="punktas" Nr="2" Abbr="2 p." DocPartId="e28e7ba75b3b49e6baf707ab9d438e7e" PartId="82cda25d2e5f4e078a37ea6bda5df96d"/>
      <Part Type="punktas" Nr="3" Abbr="3 p." DocPartId="2288d78e4b404966b8eb8cc79054b804" PartId="2fcdd16b2eb34e1a83a9ab3f7335eaf6"/>
      <Part Type="punktas" Nr="4" Abbr="4 p." DocPartId="ed87188282f740168bc175692bbaee01" PartId="ff8511dc99f34ee9998d78518449d46a"/>
      <Part Type="punktas" Nr="5" Abbr="5 p." DocPartId="ba71403bad3d41359597099d5c81f418" PartId="bf45383abe5c4045a309af3fa102df38"/>
      <Part Type="punktas" Nr="6" Abbr="6 p." DocPartId="f8049bf0239a46418ed233978765f348" PartId="2040c233b1e14444bb0019134986cbe7"/>
      <Part Type="punktas" Nr="7" Abbr="7 p." DocPartId="fb998076a59447f28f4dc6c72ddde7b9" PartId="c8ee40767adc4b59a26ce043471d9e3f"/>
      <Part Type="punktas" Nr="8" Abbr="8 p." DocPartId="80e4a4e5a5424042bc9e1e4aa06b133c" PartId="d73dadaba8ab418d96e19ca2cacbc6f4"/>
    </Part>
    <Part Type="skyrius" Nr="2" Title="VEIKLOS TIKSLAI IR FUNKCIJOS" DocPartId="eb6d54209d674854bcdf48ddbea37264" PartId="39986f803a8c47d2a12a8c94ea38cd5a">
      <Part Type="punktas" Nr="9" Abbr="9 p." DocPartId="2fe909a93d934e67a3bd198d27b80427" PartId="47a14380941d426c9305b60f198796ee">
        <Part Type="papunktis" Nr="9.1" Abbr="9.1 pp." DocPartId="265d94e6ee3d49f1bcd39e6ef64d1578" PartId="2539fab50f994271833cc799c07c5880"/>
        <Part Type="papunktis" Nr="9.2" Abbr="9.2 pp." DocPartId="c6f0604ed1504db982701c5aa2147eba" PartId="8670c268229e4fcaab46a609a22b34f7"/>
        <Part Type="papunktis" Nr="9.3" Abbr="9.3 pp." DocPartId="fc1d1148185a44e68474575568642ed0" PartId="429722ce9aeb46ea8cb0c3ab0c3af46c"/>
        <Part Type="papunktis" Nr="9.4" Abbr="9.4 pp." DocPartId="a7ac443586344e72a8b49565867261be" PartId="110228d49e1348ce927b473bcfc03a23"/>
        <Part Type="papunktis" Nr="9.5" Abbr="9.5 pp." DocPartId="5826cbf0828b419b8f091aa5a3f82823" PartId="61a26cc9f74444058012b9c2dd176565"/>
        <Part Type="papunktis" Nr="9.6" Abbr="9.6 pp." DocPartId="d6cbf04b632843dc9802121426a13941" PartId="65a9a6fa80f841fba5619b403c8f3f47"/>
      </Part>
      <Part Type="punktas" Nr="10" Abbr="10 p." DocPartId="79bd8a670d054198b83e735728c1e86a" PartId="59d1f148d5a749cd84923f37d5cca0fb">
        <Part Type="papunktis" Nr="10.1" Abbr="10.1 pp." DocPartId="ab45664db69844abbca5e035f56f4a97" PartId="6c986f32f39e4481a7bc808dd0926cc5"/>
        <Part Type="papunktis" Nr="10.2" Abbr="10.2 pp." DocPartId="97aad2b54d194b4293592d5a83ef235f" PartId="62a5c956b3824609aad8558b320a848c"/>
        <Part Type="papunktis" Nr="10.3" Abbr="10.3 pp." DocPartId="e9377034a5ba4674b3e805e27e0df23c" PartId="d0d86a11b66f4d4ea0823dfc0edc8940"/>
        <Part Type="papunktis" Nr="10.4" Abbr="10.4 pp." DocPartId="d4abd94f7d254f6ba4052eb11abd4226" PartId="7466effbd18342b09b0e9314b4d7c405"/>
      </Part>
      <Part Type="punktas" Nr="11" Abbr="11 p." DocPartId="25ab36425155478daf2040263f3a4c1e" PartId="848c68a5d4e049ecadcaa91f81f008df">
        <Part Type="papunktis" Nr="11.1" Abbr="11.1 pp." DocPartId="e555eb71b7174129a554677bab3aa46a" PartId="28f327bd3ab04214b34894df8af9c54f"/>
        <Part Type="papunktis" Nr="11.2" Abbr="11.2 pp." DocPartId="505c2d1852dd4794aa73faf031360c22" PartId="e936cca83ef147d59d8bfb3ff35c2a05"/>
        <Part Type="papunktis" Nr="11.3" Abbr="11.3 pp." DocPartId="9ea108766fa84accaae7c34620099353" PartId="97763da9f4cf4e52a721956eed32e8c8"/>
        <Part Type="papunktis" Nr="11.4" Abbr="11.4 pp." DocPartId="b8a03eaa92494085af2cc7b47a8636c2" PartId="643ae9bec0384a31ba4349abd0c66311"/>
        <Part Type="papunktis" Nr="11.5" Abbr="11.5 pp." DocPartId="69d42b03479f4db9bb1db75eef1dc434" PartId="2f5042e747864c109ce14a70d20d8683"/>
        <Part Type="papunktis" Nr="11.6" Abbr="11.6 pp." DocPartId="11f827c7c4fe46aaa09a3d61cfd65df1" PartId="e654c008416741cfad1ef369da31f237"/>
        <Part Type="papunktis" Nr="11.7" Abbr="11.7 pp." DocPartId="aa82d677349d46bfa9cbff8a63b6c312" PartId="2cd16c664a884af7b61397960cc409d6"/>
        <Part Type="papunktis" Nr="11.8" Abbr="11.8 pp." DocPartId="8ed11b60ed1245fa88317b19e69463dc" PartId="a045b0885b534de09676592c7c86d8c8"/>
        <Part Type="papunktis" Nr="11.9" Abbr="11.9 pp." DocPartId="cc40125b59b8444889fc37c261629001" PartId="f3fae6615eb9424796490d770da2b8e2"/>
        <Part Type="papunktis" Nr="11.10" Abbr="11.10 pp." DocPartId="762d654bccde4f9789ee7f8e8c9ab99e" PartId="8acf616f29c74f859132536eb78e2797"/>
        <Part Type="papunktis" Nr="11.11" Abbr="11.11 pp." DocPartId="70523c06890f43ac94fc80bf7439cf8f" PartId="9fc584022a2345fdb31cdb804ee4f504"/>
        <Part Type="papunktis" Nr="11.12" Abbr="11.12 pp." DocPartId="d27120daf7bf48fcbef6ce4eacce679b" PartId="308ded1eb8b84ff084b9ad09dea6a0a4"/>
        <Part Type="papunktis" Nr="11.13" Abbr="11.13 pp." DocPartId="aab520dfcaaf451abac33f670269bb38" PartId="a850abf32db740cc914bc6b3cd489f68"/>
        <Part Type="papunktis" Nr="11.14" Abbr="11.14 pp." DocPartId="35415ef358414fd5917e0e4633646694" PartId="72f14934aa624691b7b14e763b250951"/>
        <Part Type="papunktis" Nr="11.15" Abbr="11.15 pp." DocPartId="4c2eca4e3ee64df691a27db2e58bd60d" PartId="2a32cee33cf643c3a6b4ce1d5e24d126"/>
        <Part Type="papunktis" Nr="11.16" Abbr="11.16 pp." DocPartId="c0af8c85b92a4861b2d69743d6c516cf" PartId="70a33d92accf4063ba36b001ec11288f"/>
      </Part>
      <Part Type="punktas" Nr="12" Abbr="12 p." DocPartId="992a88a9b84248248b1abd8afbb416c2" PartId="71942890e387486a834e45f2d37e0613">
        <Part Type="papunktis" Nr="12.1" Abbr="12.1 pp." DocPartId="bd4df27a43fc4336b6af471471794eb1" PartId="1e199f781b4f4e209a7b99d188440b42"/>
        <Part Type="papunktis" Nr="12.2" Abbr="12.2 pp." DocPartId="ae554466aec54ceaac8b6713759643a6" PartId="a8b2b9b3061b446baad12d5b2606dd7f"/>
        <Part Type="papunktis" Nr="12.3" Abbr="12.3 pp." DocPartId="b264cb95e2eb4f4589d7172b4998c65b" PartId="c60dcdf81b03468aa4e9abc213b14123"/>
        <Part Type="papunktis" Nr="12.4" Abbr="12.4 pp." DocPartId="2297dd678a0546b3945c5a9367b453bd" PartId="e47c7cbb698948b2a731cf6af2d1c695"/>
        <Part Type="papunktis" Nr="12.5" Abbr="12.5 pp." DocPartId="0435c3a6700447c68da87b0dcdebba13" PartId="29ba1aa6ea8d473b9f1e69891df5e1a6"/>
        <Part Type="papunktis" Nr="12.6" Abbr="12.6 pp." DocPartId="0ce216e3d302401c97795f02281a5985" PartId="8ed98aabbbef447380911eff4d1c3f60"/>
      </Part>
      <Part Type="punktas" Nr="13" Abbr="13 p." DocPartId="cb009a8c54bf432ba45fd18437bb0ac7" PartId="b43f97e9c649425aaa6850c976015c73">
        <Part Type="papunktis" Nr="13.1" Abbr="13.1 pp." DocPartId="0020f018a0c14b6dbdcf831ef8eba366" PartId="6ec05ffb722d45e68afcf554e07b1fb5"/>
        <Part Type="papunktis" Nr="13.2" Abbr="13.2 pp." DocPartId="5d3e5cc5c8134621aae4191f86bdc9d0" PartId="cf1c29d11fd64534a54a6d93f1c468de"/>
        <Part Type="papunktis" Nr="13.3" Abbr="13.3 pp." DocPartId="34a9dc9e0a864a4aaa575204749ee2ea" PartId="5c8334f71d9f4bf7952fce02038e72e6"/>
      </Part>
      <Part Type="punktas" Nr="14" Abbr="14 p." DocPartId="882f4dbfa1a64026894a9cf5c50e868b" PartId="4940ed2fa09b45b9816e577e9c25cfd9">
        <Part Type="papunktis" Nr="14.1" Abbr="14.1 pp." DocPartId="9777754fa8db4ad5a7cf7a4712e94f0b" PartId="969442489b164df48015986722bd2714"/>
        <Part Type="papunktis" Nr="14.2" Abbr="14.2 pp." DocPartId="796833ec738c4ad3883e42577a0984bf" PartId="472d996f103f461c8d100b84cf1a2bde"/>
        <Part Type="papunktis" Nr="14.3" Abbr="14.3 pp." DocPartId="3eead3f2c6e9432fa0c6ffb3012a5b94" PartId="ee34bfc839114c7d918a013acbaf87a7"/>
      </Part>
      <Part Type="punktas" Nr="15" Abbr="15 p." DocPartId="d63a8f141b234476a23ba6d052d04acd" PartId="d1ffff353a3f45bcb162c92155bb3cbc">
        <Part Type="papunktis" Nr="15.1" Abbr="15.1 pp." DocPartId="79be75dcd3ba4f319a780c1892a599e2" PartId="0c90c45cbd634244b56fe256fc210d9e"/>
        <Part Type="papunktis" Nr="15.2" Abbr="15.2 pp." DocPartId="1da2197c7e73430889ade92cfe9e322f" PartId="ecfd6f0316884ffaace2612db0483fa9"/>
        <Part Type="papunktis" Nr="15.3" Abbr="15.3 pp." DocPartId="4a404b8b56b14d02b8420eb989a67fb4" PartId="667076558b7e4547b44f616055d5dde6"/>
        <Part Type="papunktis" Nr="15.4" Abbr="15.4 pp." DocPartId="61d29217f5f34b73a9487f9dd465f5ee" PartId="c23eba254e13490cb0d18842c3cf1ef6"/>
        <Part Type="papunktis" Nr="15.5" Abbr="15.5 pp." DocPartId="305138ef884445efa5830f8030b626f6" PartId="4378db5a3bf14e7ea57a333bddb02209"/>
      </Part>
      <Part Type="punktas" Nr="16" Abbr="16 p." DocPartId="05d924dbf1b04a2b81571793855d3af5" PartId="5fb87a4196ee4575974a87a000084a46">
        <Part Type="papunktis" Nr="16.1" Abbr="16.1 pp." DocPartId="34a3b594a9f247eeaee572141f978c2b" PartId="166c02c4b7434c67b79682d713f07e87"/>
        <Part Type="papunktis" Nr="16.2" Abbr="16.2 pp." DocPartId="495fdeeffd7b42cf8e07b927de9415ea" PartId="4760222924b441398b38308323bce981"/>
      </Part>
      <Part Type="punktas" Nr="17" Abbr="17 p." DocPartId="00e2a594a75e4ec3beb68be08869200a" PartId="27f584cccabc4ab692b19cba81fb5a18">
        <Part Type="papunktis" Nr="17.1" Abbr="17.1 pp." DocPartId="cefcb56947484ce193cf0b9f73c26478" PartId="246c608c366e44928240b40cbc4b1087"/>
        <Part Type="papunktis" Nr="17.2" Abbr="17.2 pp." DocPartId="6303d6cd4d334307b583a5c41e55bfdf" PartId="4848d27af4e546f4a480242045c29016"/>
        <Part Type="papunktis" Nr="17.3" Abbr="17.3 pp." DocPartId="7ab8ab914a4446f89d35a1c6d8410893" PartId="ecb11c1372d9460faf15ef8ee4159c30"/>
        <Part Type="papunktis" Nr="17.4" Abbr="17.4 pp." DocPartId="177062ff385e4328b9edcf23b87043fa" PartId="7ad5a599c58b4bfda680a2ad4964c126"/>
        <Part Type="papunktis" Nr="17.5" Abbr="17.5 pp." DocPartId="d2c8cbc4fce6471faed509e4bd5a2891" PartId="a7f1f568cbed42f6ae54aafea4b40661"/>
      </Part>
      <Part Type="punktas" Nr="18" Abbr="18 p." DocPartId="b525ae231ee94b47906cdf92b34b1c22" PartId="4aad762e770d42df99a5159cfdcb6146">
        <Part Type="papunktis" Nr="18.1" Abbr="18.1 pp." DocPartId="5734e9e76fea4cd89db2279eac99500a" PartId="c899763b01284ccd8d051b8f9ac81d9e"/>
        <Part Type="papunktis" Nr="18.2" Abbr="18.2 pp." DocPartId="cf7a738798874a179a6a1830c925d0db" PartId="93052f1386aa45ca81af1979bf01e62f"/>
        <Part Type="papunktis" Nr="18.3" Abbr="18.3 pp." DocPartId="62c22003f64a46c480be1014ef0060e5" PartId="9d4470f4f85e45608b6983833f6dc128"/>
        <Part Type="papunktis" Nr="18.4" Abbr="18.4 pp." DocPartId="84a2635defbb4a3592ddf97762c2fb49" PartId="0fb63a7f7a124bd59bbccabb1ff84e4e"/>
        <Part Type="papunktis" Nr="18.5" Abbr="18.5 pp." DocPartId="204c91a4d72f4cb3978aaf5885081c22" PartId="4103b384ed2f4900a6a70cad666bc6ae"/>
        <Part Type="papunktis" Nr="18.6" Abbr="18.6 pp." DocPartId="34cb6a63740f47fca86c68cd74ca67ec" PartId="49ac9cce0f314667926b2b1425e474a4"/>
      </Part>
      <Part Type="punktas" Nr="19" Abbr="19 p." DocPartId="4caf4b1a5fdd495a8c365bc061188b96" PartId="446fd6c14ce64c5786f723b5171f3ca9">
        <Part Type="papunktis" Nr="19.1" Abbr="19.1 pp." DocPartId="2b2023cf68fb430ba8a044ea8cebc3b8" PartId="52a1e652ea434248a1e5f263a839940d"/>
        <Part Type="papunktis" Nr="19.2" Abbr="19.2 pp." DocPartId="8eb9e942080344288741315d02c445ce" PartId="ab78888f99f0495d836943d0622915ba"/>
      </Part>
      <Part Type="punktas" Nr="20" Abbr="20 p." DocPartId="20f231c8d0ce446da7b7de471fc6fbc0" PartId="a1b37e9b2b334e109d926b022f6961fa">
        <Part Type="papunktis" Nr="20.1" Abbr="20.1 pp." DocPartId="fa98758f30ac4bd6b2c926332341cc54" PartId="d1c574eb03ba406abe30c9d133e58220"/>
        <Part Type="papunktis" Nr="20.2" Abbr="20.2 pp." DocPartId="87f1181636884a24bf238c15234f8f07" PartId="8196ac23554c4cc6be1d17bfeaa9154c"/>
        <Part Type="papunktis" Nr="20.3" Abbr="20.3 pp." DocPartId="8a02295bcc2b4ca4ba4e5cfa46e32aed" PartId="0f0f2b9c46f34f7fbaf3d1827da62a7e"/>
        <Part Type="papunktis" Nr="20.4" Abbr="20.4 pp." DocPartId="af9f0ffdb56044a79ab09e3d92d8da42" PartId="d5e0dcab42f24e008b209b8a927fe674"/>
        <Part Type="papunktis" Nr="20.5" Abbr="20.5 pp." DocPartId="a50120e9efc344cbab56e937256316a6" PartId="8c4af094e4114f3bbf91e69afc0e5353"/>
        <Part Type="papunktis" Nr="20.6" Abbr="20.6 pp." DocPartId="bc1a0b21dcc440f3999b81590b9bd32d" PartId="2cad5e85e44e4afabf777d3f4acc4a54"/>
      </Part>
      <Part Type="punktas" Nr="21" Abbr="21 p." DocPartId="4f5bf1056b36455bb3fbcbe5ac355f66" PartId="2502b77cc66b4feaaf0192caa0fef8e6"/>
    </Part>
    <Part Type="skyrius" Nr="3" Title="TEISĖS" DocPartId="3e6b8d59cba44ae2aa6e0fa3bc277428" PartId="6057c9d6d01447b78db53cba65195c8b">
      <Part Type="punktas" Nr="22" Abbr="22 p." DocPartId="d616ecdfc43e453390f5a294822faf67" PartId="8ff8d182be934b4a842336758bc8d46d">
        <Part Type="papunktis" Nr="22.1" Abbr="22.1 pp." DocPartId="1182f9bb05cf4c32b2895a0c9f18f0db" PartId="0972a770a073406cac29456ec9d02e90"/>
        <Part Type="papunktis" Nr="22.2" Abbr="22.2 pp." DocPartId="6fc69faff158400ca2945181aa680c52" PartId="eafa1e1fd53e4ac598d743eafd036e2c"/>
        <Part Type="papunktis" Nr="22.3" Abbr="22.3 pp." DocPartId="f562cc61fdc9405e8177451a84667718" PartId="34742370b01d48bfbc3f741eb0b2cc30"/>
        <Part Type="papunktis" Nr="22.4" Abbr="22.4 pp." DocPartId="0f3ebc43af614f37a5978c94d5e69915" PartId="ba8e0d20f96646bca60531156c8a05dc"/>
        <Part Type="papunktis" Nr="22.5" Abbr="22.5 pp." DocPartId="df98db57165c49b48b0103a7449d88e4" PartId="475471213fc1484e9703e0e78cdc9442"/>
        <Part Type="papunktis" Nr="22.6" Abbr="22.6 pp." DocPartId="09fb9e518d79469b849764fbfbf6fdba" PartId="f4557b5d91064bbab178048aca2f4a13"/>
        <Part Type="papunktis" Nr="22.7" Abbr="22.7 pp." DocPartId="bbe6cc645a0f473589cb3088ada555cb" PartId="05f6aa5aade144b0a9b3f1d0a19fdb65"/>
        <Part Type="papunktis" Nr="22.8" Abbr="22.8 pp." DocPartId="3832d5d2d41043ce9c81dbb7b4f8bc5b" PartId="1cfe41aeebcb4717a23b2a73ad140a5e"/>
        <Part Type="papunktis" Nr="22.9" Abbr="22.9 pp." DocPartId="f1e7a8b5cca64000980e7c69f9d3238e" PartId="edb6f7bb5448486480c4d3aa6234b434"/>
        <Part Type="papunktis" Nr="22.10" Abbr="22.10 pp." DocPartId="e27ebfb9746046b5b5f96888bb0f9142" PartId="81e27b7cd24a46838f4768890ba60e36"/>
        <Part Type="papunktis" Nr="22.11" Abbr="22.11 pp." DocPartId="dd1cae645fc54e18b55ad10bf63c8e90" PartId="04a1bf14787c4103a7b4a573c7c92cf4"/>
      </Part>
      <Part Type="punktas" Nr="23" Abbr="23 p." DocPartId="ecea92fd2b354438997eaed507b9a615" PartId="2e98c7c0be9b4056b9560ddec13609cb"/>
    </Part>
    <Part Type="skyrius" Nr="4" Title="VEIKLOS ORGANIZAVIMAS" DocPartId="9cdebf3441dd48f494cb2e74a18a8f63" PartId="df4a2f4092ed40b58b3705875d9ef81f">
      <Part Type="punktas" Nr="24" Abbr="24 p." DocPartId="78977720476340edbafe5d8600446c67" PartId="80fd87964f044de384c0185044b78150"/>
      <Part Type="punktas" Nr="25" Abbr="25 p." DocPartId="b2b85ee424424d92935f5ef53ad45f05" PartId="057200f6d8934be4979a3b662e70d305"/>
      <Part Type="punktas" Nr="26" Abbr="26 p." DocPartId="ab6d23bd8133434da5ea370eb7cb5bf7" PartId="fc30c624089f4d06b0d0f6911e2329b5"/>
      <Part Type="punktas" Nr="27" Abbr="27 p." DocPartId="bcece3cf38424399bab8ae52deaad96b" PartId="163f546540a94b8b9385269931325f68"/>
      <Part Type="punktas" Nr="28" Abbr="28 p." DocPartId="afd0d0ca12f545569e9c06dbc3b55173" PartId="98755a46bb7342ef8301fc5bc4d148f7"/>
      <Part Type="punktas" Nr="29" Abbr="29 p." DocPartId="3a2b96a2d78c4a4d814741ad2797f705" PartId="2829acd8d29743309a2c6502bed0091a"/>
      <Part Type="punktas" Nr="30" Abbr="30 p." DocPartId="a9ae40fa167e4542829c4c9c6a1525a0" PartId="8c8bb406877f466991924ebf538ae989"/>
      <Part Type="punktas" Nr="31" Abbr="31 p." DocPartId="7c0502ad62154d71a1fd6fe8a12850b3" PartId="0b02322c86c448798048388418d1955d">
        <Part Type="papunktis" Nr="31.1" Abbr="31.1 pp." DocPartId="e3fff9fc94ee4b069cc9dead44245cf4" PartId="33c9e7479d4a472992acfcafd758056b"/>
        <Part Type="papunktis" Nr="31.2" Abbr="31.2 pp." DocPartId="cb6ad152389b49e6b469a336ae80b230" PartId="78f4957adfa149d18f6634e59a5e276d"/>
        <Part Type="papunktis" Nr="31.3" Abbr="31.3 pp." DocPartId="f4e0bb49700f4f5aa181abbbb42046e4" PartId="0b7ef3a2750b471597cb613f72d9675f"/>
        <Part Type="papunktis" Nr="31.4" Abbr="31.4 pp." DocPartId="1b1bd0c79c674eb8856eff47eca124ba" PartId="056f9d6a6e6d4956a89a443e048901ea"/>
        <Part Type="papunktis" Nr="31.5" Abbr="31.5 pp." DocPartId="c65cb77dbfc84b68a123812588c0d8e9" PartId="85fb4b3dc4b64573b65eeaf6bb58b4cd"/>
        <Part Type="papunktis" Nr="31.6" Abbr="31.6 pp." DocPartId="c75ba47858064bf1abbe70fcd9020492" PartId="296965658418480ebb54502cd4b9515c"/>
        <Part Type="papunktis" Nr="31.7" Abbr="31.7 pp." DocPartId="153b151f5163434cba97404cd8ab9588" PartId="78a30b1f963b472fa54e8fbc1531f037"/>
        <Part Type="papunktis" Nr="31.8" Abbr="31.8 pp." DocPartId="c573645daf4b47888fb2aeccc3f9fb20" PartId="488235fe408d4d78b2add33df2681e93"/>
        <Part Type="papunktis" Nr="31.9" Abbr="31.9 pp." DocPartId="87f50ee48c2847fc84907fc584b8b99c" PartId="67897b0b86a04d71ac496da82bc386ed"/>
      </Part>
      <Part Type="punktas" Nr="32" Abbr="32 p." DocPartId="4d3e5278303242d8947e2ac5ed62a019" PartId="f23e9ae57fca4a5c81a1baa0584900cd">
        <Part Type="papunktis" Nr="32.1" Abbr="32.1 pp." DocPartId="09b8521b7d9c434cb2ee1ef281b7f407" PartId="f560c4b1ddb4436f980d9866563ca32a"/>
        <Part Type="papunktis" Nr="32.2" Abbr="32.2 pp." DocPartId="566b1a2d23fb454783043c5feb9be410" PartId="923ed9fdaa9445868fbed89f9fe3fc9b"/>
        <Part Type="papunktis" Nr="32.3" Abbr="32.3 pp." DocPartId="a85fc87eea3347809b4766bdfe86a0f5" PartId="0b6dc644f63e47bcbd40fee8cec18e58"/>
        <Part Type="papunktis" Nr="32.4" Abbr="32.4 pp." DocPartId="d57d532840af4e76945d7d125b667aba" PartId="e2fd76e89075433a9757445a2c39ff0f"/>
        <Part Type="papunktis" Nr="32.5" Abbr="32.5 pp." DocPartId="6c666efa6dc044f798acdefaddfa4262" PartId="30e623fae77c46adb273d740a4ee49df"/>
      </Part>
      <Part Type="punktas" Nr="33" Abbr="33 p." DocPartId="d50002600c5c4b2787b549f23fab1af2" PartId="91ca28b784bc47baaad2c829f60749b3"/>
      <Part Type="punktas" Nr="34" Abbr="34 p." DocPartId="0302627bae17408284c89b424382057c" PartId="f311de3bd2b74b2ca2161416d5f810fb"/>
      <Part Type="punktas" Nr="35" Abbr="35 p." DocPartId="defdea18183842a697896667a450aeef" PartId="56c5987d65654324a21b9cbec99ee79a"/>
      <Part Type="punktas" Nr="36" Abbr="36 p." DocPartId="581ee7d45da5473f9122820f50c934ac" PartId="6b99fce64a4141adb11fd9661e482f02"/>
      <Part Type="punktas" Nr="37" Abbr="37 p." DocPartId="5285834a0d624318a1b398b1f7f83c02" PartId="ff42059979da4ec3b1d5f92c50827361"/>
    </Part>
    <Part Type="skyrius" Nr="5" Title="BAIGIAMOSIOS NUOSTATOS" DocPartId="d58e4343c4df4b7ead70a38ab489466d" PartId="9e3f7dffebba4bf287287c6e9eda72c8">
      <Part Type="punktas" Nr="38" Abbr="38 p." DocPartId="eb95e664adb24e39a5187e4f9ad7fcc8" PartId="4052e8b50b3a4badb0c55c159c1772d1"/>
    </Part>
    <Part Type="pabaiga" DocPartId="a7cece1ac36241ca93f7fd52fc0fc343" PartId="e7c254167b914cc9a4802f5dc53af702"/>
  </Part>
  <Part Type="patvirtinta" DocPartId="19790f186aa044c1912dea11162755b5" PartId="81ff86f247c94645ae25a24ac494496b"/>
</Parts>
</file>

<file path=customXml/itemProps1.xml><?xml version="1.0" encoding="utf-8"?>
<ds:datastoreItem xmlns:ds="http://schemas.openxmlformats.org/officeDocument/2006/customXml" ds:itemID="{AFD06FAD-1795-494C-B7D5-9571C1169347}">
  <ds:schemaRefs>
    <ds:schemaRef ds:uri="http://lrs.lt/TAIS/DocParts"/>
  </ds:schemaRefs>
</ds:datastoreItem>
</file>

<file path=docProps/app.xml><?xml version="1.0" encoding="utf-8"?>
<Properties xmlns="http://schemas.openxmlformats.org/officeDocument/2006/extended-properties">
  <Template>Normal.dotm</Template>
  <TotalTime>76</TotalTime>
  <Pages>14</Pages>
  <Words>5356</Words>
  <Characters>39904</Characters>
  <Application>Microsoft Office Word</Application>
  <DocSecurity>0</DocSecurity>
  <Lines>332</Lines>
  <Paragraphs>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45170</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DINDIENĖ Laura</lastModifiedBy>
  <lastPrinted>2013-12-31T09:24:00Z</lastPrinted>
  <dcterms:modified xsi:type="dcterms:W3CDTF">2025-05-02T05:25:00Z</dcterms:modified>
  <revision>46</revision>
  <dc:title>Adresatas</dc:title>
</coreProperties>
</file>