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8cb4f9da6da44248fb9dccc7dcf4392"/>
        <w:lock w:val="sdtLocked"/>
        <w:richText/>
      </w:sdtPr>
      <w:sdtContent>
        <w:p>
          <w:pPr>
            <w:jc w:val="both"/>
            <w:rPr>
              <w:rFonts w:ascii="Times New Roman" w:hAnsi="Times New Roman"/>
            </w:rPr>
          </w:pPr>
          <w:r>
            <w:rPr>
              <w:rFonts w:ascii="Times New Roman" w:hAnsi="Times New Roman"/>
              <w:b/>
              <w:i/>
            </w:rPr>
            <w:t>Suvestinė redakcija nuo 2024-04-11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12c8abd0722e11e3bd0ecaffd80c672a">
            <w:r w:rsidRPr="00532B9F">
              <w:rPr>
                <w:rFonts w:ascii="Times New Roman" w:eastAsia="MS Mincho" w:hAnsi="Times New Roman"/>
                <w:sz w:val="20"/>
                <w:i/>
                <w:iCs/>
                <w:color w:val="0000FF" w:themeColor="hyperlink"/>
                <w:u w:val="single"/>
              </w:rPr>
              <w:t>134-6870</w:t>
            </w:r>
          </w:fldSimple>
          <w:r>
            <w:rPr>
              <w:rFonts w:ascii="Times New Roman" w:eastAsia="MS Mincho" w:hAnsi="Times New Roman"/>
              <w:sz w:val="20"/>
              <w:i/>
              <w:iCs/>
            </w:rPr>
            <w:t>; TAR 2013-12-31, i. k. 2013-00236</w:t>
          </w:r>
        </w:p>
        <w:p>
          <w:pPr>
            <w:jc w:val="both"/>
            <w:rPr>
              <w:rFonts w:ascii="Times New Roman" w:hAnsi="Times New Roman"/>
              <w:sz w:val="20"/>
            </w:rPr>
          </w:pPr>
        </w:p>
        <w:p>
          <w:pPr>
            <w:tabs>
              <w:tab w:val="center" w:pos="4819"/>
              <w:tab w:val="right" w:pos="9638"/>
            </w:tabs>
          </w:pPr>
        </w:p>
        <w:p>
          <w:pPr>
            <w:keepLines/>
            <w:widowControl w:val="0"/>
            <w:suppressAutoHyphens/>
            <w:jc w:val="center"/>
            <w:textAlignment w:val="center"/>
            <w:rPr>
              <w:color w:val="000000"/>
              <w:sz w:val="22"/>
              <w:szCs w:val="22"/>
              <w:lang w:eastAsia="lt-LT"/>
            </w:rPr>
          </w:pPr>
          <w:r>
            <w:rPr>
              <w:color w:val="000000"/>
              <w:sz w:val="22"/>
              <w:szCs w:val="22"/>
              <w:lang w:eastAsia="lt-LT"/>
            </w:rPr>
            <w:t>LIETUVOS VYRIAUSIOJO ARCHYVARO</w:t>
          </w:r>
        </w:p>
        <w:p>
          <w:pPr>
            <w:keepLines/>
            <w:widowControl w:val="0"/>
            <w:suppressAutoHyphens/>
            <w:jc w:val="center"/>
            <w:textAlignment w:val="center"/>
            <w:rPr>
              <w:b/>
              <w:bCs/>
              <w:color w:val="000000"/>
              <w:sz w:val="22"/>
              <w:szCs w:val="22"/>
              <w:lang w:eastAsia="lt-LT"/>
            </w:rPr>
          </w:pPr>
          <w:r>
            <w:rPr>
              <w:color w:val="000000"/>
              <w:sz w:val="22"/>
              <w:szCs w:val="22"/>
              <w:lang w:eastAsia="lt-LT"/>
            </w:rPr>
            <w:t>Į S A K Y M A S</w:t>
          </w:r>
        </w:p>
        <w:p>
          <w:pPr>
            <w:widowControl w:val="0"/>
            <w:suppressAutoHyphens/>
            <w:ind w:firstLine="312"/>
            <w:jc w:val="both"/>
            <w:textAlignment w:val="center"/>
            <w:rPr>
              <w:b/>
              <w:bCs/>
              <w:color w:val="000000"/>
              <w:sz w:val="22"/>
              <w:szCs w:val="22"/>
              <w:lang w:eastAsia="lt-LT"/>
            </w:rPr>
          </w:pPr>
        </w:p>
        <w:p>
          <w:pPr>
            <w:keepLines/>
            <w:widowControl w:val="0"/>
            <w:suppressAutoHyphens/>
            <w:jc w:val="center"/>
            <w:textAlignment w:val="center"/>
            <w:rPr>
              <w:b/>
              <w:bCs/>
              <w:caps/>
              <w:color w:val="000000"/>
              <w:sz w:val="22"/>
              <w:szCs w:val="22"/>
              <w:lang w:eastAsia="lt-LT"/>
            </w:rPr>
          </w:pPr>
          <w:r>
            <w:rPr>
              <w:b/>
              <w:bCs/>
              <w:caps/>
              <w:color w:val="000000"/>
              <w:sz w:val="22"/>
              <w:szCs w:val="22"/>
              <w:lang w:eastAsia="lt-LT"/>
            </w:rPr>
            <w:t xml:space="preserve">DĖL DARBO VALSTYBĖS ARCHYVŲ SKAITYKLOSE TVARKOS </w:t>
          </w:r>
        </w:p>
        <w:p>
          <w:pPr>
            <w:keepLines/>
            <w:widowControl w:val="0"/>
            <w:suppressAutoHyphens/>
            <w:jc w:val="center"/>
            <w:textAlignment w:val="center"/>
            <w:rPr>
              <w:b/>
              <w:bCs/>
              <w:caps/>
              <w:color w:val="000000"/>
              <w:sz w:val="22"/>
              <w:szCs w:val="22"/>
              <w:lang w:eastAsia="lt-LT"/>
            </w:rPr>
          </w:pPr>
          <w:r>
            <w:rPr>
              <w:b/>
              <w:bCs/>
              <w:caps/>
              <w:color w:val="000000"/>
              <w:sz w:val="22"/>
              <w:szCs w:val="22"/>
              <w:lang w:eastAsia="lt-LT"/>
            </w:rPr>
            <w:t>APRAŠO PATVIRTINIMO</w:t>
          </w:r>
        </w:p>
        <w:p>
          <w:pPr>
            <w:keepLines/>
            <w:widowControl w:val="0"/>
            <w:suppressAutoHyphens/>
            <w:jc w:val="center"/>
            <w:textAlignment w:val="center"/>
            <w:rPr>
              <w:color w:val="000000"/>
              <w:sz w:val="22"/>
              <w:szCs w:val="22"/>
              <w:lang w:eastAsia="lt-LT"/>
            </w:rPr>
          </w:pPr>
        </w:p>
        <w:p>
          <w:pPr>
            <w:keepLines/>
            <w:widowControl w:val="0"/>
            <w:suppressAutoHyphens/>
            <w:jc w:val="center"/>
            <w:textAlignment w:val="center"/>
            <w:rPr>
              <w:color w:val="000000"/>
              <w:sz w:val="22"/>
              <w:szCs w:val="22"/>
              <w:lang w:eastAsia="lt-LT"/>
            </w:rPr>
          </w:pPr>
          <w:r>
            <w:rPr>
              <w:color w:val="000000"/>
              <w:sz w:val="22"/>
              <w:szCs w:val="22"/>
              <w:lang w:eastAsia="lt-LT"/>
            </w:rPr>
            <w:t>2013 m. gruodžio 16 d. Nr. V-68</w:t>
          </w:r>
        </w:p>
        <w:p>
          <w:pPr>
            <w:keepLines/>
            <w:widowControl w:val="0"/>
            <w:suppressAutoHyphens/>
            <w:jc w:val="center"/>
            <w:textAlignment w:val="center"/>
            <w:rPr>
              <w:color w:val="000000"/>
              <w:sz w:val="22"/>
              <w:szCs w:val="22"/>
              <w:lang w:eastAsia="lt-LT"/>
            </w:rPr>
          </w:pPr>
          <w:r>
            <w:rPr>
              <w:color w:val="000000"/>
              <w:sz w:val="22"/>
              <w:szCs w:val="22"/>
              <w:lang w:eastAsia="lt-LT"/>
            </w:rPr>
            <w:t>Vilnius</w:t>
          </w:r>
        </w:p>
        <w:p>
          <w:pPr>
            <w:keepLines/>
            <w:widowControl w:val="0"/>
            <w:suppressAutoHyphens/>
            <w:jc w:val="center"/>
            <w:textAlignment w:val="center"/>
            <w:rPr>
              <w:color w:val="000000"/>
              <w:sz w:val="22"/>
              <w:szCs w:val="22"/>
              <w:lang w:eastAsia="lt-LT"/>
            </w:rPr>
          </w:pPr>
        </w:p>
        <w:sdt>
          <w:sdtPr>
            <w:alias w:val="preambule"/>
            <w:tag w:val="part_ac44ea05cbaa41e7be7d3461aab9ad98"/>
            <w:lock w:val="sdtLocked"/>
            <w:richText/>
          </w:sdtPr>
          <w:sdtContent>
            <w:p>
              <w:pPr>
                <w:widowControl w:val="0"/>
                <w:suppressAutoHyphens/>
                <w:ind w:firstLine="709"/>
                <w:jc w:val="both"/>
                <w:textAlignment w:val="center"/>
                <w:rPr>
                  <w:color w:val="000000"/>
                  <w:szCs w:val="24"/>
                  <w:lang w:eastAsia="lt-LT"/>
                </w:rPr>
              </w:pPr>
              <w:r>
                <w:rPr>
                  <w:color w:val="000000"/>
                  <w:szCs w:val="24"/>
                  <w:lang w:eastAsia="lt-LT"/>
                </w:rPr>
                <w:t>Vadovaudamasis Lietuvos Respublikos dokumentų ir archyvų įstatymo (Žin., 1995, Nr. </w:t>
              </w:r>
              <w:hyperlink r:id="rId8" w:history="1">
                <w:r>
                  <w:rPr>
                    <w:color w:val="0000FF"/>
                    <w:szCs w:val="24"/>
                    <w:u w:val="single"/>
                    <w:lang w:eastAsia="lt-LT"/>
                  </w:rPr>
                  <w:t>107-2389</w:t>
                </w:r>
              </w:hyperlink>
              <w:r>
                <w:rPr>
                  <w:color w:val="000000"/>
                  <w:szCs w:val="24"/>
                  <w:lang w:eastAsia="lt-LT"/>
                </w:rPr>
                <w:t>; 2004, Nr. </w:t>
              </w:r>
              <w:hyperlink r:id="rId9" w:history="1">
                <w:r>
                  <w:rPr>
                    <w:color w:val="0000FF"/>
                    <w:szCs w:val="24"/>
                    <w:u w:val="single"/>
                    <w:lang w:eastAsia="lt-LT"/>
                  </w:rPr>
                  <w:t>57-1982</w:t>
                </w:r>
              </w:hyperlink>
              <w:r>
                <w:rPr>
                  <w:color w:val="000000"/>
                  <w:szCs w:val="24"/>
                  <w:lang w:eastAsia="lt-LT"/>
                </w:rPr>
                <w:t>; 2010, Nr. </w:t>
              </w:r>
              <w:hyperlink r:id="rId10" w:history="1">
                <w:r>
                  <w:rPr>
                    <w:color w:val="0000FF"/>
                    <w:szCs w:val="24"/>
                    <w:u w:val="single"/>
                    <w:lang w:eastAsia="lt-LT"/>
                  </w:rPr>
                  <w:t>79-4055</w:t>
                </w:r>
              </w:hyperlink>
              <w:r>
                <w:rPr>
                  <w:color w:val="000000"/>
                  <w:szCs w:val="24"/>
                  <w:lang w:eastAsia="lt-LT"/>
                </w:rPr>
                <w:t>; 2012, Nr. </w:t>
              </w:r>
              <w:hyperlink r:id="rId11" w:history="1">
                <w:r>
                  <w:rPr>
                    <w:color w:val="0000FF"/>
                    <w:szCs w:val="24"/>
                    <w:u w:val="single"/>
                    <w:lang w:eastAsia="lt-LT"/>
                  </w:rPr>
                  <w:t>44-2147</w:t>
                </w:r>
              </w:hyperlink>
              <w:r>
                <w:rPr>
                  <w:color w:val="000000"/>
                  <w:szCs w:val="24"/>
                  <w:lang w:eastAsia="lt-LT"/>
                </w:rPr>
                <w:t>) 5 straipsnio 4 dalies 3 punktu:</w:t>
              </w:r>
            </w:p>
          </w:sdtContent>
        </w:sdt>
        <w:sdt>
          <w:sdtPr>
            <w:alias w:val="1 p."/>
            <w:tag w:val="part_d6c5bac0c6f74b7ea9b51b4439084e19"/>
            <w:lock w:val="sdtLocked"/>
            <w:richText/>
          </w:sdtPr>
          <w:sdtContent>
            <w:p>
              <w:pPr>
                <w:widowControl w:val="0"/>
                <w:suppressAutoHyphens/>
                <w:ind w:firstLine="709"/>
                <w:jc w:val="both"/>
                <w:textAlignment w:val="center"/>
                <w:rPr>
                  <w:color w:val="000000"/>
                  <w:szCs w:val="24"/>
                  <w:lang w:eastAsia="lt-LT"/>
                </w:rPr>
              </w:pPr>
              <w:sdt>
                <w:sdtPr>
                  <w:alias w:val="Numeris"/>
                  <w:tag w:val="nr_d6c5bac0c6f74b7ea9b51b4439084e19"/>
                  <w:lock w:val="sdtLocked"/>
                  <w:richText/>
                </w:sdtPr>
                <w:sdtContent>
                  <w:r>
                    <w:rPr>
                      <w:color w:val="000000"/>
                      <w:szCs w:val="24"/>
                      <w:lang w:eastAsia="lt-LT"/>
                    </w:rPr>
                    <w:t>1</w:t>
                  </w:r>
                </w:sdtContent>
              </w:sdt>
              <w:r>
                <w:rPr>
                  <w:color w:val="000000"/>
                  <w:szCs w:val="24"/>
                  <w:lang w:eastAsia="lt-LT"/>
                </w:rPr>
                <w:t>. T v i r t i n u Darbo valstybės archyvų skaityklose tvarkos aprašą (pridedama).</w:t>
              </w:r>
            </w:p>
          </w:sdtContent>
        </w:sdt>
        <w:sdt>
          <w:sdtPr>
            <w:alias w:val="2 p."/>
            <w:tag w:val="part_7efa1bff632043be8caa39b397b2352f"/>
            <w:lock w:val="sdtLocked"/>
            <w:richText/>
          </w:sdtPr>
          <w:sdtContent>
            <w:p>
              <w:pPr>
                <w:widowControl w:val="0"/>
                <w:suppressAutoHyphens/>
                <w:ind w:firstLine="709"/>
                <w:jc w:val="both"/>
                <w:textAlignment w:val="center"/>
                <w:rPr>
                  <w:color w:val="000000"/>
                  <w:szCs w:val="24"/>
                  <w:lang w:eastAsia="lt-LT"/>
                </w:rPr>
              </w:pPr>
              <w:sdt>
                <w:sdtPr>
                  <w:alias w:val="Numeris"/>
                  <w:tag w:val="nr_7efa1bff632043be8caa39b397b2352f"/>
                  <w:lock w:val="sdtLocked"/>
                  <w:richText/>
                </w:sdtPr>
                <w:sdtContent>
                  <w:r>
                    <w:rPr>
                      <w:color w:val="000000"/>
                      <w:szCs w:val="24"/>
                      <w:lang w:eastAsia="lt-LT"/>
                    </w:rPr>
                    <w:t>2</w:t>
                  </w:r>
                </w:sdtContent>
              </w:sdt>
              <w:r>
                <w:rPr>
                  <w:color w:val="000000"/>
                  <w:szCs w:val="24"/>
                  <w:lang w:eastAsia="lt-LT"/>
                </w:rPr>
                <w:t>. P a v e d u valstybės archyvų direktoriams iki 2014 m. kovo 1 d. valstybės archyvų skaityklose įrengti specialias darbo vietas, skirtas dokumentams fotografuoti, ir suderinus su Lietuvos vyriausiuoju archyvaru patvirtinti Dokumentų fotografavimo valstybės archyvo skaitykloje tvarkos aprašą.</w:t>
              </w:r>
            </w:p>
          </w:sdtContent>
        </w:sdt>
        <w:sdt>
          <w:sdtPr>
            <w:alias w:val="3 p."/>
            <w:tag w:val="part_261dc16edb3141b0915113b3e41b9440"/>
            <w:lock w:val="sdtLocked"/>
            <w:richText/>
          </w:sdtPr>
          <w:sdtContent>
            <w:p>
              <w:pPr>
                <w:widowControl w:val="0"/>
                <w:suppressAutoHyphens/>
                <w:ind w:firstLine="709"/>
                <w:jc w:val="both"/>
                <w:textAlignment w:val="center"/>
                <w:rPr>
                  <w:color w:val="000000"/>
                  <w:szCs w:val="24"/>
                  <w:lang w:eastAsia="lt-LT"/>
                </w:rPr>
              </w:pPr>
              <w:sdt>
                <w:sdtPr>
                  <w:alias w:val="Numeris"/>
                  <w:tag w:val="nr_261dc16edb3141b0915113b3e41b9440"/>
                  <w:lock w:val="sdtLocked"/>
                  <w:richText/>
                </w:sdtPr>
                <w:sdtContent>
                  <w:r>
                    <w:rPr>
                      <w:color w:val="000000"/>
                      <w:szCs w:val="24"/>
                      <w:lang w:eastAsia="lt-LT"/>
                    </w:rPr>
                    <w:t>3</w:t>
                  </w:r>
                </w:sdtContent>
              </w:sdt>
              <w:r>
                <w:rPr>
                  <w:color w:val="000000"/>
                  <w:szCs w:val="24"/>
                  <w:lang w:eastAsia="lt-LT"/>
                </w:rPr>
                <w:t xml:space="preserve">. L a i k a u </w:t>
              </w:r>
              <w:r>
                <w:rPr>
                  <w:color w:val="000000"/>
                  <w:spacing w:val="-2"/>
                  <w:szCs w:val="24"/>
                  <w:lang w:eastAsia="lt-LT"/>
                </w:rPr>
                <w:t>netekusiu galios Lietuvos archyvų departamento prie Lietuvos Respublikos Vyriausybės generalinio direktoriaus 2002 m. balandžio 5 d. įsakymą Nr. V-42 „Dėl valstybiniuose archyvuose saugomų dokumentų naudojimo tvarkos“.</w:t>
              </w:r>
            </w:p>
          </w:sdtContent>
        </w:sdt>
        <w:sdt>
          <w:sdtPr>
            <w:alias w:val="signatura"/>
            <w:tag w:val="part_27f3608987a04bb588b4cf0ad809d220"/>
            <w:lock w:val="sdtLocked"/>
            <w:richText/>
          </w:sdtPr>
          <w:sdtContent>
            <w:p>
              <w:pPr>
                <w:widowControl w:val="0"/>
                <w:tabs>
                  <w:tab w:val="right" w:pos="9639"/>
                </w:tabs>
                <w:suppressAutoHyphens/>
                <w:textAlignment w:val="center"/>
              </w:pPr>
            </w:p>
            <w:p>
              <w:pPr>
                <w:widowControl w:val="0"/>
                <w:tabs>
                  <w:tab w:val="right" w:pos="9639"/>
                </w:tabs>
                <w:suppressAutoHyphens/>
                <w:textAlignment w:val="center"/>
              </w:pPr>
            </w:p>
            <w:p>
              <w:pPr>
                <w:widowControl w:val="0"/>
                <w:tabs>
                  <w:tab w:val="right" w:pos="9639"/>
                </w:tabs>
                <w:suppressAutoHyphens/>
                <w:textAlignment w:val="center"/>
              </w:pPr>
            </w:p>
            <w:p>
              <w:pPr>
                <w:widowControl w:val="0"/>
                <w:tabs>
                  <w:tab w:val="right" w:pos="9639"/>
                </w:tabs>
                <w:suppressAutoHyphens/>
                <w:textAlignment w:val="center"/>
                <w:rPr>
                  <w:caps/>
                  <w:color w:val="000000"/>
                  <w:sz w:val="22"/>
                  <w:szCs w:val="22"/>
                  <w:lang w:eastAsia="lt-LT"/>
                </w:rPr>
              </w:pPr>
              <w:r>
                <w:rPr>
                  <w:caps/>
                  <w:color w:val="000000"/>
                  <w:sz w:val="22"/>
                  <w:szCs w:val="22"/>
                  <w:lang w:eastAsia="lt-LT"/>
                </w:rPr>
                <w:t xml:space="preserve">Lietuvos vyriausiasis archyvaras </w:t>
                <w:tab/>
                <w:t>Ramojus Kraujelis</w:t>
              </w:r>
            </w:p>
            <w:p>
              <w:pPr>
                <w:keepLines/>
                <w:widowControl w:val="0"/>
                <w:tabs>
                  <w:tab w:val="left" w:pos="1304"/>
                  <w:tab w:val="left" w:pos="1457"/>
                  <w:tab w:val="left" w:pos="1604"/>
                  <w:tab w:val="left" w:pos="1757"/>
                </w:tabs>
                <w:suppressAutoHyphens/>
                <w:ind w:left="5953"/>
                <w:textAlignment w:val="center"/>
              </w:pPr>
            </w:p>
          </w:sdtContent>
        </w:sdt>
      </w:sdtContent>
    </w:sdt>
    <w:sdt>
      <w:sdtPr>
        <w:alias w:val="patvirtinta"/>
        <w:tag w:val="part_2a54f81651d140b7bc50e49a42972aba"/>
        <w:lock w:val="sdtLocked"/>
        <w:richText/>
      </w:sdtPr>
      <w:sdtContent>
        <w:p>
          <w:pPr>
            <w:overflowPunct w:val="0"/>
            <w:ind w:left="5398"/>
            <w:outlineLvl w:val="1"/>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993" w:left="1701" w:header="697" w:footer="624" w:gutter="0"/>
              <w:pgNumType w:start="1"/>
              <w:cols w:space="1296"/>
              <w:titlePg/>
              <w:docGrid w:linePitch="326"/>
            </w:sectPr>
          </w:pPr>
        </w:p>
        <w:p>
          <w:pPr>
            <w:overflowPunct w:val="0"/>
            <w:ind w:left="5398"/>
            <w:outlineLvl w:val="1"/>
            <w:rPr>
              <w:rFonts w:eastAsia="Arial Unicode MS"/>
              <w:szCs w:val="24"/>
            </w:rPr>
          </w:pPr>
          <w:r>
            <w:rPr>
              <w:rFonts w:eastAsia="Arial Unicode MS"/>
              <w:szCs w:val="24"/>
            </w:rPr>
            <w:t>PATVIRTINTA</w:t>
          </w:r>
        </w:p>
        <w:p>
          <w:pPr>
            <w:overflowPunct w:val="0"/>
            <w:ind w:left="5398"/>
            <w:rPr>
              <w:szCs w:val="24"/>
            </w:rPr>
          </w:pPr>
          <w:r>
            <w:rPr>
              <w:szCs w:val="24"/>
            </w:rPr>
            <w:t>Lietuvos vyriausiojo archyvaro</w:t>
          </w:r>
        </w:p>
        <w:p>
          <w:pPr>
            <w:overflowPunct w:val="0"/>
            <w:ind w:left="5398"/>
            <w:rPr>
              <w:szCs w:val="24"/>
            </w:rPr>
          </w:pPr>
          <w:r>
            <w:rPr>
              <w:szCs w:val="24"/>
            </w:rPr>
            <w:t>2013 m. gruodžio 16 d. įsakymu Nr. V-68</w:t>
          </w:r>
        </w:p>
        <w:p>
          <w:pPr>
            <w:overflowPunct w:val="0"/>
            <w:ind w:left="5398"/>
            <w:rPr>
              <w:szCs w:val="24"/>
            </w:rPr>
          </w:pPr>
          <w:r>
            <w:rPr>
              <w:szCs w:val="24"/>
            </w:rPr>
            <w:t xml:space="preserve">(Lietuvos vyriausiojo archyvaro  įsakymo </w:t>
          </w:r>
        </w:p>
        <w:p>
          <w:pPr>
            <w:overflowPunct w:val="0"/>
            <w:ind w:left="5398"/>
            <w:rPr>
              <w:szCs w:val="24"/>
            </w:rPr>
          </w:pPr>
          <w:r>
            <w:rPr>
              <w:szCs w:val="24"/>
            </w:rPr>
            <w:t>2018 m. rugsėjo 12 d. Nr. VE-64</w:t>
          </w:r>
        </w:p>
        <w:p>
          <w:pPr>
            <w:overflowPunct w:val="0"/>
            <w:ind w:left="5398"/>
            <w:rPr>
              <w:szCs w:val="24"/>
            </w:rPr>
          </w:pPr>
          <w:r>
            <w:rPr>
              <w:szCs w:val="24"/>
            </w:rPr>
            <w:t>redakcija)</w:t>
          </w:r>
        </w:p>
        <w:p>
          <w:pPr>
            <w:rPr>
              <w:b/>
              <w:bCs/>
              <w:szCs w:val="24"/>
            </w:rPr>
          </w:pPr>
        </w:p>
        <w:p>
          <w:pPr>
            <w:jc w:val="center"/>
            <w:rPr>
              <w:b/>
              <w:bCs/>
              <w:szCs w:val="24"/>
            </w:rPr>
          </w:pPr>
          <w:sdt>
            <w:sdtPr>
              <w:alias w:val="Pavadinimas"/>
              <w:tag w:val="title_2a54f81651d140b7bc50e49a42972aba"/>
              <w:lock w:val="sdtLocked"/>
              <w:richText/>
            </w:sdtPr>
            <w:sdtContent>
              <w:r>
                <w:rPr>
                  <w:b/>
                  <w:bCs/>
                  <w:szCs w:val="24"/>
                </w:rPr>
                <w:t>DARBO VALSTYBĖS ARCHYVŲ SKAITYKLOSE TVARKOS APRAŠAS</w:t>
              </w:r>
            </w:sdtContent>
          </w:sdt>
        </w:p>
        <w:p>
          <w:pPr>
            <w:overflowPunct w:val="0"/>
            <w:jc w:val="center"/>
            <w:outlineLvl w:val="1"/>
            <w:rPr>
              <w:rFonts w:eastAsia="Arial Unicode MS"/>
              <w:b/>
              <w:bCs/>
              <w:szCs w:val="24"/>
            </w:rPr>
          </w:pPr>
        </w:p>
        <w:sdt>
          <w:sdtPr>
            <w:alias w:val="skyrius"/>
            <w:tag w:val="part_e8f9d838af4b4ad69d58a51929792be1"/>
            <w:lock w:val="sdtLocked"/>
            <w:richText/>
          </w:sdtPr>
          <w:sdtContent>
            <w:p>
              <w:pPr>
                <w:overflowPunct w:val="0"/>
                <w:jc w:val="center"/>
                <w:outlineLvl w:val="1"/>
                <w:rPr>
                  <w:rFonts w:eastAsia="Arial Unicode MS"/>
                  <w:b/>
                  <w:bCs/>
                  <w:szCs w:val="24"/>
                </w:rPr>
              </w:pPr>
              <w:sdt>
                <w:sdtPr>
                  <w:alias w:val="Numeris"/>
                  <w:tag w:val="nr_e8f9d838af4b4ad69d58a51929792be1"/>
                  <w:lock w:val="sdtLocked"/>
                  <w:richText/>
                </w:sdtPr>
                <w:sdtContent>
                  <w:r>
                    <w:rPr>
                      <w:rFonts w:eastAsia="Arial Unicode MS"/>
                      <w:b/>
                      <w:bCs/>
                      <w:szCs w:val="24"/>
                    </w:rPr>
                    <w:t>I</w:t>
                  </w:r>
                </w:sdtContent>
              </w:sdt>
              <w:r>
                <w:rPr>
                  <w:rFonts w:eastAsia="Arial Unicode MS"/>
                  <w:b/>
                  <w:bCs/>
                  <w:szCs w:val="24"/>
                </w:rPr>
                <w:t xml:space="preserve"> SKYRIUS</w:t>
              </w:r>
            </w:p>
            <w:p>
              <w:pPr>
                <w:overflowPunct w:val="0"/>
                <w:jc w:val="center"/>
                <w:outlineLvl w:val="1"/>
                <w:rPr>
                  <w:rFonts w:eastAsia="Arial Unicode MS"/>
                  <w:b/>
                  <w:bCs/>
                  <w:szCs w:val="24"/>
                </w:rPr>
              </w:pPr>
              <w:sdt>
                <w:sdtPr>
                  <w:alias w:val="Pavadinimas"/>
                  <w:tag w:val="title_e8f9d838af4b4ad69d58a51929792be1"/>
                  <w:lock w:val="sdtLocked"/>
                  <w:richText/>
                </w:sdtPr>
                <w:sdtContent>
                  <w:r>
                    <w:rPr>
                      <w:rFonts w:eastAsia="Arial Unicode MS"/>
                      <w:b/>
                      <w:bCs/>
                      <w:szCs w:val="24"/>
                    </w:rPr>
                    <w:t>BENDROSIOS NUOSTATOS</w:t>
                  </w:r>
                </w:sdtContent>
              </w:sdt>
            </w:p>
            <w:p>
              <w:pPr>
                <w:jc w:val="center"/>
                <w:rPr>
                  <w:szCs w:val="24"/>
                </w:rPr>
              </w:pPr>
            </w:p>
            <w:sdt>
              <w:sdtPr>
                <w:alias w:val="1 p."/>
                <w:tag w:val="part_a757fa45dc9040deb568f62e31c26e40"/>
                <w:lock w:val="sdtLocked"/>
                <w:richText/>
              </w:sdtPr>
              <w:sdtContent>
                <w:p>
                  <w:pPr>
                    <w:ind w:firstLine="720"/>
                    <w:jc w:val="both"/>
                    <w:rPr>
                      <w:szCs w:val="24"/>
                    </w:rPr>
                  </w:pPr>
                  <w:sdt>
                    <w:sdtPr>
                      <w:alias w:val="Numeris"/>
                      <w:tag w:val="nr_a757fa45dc9040deb568f62e31c26e40"/>
                      <w:lock w:val="sdtLocked"/>
                      <w:richText/>
                    </w:sdtPr>
                    <w:sdtContent>
                      <w:r>
                        <w:rPr>
                          <w:szCs w:val="24"/>
                        </w:rPr>
                        <w:t>1</w:t>
                      </w:r>
                    </w:sdtContent>
                  </w:sdt>
                  <w:r>
                    <w:rPr>
                      <w:szCs w:val="24"/>
                    </w:rPr>
                    <w:t xml:space="preserve">. Darbo valstybės archyvų skaityklose tvarkos aprašas (toliau – aprašas) nustato bendrąją skaitytojų aptarnavimo tvarką valstybės archyvų skaityklose, skaitytojų teises, pareigas ir atsakomybę. </w:t>
                  </w:r>
                </w:p>
              </w:sdtContent>
            </w:sdt>
            <w:sdt>
              <w:sdtPr>
                <w:alias w:val="2 p."/>
                <w:tag w:val="part_5e4f057c525e4ee6989f6a67a49498ab"/>
                <w:lock w:val="sdtLocked"/>
                <w:richText/>
              </w:sdtPr>
              <w:sdtContent>
                <w:p>
                  <w:pPr>
                    <w:ind w:firstLine="720"/>
                    <w:jc w:val="both"/>
                    <w:rPr>
                      <w:szCs w:val="24"/>
                    </w:rPr>
                  </w:pPr>
                  <w:sdt>
                    <w:sdtPr>
                      <w:alias w:val="Numeris"/>
                      <w:tag w:val="nr_5e4f057c525e4ee6989f6a67a49498ab"/>
                      <w:lock w:val="sdtLocked"/>
                      <w:richText/>
                    </w:sdtPr>
                    <w:sdtContent>
                      <w:r>
                        <w:rPr>
                          <w:szCs w:val="24"/>
                        </w:rPr>
                        <w:t>2</w:t>
                      </w:r>
                    </w:sdtContent>
                  </w:sdt>
                  <w:r>
                    <w:rPr>
                      <w:szCs w:val="24"/>
                    </w:rPr>
                    <w:t>. Šis aprašas nenustato priėjimo prie dokumentų, prie kurių priėjimą riboja įstatymai, tvarkos.</w:t>
                  </w:r>
                </w:p>
              </w:sdtContent>
            </w:sdt>
            <w:sdt>
              <w:sdtPr>
                <w:alias w:val="3 p."/>
                <w:tag w:val="part_4d4b455aed694f7588b6422cc4e290c8"/>
                <w:lock w:val="sdtLocked"/>
                <w:richText/>
              </w:sdtPr>
              <w:sdtContent>
                <w:p>
                  <w:pPr>
                    <w:ind w:firstLine="720"/>
                    <w:jc w:val="both"/>
                    <w:rPr>
                      <w:szCs w:val="24"/>
                    </w:rPr>
                  </w:pPr>
                  <w:sdt>
                    <w:sdtPr>
                      <w:alias w:val="Numeris"/>
                      <w:tag w:val="nr_4d4b455aed694f7588b6422cc4e290c8"/>
                      <w:lock w:val="sdtLocked"/>
                      <w:richText/>
                    </w:sdtPr>
                    <w:sdtContent>
                      <w:r>
                        <w:rPr>
                          <w:szCs w:val="24"/>
                        </w:rPr>
                        <w:t>3</w:t>
                      </w:r>
                    </w:sdtContent>
                  </w:sdt>
                  <w:r>
                    <w:rPr>
                      <w:szCs w:val="24"/>
                    </w:rPr>
                    <w:t>. Šis aprašas parengtas vadovaujantis Lietuvos Respublikos dokumentų ir archyvų įstatymu ir kitais norminiais teisės aktais, reglamentuojančiais dokumentų ir archyvų valdymą ir naudojimą.</w:t>
                  </w:r>
                </w:p>
              </w:sdtContent>
            </w:sdt>
            <w:sdt>
              <w:sdtPr>
                <w:alias w:val="4 p."/>
                <w:tag w:val="part_3a31f6c926834576a037b1d2dbf1c744"/>
                <w:lock w:val="sdtLocked"/>
                <w:richText/>
              </w:sdtPr>
              <w:sdtContent>
                <w:p>
                  <w:pPr>
                    <w:ind w:firstLine="720"/>
                    <w:jc w:val="both"/>
                    <w:rPr>
                      <w:szCs w:val="24"/>
                    </w:rPr>
                  </w:pPr>
                  <w:sdt>
                    <w:sdtPr>
                      <w:alias w:val="Numeris"/>
                      <w:tag w:val="nr_3a31f6c926834576a037b1d2dbf1c744"/>
                      <w:lock w:val="sdtLocked"/>
                      <w:richText/>
                    </w:sdtPr>
                    <w:sdtContent>
                      <w:r>
                        <w:rPr>
                          <w:szCs w:val="24"/>
                        </w:rPr>
                        <w:t>4</w:t>
                      </w:r>
                    </w:sdtContent>
                  </w:sdt>
                  <w:r>
                    <w:rPr>
                      <w:szCs w:val="24"/>
                    </w:rPr>
                    <w:t xml:space="preserve">. Susipažinti su valstybės archyvuose saugomais Nacionalinio dokumentų fondo dokumentais (išskyrus tuos dokumentus, kurie saugomi Elektroninio archyvo informacinėje sistemoje), </w:t>
                  </w:r>
                  <w:r>
                    <w:rPr>
                      <w:bCs/>
                      <w:szCs w:val="24"/>
                    </w:rPr>
                    <w:t xml:space="preserve">prie kurių priėjimas neribojamas </w:t>
                  </w:r>
                  <w:r>
                    <w:rPr>
                      <w:szCs w:val="24"/>
                    </w:rPr>
                    <w:t>(originalais ar dokumentų kopijomis)</w:t>
                  </w:r>
                  <w:r>
                    <w:rPr>
                      <w:bCs/>
                      <w:szCs w:val="24"/>
                    </w:rPr>
                    <w:t>,</w:t>
                  </w:r>
                  <w:r>
                    <w:rPr>
                      <w:szCs w:val="24"/>
                    </w:rPr>
                    <w:t xml:space="preserve"> ir naudotis dokumentų paieškos priemonėmis turi teisę Lietuvos Respublikos ir užsienio valstybių juridiniai ir fiziniai asmenys (toliau – asmenys) įstatymų, kitų teisės aktų ir šio aprašo nustatyta tvarka.</w:t>
                  </w:r>
                </w:p>
              </w:sdtContent>
            </w:sdt>
            <w:sdt>
              <w:sdtPr>
                <w:alias w:val="5 p."/>
                <w:tag w:val="part_9e75d5c1945744a59f460e181ff66141"/>
                <w:lock w:val="sdtLocked"/>
                <w:richText/>
              </w:sdtPr>
              <w:sdtContent>
                <w:p>
                  <w:pPr>
                    <w:ind w:firstLine="720"/>
                    <w:jc w:val="both"/>
                    <w:rPr>
                      <w:szCs w:val="24"/>
                    </w:rPr>
                  </w:pPr>
                  <w:sdt>
                    <w:sdtPr>
                      <w:alias w:val="Numeris"/>
                      <w:tag w:val="nr_9e75d5c1945744a59f460e181ff66141"/>
                      <w:lock w:val="sdtLocked"/>
                      <w:richText/>
                    </w:sdtPr>
                    <w:sdtContent>
                      <w:r>
                        <w:rPr>
                          <w:szCs w:val="24"/>
                        </w:rPr>
                        <w:t>5</w:t>
                      </w:r>
                    </w:sdtContent>
                  </w:sdt>
                  <w:r>
                    <w:rPr>
                      <w:szCs w:val="24"/>
                    </w:rPr>
                    <w:t>. Šiame apraše vartojamos sąvokos:</w:t>
                  </w:r>
                </w:p>
                <w:sdt>
                  <w:sdtPr>
                    <w:alias w:val="5.1 pp."/>
                    <w:tag w:val="part_caaef41528fb4226954a5388a06cc981"/>
                    <w:lock w:val="sdtLocked"/>
                    <w:richText/>
                  </w:sdtPr>
                  <w:sdtContent>
                    <w:p>
                      <w:pPr>
                        <w:ind w:firstLine="720"/>
                        <w:jc w:val="both"/>
                        <w:rPr>
                          <w:szCs w:val="24"/>
                        </w:rPr>
                      </w:pPr>
                      <w:sdt>
                        <w:sdtPr>
                          <w:alias w:val="Numeris"/>
                          <w:tag w:val="nr_caaef41528fb4226954a5388a06cc981"/>
                          <w:lock w:val="sdtLocked"/>
                          <w:richText/>
                        </w:sdtPr>
                        <w:sdtContent>
                          <w:r>
                            <w:rPr>
                              <w:bCs/>
                              <w:szCs w:val="24"/>
                            </w:rPr>
                            <w:t>5.1</w:t>
                          </w:r>
                        </w:sdtContent>
                      </w:sdt>
                      <w:r>
                        <w:rPr>
                          <w:bCs/>
                          <w:szCs w:val="24"/>
                        </w:rPr>
                        <w:t>.</w:t>
                      </w:r>
                      <w:r>
                        <w:rPr>
                          <w:b/>
                          <w:bCs/>
                          <w:szCs w:val="24"/>
                        </w:rPr>
                        <w:t xml:space="preserve"> Skaitytojas</w:t>
                      </w:r>
                      <w:r>
                        <w:rPr>
                          <w:szCs w:val="24"/>
                        </w:rPr>
                        <w:t xml:space="preserve"> – ne jaunesnis nei 16 metų asmuo, įtrauktas į valstybės archyvų skaitytojų sąrašus ir turintis teisę naudotis valstybės archyvų skaityklų paslaugomis.</w:t>
                      </w:r>
                    </w:p>
                  </w:sdtContent>
                </w:sdt>
                <w:sdt>
                  <w:sdtPr>
                    <w:alias w:val="5.2 pp."/>
                    <w:tag w:val="part_f8a7012ae6b34facabd2d0b0d5808041"/>
                    <w:lock w:val="sdtLocked"/>
                    <w:richText/>
                  </w:sdtPr>
                  <w:sdtContent>
                    <w:p>
                      <w:pPr>
                        <w:ind w:firstLine="720"/>
                        <w:jc w:val="both"/>
                        <w:rPr>
                          <w:szCs w:val="24"/>
                        </w:rPr>
                      </w:pPr>
                      <w:sdt>
                        <w:sdtPr>
                          <w:alias w:val="Numeris"/>
                          <w:tag w:val="nr_f8a7012ae6b34facabd2d0b0d5808041"/>
                          <w:lock w:val="sdtLocked"/>
                          <w:richText/>
                        </w:sdtPr>
                        <w:sdtContent>
                          <w:r>
                            <w:rPr>
                              <w:bCs/>
                              <w:szCs w:val="24"/>
                            </w:rPr>
                            <w:t>5.2</w:t>
                          </w:r>
                        </w:sdtContent>
                      </w:sdt>
                      <w:r>
                        <w:rPr>
                          <w:bCs/>
                          <w:szCs w:val="24"/>
                        </w:rPr>
                        <w:t>.</w:t>
                      </w:r>
                      <w:r>
                        <w:rPr>
                          <w:b/>
                          <w:bCs/>
                          <w:szCs w:val="24"/>
                        </w:rPr>
                        <w:t xml:space="preserve"> Skaitykla – </w:t>
                      </w:r>
                      <w:r>
                        <w:rPr>
                          <w:szCs w:val="24"/>
                        </w:rPr>
                        <w:t>speciali skaitytojams pritaikyta patalpa, skirta susipažinti su valstybės archyve saugomais dokumentais ar jų kopijomis, naudotis dokumentų paieškos priemonėmis.</w:t>
                      </w:r>
                    </w:p>
                  </w:sdtContent>
                </w:sdt>
                <w:sdt>
                  <w:sdtPr>
                    <w:alias w:val="5.3 pp."/>
                    <w:tag w:val="part_82f33e73430948d6bf9de893876d2bb0"/>
                    <w:lock w:val="sdtLocked"/>
                    <w:richText/>
                  </w:sdtPr>
                  <w:sdtContent>
                    <w:p>
                      <w:pPr>
                        <w:ind w:firstLine="720"/>
                        <w:jc w:val="both"/>
                        <w:rPr>
                          <w:szCs w:val="24"/>
                        </w:rPr>
                      </w:pPr>
                      <w:sdt>
                        <w:sdtPr>
                          <w:alias w:val="Numeris"/>
                          <w:tag w:val="nr_82f33e73430948d6bf9de893876d2bb0"/>
                          <w:lock w:val="sdtLocked"/>
                          <w:richText/>
                        </w:sdtPr>
                        <w:sdtContent>
                          <w:r>
                            <w:rPr>
                              <w:szCs w:val="24"/>
                            </w:rPr>
                            <w:t>5.3</w:t>
                          </w:r>
                        </w:sdtContent>
                      </w:sdt>
                      <w:r>
                        <w:rPr>
                          <w:szCs w:val="24"/>
                        </w:rPr>
                        <w:t>. Kitos šiame apraše vartojamos sąvokos suprantamos taip, kaip jos apibrėžtos Lietuvos Respublikos dokumentų ir archyvų įstatyme, 2016 m. balandžio 27 d. Europos Parlamento ir Tarybos reglamente (ES) 2016/679 dėl fizinių asmenų apsaugos tvarkant asmens duomenis ir dėl laisvo tokių duomenų judėjimo ir kuriuo panaikinama Direktyva 95/46/EB (Bendrasis duomenų apsaugos reglamentas), Dokumentų tvarkymo ir apskaitos taisyklėse, patvirtintose Lietuvos vyriausiojo archyvaro 2011 m. liepos 4 d. įsakymu Nr. V-118 „Dėl Dokumentų tvarkymo ir apskaitos taisyklių patvirtinimo“, su vėlesniais pakeitimais.</w:t>
                      </w:r>
                    </w:p>
                  </w:sdtContent>
                </w:sdt>
              </w:sdtContent>
            </w:sdt>
            <w:sdt>
              <w:sdtPr>
                <w:alias w:val="6 p."/>
                <w:tag w:val="part_defcb01791c2471b827a627c29e4d32c"/>
                <w:lock w:val="sdtLocked"/>
                <w:richText/>
              </w:sdtPr>
              <w:sdtContent>
                <w:p>
                  <w:pPr>
                    <w:ind w:firstLine="720"/>
                    <w:jc w:val="both"/>
                    <w:rPr>
                      <w:szCs w:val="24"/>
                    </w:rPr>
                  </w:pPr>
                  <w:sdt>
                    <w:sdtPr>
                      <w:alias w:val="Numeris"/>
                      <w:tag w:val="nr_defcb01791c2471b827a627c29e4d32c"/>
                      <w:lock w:val="sdtLocked"/>
                      <w:richText/>
                    </w:sdtPr>
                    <w:sdtContent>
                      <w:r>
                        <w:rPr>
                          <w:szCs w:val="24"/>
                        </w:rPr>
                        <w:t>6</w:t>
                      </w:r>
                    </w:sdtContent>
                  </w:sdt>
                  <w:r>
                    <w:rPr>
                      <w:szCs w:val="24"/>
                    </w:rPr>
                    <w:t>. Dokumentai ir jų paieškos priemonės valstybės archyvų skaitytojams susipažinti pateikiami nemokamai. Kai susipažinti su dokumentais galima tik specialiosios įrangos priemonėmis arba kai asmens pageidavimu pagaminamos dokumentų kopijos, asmuo teisės aktų nustatyta tvarka turi padengti su dokumentų demonstravimu ar kopijavimu susijusias išlaidas.</w:t>
                  </w:r>
                </w:p>
              </w:sdtContent>
            </w:sdt>
            <w:sdt>
              <w:sdtPr>
                <w:alias w:val="7 p."/>
                <w:tag w:val="part_d1bb717ef6a04be58f42a7e6153e3e0d"/>
                <w:lock w:val="sdtLocked"/>
                <w:richText/>
              </w:sdtPr>
              <w:sdtContent>
                <w:p>
                  <w:pPr>
                    <w:widowControl w:val="0"/>
                    <w:tabs>
                      <w:tab w:val="left" w:pos="851"/>
                    </w:tabs>
                    <w:spacing w:line="276" w:lineRule="auto"/>
                    <w:ind w:firstLine="709"/>
                    <w:jc w:val="both"/>
                    <w:rPr>
                      <w:szCs w:val="24"/>
                    </w:rPr>
                  </w:pPr>
                  <w:sdt>
                    <w:sdtPr>
                      <w:alias w:val="Numeris"/>
                      <w:tag w:val="nr_d1bb717ef6a04be58f42a7e6153e3e0d"/>
                      <w:lock w:val="sdtLocked"/>
                      <w:richText/>
                    </w:sdtPr>
                    <w:sdtContent>
                      <w:r>
                        <w:rPr>
                          <w:color w:val="000000"/>
                          <w:kern w:val="2"/>
                          <w:szCs w:val="24"/>
                        </w:rPr>
                        <w:t>7</w:t>
                      </w:r>
                    </w:sdtContent>
                  </w:sdt>
                  <w:r>
                    <w:rPr>
                      <w:color w:val="000000"/>
                      <w:kern w:val="2"/>
                      <w:szCs w:val="24"/>
                    </w:rPr>
                    <w:t>. Pagalba skaitytojui su negalia teikiama iš anksto pranešus apie tokį poreikį ir nurodžius reikalingos pagalbos pobūdį. Jei apie pagalbos poreikį iš anksto nebuvo pranešta, valstybės archyvas deda visas pastangas, kad skaitytojui su negalia būtų suteiktos reikiamos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05df00591411ee81b8b446907f594f">
                    <w:r w:rsidRPr="00532B9F">
                      <w:rPr>
                        <w:rFonts w:ascii="Times New Roman" w:eastAsia="MS Mincho" w:hAnsi="Times New Roman"/>
                        <w:sz w:val="20"/>
                        <w:i/>
                        <w:iCs/>
                        <w:color w:val="0000FF" w:themeColor="hyperlink"/>
                        <w:u w:val="single"/>
                      </w:rPr>
                      <w:t>VE-42</w:t>
                    </w:r>
                  </w:fldSimple>
                  <w:r>
                    <w:rPr>
                      <w:rFonts w:ascii="Times New Roman" w:eastAsia="MS Mincho" w:hAnsi="Times New Roman"/>
                      <w:sz w:val="20"/>
                      <w:i/>
                      <w:iCs/>
                    </w:rPr>
                    <w:t>,
2023-09-22,
paskelbta TAR 2023-09-22, i. k. 2023-18539            </w:t>
                  </w:r>
                </w:p>
                <w:p/>
              </w:sdtContent>
            </w:sdt>
            <w:sdt>
              <w:sdtPr>
                <w:alias w:val="8 p."/>
                <w:tag w:val="part_5e50133846d845b3b6406ef243fd8836"/>
                <w:lock w:val="sdtLocked"/>
                <w:richText/>
              </w:sdtPr>
              <w:sdtContent>
                <w:p>
                  <w:pPr>
                    <w:ind w:firstLine="720"/>
                    <w:jc w:val="both"/>
                    <w:rPr>
                      <w:szCs w:val="24"/>
                    </w:rPr>
                  </w:pPr>
                  <w:sdt>
                    <w:sdtPr>
                      <w:alias w:val="Numeris"/>
                      <w:tag w:val="nr_5e50133846d845b3b6406ef243fd8836"/>
                      <w:lock w:val="sdtLocked"/>
                      <w:richText/>
                    </w:sdtPr>
                    <w:sdtContent>
                      <w:r>
                        <w:rPr>
                          <w:szCs w:val="24"/>
                        </w:rPr>
                        <w:t>8</w:t>
                      </w:r>
                    </w:sdtContent>
                  </w:sdt>
                  <w:r>
                    <w:rPr>
                      <w:szCs w:val="24"/>
                    </w:rPr>
                    <w:t xml:space="preserve">. Valstybės archyvai su institucijomis ar organizacijomis, atliekančiomis tęstinius mokslinius tyrimus, gali sudaryti sutartis, kuriose numatomos detalizuotos / individualios dokumentų užsakymo ir išdavimo sąlygos.  </w:t>
                  </w:r>
                </w:p>
                <w:p>
                  <w:pPr>
                    <w:ind w:firstLine="720"/>
                    <w:jc w:val="both"/>
                    <w:rPr>
                      <w:szCs w:val="24"/>
                    </w:rPr>
                  </w:pPr>
                </w:p>
              </w:sdtContent>
            </w:sdt>
          </w:sdtContent>
        </w:sdt>
        <w:sdt>
          <w:sdtPr>
            <w:alias w:val="skyrius"/>
            <w:tag w:val="part_aed4f33102c644c9b1cd4431c5b34bb9"/>
            <w:lock w:val="sdtLocked"/>
            <w:richText/>
          </w:sdtPr>
          <w:sdtContent>
            <w:p>
              <w:pPr>
                <w:widowControl w:val="0"/>
                <w:tabs>
                  <w:tab w:val="left" w:pos="2220"/>
                </w:tabs>
                <w:jc w:val="center"/>
                <w:rPr>
                  <w:b/>
                  <w:bCs/>
                  <w:caps/>
                  <w:szCs w:val="24"/>
                </w:rPr>
              </w:pPr>
              <w:sdt>
                <w:sdtPr>
                  <w:alias w:val="Numeris"/>
                  <w:tag w:val="nr_aed4f33102c644c9b1cd4431c5b34bb9"/>
                  <w:lock w:val="sdtLocked"/>
                  <w:richText/>
                </w:sdtPr>
                <w:sdtContent>
                  <w:r>
                    <w:rPr>
                      <w:b/>
                      <w:bCs/>
                      <w:caps/>
                      <w:szCs w:val="24"/>
                    </w:rPr>
                    <w:t>II</w:t>
                  </w:r>
                </w:sdtContent>
              </w:sdt>
              <w:r>
                <w:rPr>
                  <w:b/>
                  <w:bCs/>
                  <w:caps/>
                  <w:szCs w:val="24"/>
                </w:rPr>
                <w:t xml:space="preserve"> </w:t>
              </w:r>
              <w:r>
                <w:rPr>
                  <w:rFonts w:ascii="TimesLT" w:hAnsi="TimesLT"/>
                  <w:b/>
                  <w:bCs/>
                  <w:caps/>
                  <w:szCs w:val="24"/>
                  <w:lang w:val="en-US"/>
                </w:rPr>
                <w:t>SKYRIUS</w:t>
              </w:r>
            </w:p>
            <w:p>
              <w:pPr>
                <w:widowControl w:val="0"/>
                <w:tabs>
                  <w:tab w:val="left" w:pos="2220"/>
                </w:tabs>
                <w:jc w:val="center"/>
                <w:rPr>
                  <w:b/>
                  <w:bCs/>
                  <w:caps/>
                  <w:szCs w:val="24"/>
                </w:rPr>
              </w:pPr>
              <w:sdt>
                <w:sdtPr>
                  <w:alias w:val="Pavadinimas"/>
                  <w:tag w:val="title_aed4f33102c644c9b1cd4431c5b34bb9"/>
                  <w:lock w:val="sdtLocked"/>
                  <w:richText/>
                </w:sdtPr>
                <w:sdtContent>
                  <w:r>
                    <w:rPr>
                      <w:b/>
                      <w:bCs/>
                      <w:caps/>
                      <w:szCs w:val="24"/>
                    </w:rPr>
                    <w:t>SKAITYTOJŲ REGISTRACIJA</w:t>
                  </w:r>
                </w:sdtContent>
              </w:sdt>
            </w:p>
            <w:p>
              <w:pPr>
                <w:ind w:firstLine="720"/>
                <w:jc w:val="both"/>
                <w:rPr>
                  <w:szCs w:val="24"/>
                </w:rPr>
              </w:pPr>
            </w:p>
            <w:sdt>
              <w:sdtPr>
                <w:alias w:val="9 p."/>
                <w:tag w:val="part_677425360633494ab4a84d69ebed60f0"/>
                <w:lock w:val="sdtLocked"/>
                <w:richText/>
              </w:sdtPr>
              <w:sdtContent>
                <w:p>
                  <w:pPr>
                    <w:ind w:firstLine="720"/>
                    <w:jc w:val="both"/>
                    <w:rPr>
                      <w:szCs w:val="24"/>
                    </w:rPr>
                  </w:pPr>
                  <w:sdt>
                    <w:sdtPr>
                      <w:alias w:val="Numeris"/>
                      <w:tag w:val="nr_677425360633494ab4a84d69ebed60f0"/>
                      <w:lock w:val="sdtLocked"/>
                      <w:richText/>
                    </w:sdtPr>
                    <w:sdtContent>
                      <w:r>
                        <w:rPr>
                          <w:szCs w:val="24"/>
                        </w:rPr>
                        <w:t>9</w:t>
                      </w:r>
                    </w:sdtContent>
                  </w:sdt>
                  <w:r>
                    <w:rPr>
                      <w:szCs w:val="24"/>
                    </w:rPr>
                    <w:t>. Skaitykloje aptarnaujami tik registruoti skaitytojai.</w:t>
                  </w:r>
                </w:p>
              </w:sdtContent>
            </w:sdt>
            <w:sdt>
              <w:sdtPr>
                <w:alias w:val="10 p."/>
                <w:tag w:val="part_772d8d0548c741aba043f4076f2e7d5a"/>
                <w:lock w:val="sdtLocked"/>
                <w:richText/>
              </w:sdtPr>
              <w:sdtContent>
                <w:p>
                  <w:pPr>
                    <w:widowControl w:val="0"/>
                    <w:tabs>
                      <w:tab w:val="left" w:pos="851"/>
                    </w:tabs>
                    <w:spacing w:line="276" w:lineRule="auto"/>
                    <w:ind w:firstLine="709"/>
                    <w:jc w:val="both"/>
                    <w:rPr>
                      <w:szCs w:val="24"/>
                    </w:rPr>
                  </w:pPr>
                  <w:sdt>
                    <w:sdtPr>
                      <w:alias w:val="Numeris"/>
                      <w:tag w:val="nr_772d8d0548c741aba043f4076f2e7d5a"/>
                      <w:lock w:val="sdtLocked"/>
                      <w:richText/>
                    </w:sdtPr>
                    <w:sdtContent>
                      <w:r>
                        <w:rPr>
                          <w:color w:val="000000"/>
                          <w:kern w:val="2"/>
                          <w:szCs w:val="24"/>
                        </w:rPr>
                        <w:t>10</w:t>
                      </w:r>
                    </w:sdtContent>
                  </w:sdt>
                  <w:r>
                    <w:rPr>
                      <w:color w:val="000000"/>
                      <w:kern w:val="2"/>
                      <w:szCs w:val="24"/>
                    </w:rPr>
                    <w:t>. Skaitytojai registruojami (įtraukiami į skaitytojų sąrašą) pagal jų pateiktus prašymus susipažinti su valstybės archyve saugomais dokumentais (1 priedas). Prašymai pateikiami skaitykloje tiesiogiai. Kartu su prašymu susipažinti su valstybės archyve saugomais dokumentais asmuo turi pateikti ir asmens tapatybę liudijantį dokumentą, kuris patikrinus grąžinamas. Pasikeitus kontaktiniams ar kitiems duomenims, asmuo privalo informuoti valstybės archyvą.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d16a0f6ff11eeb15a8086c0c045d4">
                    <w:r w:rsidRPr="00532B9F">
                      <w:rPr>
                        <w:rFonts w:ascii="Times New Roman" w:eastAsia="MS Mincho" w:hAnsi="Times New Roman"/>
                        <w:sz w:val="20"/>
                        <w:i/>
                        <w:iCs/>
                        <w:color w:val="0000FF" w:themeColor="hyperlink"/>
                        <w:u w:val="single"/>
                      </w:rPr>
                      <w:t>VE-24</w:t>
                    </w:r>
                  </w:fldSimple>
                  <w:r>
                    <w:rPr>
                      <w:rFonts w:ascii="Times New Roman" w:eastAsia="MS Mincho" w:hAnsi="Times New Roman"/>
                      <w:sz w:val="20"/>
                      <w:i/>
                      <w:iCs/>
                    </w:rPr>
                    <w:t>,
2024-04-10,
paskelbta TAR 2024-04-10, i. k. 2024-06716            </w:t>
                  </w:r>
                </w:p>
                <w:p/>
              </w:sdtContent>
            </w:sdt>
            <w:sdt>
              <w:sdtPr>
                <w:alias w:val="11 p."/>
                <w:tag w:val="part_c31eb8226992479da24fb05223067e7e"/>
                <w:lock w:val="sdtLocked"/>
                <w:richText/>
              </w:sdtPr>
              <w:sdtContent>
                <w:p>
                  <w:pPr>
                    <w:widowControl w:val="0"/>
                    <w:tabs>
                      <w:tab w:val="left" w:pos="851"/>
                    </w:tabs>
                    <w:spacing w:line="276" w:lineRule="auto"/>
                    <w:ind w:firstLine="709"/>
                    <w:jc w:val="both"/>
                    <w:rPr>
                      <w:szCs w:val="24"/>
                      <w:lang w:eastAsia="lt-LT"/>
                    </w:rPr>
                  </w:pPr>
                  <w:sdt>
                    <w:sdtPr>
                      <w:alias w:val="Numeris"/>
                      <w:tag w:val="nr_c31eb8226992479da24fb05223067e7e"/>
                      <w:lock w:val="sdtLocked"/>
                      <w:richText/>
                    </w:sdtPr>
                    <w:sdtContent>
                      <w:r>
                        <w:rPr>
                          <w:color w:val="000000"/>
                          <w:kern w:val="2"/>
                          <w:szCs w:val="24"/>
                        </w:rPr>
                        <w:t>11</w:t>
                      </w:r>
                    </w:sdtContent>
                  </w:sdt>
                  <w:r>
                    <w:rPr>
                      <w:color w:val="000000"/>
                      <w:kern w:val="2"/>
                      <w:szCs w:val="24"/>
                    </w:rPr>
                    <w:t>. Kiekvienais kalendoriniais metais skaitytojai registruojami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d16a0f6ff11eeb15a8086c0c045d4">
                    <w:r w:rsidRPr="00532B9F">
                      <w:rPr>
                        <w:rFonts w:ascii="Times New Roman" w:eastAsia="MS Mincho" w:hAnsi="Times New Roman"/>
                        <w:sz w:val="20"/>
                        <w:i/>
                        <w:iCs/>
                        <w:color w:val="0000FF" w:themeColor="hyperlink"/>
                        <w:u w:val="single"/>
                      </w:rPr>
                      <w:t>VE-24</w:t>
                    </w:r>
                  </w:fldSimple>
                  <w:r>
                    <w:rPr>
                      <w:rFonts w:ascii="Times New Roman" w:eastAsia="MS Mincho" w:hAnsi="Times New Roman"/>
                      <w:sz w:val="20"/>
                      <w:i/>
                      <w:iCs/>
                    </w:rPr>
                    <w:t>,
2024-04-10,
paskelbta TAR 2024-04-10, i. k. 2024-06716            </w:t>
                  </w:r>
                </w:p>
                <w:p/>
              </w:sdtContent>
            </w:sdt>
            <w:sdt>
              <w:sdtPr>
                <w:alias w:val="12 p."/>
                <w:tag w:val="part_b4523a29e5f74f1783cc6eb1c240424e"/>
                <w:lock w:val="sdtLocked"/>
                <w:richText/>
              </w:sdtPr>
              <w:sdtContent>
                <w:p>
                  <w:pPr>
                    <w:ind w:firstLine="720"/>
                    <w:jc w:val="both"/>
                    <w:rPr>
                      <w:szCs w:val="24"/>
                    </w:rPr>
                  </w:pPr>
                  <w:sdt>
                    <w:sdtPr>
                      <w:alias w:val="Numeris"/>
                      <w:tag w:val="nr_b4523a29e5f74f1783cc6eb1c240424e"/>
                      <w:lock w:val="sdtLocked"/>
                      <w:richText/>
                    </w:sdtPr>
                    <w:sdtContent>
                      <w:r>
                        <w:rPr>
                          <w:szCs w:val="24"/>
                        </w:rPr>
                        <w:t>12</w:t>
                      </w:r>
                    </w:sdtContent>
                  </w:sdt>
                  <w:r>
                    <w:rPr>
                      <w:szCs w:val="24"/>
                    </w:rPr>
                    <w:t>. Skaitytojui skaitykloje pateikiamos turimos dokumentų paieškos priemonės.</w:t>
                  </w:r>
                </w:p>
                <w:p>
                  <w:pPr>
                    <w:ind w:firstLine="720"/>
                    <w:jc w:val="both"/>
                    <w:rPr>
                      <w:szCs w:val="24"/>
                    </w:rPr>
                  </w:pPr>
                </w:p>
              </w:sdtContent>
            </w:sdt>
          </w:sdtContent>
        </w:sdt>
        <w:sdt>
          <w:sdtPr>
            <w:alias w:val="skyrius"/>
            <w:tag w:val="part_1076e41f4e3e42e6b5d8013e555fb7d4"/>
            <w:lock w:val="sdtLocked"/>
            <w:richText/>
          </w:sdtPr>
          <w:sdtContent>
            <w:p>
              <w:pPr>
                <w:widowControl w:val="0"/>
                <w:tabs>
                  <w:tab w:val="left" w:pos="2220"/>
                </w:tabs>
                <w:jc w:val="center"/>
                <w:rPr>
                  <w:b/>
                  <w:bCs/>
                  <w:caps/>
                  <w:szCs w:val="24"/>
                </w:rPr>
              </w:pPr>
              <w:sdt>
                <w:sdtPr>
                  <w:alias w:val="Numeris"/>
                  <w:tag w:val="nr_1076e41f4e3e42e6b5d8013e555fb7d4"/>
                  <w:lock w:val="sdtLocked"/>
                  <w:richText/>
                </w:sdtPr>
                <w:sdtContent>
                  <w:r>
                    <w:rPr>
                      <w:b/>
                      <w:bCs/>
                      <w:caps/>
                      <w:szCs w:val="24"/>
                    </w:rPr>
                    <w:t>III</w:t>
                  </w:r>
                </w:sdtContent>
              </w:sdt>
              <w:r>
                <w:rPr>
                  <w:b/>
                  <w:bCs/>
                  <w:caps/>
                  <w:szCs w:val="24"/>
                </w:rPr>
                <w:t xml:space="preserve"> </w:t>
              </w:r>
              <w:r>
                <w:rPr>
                  <w:rFonts w:ascii="TimesLT" w:hAnsi="TimesLT"/>
                  <w:b/>
                  <w:bCs/>
                  <w:caps/>
                  <w:szCs w:val="24"/>
                </w:rPr>
                <w:t>SKYRIUS</w:t>
              </w:r>
            </w:p>
            <w:p>
              <w:pPr>
                <w:widowControl w:val="0"/>
                <w:tabs>
                  <w:tab w:val="left" w:pos="2220"/>
                </w:tabs>
                <w:jc w:val="center"/>
                <w:rPr>
                  <w:b/>
                  <w:bCs/>
                  <w:caps/>
                  <w:szCs w:val="24"/>
                </w:rPr>
              </w:pPr>
              <w:sdt>
                <w:sdtPr>
                  <w:alias w:val="Pavadinimas"/>
                  <w:tag w:val="title_1076e41f4e3e42e6b5d8013e555fb7d4"/>
                  <w:lock w:val="sdtLocked"/>
                  <w:richText/>
                </w:sdtPr>
                <w:sdtContent>
                  <w:r>
                    <w:rPr>
                      <w:b/>
                      <w:bCs/>
                      <w:caps/>
                      <w:szCs w:val="24"/>
                    </w:rPr>
                    <w:t xml:space="preserve">DARBO SKAITYKLOJE TVARKA </w:t>
                  </w:r>
                </w:sdtContent>
              </w:sdt>
            </w:p>
            <w:p>
              <w:pPr>
                <w:tabs>
                  <w:tab w:val="left" w:pos="2220"/>
                </w:tabs>
                <w:rPr>
                  <w:b/>
                  <w:bCs/>
                  <w:caps/>
                  <w:szCs w:val="24"/>
                </w:rPr>
              </w:pPr>
            </w:p>
            <w:sdt>
              <w:sdtPr>
                <w:alias w:val="13 p."/>
                <w:tag w:val="part_0bc6c8c5b76a403e8e76ba5e61594177"/>
                <w:lock w:val="sdtLocked"/>
                <w:richText/>
              </w:sdtPr>
              <w:sdtContent>
                <w:p>
                  <w:pPr>
                    <w:ind w:firstLine="720"/>
                    <w:jc w:val="both"/>
                    <w:rPr>
                      <w:szCs w:val="24"/>
                    </w:rPr>
                  </w:pPr>
                  <w:sdt>
                    <w:sdtPr>
                      <w:alias w:val="Numeris"/>
                      <w:tag w:val="nr_0bc6c8c5b76a403e8e76ba5e61594177"/>
                      <w:lock w:val="sdtLocked"/>
                      <w:richText/>
                    </w:sdtPr>
                    <w:sdtContent>
                      <w:r>
                        <w:rPr>
                          <w:szCs w:val="24"/>
                        </w:rPr>
                        <w:t>13</w:t>
                      </w:r>
                    </w:sdtContent>
                  </w:sdt>
                  <w:r>
                    <w:rPr>
                      <w:szCs w:val="24"/>
                    </w:rPr>
                    <w:t>. Darbo skaitykloje tvarką organizuoja valstybės archyvo darbuotojas (toliau – skaityklos darbuotojas), kuris:</w:t>
                  </w:r>
                </w:p>
                <w:sdt>
                  <w:sdtPr>
                    <w:alias w:val="13.1 pp."/>
                    <w:tag w:val="part_89240a4420434173b3eca03369e6b45b"/>
                    <w:lock w:val="sdtLocked"/>
                    <w:richText/>
                  </w:sdtPr>
                  <w:sdtContent>
                    <w:p>
                      <w:pPr>
                        <w:ind w:firstLine="720"/>
                        <w:jc w:val="both"/>
                        <w:rPr>
                          <w:szCs w:val="24"/>
                        </w:rPr>
                      </w:pPr>
                      <w:sdt>
                        <w:sdtPr>
                          <w:alias w:val="Numeris"/>
                          <w:tag w:val="nr_89240a4420434173b3eca03369e6b45b"/>
                          <w:lock w:val="sdtLocked"/>
                          <w:richText/>
                        </w:sdtPr>
                        <w:sdtContent>
                          <w:r>
                            <w:rPr>
                              <w:szCs w:val="24"/>
                            </w:rPr>
                            <w:t>13.1</w:t>
                          </w:r>
                        </w:sdtContent>
                      </w:sdt>
                      <w:r>
                        <w:rPr>
                          <w:szCs w:val="24"/>
                        </w:rPr>
                        <w:t>. registruoja skaitytojus;</w:t>
                      </w:r>
                    </w:p>
                  </w:sdtContent>
                </w:sdt>
                <w:sdt>
                  <w:sdtPr>
                    <w:alias w:val="13.2 pp."/>
                    <w:tag w:val="part_7067132264024a8b90363d530d4a89e6"/>
                    <w:lock w:val="sdtLocked"/>
                    <w:richText/>
                  </w:sdtPr>
                  <w:sdtContent>
                    <w:p>
                      <w:pPr>
                        <w:ind w:firstLine="720"/>
                        <w:jc w:val="both"/>
                        <w:rPr>
                          <w:szCs w:val="24"/>
                        </w:rPr>
                      </w:pPr>
                      <w:sdt>
                        <w:sdtPr>
                          <w:alias w:val="Numeris"/>
                          <w:tag w:val="nr_7067132264024a8b90363d530d4a89e6"/>
                          <w:lock w:val="sdtLocked"/>
                          <w:richText/>
                        </w:sdtPr>
                        <w:sdtContent>
                          <w:r>
                            <w:rPr>
                              <w:szCs w:val="24"/>
                            </w:rPr>
                            <w:t>13.2</w:t>
                          </w:r>
                        </w:sdtContent>
                      </w:sdt>
                      <w:r>
                        <w:rPr>
                          <w:szCs w:val="24"/>
                        </w:rPr>
                        <w:t>. teikia informaciją, susijusią su dokumentų paieška, išdavimu, naudojimu, kopijavimu;</w:t>
                      </w:r>
                    </w:p>
                  </w:sdtContent>
                </w:sdt>
                <w:sdt>
                  <w:sdtPr>
                    <w:alias w:val="13.3 pp."/>
                    <w:tag w:val="part_0b20f5f354bc4ed3afc0055908083995"/>
                    <w:lock w:val="sdtLocked"/>
                    <w:richText/>
                  </w:sdtPr>
                  <w:sdtContent>
                    <w:p>
                      <w:pPr>
                        <w:ind w:firstLine="720"/>
                        <w:jc w:val="both"/>
                        <w:rPr>
                          <w:szCs w:val="24"/>
                        </w:rPr>
                      </w:pPr>
                      <w:sdt>
                        <w:sdtPr>
                          <w:alias w:val="Numeris"/>
                          <w:tag w:val="nr_0b20f5f354bc4ed3afc0055908083995"/>
                          <w:lock w:val="sdtLocked"/>
                          <w:richText/>
                        </w:sdtPr>
                        <w:sdtContent>
                          <w:r>
                            <w:rPr>
                              <w:szCs w:val="24"/>
                            </w:rPr>
                            <w:t>13.3</w:t>
                          </w:r>
                        </w:sdtContent>
                      </w:sdt>
                      <w:r>
                        <w:rPr>
                          <w:szCs w:val="24"/>
                        </w:rPr>
                        <w:t>. priima iš skaitytojų dokumentų užsakymus (2 priedas), prašymus pagaminti (patvirtinti) dokumentų kopijas (3 priedas) ir teikia pagamintas kopijas;</w:t>
                      </w:r>
                    </w:p>
                  </w:sdtContent>
                </w:sdt>
                <w:sdt>
                  <w:sdtPr>
                    <w:alias w:val="13.4 pp."/>
                    <w:tag w:val="part_f299b13bc57e4a6ab61d506ea3039c67"/>
                    <w:lock w:val="sdtLocked"/>
                    <w:richText/>
                  </w:sdtPr>
                  <w:sdtContent>
                    <w:p>
                      <w:pPr>
                        <w:ind w:firstLine="720"/>
                        <w:jc w:val="both"/>
                        <w:rPr>
                          <w:szCs w:val="24"/>
                        </w:rPr>
                      </w:pPr>
                      <w:sdt>
                        <w:sdtPr>
                          <w:alias w:val="Numeris"/>
                          <w:tag w:val="nr_f299b13bc57e4a6ab61d506ea3039c67"/>
                          <w:lock w:val="sdtLocked"/>
                          <w:richText/>
                        </w:sdtPr>
                        <w:sdtContent>
                          <w:r>
                            <w:rPr>
                              <w:szCs w:val="24"/>
                            </w:rPr>
                            <w:t>13.4</w:t>
                          </w:r>
                        </w:sdtContent>
                      </w:sdt>
                      <w:r>
                        <w:rPr>
                          <w:szCs w:val="24"/>
                        </w:rPr>
                        <w:t>. pateikia skaitytojams užsakytus dokumentus ar mikrofilmus ir juos priima;</w:t>
                      </w:r>
                    </w:p>
                  </w:sdtContent>
                </w:sdt>
                <w:sdt>
                  <w:sdtPr>
                    <w:alias w:val="13.5 pp."/>
                    <w:tag w:val="part_bcdaea7842a8429fa4770cf7a4173366"/>
                    <w:lock w:val="sdtLocked"/>
                    <w:richText/>
                  </w:sdtPr>
                  <w:sdtContent>
                    <w:p>
                      <w:pPr>
                        <w:ind w:firstLine="720"/>
                        <w:jc w:val="both"/>
                        <w:rPr>
                          <w:szCs w:val="24"/>
                        </w:rPr>
                      </w:pPr>
                      <w:sdt>
                        <w:sdtPr>
                          <w:alias w:val="Numeris"/>
                          <w:tag w:val="nr_bcdaea7842a8429fa4770cf7a4173366"/>
                          <w:lock w:val="sdtLocked"/>
                          <w:richText/>
                        </w:sdtPr>
                        <w:sdtContent>
                          <w:r>
                            <w:rPr>
                              <w:szCs w:val="24"/>
                            </w:rPr>
                            <w:t>13.5</w:t>
                          </w:r>
                        </w:sdtContent>
                      </w:sdt>
                      <w:r>
                        <w:rPr>
                          <w:szCs w:val="24"/>
                        </w:rPr>
                        <w:t xml:space="preserve">. atsako už darbo skaitykloje tvarką. </w:t>
                      </w:r>
                    </w:p>
                    <w:p>
                      <w:pPr>
                        <w:jc w:val="both"/>
                        <w:rPr>
                          <w:szCs w:val="24"/>
                        </w:rPr>
                      </w:pPr>
                    </w:p>
                  </w:sdtContent>
                </w:sdt>
              </w:sdtContent>
            </w:sdt>
          </w:sdtContent>
        </w:sdt>
        <w:sdt>
          <w:sdtPr>
            <w:alias w:val="skyrius"/>
            <w:tag w:val="part_0029a013897546c6bded6519d322b05f"/>
            <w:lock w:val="sdtLocked"/>
            <w:richText/>
          </w:sdtPr>
          <w:sdtContent>
            <w:p>
              <w:pPr>
                <w:jc w:val="center"/>
                <w:rPr>
                  <w:b/>
                  <w:bCs/>
                  <w:caps/>
                  <w:szCs w:val="24"/>
                </w:rPr>
              </w:pPr>
              <w:sdt>
                <w:sdtPr>
                  <w:alias w:val="Numeris"/>
                  <w:tag w:val="nr_0029a013897546c6bded6519d322b05f"/>
                  <w:lock w:val="sdtLocked"/>
                  <w:richText/>
                </w:sdtPr>
                <w:sdtContent>
                  <w:r>
                    <w:rPr>
                      <w:b/>
                      <w:bCs/>
                      <w:caps/>
                      <w:szCs w:val="24"/>
                    </w:rPr>
                    <w:t>IV</w:t>
                  </w:r>
                </w:sdtContent>
              </w:sdt>
              <w:r>
                <w:rPr>
                  <w:b/>
                  <w:bCs/>
                  <w:caps/>
                  <w:szCs w:val="24"/>
                </w:rPr>
                <w:t xml:space="preserve"> </w:t>
              </w:r>
              <w:r>
                <w:rPr>
                  <w:rFonts w:ascii="TimesLT" w:hAnsi="TimesLT"/>
                  <w:b/>
                  <w:bCs/>
                  <w:caps/>
                  <w:szCs w:val="24"/>
                  <w:lang w:val="en-US"/>
                </w:rPr>
                <w:t>SKYRIUS</w:t>
              </w:r>
            </w:p>
            <w:p>
              <w:pPr>
                <w:jc w:val="center"/>
                <w:rPr>
                  <w:b/>
                  <w:bCs/>
                  <w:caps/>
                  <w:szCs w:val="24"/>
                </w:rPr>
              </w:pPr>
              <w:sdt>
                <w:sdtPr>
                  <w:alias w:val="Pavadinimas"/>
                  <w:tag w:val="title_0029a013897546c6bded6519d322b05f"/>
                  <w:lock w:val="sdtLocked"/>
                  <w:richText/>
                </w:sdtPr>
                <w:sdtContent>
                  <w:r>
                    <w:rPr>
                      <w:b/>
                      <w:bCs/>
                      <w:caps/>
                      <w:szCs w:val="24"/>
                    </w:rPr>
                    <w:t xml:space="preserve">dokumentų UŽSAKYMAS, IŠDAVIMAS ir GRĄŽINIMAS </w:t>
                  </w:r>
                </w:sdtContent>
              </w:sdt>
            </w:p>
            <w:p>
              <w:pPr>
                <w:ind w:firstLine="312"/>
                <w:jc w:val="both"/>
                <w:rPr>
                  <w:szCs w:val="24"/>
                </w:rPr>
              </w:pPr>
            </w:p>
            <w:sdt>
              <w:sdtPr>
                <w:alias w:val="14 p."/>
                <w:tag w:val="part_5e9cb5e4360d4680b0e67e754c8b2510"/>
                <w:lock w:val="sdtLocked"/>
                <w:richText/>
              </w:sdtPr>
              <w:sdtContent>
                <w:p>
                  <w:pPr>
                    <w:widowControl w:val="0"/>
                    <w:tabs>
                      <w:tab w:val="left" w:pos="851"/>
                    </w:tabs>
                    <w:spacing w:line="276" w:lineRule="auto"/>
                    <w:ind w:firstLine="709"/>
                    <w:jc w:val="both"/>
                    <w:rPr>
                      <w:kern w:val="2"/>
                      <w:szCs w:val="24"/>
                      <w:lang w:eastAsia="lt-LT"/>
                    </w:rPr>
                  </w:pPr>
                  <w:sdt>
                    <w:sdtPr>
                      <w:alias w:val="Numeris"/>
                      <w:tag w:val="nr_5e9cb5e4360d4680b0e67e754c8b2510"/>
                      <w:lock w:val="sdtLocked"/>
                      <w:richText/>
                    </w:sdtPr>
                    <w:sdtContent>
                      <w:r>
                        <w:rPr>
                          <w:kern w:val="2"/>
                          <w:szCs w:val="24"/>
                          <w:lang w:eastAsia="lt-LT"/>
                        </w:rPr>
                        <w:t>14</w:t>
                      </w:r>
                    </w:sdtContent>
                  </w:sdt>
                  <w:r>
                    <w:rPr>
                      <w:kern w:val="2"/>
                      <w:szCs w:val="24"/>
                      <w:lang w:eastAsia="lt-LT"/>
                    </w:rPr>
                    <w:t>. Pageidaujamus dokumentus skaitytojas užsako per Elektroninio archyvo informacinę sistemą arba skaityklos darbuotojui pateikęs rašytinį užsakymo lapą. Rašytinis užsakymas gali būti pateikiamas tiesiogiai, siunčiamas paštu arba elektroniniais ryšiais ir priimamas, jei pateikiami duomenys yra teisingi, užsakymas parašytas įskaitomai ir galima identifikuoti siuntėją.</w:t>
                  </w:r>
                </w:p>
                <w:p>
                  <w:pPr>
                    <w:widowControl w:val="0"/>
                    <w:tabs>
                      <w:tab w:val="left" w:pos="851"/>
                    </w:tabs>
                    <w:spacing w:line="276" w:lineRule="auto"/>
                    <w:ind w:firstLine="709"/>
                    <w:jc w:val="both"/>
                    <w:rPr>
                      <w:szCs w:val="24"/>
                    </w:rPr>
                  </w:pPr>
                  <w:r>
                    <w:rPr>
                      <w:kern w:val="2"/>
                      <w:szCs w:val="24"/>
                      <w:lang w:eastAsia="lt-LT"/>
                    </w:rPr>
                    <w:t>Užsakymai registruojami skaityklų darbo valandomis. Užsakymo vykdymo laikas pradedamas skaičiuoti tą dieną, kai užsakymas buvo užregistruotas.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e45067da11eca9ac839120d251c4">
                    <w:r w:rsidRPr="00532B9F">
                      <w:rPr>
                        <w:rFonts w:ascii="Times New Roman" w:eastAsia="MS Mincho" w:hAnsi="Times New Roman"/>
                        <w:sz w:val="20"/>
                        <w:i/>
                        <w:iCs/>
                        <w:color w:val="0000FF" w:themeColor="hyperlink"/>
                        <w:u w:val="single"/>
                      </w:rPr>
                      <w:t>VE-68</w:t>
                    </w:r>
                  </w:fldSimple>
                  <w:r>
                    <w:rPr>
                      <w:rFonts w:ascii="Times New Roman" w:eastAsia="MS Mincho" w:hAnsi="Times New Roman"/>
                      <w:sz w:val="20"/>
                      <w:i/>
                      <w:iCs/>
                    </w:rPr>
                    <w:t>,
2021-12-28,
paskelbta TAR 2021-12-28, i. k. 2021-27335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d16a0f6ff11eeb15a8086c0c045d4">
                    <w:r w:rsidRPr="00532B9F">
                      <w:rPr>
                        <w:rFonts w:ascii="Times New Roman" w:eastAsia="MS Mincho" w:hAnsi="Times New Roman"/>
                        <w:sz w:val="20"/>
                        <w:i/>
                        <w:iCs/>
                        <w:color w:val="0000FF" w:themeColor="hyperlink"/>
                        <w:u w:val="single"/>
                      </w:rPr>
                      <w:t>VE-24</w:t>
                    </w:r>
                  </w:fldSimple>
                  <w:r>
                    <w:rPr>
                      <w:rFonts w:ascii="Times New Roman" w:eastAsia="MS Mincho" w:hAnsi="Times New Roman"/>
                      <w:sz w:val="20"/>
                      <w:i/>
                      <w:iCs/>
                    </w:rPr>
                    <w:t>,
2024-04-10,
paskelbta TAR 2024-04-10, i. k. 2024-06716            </w:t>
                  </w:r>
                </w:p>
                <w:p/>
              </w:sdtContent>
            </w:sdt>
            <w:sdt>
              <w:sdtPr>
                <w:alias w:val="15 p."/>
                <w:tag w:val="part_d051ffddd801433d98330a18305ef2b0"/>
                <w:lock w:val="sdtLocked"/>
                <w:richText/>
              </w:sdtPr>
              <w:sdtContent>
                <w:p>
                  <w:pPr>
                    <w:ind w:firstLine="720"/>
                    <w:jc w:val="both"/>
                    <w:rPr>
                      <w:szCs w:val="24"/>
                    </w:rPr>
                  </w:pPr>
                  <w:sdt>
                    <w:sdtPr>
                      <w:alias w:val="Numeris"/>
                      <w:tag w:val="nr_d051ffddd801433d98330a18305ef2b0"/>
                      <w:lock w:val="sdtLocked"/>
                      <w:richText/>
                    </w:sdtPr>
                    <w:sdtContent>
                      <w:r>
                        <w:rPr>
                          <w:szCs w:val="24"/>
                        </w:rPr>
                        <w:t>15</w:t>
                      </w:r>
                    </w:sdtContent>
                  </w:sdt>
                  <w:r>
                    <w:rPr>
                      <w:szCs w:val="24"/>
                    </w:rPr>
                    <w:t>. Vienu užsakymu galima užsakyti ne daugiau kaip dešimt rašytinių dokumentų bylų ar mikrofilmų (apskaitos vienetų). Kitas užsakymas priimamas, kai skaitytojas grąžina jam išduotus dokumentus.</w:t>
                  </w:r>
                </w:p>
              </w:sdtContent>
            </w:sdt>
            <w:sdt>
              <w:sdtPr>
                <w:alias w:val="16 p."/>
                <w:tag w:val="part_fccada456fc74982bfb4b7d09e90682f"/>
                <w:lock w:val="sdtLocked"/>
                <w:richText/>
              </w:sdtPr>
              <w:sdtContent>
                <w:p>
                  <w:pPr>
                    <w:ind w:firstLine="720"/>
                    <w:jc w:val="both"/>
                    <w:rPr>
                      <w:szCs w:val="24"/>
                    </w:rPr>
                  </w:pPr>
                  <w:sdt>
                    <w:sdtPr>
                      <w:alias w:val="Numeris"/>
                      <w:tag w:val="nr_fccada456fc74982bfb4b7d09e90682f"/>
                      <w:lock w:val="sdtLocked"/>
                      <w:richText/>
                    </w:sdtPr>
                    <w:sdtContent>
                      <w:r>
                        <w:rPr>
                          <w:szCs w:val="24"/>
                        </w:rPr>
                        <w:t>16</w:t>
                      </w:r>
                    </w:sdtContent>
                  </w:sdt>
                  <w:r>
                    <w:rPr>
                      <w:szCs w:val="24"/>
                    </w:rPr>
                    <w:t>. Dokumentų išdavimas:</w:t>
                  </w:r>
                </w:p>
                <w:sdt>
                  <w:sdtPr>
                    <w:alias w:val="16.1 pp."/>
                    <w:tag w:val="part_12b6980f3841424bbfc99c7756680ee3"/>
                    <w:lock w:val="sdtLocked"/>
                    <w:richText/>
                  </w:sdtPr>
                  <w:sdtContent>
                    <w:p>
                      <w:pPr>
                        <w:ind w:firstLine="720"/>
                        <w:jc w:val="both"/>
                        <w:rPr>
                          <w:szCs w:val="24"/>
                        </w:rPr>
                      </w:pPr>
                      <w:sdt>
                        <w:sdtPr>
                          <w:alias w:val="Numeris"/>
                          <w:tag w:val="nr_12b6980f3841424bbfc99c7756680ee3"/>
                          <w:lock w:val="sdtLocked"/>
                          <w:richText/>
                        </w:sdtPr>
                        <w:sdtContent>
                          <w:r>
                            <w:rPr>
                              <w:szCs w:val="24"/>
                            </w:rPr>
                            <w:t>16.1</w:t>
                          </w:r>
                        </w:sdtContent>
                      </w:sdt>
                      <w:r>
                        <w:rPr>
                          <w:szCs w:val="24"/>
                        </w:rPr>
                        <w:t>. Jei valstybės archyve yra užsakytų dokumentų mikrofilmai ar kitos kopijos, dokumentų originalai neišduodami.</w:t>
                      </w:r>
                    </w:p>
                  </w:sdtContent>
                </w:sdt>
                <w:sdt>
                  <w:sdtPr>
                    <w:alias w:val="16.2 pp."/>
                    <w:tag w:val="part_8398e03b64fe43f3b0f40b1348842e61"/>
                    <w:lock w:val="sdtLocked"/>
                    <w:richText/>
                  </w:sdtPr>
                  <w:sdtContent>
                    <w:p>
                      <w:pPr>
                        <w:ind w:firstLine="720"/>
                        <w:jc w:val="both"/>
                        <w:rPr>
                          <w:szCs w:val="24"/>
                        </w:rPr>
                      </w:pPr>
                      <w:sdt>
                        <w:sdtPr>
                          <w:alias w:val="Numeris"/>
                          <w:tag w:val="nr_8398e03b64fe43f3b0f40b1348842e61"/>
                          <w:lock w:val="sdtLocked"/>
                          <w:richText/>
                        </w:sdtPr>
                        <w:sdtContent>
                          <w:r>
                            <w:rPr>
                              <w:szCs w:val="24"/>
                            </w:rPr>
                            <w:t>16.2</w:t>
                          </w:r>
                        </w:sdtContent>
                      </w:sdt>
                      <w:r>
                        <w:rPr>
                          <w:szCs w:val="24"/>
                        </w:rPr>
                        <w:t xml:space="preserve">. Dokumentai išduodami ne vėliau kaip per 6 skaityklos darbo valandas nuo užsakymo registravimo skaitykloje laiko </w:t>
                      </w:r>
                      <w:r>
                        <w:rPr>
                          <w:color w:val="000000"/>
                          <w:szCs w:val="24"/>
                        </w:rPr>
                        <w:t>arba kitą skaitytojo ir  skaityklos darbuotojo sutartą dieną sutartu laiku</w:t>
                      </w:r>
                      <w:r>
                        <w:rPr>
                          <w:szCs w:val="24"/>
                        </w:rPr>
                        <w:t>. Skaitytojui pageidaujant, apie tai informuojama užsakymo registravimo metu arba jo nurodytu el. paštu.</w:t>
                      </w:r>
                    </w:p>
                  </w:sdtContent>
                </w:sdt>
                <w:sdt>
                  <w:sdtPr>
                    <w:alias w:val="16.3 pp."/>
                    <w:tag w:val="part_8aa4eefd72184402a56d93683aaaaf72"/>
                    <w:lock w:val="sdtLocked"/>
                    <w:richText/>
                  </w:sdtPr>
                  <w:sdtContent>
                    <w:p>
                      <w:pPr>
                        <w:ind w:firstLine="720"/>
                        <w:jc w:val="both"/>
                        <w:rPr>
                          <w:szCs w:val="24"/>
                        </w:rPr>
                      </w:pPr>
                      <w:sdt>
                        <w:sdtPr>
                          <w:alias w:val="Numeris"/>
                          <w:tag w:val="nr_8aa4eefd72184402a56d93683aaaaf72"/>
                          <w:lock w:val="sdtLocked"/>
                          <w:richText/>
                        </w:sdtPr>
                        <w:sdtContent>
                          <w:r>
                            <w:rPr>
                              <w:szCs w:val="24"/>
                            </w:rPr>
                            <w:t>16.3</w:t>
                          </w:r>
                        </w:sdtContent>
                      </w:sdt>
                      <w:r>
                        <w:rPr>
                          <w:szCs w:val="24"/>
                        </w:rPr>
                        <w:t xml:space="preserve">. Popieriniai dokumentai, kuriuose yra specialiųjų kategorijų asmens duomenų, į skaityklą išduodami ne vėliau kaip per 9 skaityklos darbo valandas nuo užsakymo registravimo skaitykloje laiko arba </w:t>
                      </w:r>
                      <w:r>
                        <w:rPr>
                          <w:color w:val="000000"/>
                          <w:szCs w:val="24"/>
                        </w:rPr>
                        <w:t>kitą skaitytojo ir  skaityklos darbuotojo sutartą dieną sutartu laiku</w:t>
                      </w:r>
                      <w:r>
                        <w:rPr>
                          <w:szCs w:val="24"/>
                        </w:rPr>
                        <w:t>. Skaitytojui pageidaujant, apie tai informuojama užsakymo registravimo metu arba jo nurodytu el. paštu.</w:t>
                      </w:r>
                    </w:p>
                  </w:sdtContent>
                </w:sdt>
                <w:sdt>
                  <w:sdtPr>
                    <w:alias w:val="16.4 pp."/>
                    <w:tag w:val="part_0c827a1ccfb64a1eb0c3b0c2d452c60d"/>
                    <w:lock w:val="sdtLocked"/>
                    <w:richText/>
                  </w:sdtPr>
                  <w:sdtContent>
                    <w:p>
                      <w:pPr>
                        <w:ind w:firstLine="720"/>
                        <w:jc w:val="both"/>
                        <w:rPr>
                          <w:szCs w:val="24"/>
                        </w:rPr>
                      </w:pPr>
                      <w:sdt>
                        <w:sdtPr>
                          <w:alias w:val="Numeris"/>
                          <w:tag w:val="nr_0c827a1ccfb64a1eb0c3b0c2d452c60d"/>
                          <w:lock w:val="sdtLocked"/>
                          <w:richText/>
                        </w:sdtPr>
                        <w:sdtContent>
                          <w:r>
                            <w:rPr>
                              <w:szCs w:val="24"/>
                            </w:rPr>
                            <w:t>16.4</w:t>
                          </w:r>
                        </w:sdtContent>
                      </w:sdt>
                      <w:r>
                        <w:rPr>
                          <w:szCs w:val="24"/>
                        </w:rPr>
                        <w:t>. Mikrofilmai į skaityklą išduodami ne vėliau kaip per 4 skaityklos darbo valandas nuo užsakymo registravimo skaitykloje laiko arba</w:t>
                      </w:r>
                      <w:r>
                        <w:rPr>
                          <w:color w:val="000000"/>
                          <w:szCs w:val="24"/>
                        </w:rPr>
                        <w:t xml:space="preserve"> kitą skaitytojo ir  skaityklos darbuotojo sutartą dieną sutartu laiku</w:t>
                      </w:r>
                      <w:r>
                        <w:rPr>
                          <w:szCs w:val="24"/>
                        </w:rPr>
                        <w:t>. Skaitytojui pageidaujant, apie tai informuojama užsakymo registravimo metu arba jo nurodytu el. paštu.</w:t>
                      </w:r>
                    </w:p>
                  </w:sdtContent>
                </w:sdt>
                <w:sdt>
                  <w:sdtPr>
                    <w:alias w:val="16.5 pp."/>
                    <w:tag w:val="part_ab8ff97bb21f416a8b8aa03b28725245"/>
                    <w:lock w:val="sdtLocked"/>
                    <w:richText/>
                  </w:sdtPr>
                  <w:sdtContent>
                    <w:p>
                      <w:pPr>
                        <w:ind w:firstLine="720"/>
                        <w:jc w:val="both"/>
                        <w:rPr>
                          <w:szCs w:val="24"/>
                        </w:rPr>
                      </w:pPr>
                      <w:sdt>
                        <w:sdtPr>
                          <w:alias w:val="Numeris"/>
                          <w:tag w:val="nr_ab8ff97bb21f416a8b8aa03b28725245"/>
                          <w:lock w:val="sdtLocked"/>
                          <w:richText/>
                        </w:sdtPr>
                        <w:sdtContent>
                          <w:r>
                            <w:rPr>
                              <w:szCs w:val="24"/>
                            </w:rPr>
                            <w:t>16.5</w:t>
                          </w:r>
                        </w:sdtContent>
                      </w:sdt>
                      <w:r>
                        <w:rPr>
                          <w:szCs w:val="24"/>
                        </w:rPr>
                        <w:t>. Vaizdo ir (ar) garso dokumentai iš saugyklų išduodami po jų aklimatizacijos bei techninės būklės patikrinimo (ne anksčiau kaip po 24 valandų, bet ne vėliau nei po 30 valandų nuo užsakymo registravimo laiko). Skaitytojui pageidaujant, apie tai informuojama užsakymo registravimo metu arba jo nurodytu el. paštu.</w:t>
                      </w:r>
                    </w:p>
                  </w:sdtContent>
                </w:sdt>
                <w:sdt>
                  <w:sdtPr>
                    <w:alias w:val="16.6 pp."/>
                    <w:tag w:val="part_e8844802a8974ed2947a7ebe426b1a61"/>
                    <w:lock w:val="sdtLocked"/>
                    <w:richText/>
                  </w:sdtPr>
                  <w:sdtContent>
                    <w:p>
                      <w:pPr>
                        <w:ind w:firstLine="720"/>
                        <w:jc w:val="both"/>
                        <w:rPr>
                          <w:szCs w:val="24"/>
                        </w:rPr>
                      </w:pPr>
                      <w:sdt>
                        <w:sdtPr>
                          <w:alias w:val="Numeris"/>
                          <w:tag w:val="nr_e8844802a8974ed2947a7ebe426b1a61"/>
                          <w:lock w:val="sdtLocked"/>
                          <w:richText/>
                        </w:sdtPr>
                        <w:sdtContent>
                          <w:r>
                            <w:rPr>
                              <w:szCs w:val="24"/>
                            </w:rPr>
                            <w:t>16.6</w:t>
                          </w:r>
                        </w:sdtContent>
                      </w:sdt>
                      <w:r>
                        <w:rPr>
                          <w:szCs w:val="24"/>
                        </w:rPr>
                        <w:t xml:space="preserve">. Skaitytojui išduodami sutvarkyti dokumentai (apskaitos vienetai), įtraukti į valstybės archyvo saugomų dokumentų apskaitą. Jei valstybės archyvo apskaitoje yra nesutvarkytų dokumentų (apskaitos vienetų), sprendimą dėl jų išdavimo į skaityklą priima valstybės archyvo direktorius ar jo įgaliotas valstybės archyvo darbuotojas. Jei valstybės archyvo sprendimu nesutvarkyti dokumentai skaitytojui neišduodami, skaitytojui turi būti nurodytas konkretus dokumentų išdavimo laikas. </w:t>
                      </w:r>
                    </w:p>
                    <w:p>
                      <w:pPr>
                        <w:ind w:firstLine="720"/>
                        <w:jc w:val="both"/>
                        <w:rPr>
                          <w:szCs w:val="24"/>
                        </w:rPr>
                      </w:pPr>
                      <w:r>
                        <w:rPr>
                          <w:szCs w:val="24"/>
                        </w:rPr>
                        <w:t>Užsakytų dokumentų tvarkymo ir parengimo išduoti terminas negali būti ilgesnis nei 15 darbo dienų.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e45067da11eca9ac839120d251c4">
                    <w:r w:rsidRPr="00532B9F">
                      <w:rPr>
                        <w:rFonts w:ascii="Times New Roman" w:eastAsia="MS Mincho" w:hAnsi="Times New Roman"/>
                        <w:sz w:val="20"/>
                        <w:i/>
                        <w:iCs/>
                        <w:color w:val="0000FF" w:themeColor="hyperlink"/>
                        <w:u w:val="single"/>
                      </w:rPr>
                      <w:t>VE-68</w:t>
                    </w:r>
                  </w:fldSimple>
                  <w:r>
                    <w:rPr>
                      <w:rFonts w:ascii="Times New Roman" w:eastAsia="MS Mincho" w:hAnsi="Times New Roman"/>
                      <w:sz w:val="20"/>
                      <w:i/>
                      <w:iCs/>
                    </w:rPr>
                    <w:t>,
2021-12-28,
paskelbta TAR 2021-12-28, i. k. 2021-27335            </w:t>
                  </w:r>
                </w:p>
                <w:p/>
              </w:sdtContent>
            </w:sdt>
            <w:sdt>
              <w:sdtPr>
                <w:alias w:val="17 p."/>
                <w:tag w:val="part_e86a84e7085c40b68e75fe743fc997f7"/>
                <w:lock w:val="sdtLocked"/>
                <w:richText/>
              </w:sdtPr>
              <w:sdtContent>
                <w:p>
                  <w:pPr>
                    <w:ind w:firstLine="720"/>
                    <w:jc w:val="both"/>
                    <w:rPr>
                      <w:szCs w:val="24"/>
                    </w:rPr>
                  </w:pPr>
                  <w:sdt>
                    <w:sdtPr>
                      <w:alias w:val="Numeris"/>
                      <w:tag w:val="nr_e86a84e7085c40b68e75fe743fc997f7"/>
                      <w:lock w:val="sdtLocked"/>
                      <w:richText/>
                    </w:sdtPr>
                    <w:sdtContent>
                      <w:r>
                        <w:rPr>
                          <w:szCs w:val="24"/>
                        </w:rPr>
                        <w:t>17</w:t>
                      </w:r>
                    </w:sdtContent>
                  </w:sdt>
                  <w:r>
                    <w:rPr>
                      <w:szCs w:val="24"/>
                    </w:rPr>
                    <w:t>. Jei užsakymas išduoti dokumentus negali būti vykdomas (priėjimą prie dokumentų riboja įstatymai, dokumentai nesutvarkyti, yra blogos fizinės būklės ar dėl kitų priežasčių), skaitytojas apie tai informuojamas nurodant priežastį. Skaitytojo pageidavimu atsakymas gali būti pateiktas raštu. Jei yra žinoma, skaitytojui turi būti nurodytas ir numatomas dokumentų išdavimo laikas.</w:t>
                  </w:r>
                </w:p>
                <w:p>
                  <w:pPr>
                    <w:ind w:firstLine="720"/>
                    <w:jc w:val="both"/>
                    <w:rPr>
                      <w:szCs w:val="24"/>
                    </w:rPr>
                  </w:pPr>
                  <w:r>
                    <w:rPr>
                      <w:szCs w:val="24"/>
                    </w:rPr>
                    <w:t>Priėjimą prie blogos fizinės būklės dokumentų ir juose esančios informacijos reglamentuoja P</w:t>
                  </w:r>
                  <w:r>
                    <w:rPr>
                      <w:bCs/>
                      <w:szCs w:val="24"/>
                    </w:rPr>
                    <w:t xml:space="preserve">riėjimo prie blogos fizinės būklės dokumentų tvarkos aprašas, patvirtintas </w:t>
                  </w:r>
                  <w:r>
                    <w:rPr>
                      <w:szCs w:val="24"/>
                    </w:rPr>
                    <w:t>Lietuvos vyriausiojo archyvaro 2011 m. kovo 9 d. įsakymu Nr. V-99 „Dėl Priėjimo prie blogos fizinės būklės dokumentų tvarkos aprašo patvirtinimo“</w:t>
                  </w:r>
                  <w:r>
                    <w:rPr>
                      <w:bCs/>
                      <w:szCs w:val="24"/>
                    </w:rPr>
                    <w:t>.</w:t>
                  </w:r>
                </w:p>
              </w:sdtContent>
            </w:sdt>
            <w:sdt>
              <w:sdtPr>
                <w:alias w:val="18 p."/>
                <w:tag w:val="part_5b21f9d047994d9bbb54ad9aeec47636"/>
                <w:lock w:val="sdtLocked"/>
                <w:richText/>
              </w:sdtPr>
              <w:sdtContent>
                <w:p>
                  <w:pPr>
                    <w:ind w:firstLine="720"/>
                    <w:jc w:val="both"/>
                    <w:rPr>
                      <w:szCs w:val="24"/>
                    </w:rPr>
                  </w:pPr>
                  <w:sdt>
                    <w:sdtPr>
                      <w:alias w:val="Numeris"/>
                      <w:tag w:val="nr_5b21f9d047994d9bbb54ad9aeec47636"/>
                      <w:lock w:val="sdtLocked"/>
                      <w:richText/>
                    </w:sdtPr>
                    <w:sdtContent>
                      <w:r>
                        <w:rPr>
                          <w:szCs w:val="24"/>
                        </w:rPr>
                        <w:t>18</w:t>
                      </w:r>
                    </w:sdtContent>
                  </w:sdt>
                  <w:r>
                    <w:rPr>
                      <w:szCs w:val="24"/>
                    </w:rPr>
                    <w:t>. Dokumentai, kurių naudojimas gali pakenkti jų fizinei būklei, išduodami po jų restauravimo. Sąrašas dokumentų, kurių naudojimas gali pakenkti jų fizinei būklei, skelbiamas valstybės archyvo interneto svetainėje ir atnaujinamas pasikeitus duomenims.</w:t>
                  </w:r>
                </w:p>
              </w:sdtContent>
            </w:sdt>
            <w:sdt>
              <w:sdtPr>
                <w:alias w:val="19 p."/>
                <w:tag w:val="part_01c02cc39785433b958d7786c0c7103b"/>
                <w:lock w:val="sdtLocked"/>
                <w:richText/>
              </w:sdtPr>
              <w:sdtContent>
                <w:p>
                  <w:pPr>
                    <w:ind w:firstLine="720"/>
                    <w:jc w:val="both"/>
                    <w:rPr>
                      <w:szCs w:val="24"/>
                    </w:rPr>
                  </w:pPr>
                  <w:sdt>
                    <w:sdtPr>
                      <w:alias w:val="Numeris"/>
                      <w:tag w:val="nr_01c02cc39785433b958d7786c0c7103b"/>
                      <w:lock w:val="sdtLocked"/>
                      <w:richText/>
                    </w:sdtPr>
                    <w:sdtContent>
                      <w:r>
                        <w:rPr>
                          <w:szCs w:val="24"/>
                        </w:rPr>
                        <w:t>19</w:t>
                      </w:r>
                    </w:sdtContent>
                  </w:sdt>
                  <w:r>
                    <w:rPr>
                      <w:szCs w:val="24"/>
                    </w:rPr>
                    <w:t>. Užsakyti dokumentai ar mikrofilmai skaitytojo pageidavimu gali būti paliekami skaitykloje terminui, kurį nustato valstybės archyvo direktorius ar jo įgaliotas valstybės archyvo darbuotojas. Šis terminas gali būti pratęstas. Neskaitomi dokumentai grąžinami į saugyklas.</w:t>
                  </w:r>
                </w:p>
                <w:p>
                  <w:pPr>
                    <w:jc w:val="both"/>
                    <w:rPr>
                      <w:szCs w:val="24"/>
                    </w:rPr>
                  </w:pPr>
                </w:p>
              </w:sdtContent>
            </w:sdt>
          </w:sdtContent>
        </w:sdt>
        <w:sdt>
          <w:sdtPr>
            <w:alias w:val="skyrius"/>
            <w:tag w:val="part_9dc3ca86c9bd421da44b6470d190d543"/>
            <w:lock w:val="sdtLocked"/>
            <w:richText/>
          </w:sdtPr>
          <w:sdtContent>
            <w:p>
              <w:pPr>
                <w:ind w:firstLine="312"/>
                <w:jc w:val="center"/>
                <w:rPr>
                  <w:b/>
                  <w:szCs w:val="24"/>
                </w:rPr>
              </w:pPr>
              <w:sdt>
                <w:sdtPr>
                  <w:alias w:val="Numeris"/>
                  <w:tag w:val="nr_9dc3ca86c9bd421da44b6470d190d543"/>
                  <w:lock w:val="sdtLocked"/>
                  <w:richText/>
                </w:sdtPr>
                <w:sdtContent>
                  <w:r>
                    <w:rPr>
                      <w:b/>
                      <w:szCs w:val="24"/>
                    </w:rPr>
                    <w:t>V</w:t>
                  </w:r>
                </w:sdtContent>
              </w:sdt>
              <w:r>
                <w:rPr>
                  <w:b/>
                  <w:szCs w:val="24"/>
                </w:rPr>
                <w:t xml:space="preserve"> </w:t>
              </w:r>
              <w:r>
                <w:rPr>
                  <w:rFonts w:ascii="TimesLT" w:hAnsi="TimesLT"/>
                  <w:b/>
                  <w:szCs w:val="24"/>
                  <w:lang w:val="en-US"/>
                </w:rPr>
                <w:t>SKYRIUS</w:t>
              </w:r>
            </w:p>
            <w:p>
              <w:pPr>
                <w:ind w:firstLine="312"/>
                <w:jc w:val="center"/>
                <w:rPr>
                  <w:b/>
                  <w:szCs w:val="24"/>
                </w:rPr>
              </w:pPr>
              <w:sdt>
                <w:sdtPr>
                  <w:alias w:val="Pavadinimas"/>
                  <w:tag w:val="title_9dc3ca86c9bd421da44b6470d190d543"/>
                  <w:lock w:val="sdtLocked"/>
                  <w:richText/>
                </w:sdtPr>
                <w:sdtContent>
                  <w:r>
                    <w:rPr>
                      <w:b/>
                      <w:szCs w:val="24"/>
                    </w:rPr>
                    <w:t xml:space="preserve">SKAITYTOJŲ TEISĖS IR PAREIGOS </w:t>
                  </w:r>
                </w:sdtContent>
              </w:sdt>
            </w:p>
            <w:p>
              <w:pPr>
                <w:ind w:firstLine="312"/>
                <w:jc w:val="center"/>
                <w:rPr>
                  <w:szCs w:val="24"/>
                </w:rPr>
              </w:pPr>
            </w:p>
            <w:sdt>
              <w:sdtPr>
                <w:alias w:val="20 p."/>
                <w:tag w:val="part_bf458849b19d4a10b2ecd379534320af"/>
                <w:lock w:val="sdtLocked"/>
                <w:richText/>
              </w:sdtPr>
              <w:sdtContent>
                <w:p>
                  <w:pPr>
                    <w:ind w:firstLine="720"/>
                    <w:jc w:val="both"/>
                    <w:rPr>
                      <w:szCs w:val="24"/>
                    </w:rPr>
                  </w:pPr>
                  <w:sdt>
                    <w:sdtPr>
                      <w:alias w:val="Numeris"/>
                      <w:tag w:val="nr_bf458849b19d4a10b2ecd379534320af"/>
                      <w:lock w:val="sdtLocked"/>
                      <w:richText/>
                    </w:sdtPr>
                    <w:sdtContent>
                      <w:r>
                        <w:rPr>
                          <w:szCs w:val="24"/>
                        </w:rPr>
                        <w:t>20</w:t>
                      </w:r>
                    </w:sdtContent>
                  </w:sdt>
                  <w:r>
                    <w:rPr>
                      <w:szCs w:val="24"/>
                    </w:rPr>
                    <w:t>. Skaitytojas turi teisę:</w:t>
                  </w:r>
                </w:p>
                <w:sdt>
                  <w:sdtPr>
                    <w:alias w:val="20.1 pp."/>
                    <w:tag w:val="part_70f948d1aab94484ac20282500e2e382"/>
                    <w:lock w:val="sdtLocked"/>
                    <w:richText/>
                  </w:sdtPr>
                  <w:sdtContent>
                    <w:p>
                      <w:pPr>
                        <w:ind w:firstLine="720"/>
                        <w:jc w:val="both"/>
                        <w:rPr>
                          <w:szCs w:val="24"/>
                        </w:rPr>
                      </w:pPr>
                      <w:sdt>
                        <w:sdtPr>
                          <w:alias w:val="Numeris"/>
                          <w:tag w:val="nr_70f948d1aab94484ac20282500e2e382"/>
                          <w:lock w:val="sdtLocked"/>
                          <w:richText/>
                        </w:sdtPr>
                        <w:sdtContent>
                          <w:r>
                            <w:rPr>
                              <w:szCs w:val="24"/>
                            </w:rPr>
                            <w:t>20.1</w:t>
                          </w:r>
                        </w:sdtContent>
                      </w:sdt>
                      <w:r>
                        <w:rPr>
                          <w:szCs w:val="24"/>
                        </w:rPr>
                        <w:t>. naudotis skaitykloje esančiomis dokumentų paieškos priemonėmis;</w:t>
                      </w:r>
                    </w:p>
                  </w:sdtContent>
                </w:sdt>
                <w:sdt>
                  <w:sdtPr>
                    <w:alias w:val="20.2 pp."/>
                    <w:tag w:val="part_0568a31b89ce43dabae2cb8fbadbfcfb"/>
                    <w:lock w:val="sdtLocked"/>
                    <w:richText/>
                  </w:sdtPr>
                  <w:sdtContent>
                    <w:p>
                      <w:pPr>
                        <w:ind w:firstLine="720"/>
                        <w:jc w:val="both"/>
                        <w:rPr>
                          <w:bCs/>
                          <w:iCs/>
                          <w:szCs w:val="24"/>
                        </w:rPr>
                      </w:pPr>
                      <w:sdt>
                        <w:sdtPr>
                          <w:alias w:val="Numeris"/>
                          <w:tag w:val="nr_0568a31b89ce43dabae2cb8fbadbfcfb"/>
                          <w:lock w:val="sdtLocked"/>
                          <w:richText/>
                        </w:sdtPr>
                        <w:sdtContent>
                          <w:r>
                            <w:rPr>
                              <w:szCs w:val="24"/>
                            </w:rPr>
                            <w:t>20.2</w:t>
                          </w:r>
                        </w:sdtContent>
                      </w:sdt>
                      <w:r>
                        <w:rPr>
                          <w:szCs w:val="24"/>
                        </w:rPr>
                        <w:t>. naudotis atsineštais darbo užrašais ir rašikliu;</w:t>
                      </w:r>
                    </w:p>
                  </w:sdtContent>
                </w:sdt>
                <w:sdt>
                  <w:sdtPr>
                    <w:alias w:val="20.3 pp."/>
                    <w:tag w:val="part_4ce1d8089fd54947be8df00a55e093d2"/>
                    <w:lock w:val="sdtLocked"/>
                    <w:richText/>
                  </w:sdtPr>
                  <w:sdtContent>
                    <w:p>
                      <w:pPr>
                        <w:ind w:firstLine="720"/>
                        <w:jc w:val="both"/>
                        <w:rPr>
                          <w:bCs/>
                          <w:iCs/>
                          <w:szCs w:val="24"/>
                        </w:rPr>
                      </w:pPr>
                      <w:sdt>
                        <w:sdtPr>
                          <w:alias w:val="Numeris"/>
                          <w:tag w:val="nr_4ce1d8089fd54947be8df00a55e093d2"/>
                          <w:lock w:val="sdtLocked"/>
                          <w:richText/>
                        </w:sdtPr>
                        <w:sdtContent>
                          <w:r>
                            <w:rPr>
                              <w:bCs/>
                              <w:iCs/>
                              <w:szCs w:val="24"/>
                            </w:rPr>
                            <w:t>20.3</w:t>
                          </w:r>
                        </w:sdtContent>
                      </w:sdt>
                      <w:r>
                        <w:rPr>
                          <w:bCs/>
                          <w:iCs/>
                          <w:szCs w:val="24"/>
                        </w:rPr>
                        <w:t xml:space="preserve">. naudotis asmeniniais kompiuteriais, nejungiant jų į valstybės archyvo kompiuterių tinklą; </w:t>
                      </w:r>
                    </w:p>
                  </w:sdtContent>
                </w:sdt>
                <w:sdt>
                  <w:sdtPr>
                    <w:alias w:val="20.4 pp."/>
                    <w:tag w:val="part_fc1d97f83bfa47a29cedbeebc32e89ca"/>
                    <w:lock w:val="sdtLocked"/>
                    <w:richText/>
                  </w:sdtPr>
                  <w:sdtContent>
                    <w:p>
                      <w:pPr>
                        <w:ind w:firstLine="720"/>
                        <w:jc w:val="both"/>
                        <w:rPr>
                          <w:szCs w:val="24"/>
                        </w:rPr>
                      </w:pPr>
                      <w:sdt>
                        <w:sdtPr>
                          <w:alias w:val="Numeris"/>
                          <w:tag w:val="nr_fc1d97f83bfa47a29cedbeebc32e89ca"/>
                          <w:lock w:val="sdtLocked"/>
                          <w:richText/>
                        </w:sdtPr>
                        <w:sdtContent>
                          <w:r>
                            <w:rPr>
                              <w:szCs w:val="24"/>
                            </w:rPr>
                            <w:t>20.4</w:t>
                          </w:r>
                        </w:sdtContent>
                      </w:sdt>
                      <w:r>
                        <w:rPr>
                          <w:szCs w:val="24"/>
                        </w:rPr>
                        <w:t>. gauti informaciją apie atsisakymo išduoti dokumentus priežastis ir numatomą dokumentų pateikimo laiką, jeigu jis yra žinomas;</w:t>
                      </w:r>
                      <w:r>
                        <w:rPr>
                          <w:rFonts w:ascii="TimesLT" w:hAnsi="TimesLT"/>
                          <w:szCs w:val="24"/>
                        </w:rPr>
                        <w:t xml:space="preserve"> </w:t>
                      </w:r>
                    </w:p>
                  </w:sdtContent>
                </w:sdt>
                <w:sdt>
                  <w:sdtPr>
                    <w:alias w:val="20.5 pp."/>
                    <w:tag w:val="part_29ee1634035344c799776969831a5ad2"/>
                    <w:lock w:val="sdtLocked"/>
                    <w:richText/>
                  </w:sdtPr>
                  <w:sdtContent>
                    <w:p>
                      <w:pPr>
                        <w:widowControl w:val="0"/>
                        <w:tabs>
                          <w:tab w:val="left" w:pos="851"/>
                        </w:tabs>
                        <w:spacing w:line="276" w:lineRule="auto"/>
                        <w:ind w:firstLine="709"/>
                        <w:jc w:val="both"/>
                        <w:rPr>
                          <w:szCs w:val="24"/>
                        </w:rPr>
                      </w:pPr>
                      <w:sdt>
                        <w:sdtPr>
                          <w:alias w:val="Numeris"/>
                          <w:tag w:val="nr_29ee1634035344c799776969831a5ad2"/>
                          <w:lock w:val="sdtLocked"/>
                          <w:richText/>
                        </w:sdtPr>
                        <w:sdtContent>
                          <w:r>
                            <w:rPr>
                              <w:kern w:val="2"/>
                              <w:szCs w:val="24"/>
                              <w:lang w:eastAsia="lt-LT"/>
                            </w:rPr>
                            <w:t>20.5</w:t>
                          </w:r>
                        </w:sdtContent>
                      </w:sdt>
                      <w:r>
                        <w:rPr>
                          <w:kern w:val="2"/>
                          <w:szCs w:val="24"/>
                          <w:lang w:eastAsia="lt-LT"/>
                        </w:rPr>
                        <w:t>. gauti dokumentų ar mikrofilmų, prie kurių priėjimas nėra ribojamas, kopijas (skaitytojo pageidavimu – ir patvirtintas kopijas), pateikus rašytinį prašymą bei nustatytąja tvarka apmokėjus kopijavimo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bd16a0f6ff11eeb15a8086c0c045d4">
                        <w:r w:rsidRPr="00532B9F">
                          <w:rPr>
                            <w:rFonts w:ascii="Times New Roman" w:eastAsia="MS Mincho" w:hAnsi="Times New Roman"/>
                            <w:sz w:val="20"/>
                            <w:i/>
                            <w:iCs/>
                            <w:color w:val="0000FF" w:themeColor="hyperlink"/>
                            <w:u w:val="single"/>
                          </w:rPr>
                          <w:t>VE-24</w:t>
                        </w:r>
                      </w:fldSimple>
                      <w:r>
                        <w:rPr>
                          <w:rFonts w:ascii="Times New Roman" w:eastAsia="MS Mincho" w:hAnsi="Times New Roman"/>
                          <w:sz w:val="20"/>
                          <w:i/>
                          <w:iCs/>
                        </w:rPr>
                        <w:t>,
2024-04-10,
paskelbta TAR 2024-04-10, i. k. 2024-06716            </w:t>
                      </w:r>
                    </w:p>
                    <w:p/>
                  </w:sdtContent>
                </w:sdt>
                <w:sdt>
                  <w:sdtPr>
                    <w:alias w:val="20.6 pp."/>
                    <w:tag w:val="part_05b600b6245d413eaa3aad8accc5e778"/>
                    <w:lock w:val="sdtLocked"/>
                    <w:richText/>
                  </w:sdtPr>
                  <w:sdtContent>
                    <w:p>
                      <w:pPr>
                        <w:ind w:firstLine="720"/>
                        <w:jc w:val="both"/>
                        <w:rPr>
                          <w:szCs w:val="24"/>
                        </w:rPr>
                      </w:pPr>
                      <w:sdt>
                        <w:sdtPr>
                          <w:alias w:val="Numeris"/>
                          <w:tag w:val="nr_05b600b6245d413eaa3aad8accc5e778"/>
                          <w:lock w:val="sdtLocked"/>
                          <w:richText/>
                        </w:sdtPr>
                        <w:sdtContent>
                          <w:r>
                            <w:rPr>
                              <w:szCs w:val="24"/>
                            </w:rPr>
                            <w:t>20.6</w:t>
                          </w:r>
                        </w:sdtContent>
                      </w:sdt>
                      <w:r>
                        <w:rPr>
                          <w:szCs w:val="24"/>
                        </w:rPr>
                        <w:t>. skųsti skaityklos darbuotojo veiksmus ar valstybės archyvo direktoriaus ar jo įgalioto valstybės archyvo darbuotojo sprendimus teisės aktų nustatyta tvarka.</w:t>
                      </w:r>
                    </w:p>
                  </w:sdtContent>
                </w:sdt>
              </w:sdtContent>
            </w:sdt>
            <w:sdt>
              <w:sdtPr>
                <w:alias w:val="21 p."/>
                <w:tag w:val="part_4442abfcdbe64895842ba2311abd93ff"/>
                <w:lock w:val="sdtLocked"/>
                <w:richText/>
              </w:sdtPr>
              <w:sdtContent>
                <w:p>
                  <w:pPr>
                    <w:ind w:firstLine="720"/>
                    <w:jc w:val="both"/>
                    <w:rPr>
                      <w:bCs/>
                      <w:szCs w:val="24"/>
                    </w:rPr>
                  </w:pPr>
                  <w:sdt>
                    <w:sdtPr>
                      <w:alias w:val="Numeris"/>
                      <w:tag w:val="nr_4442abfcdbe64895842ba2311abd93ff"/>
                      <w:lock w:val="sdtLocked"/>
                      <w:richText/>
                    </w:sdtPr>
                    <w:sdtContent>
                      <w:r>
                        <w:rPr>
                          <w:bCs/>
                          <w:szCs w:val="24"/>
                        </w:rPr>
                        <w:t>21</w:t>
                      </w:r>
                    </w:sdtContent>
                  </w:sdt>
                  <w:r>
                    <w:rPr>
                      <w:bCs/>
                      <w:szCs w:val="24"/>
                    </w:rPr>
                    <w:t>. Skaitytojas privalo:</w:t>
                  </w:r>
                </w:p>
                <w:sdt>
                  <w:sdtPr>
                    <w:alias w:val="21.1 pp."/>
                    <w:tag w:val="part_3c7bbf8e2ce2451fbfbee71387e09240"/>
                    <w:lock w:val="sdtLocked"/>
                    <w:richText/>
                  </w:sdtPr>
                  <w:sdtContent>
                    <w:p>
                      <w:pPr>
                        <w:ind w:firstLine="720"/>
                        <w:jc w:val="both"/>
                        <w:rPr>
                          <w:bCs/>
                          <w:szCs w:val="24"/>
                        </w:rPr>
                      </w:pPr>
                      <w:sdt>
                        <w:sdtPr>
                          <w:alias w:val="Numeris"/>
                          <w:tag w:val="nr_3c7bbf8e2ce2451fbfbee71387e09240"/>
                          <w:lock w:val="sdtLocked"/>
                          <w:richText/>
                        </w:sdtPr>
                        <w:sdtContent>
                          <w:r>
                            <w:rPr>
                              <w:bCs/>
                              <w:szCs w:val="24"/>
                            </w:rPr>
                            <w:t>21.1</w:t>
                          </w:r>
                        </w:sdtContent>
                      </w:sdt>
                      <w:r>
                        <w:rPr>
                          <w:bCs/>
                          <w:szCs w:val="24"/>
                        </w:rPr>
                        <w:t>. laikytis šio aprašo, elgesio viešoje vietoje, sveikatos saugos, asmens higienos, priešgaisrinės saugos reikalavimų ir reikalavimų pagarbiai elgtis su kitais skaitytojais ir valstybės archyvo darbuotojais;</w:t>
                      </w:r>
                    </w:p>
                  </w:sdtContent>
                </w:sdt>
                <w:sdt>
                  <w:sdtPr>
                    <w:alias w:val="21.2 pp."/>
                    <w:tag w:val="part_3015bee15c7c49b286862350ed4dc0b1"/>
                    <w:lock w:val="sdtLocked"/>
                    <w:richText/>
                  </w:sdtPr>
                  <w:sdtContent>
                    <w:p>
                      <w:pPr>
                        <w:ind w:firstLine="720"/>
                        <w:jc w:val="both"/>
                        <w:rPr>
                          <w:bCs/>
                          <w:szCs w:val="24"/>
                        </w:rPr>
                      </w:pPr>
                      <w:sdt>
                        <w:sdtPr>
                          <w:alias w:val="Numeris"/>
                          <w:tag w:val="nr_3015bee15c7c49b286862350ed4dc0b1"/>
                          <w:lock w:val="sdtLocked"/>
                          <w:richText/>
                        </w:sdtPr>
                        <w:sdtContent>
                          <w:r>
                            <w:rPr>
                              <w:bCs/>
                              <w:szCs w:val="24"/>
                            </w:rPr>
                            <w:t>21.2</w:t>
                          </w:r>
                        </w:sdtContent>
                      </w:sdt>
                      <w:r>
                        <w:rPr>
                          <w:bCs/>
                          <w:szCs w:val="24"/>
                        </w:rPr>
                        <w:t>. striukę, paltą, lietpaltį ar kitą lauko drabužį, galvos apdangalą (išskyrus tuos atvejus, kai galvos apdangalas privalomas dėl religinių įsitikinimų), portfelį, rankinę, krepšį, nešiojamojo kompiuterio dėklą, kitus asmeninius daiktus palikti tam skirtoje vietoje – spintelėje ar kitoje skaityklos darbuotojo nurodytoje vietoje;</w:t>
                      </w:r>
                    </w:p>
                  </w:sdtContent>
                </w:sdt>
                <w:sdt>
                  <w:sdtPr>
                    <w:alias w:val="21.3 pp."/>
                    <w:tag w:val="part_04550c6a0d5d46c1974d88325f6acf9a"/>
                    <w:lock w:val="sdtLocked"/>
                    <w:richText/>
                  </w:sdtPr>
                  <w:sdtContent>
                    <w:p>
                      <w:pPr>
                        <w:ind w:firstLine="720"/>
                        <w:jc w:val="both"/>
                        <w:rPr>
                          <w:bCs/>
                          <w:szCs w:val="24"/>
                        </w:rPr>
                      </w:pPr>
                      <w:sdt>
                        <w:sdtPr>
                          <w:alias w:val="Numeris"/>
                          <w:tag w:val="nr_04550c6a0d5d46c1974d88325f6acf9a"/>
                          <w:lock w:val="sdtLocked"/>
                          <w:richText/>
                        </w:sdtPr>
                        <w:sdtContent>
                          <w:r>
                            <w:rPr>
                              <w:bCs/>
                              <w:szCs w:val="24"/>
                            </w:rPr>
                            <w:t>21.3</w:t>
                          </w:r>
                        </w:sdtContent>
                      </w:sdt>
                      <w:r>
                        <w:rPr>
                          <w:bCs/>
                          <w:szCs w:val="24"/>
                        </w:rPr>
                        <w:t>. netrukdyti kitiems skaitytojams: skaitykloje laikytis tylos, netrikdyti kitų skaitytojų darbo savo veiksmais, nekalbėti mobiliojo ryšio įrenginiu, išjungti įrenginių garsinius signalus;</w:t>
                      </w:r>
                    </w:p>
                  </w:sdtContent>
                </w:sdt>
                <w:sdt>
                  <w:sdtPr>
                    <w:alias w:val="21.4 pp."/>
                    <w:tag w:val="part_ca352371be254414bbf10c2fe44a22ad"/>
                    <w:lock w:val="sdtLocked"/>
                    <w:richText/>
                  </w:sdtPr>
                  <w:sdtContent>
                    <w:p>
                      <w:pPr>
                        <w:ind w:firstLine="720"/>
                        <w:jc w:val="both"/>
                        <w:rPr>
                          <w:bCs/>
                          <w:szCs w:val="24"/>
                        </w:rPr>
                      </w:pPr>
                      <w:sdt>
                        <w:sdtPr>
                          <w:alias w:val="Numeris"/>
                          <w:tag w:val="nr_ca352371be254414bbf10c2fe44a22ad"/>
                          <w:lock w:val="sdtLocked"/>
                          <w:richText/>
                        </w:sdtPr>
                        <w:sdtContent>
                          <w:r>
                            <w:rPr>
                              <w:bCs/>
                              <w:szCs w:val="24"/>
                            </w:rPr>
                            <w:t>21.4</w:t>
                          </w:r>
                        </w:sdtContent>
                      </w:sdt>
                      <w:r>
                        <w:rPr>
                          <w:bCs/>
                          <w:szCs w:val="24"/>
                        </w:rPr>
                        <w:t xml:space="preserve">. pastebėjęs, kad dokumentai arba mikrofilmai sukeisti arba aptikęs dokumentų ar mikrofilmų pažeidimo požymių, kurie nėra nurodyti bylos baigiamajame įraše ar aprašymo dokumentuose, pranešti apie tai skaityklos darbuotojui; </w:t>
                      </w:r>
                    </w:p>
                  </w:sdtContent>
                </w:sdt>
                <w:sdt>
                  <w:sdtPr>
                    <w:alias w:val="21.5 pp."/>
                    <w:tag w:val="part_fbab34b7eb9e461aaa16fe031e8df91f"/>
                    <w:lock w:val="sdtLocked"/>
                    <w:richText/>
                  </w:sdtPr>
                  <w:sdtContent>
                    <w:p>
                      <w:pPr>
                        <w:ind w:firstLine="720"/>
                        <w:jc w:val="both"/>
                        <w:rPr>
                          <w:bCs/>
                          <w:szCs w:val="24"/>
                        </w:rPr>
                      </w:pPr>
                      <w:sdt>
                        <w:sdtPr>
                          <w:alias w:val="Numeris"/>
                          <w:tag w:val="nr_fbab34b7eb9e461aaa16fe031e8df91f"/>
                          <w:lock w:val="sdtLocked"/>
                          <w:richText/>
                        </w:sdtPr>
                        <w:sdtContent>
                          <w:r>
                            <w:rPr>
                              <w:bCs/>
                              <w:szCs w:val="24"/>
                            </w:rPr>
                            <w:t>21.5</w:t>
                          </w:r>
                        </w:sdtContent>
                      </w:sdt>
                      <w:r>
                        <w:rPr>
                          <w:bCs/>
                          <w:szCs w:val="24"/>
                        </w:rPr>
                        <w:t xml:space="preserve">. skaitydamas specialiose laikmenose esančius dokumentus ar mikrofilmus, mikrofilmų skaitymo įranga ar kompiuteriais naudotis tik dokumentų skaitymo, informacijos paieškos ir peržiūros tikslais; </w:t>
                      </w:r>
                    </w:p>
                  </w:sdtContent>
                </w:sdt>
                <w:sdt>
                  <w:sdtPr>
                    <w:alias w:val="21.6 pp."/>
                    <w:tag w:val="part_49219ddb6d9f4dacb5159e5cef3c3530"/>
                    <w:lock w:val="sdtLocked"/>
                    <w:richText/>
                  </w:sdtPr>
                  <w:sdtContent>
                    <w:p>
                      <w:pPr>
                        <w:ind w:firstLine="720"/>
                        <w:jc w:val="both"/>
                        <w:rPr>
                          <w:bCs/>
                          <w:szCs w:val="24"/>
                        </w:rPr>
                      </w:pPr>
                      <w:sdt>
                        <w:sdtPr>
                          <w:alias w:val="Numeris"/>
                          <w:tag w:val="nr_49219ddb6d9f4dacb5159e5cef3c3530"/>
                          <w:lock w:val="sdtLocked"/>
                          <w:richText/>
                        </w:sdtPr>
                        <w:sdtContent>
                          <w:r>
                            <w:rPr>
                              <w:bCs/>
                              <w:szCs w:val="24"/>
                            </w:rPr>
                            <w:t>21.6</w:t>
                          </w:r>
                        </w:sdtContent>
                      </w:sdt>
                      <w:r>
                        <w:rPr>
                          <w:bCs/>
                          <w:szCs w:val="24"/>
                        </w:rPr>
                        <w:t>. skaitydamas dokumentus ar peržiūrėdamas mikrofilmus skaityklos darbuotojo nurodymu mūvėti specialias vienkartines pirštines;</w:t>
                      </w:r>
                    </w:p>
                  </w:sdtContent>
                </w:sdt>
                <w:sdt>
                  <w:sdtPr>
                    <w:alias w:val="21.7 pp."/>
                    <w:tag w:val="part_e6001196ac584feb98e46e73d593ad85"/>
                    <w:lock w:val="sdtLocked"/>
                    <w:richText/>
                  </w:sdtPr>
                  <w:sdtContent>
                    <w:p>
                      <w:pPr>
                        <w:ind w:firstLine="720"/>
                        <w:jc w:val="both"/>
                        <w:rPr>
                          <w:bCs/>
                          <w:szCs w:val="24"/>
                        </w:rPr>
                      </w:pPr>
                      <w:sdt>
                        <w:sdtPr>
                          <w:alias w:val="Numeris"/>
                          <w:tag w:val="nr_e6001196ac584feb98e46e73d593ad85"/>
                          <w:lock w:val="sdtLocked"/>
                          <w:richText/>
                        </w:sdtPr>
                        <w:sdtContent>
                          <w:r>
                            <w:rPr>
                              <w:bCs/>
                              <w:szCs w:val="24"/>
                            </w:rPr>
                            <w:t>21.7</w:t>
                          </w:r>
                        </w:sdtContent>
                      </w:sdt>
                      <w:r>
                        <w:rPr>
                          <w:bCs/>
                          <w:szCs w:val="24"/>
                        </w:rPr>
                        <w:t>. susipažinęs su dokumentais užpildyti bylos naudojimo lapą;</w:t>
                      </w:r>
                    </w:p>
                  </w:sdtContent>
                </w:sdt>
                <w:sdt>
                  <w:sdtPr>
                    <w:alias w:val="21.8 pp."/>
                    <w:tag w:val="part_b56fd6a268ae4b8dbb7671782d1bce1a"/>
                    <w:lock w:val="sdtLocked"/>
                    <w:richText/>
                  </w:sdtPr>
                  <w:sdtContent>
                    <w:p>
                      <w:pPr>
                        <w:ind w:firstLine="720"/>
                        <w:jc w:val="both"/>
                        <w:rPr>
                          <w:bCs/>
                          <w:szCs w:val="24"/>
                        </w:rPr>
                      </w:pPr>
                      <w:sdt>
                        <w:sdtPr>
                          <w:alias w:val="Numeris"/>
                          <w:tag w:val="nr_b56fd6a268ae4b8dbb7671782d1bce1a"/>
                          <w:lock w:val="sdtLocked"/>
                          <w:richText/>
                        </w:sdtPr>
                        <w:sdtContent>
                          <w:r>
                            <w:rPr>
                              <w:bCs/>
                              <w:szCs w:val="24"/>
                            </w:rPr>
                            <w:t>21.8</w:t>
                          </w:r>
                        </w:sdtContent>
                      </w:sdt>
                      <w:r>
                        <w:rPr>
                          <w:bCs/>
                          <w:szCs w:val="24"/>
                        </w:rPr>
                        <w:t>. baigęs darbą grąžinti dokumentus ar mikrofilmus skaityklos darbuotojui;</w:t>
                      </w:r>
                    </w:p>
                  </w:sdtContent>
                </w:sdt>
                <w:sdt>
                  <w:sdtPr>
                    <w:alias w:val="21.9 pp."/>
                    <w:tag w:val="part_9e947381cd6e47a38a50d7b260b91455"/>
                    <w:lock w:val="sdtLocked"/>
                    <w:richText/>
                  </w:sdtPr>
                  <w:sdtContent>
                    <w:p>
                      <w:pPr>
                        <w:ind w:firstLine="720"/>
                        <w:jc w:val="both"/>
                        <w:rPr>
                          <w:szCs w:val="24"/>
                        </w:rPr>
                      </w:pPr>
                      <w:sdt>
                        <w:sdtPr>
                          <w:alias w:val="Numeris"/>
                          <w:tag w:val="nr_9e947381cd6e47a38a50d7b260b91455"/>
                          <w:lock w:val="sdtLocked"/>
                          <w:richText/>
                        </w:sdtPr>
                        <w:sdtContent>
                          <w:r>
                            <w:rPr>
                              <w:bCs/>
                              <w:szCs w:val="24"/>
                            </w:rPr>
                            <w:t>21.9</w:t>
                          </w:r>
                        </w:sdtContent>
                      </w:sdt>
                      <w:r>
                        <w:rPr>
                          <w:bCs/>
                          <w:szCs w:val="24"/>
                        </w:rPr>
                        <w:t>. informuoti skaityklos darbuotoją, jei pasikeitė jo kontaktiniai duomenys.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e45067da11eca9ac839120d251c4">
                    <w:r w:rsidRPr="00532B9F">
                      <w:rPr>
                        <w:rFonts w:ascii="Times New Roman" w:eastAsia="MS Mincho" w:hAnsi="Times New Roman"/>
                        <w:sz w:val="20"/>
                        <w:i/>
                        <w:iCs/>
                        <w:color w:val="0000FF" w:themeColor="hyperlink"/>
                        <w:u w:val="single"/>
                      </w:rPr>
                      <w:t>VE-68</w:t>
                    </w:r>
                  </w:fldSimple>
                  <w:r>
                    <w:rPr>
                      <w:rFonts w:ascii="Times New Roman" w:eastAsia="MS Mincho" w:hAnsi="Times New Roman"/>
                      <w:sz w:val="20"/>
                      <w:i/>
                      <w:iCs/>
                    </w:rPr>
                    <w:t>,
2021-12-28,
paskelbta TAR 2021-12-28, i. k. 2021-27335            </w:t>
                  </w:r>
                </w:p>
                <w:p/>
              </w:sdtContent>
            </w:sdt>
            <w:sdt>
              <w:sdtPr>
                <w:alias w:val="22 p."/>
                <w:tag w:val="part_21da61eed25b4c21a7c9ba889bc0d580"/>
                <w:lock w:val="sdtLocked"/>
                <w:richText/>
              </w:sdtPr>
              <w:sdtContent>
                <w:p>
                  <w:pPr>
                    <w:ind w:firstLine="720"/>
                    <w:jc w:val="both"/>
                    <w:rPr>
                      <w:szCs w:val="24"/>
                    </w:rPr>
                  </w:pPr>
                  <w:sdt>
                    <w:sdtPr>
                      <w:alias w:val="Numeris"/>
                      <w:tag w:val="nr_21da61eed25b4c21a7c9ba889bc0d580"/>
                      <w:lock w:val="sdtLocked"/>
                      <w:richText/>
                    </w:sdtPr>
                    <w:sdtContent>
                      <w:r>
                        <w:rPr>
                          <w:szCs w:val="24"/>
                        </w:rPr>
                        <w:t>22</w:t>
                      </w:r>
                    </w:sdtContent>
                  </w:sdt>
                  <w:r>
                    <w:rPr>
                      <w:szCs w:val="24"/>
                    </w:rPr>
                    <w:t>. Skaitytojui draudžiama:</w:t>
                  </w:r>
                </w:p>
                <w:sdt>
                  <w:sdtPr>
                    <w:alias w:val="22.1 pp."/>
                    <w:tag w:val="part_9b6ed0786daa4d5da40fd39d240fca19"/>
                    <w:lock w:val="sdtLocked"/>
                    <w:richText/>
                  </w:sdtPr>
                  <w:sdtContent>
                    <w:p>
                      <w:pPr>
                        <w:ind w:firstLine="720"/>
                        <w:jc w:val="both"/>
                        <w:rPr>
                          <w:szCs w:val="24"/>
                        </w:rPr>
                      </w:pPr>
                      <w:sdt>
                        <w:sdtPr>
                          <w:alias w:val="Numeris"/>
                          <w:tag w:val="nr_9b6ed0786daa4d5da40fd39d240fca19"/>
                          <w:lock w:val="sdtLocked"/>
                          <w:richText/>
                        </w:sdtPr>
                        <w:sdtContent>
                          <w:r>
                            <w:rPr>
                              <w:szCs w:val="24"/>
                            </w:rPr>
                            <w:t>22.1</w:t>
                          </w:r>
                        </w:sdtContent>
                      </w:sdt>
                      <w:r>
                        <w:rPr>
                          <w:szCs w:val="24"/>
                        </w:rPr>
                        <w:t>. gadinti, klastoti, naikinti dokumentus ar mikrofilmus;</w:t>
                      </w:r>
                    </w:p>
                  </w:sdtContent>
                </w:sdt>
                <w:sdt>
                  <w:sdtPr>
                    <w:alias w:val="22.2 pp."/>
                    <w:tag w:val="part_69a3521258394c28b3aeb001300c08bd"/>
                    <w:lock w:val="sdtLocked"/>
                    <w:richText/>
                  </w:sdtPr>
                  <w:sdtContent>
                    <w:p>
                      <w:pPr>
                        <w:ind w:firstLine="720"/>
                        <w:jc w:val="both"/>
                        <w:rPr>
                          <w:szCs w:val="24"/>
                        </w:rPr>
                      </w:pPr>
                      <w:sdt>
                        <w:sdtPr>
                          <w:alias w:val="Numeris"/>
                          <w:tag w:val="nr_69a3521258394c28b3aeb001300c08bd"/>
                          <w:lock w:val="sdtLocked"/>
                          <w:richText/>
                        </w:sdtPr>
                        <w:sdtContent>
                          <w:r>
                            <w:rPr>
                              <w:szCs w:val="24"/>
                            </w:rPr>
                            <w:t>22.2</w:t>
                          </w:r>
                        </w:sdtContent>
                      </w:sdt>
                      <w:r>
                        <w:rPr>
                          <w:szCs w:val="24"/>
                        </w:rPr>
                        <w:t>. perduoti dokumentus ar mikrofilmus kitiems skaitytojams;</w:t>
                      </w:r>
                    </w:p>
                  </w:sdtContent>
                </w:sdt>
                <w:sdt>
                  <w:sdtPr>
                    <w:alias w:val="22.3 pp."/>
                    <w:tag w:val="part_dd5d32e47fc7480a9cb91a6341017d6d"/>
                    <w:lock w:val="sdtLocked"/>
                    <w:richText/>
                  </w:sdtPr>
                  <w:sdtContent>
                    <w:p>
                      <w:pPr>
                        <w:ind w:firstLine="720"/>
                        <w:jc w:val="both"/>
                        <w:rPr>
                          <w:szCs w:val="24"/>
                        </w:rPr>
                      </w:pPr>
                      <w:sdt>
                        <w:sdtPr>
                          <w:alias w:val="Numeris"/>
                          <w:tag w:val="nr_dd5d32e47fc7480a9cb91a6341017d6d"/>
                          <w:lock w:val="sdtLocked"/>
                          <w:richText/>
                        </w:sdtPr>
                        <w:sdtContent>
                          <w:r>
                            <w:rPr>
                              <w:szCs w:val="24"/>
                            </w:rPr>
                            <w:t>22.3</w:t>
                          </w:r>
                        </w:sdtContent>
                      </w:sdt>
                      <w:r>
                        <w:rPr>
                          <w:szCs w:val="24"/>
                        </w:rPr>
                        <w:t>. išsinešti dokumentus ar mikrofilmus iš skaityklos;</w:t>
                      </w:r>
                    </w:p>
                  </w:sdtContent>
                </w:sdt>
                <w:sdt>
                  <w:sdtPr>
                    <w:alias w:val="22.4 pp."/>
                    <w:tag w:val="part_41b3b5a360114f7892e8fe4e75f59514"/>
                    <w:lock w:val="sdtLocked"/>
                    <w:richText/>
                  </w:sdtPr>
                  <w:sdtContent>
                    <w:p>
                      <w:pPr>
                        <w:ind w:firstLine="720"/>
                        <w:jc w:val="both"/>
                        <w:rPr>
                          <w:szCs w:val="24"/>
                        </w:rPr>
                      </w:pPr>
                      <w:sdt>
                        <w:sdtPr>
                          <w:alias w:val="Numeris"/>
                          <w:tag w:val="nr_41b3b5a360114f7892e8fe4e75f59514"/>
                          <w:lock w:val="sdtLocked"/>
                          <w:richText/>
                        </w:sdtPr>
                        <w:sdtContent>
                          <w:r>
                            <w:rPr>
                              <w:szCs w:val="24"/>
                            </w:rPr>
                            <w:t>22.4</w:t>
                          </w:r>
                        </w:sdtContent>
                      </w:sdt>
                      <w:r>
                        <w:rPr>
                          <w:szCs w:val="24"/>
                        </w:rPr>
                        <w:t>. ilgesniam laikui palikti dokumentus (atverstas bylas) neapsaugotus nuo šviesos;</w:t>
                      </w:r>
                    </w:p>
                  </w:sdtContent>
                </w:sdt>
                <w:sdt>
                  <w:sdtPr>
                    <w:alias w:val="22.5 pp."/>
                    <w:tag w:val="part_78eeb6822c744fef93c4bda4e77b2767"/>
                    <w:lock w:val="sdtLocked"/>
                    <w:richText/>
                  </w:sdtPr>
                  <w:sdtContent>
                    <w:p>
                      <w:pPr>
                        <w:ind w:firstLine="720"/>
                        <w:jc w:val="both"/>
                        <w:rPr>
                          <w:szCs w:val="24"/>
                        </w:rPr>
                      </w:pPr>
                      <w:sdt>
                        <w:sdtPr>
                          <w:alias w:val="Numeris"/>
                          <w:tag w:val="nr_78eeb6822c744fef93c4bda4e77b2767"/>
                          <w:lock w:val="sdtLocked"/>
                          <w:richText/>
                        </w:sdtPr>
                        <w:sdtContent>
                          <w:r>
                            <w:rPr>
                              <w:szCs w:val="24"/>
                            </w:rPr>
                            <w:t>22.5</w:t>
                          </w:r>
                        </w:sdtContent>
                      </w:sdt>
                      <w:r>
                        <w:rPr>
                          <w:szCs w:val="24"/>
                        </w:rPr>
                        <w:t>. išplėšti iš bylos įrištus lapus, priklijuotas nuotraukas ar kitus dokumentus;</w:t>
                      </w:r>
                    </w:p>
                  </w:sdtContent>
                </w:sdt>
                <w:sdt>
                  <w:sdtPr>
                    <w:alias w:val="22.6 pp."/>
                    <w:tag w:val="part_c87fee8cf94e4e2e897ac9392f1f2533"/>
                    <w:lock w:val="sdtLocked"/>
                    <w:richText/>
                  </w:sdtPr>
                  <w:sdtContent>
                    <w:p>
                      <w:pPr>
                        <w:ind w:firstLine="720"/>
                        <w:jc w:val="both"/>
                        <w:rPr>
                          <w:szCs w:val="24"/>
                        </w:rPr>
                      </w:pPr>
                      <w:sdt>
                        <w:sdtPr>
                          <w:alias w:val="Numeris"/>
                          <w:tag w:val="nr_c87fee8cf94e4e2e897ac9392f1f2533"/>
                          <w:lock w:val="sdtLocked"/>
                          <w:richText/>
                        </w:sdtPr>
                        <w:sdtContent>
                          <w:r>
                            <w:rPr>
                              <w:szCs w:val="24"/>
                            </w:rPr>
                            <w:t>22.6</w:t>
                          </w:r>
                        </w:sdtContent>
                      </w:sdt>
                      <w:r>
                        <w:rPr>
                          <w:szCs w:val="24"/>
                        </w:rPr>
                        <w:t xml:space="preserve">. keisti bylų lapų, kartotekų kortelių bei kitų dokumentų eilės tvarką; perdėti dokumentus iš vienos bylos į kitą, perdėti mikrofilmus iš vienos dėžutės į kitą; </w:t>
                      </w:r>
                    </w:p>
                  </w:sdtContent>
                </w:sdt>
                <w:sdt>
                  <w:sdtPr>
                    <w:alias w:val="22.7 pp."/>
                    <w:tag w:val="part_a1b6bc8d6d884bd1817e23cd0bac8f44"/>
                    <w:lock w:val="sdtLocked"/>
                    <w:richText/>
                  </w:sdtPr>
                  <w:sdtContent>
                    <w:p>
                      <w:pPr>
                        <w:ind w:firstLine="720"/>
                        <w:jc w:val="both"/>
                        <w:rPr>
                          <w:szCs w:val="24"/>
                        </w:rPr>
                      </w:pPr>
                      <w:sdt>
                        <w:sdtPr>
                          <w:alias w:val="Numeris"/>
                          <w:tag w:val="nr_a1b6bc8d6d884bd1817e23cd0bac8f44"/>
                          <w:lock w:val="sdtLocked"/>
                          <w:richText/>
                        </w:sdtPr>
                        <w:sdtContent>
                          <w:r>
                            <w:rPr>
                              <w:szCs w:val="24"/>
                            </w:rPr>
                            <w:t>22.7</w:t>
                          </w:r>
                        </w:sdtContent>
                      </w:sdt>
                      <w:r>
                        <w:rPr>
                          <w:szCs w:val="24"/>
                        </w:rPr>
                        <w:t>. lankstyti dokumentus ar juos perlenkti kitoje lenkimo vietoje, dėti į bylą ar kartoteką skirtukus, klijuoti lipniuosius lapelius;</w:t>
                      </w:r>
                    </w:p>
                  </w:sdtContent>
                </w:sdt>
                <w:sdt>
                  <w:sdtPr>
                    <w:alias w:val="22.8 pp."/>
                    <w:tag w:val="part_cd9a5a60fc894b4da938f28112c1cd91"/>
                    <w:lock w:val="sdtLocked"/>
                    <w:richText/>
                  </w:sdtPr>
                  <w:sdtContent>
                    <w:p>
                      <w:pPr>
                        <w:ind w:firstLine="720"/>
                        <w:jc w:val="both"/>
                        <w:rPr>
                          <w:szCs w:val="24"/>
                        </w:rPr>
                      </w:pPr>
                      <w:sdt>
                        <w:sdtPr>
                          <w:alias w:val="Numeris"/>
                          <w:tag w:val="nr_cd9a5a60fc894b4da938f28112c1cd91"/>
                          <w:lock w:val="sdtLocked"/>
                          <w:richText/>
                        </w:sdtPr>
                        <w:sdtContent>
                          <w:r>
                            <w:rPr>
                              <w:szCs w:val="24"/>
                            </w:rPr>
                            <w:t>22.8</w:t>
                          </w:r>
                        </w:sdtContent>
                      </w:sdt>
                      <w:r>
                        <w:rPr>
                          <w:szCs w:val="24"/>
                        </w:rPr>
                        <w:t xml:space="preserve">. braukyti, taisyti dokumentus, kartotekų korteles ar juose ką nors žymėtis; </w:t>
                      </w:r>
                    </w:p>
                  </w:sdtContent>
                </w:sdt>
                <w:sdt>
                  <w:sdtPr>
                    <w:alias w:val="22.9 pp."/>
                    <w:tag w:val="part_6a1f8a415cb7439ab659bd05f1cbf984"/>
                    <w:lock w:val="sdtLocked"/>
                    <w:richText/>
                  </w:sdtPr>
                  <w:sdtContent>
                    <w:p>
                      <w:pPr>
                        <w:ind w:firstLine="720"/>
                        <w:jc w:val="both"/>
                        <w:rPr>
                          <w:szCs w:val="24"/>
                        </w:rPr>
                      </w:pPr>
                      <w:sdt>
                        <w:sdtPr>
                          <w:alias w:val="Numeris"/>
                          <w:tag w:val="nr_6a1f8a415cb7439ab659bd05f1cbf984"/>
                          <w:lock w:val="sdtLocked"/>
                          <w:richText/>
                        </w:sdtPr>
                        <w:sdtContent>
                          <w:r>
                            <w:rPr>
                              <w:szCs w:val="24"/>
                            </w:rPr>
                            <w:t>22.9</w:t>
                          </w:r>
                        </w:sdtContent>
                      </w:sdt>
                      <w:r>
                        <w:rPr>
                          <w:szCs w:val="24"/>
                        </w:rPr>
                        <w:t>. rašyti pasidėjus popieriaus lapą ant dokumento, jėga atversti bylas ar ant jų remtis;</w:t>
                      </w:r>
                    </w:p>
                  </w:sdtContent>
                </w:sdt>
                <w:sdt>
                  <w:sdtPr>
                    <w:alias w:val="22.10 pp."/>
                    <w:tag w:val="part_ac67934a0b654f8abdde225367835576"/>
                    <w:lock w:val="sdtLocked"/>
                    <w:richText/>
                  </w:sdtPr>
                  <w:sdtContent>
                    <w:p>
                      <w:pPr>
                        <w:ind w:firstLine="720"/>
                        <w:jc w:val="both"/>
                        <w:rPr>
                          <w:szCs w:val="24"/>
                        </w:rPr>
                      </w:pPr>
                      <w:sdt>
                        <w:sdtPr>
                          <w:alias w:val="Numeris"/>
                          <w:tag w:val="nr_ac67934a0b654f8abdde225367835576"/>
                          <w:lock w:val="sdtLocked"/>
                          <w:richText/>
                        </w:sdtPr>
                        <w:sdtContent>
                          <w:r>
                            <w:rPr>
                              <w:szCs w:val="24"/>
                            </w:rPr>
                            <w:t>22.10</w:t>
                          </w:r>
                        </w:sdtContent>
                      </w:sdt>
                      <w:r>
                        <w:rPr>
                          <w:szCs w:val="24"/>
                        </w:rPr>
                        <w:t xml:space="preserve">. liesti dokumentus ar mikrofilmus nešvariomis, drėgnomis rankomis, braukyti per dokumento tekstą; </w:t>
                      </w:r>
                    </w:p>
                  </w:sdtContent>
                </w:sdt>
                <w:sdt>
                  <w:sdtPr>
                    <w:alias w:val="22.11 pp."/>
                    <w:tag w:val="part_305364f9939d4f5f820f0c0892a1dc49"/>
                    <w:lock w:val="sdtLocked"/>
                    <w:richText/>
                  </w:sdtPr>
                  <w:sdtContent>
                    <w:p>
                      <w:pPr>
                        <w:ind w:firstLine="720"/>
                        <w:jc w:val="both"/>
                        <w:rPr>
                          <w:szCs w:val="24"/>
                        </w:rPr>
                      </w:pPr>
                      <w:sdt>
                        <w:sdtPr>
                          <w:alias w:val="Numeris"/>
                          <w:tag w:val="nr_305364f9939d4f5f820f0c0892a1dc49"/>
                          <w:lock w:val="sdtLocked"/>
                          <w:richText/>
                        </w:sdtPr>
                        <w:sdtContent>
                          <w:r>
                            <w:rPr>
                              <w:szCs w:val="24"/>
                            </w:rPr>
                            <w:t>22.11</w:t>
                          </w:r>
                        </w:sdtContent>
                      </w:sdt>
                      <w:r>
                        <w:rPr>
                          <w:szCs w:val="24"/>
                        </w:rPr>
                        <w:t xml:space="preserve">. skaitykloje naudotis žirklėmis, klijais, koregavimo priemonėmis, žymekliais, rašaliniais plunksnakočiais; </w:t>
                      </w:r>
                    </w:p>
                  </w:sdtContent>
                </w:sdt>
                <w:sdt>
                  <w:sdtPr>
                    <w:alias w:val="22.12 pp."/>
                    <w:tag w:val="part_05ca7e8244d64cb188e5272fb7f85a5f"/>
                    <w:lock w:val="sdtLocked"/>
                    <w:richText/>
                  </w:sdtPr>
                  <w:sdtContent>
                    <w:p>
                      <w:pPr>
                        <w:ind w:firstLine="720"/>
                        <w:jc w:val="both"/>
                        <w:rPr>
                          <w:szCs w:val="24"/>
                        </w:rPr>
                      </w:pPr>
                      <w:sdt>
                        <w:sdtPr>
                          <w:alias w:val="Numeris"/>
                          <w:tag w:val="nr_05ca7e8244d64cb188e5272fb7f85a5f"/>
                          <w:lock w:val="sdtLocked"/>
                          <w:richText/>
                        </w:sdtPr>
                        <w:sdtContent>
                          <w:r>
                            <w:rPr>
                              <w:szCs w:val="24"/>
                            </w:rPr>
                            <w:t>22.12</w:t>
                          </w:r>
                        </w:sdtContent>
                      </w:sdt>
                      <w:r>
                        <w:rPr>
                          <w:szCs w:val="24"/>
                        </w:rPr>
                        <w:t>. kopijuoti dokumentus per kopijavimo popierių;</w:t>
                      </w:r>
                    </w:p>
                  </w:sdtContent>
                </w:sdt>
                <w:sdt>
                  <w:sdtPr>
                    <w:alias w:val="22.13 pp."/>
                    <w:tag w:val="part_cfb05370b8be427687c6555d25b84170"/>
                    <w:lock w:val="sdtLocked"/>
                    <w:richText/>
                  </w:sdtPr>
                  <w:sdtContent>
                    <w:p>
                      <w:pPr>
                        <w:ind w:firstLine="720"/>
                        <w:jc w:val="both"/>
                        <w:rPr>
                          <w:szCs w:val="24"/>
                        </w:rPr>
                      </w:pPr>
                      <w:sdt>
                        <w:sdtPr>
                          <w:alias w:val="Numeris"/>
                          <w:tag w:val="nr_cfb05370b8be427687c6555d25b84170"/>
                          <w:lock w:val="sdtLocked"/>
                          <w:richText/>
                        </w:sdtPr>
                        <w:sdtContent>
                          <w:r>
                            <w:rPr>
                              <w:szCs w:val="24"/>
                            </w:rPr>
                            <w:t>22.13</w:t>
                          </w:r>
                        </w:sdtContent>
                      </w:sdt>
                      <w:r>
                        <w:rPr>
                          <w:szCs w:val="24"/>
                        </w:rPr>
                        <w:t>. vienu metu užimti daugiau kaip vieną darbo vietą;</w:t>
                      </w:r>
                    </w:p>
                  </w:sdtContent>
                </w:sdt>
                <w:sdt>
                  <w:sdtPr>
                    <w:alias w:val="22.14 pp."/>
                    <w:tag w:val="part_939be97f58fa41709332638d90aace21"/>
                    <w:lock w:val="sdtLocked"/>
                    <w:richText/>
                  </w:sdtPr>
                  <w:sdtContent>
                    <w:p>
                      <w:pPr>
                        <w:ind w:firstLine="720"/>
                        <w:jc w:val="both"/>
                        <w:rPr>
                          <w:szCs w:val="24"/>
                        </w:rPr>
                      </w:pPr>
                      <w:sdt>
                        <w:sdtPr>
                          <w:alias w:val="Numeris"/>
                          <w:tag w:val="nr_939be97f58fa41709332638d90aace21"/>
                          <w:lock w:val="sdtLocked"/>
                          <w:richText/>
                        </w:sdtPr>
                        <w:sdtContent>
                          <w:r>
                            <w:rPr>
                              <w:szCs w:val="24"/>
                            </w:rPr>
                            <w:t>22.14</w:t>
                          </w:r>
                        </w:sdtContent>
                      </w:sdt>
                      <w:r>
                        <w:rPr>
                          <w:szCs w:val="24"/>
                        </w:rPr>
                        <w:t>. naudotis atsineštomis išorinėmis duomenų laikmenomis skaityklos kompiuteriuose bei juose diegti bet kokią programinę įrangą;</w:t>
                      </w:r>
                    </w:p>
                  </w:sdtContent>
                </w:sdt>
                <w:sdt>
                  <w:sdtPr>
                    <w:alias w:val="22.15 pp."/>
                    <w:tag w:val="part_485a16fc30f14010a753c1b98b3fa37e"/>
                    <w:lock w:val="sdtLocked"/>
                    <w:richText/>
                  </w:sdtPr>
                  <w:sdtContent>
                    <w:p>
                      <w:pPr>
                        <w:ind w:firstLine="720"/>
                        <w:jc w:val="both"/>
                        <w:rPr>
                          <w:szCs w:val="24"/>
                        </w:rPr>
                      </w:pPr>
                      <w:sdt>
                        <w:sdtPr>
                          <w:alias w:val="Numeris"/>
                          <w:tag w:val="nr_485a16fc30f14010a753c1b98b3fa37e"/>
                          <w:lock w:val="sdtLocked"/>
                          <w:richText/>
                        </w:sdtPr>
                        <w:sdtContent>
                          <w:r>
                            <w:rPr>
                              <w:szCs w:val="24"/>
                            </w:rPr>
                            <w:t>22.15</w:t>
                          </w:r>
                        </w:sdtContent>
                      </w:sdt>
                      <w:r>
                        <w:rPr>
                          <w:szCs w:val="24"/>
                        </w:rPr>
                        <w:t>. atsivesti į skaityklą asmenis iki 16 metų;</w:t>
                      </w:r>
                    </w:p>
                  </w:sdtContent>
                </w:sdt>
                <w:sdt>
                  <w:sdtPr>
                    <w:alias w:val="22.16 pp."/>
                    <w:tag w:val="part_828135a612ac4b6ab63db5ec45776a41"/>
                    <w:lock w:val="sdtLocked"/>
                    <w:richText/>
                  </w:sdtPr>
                  <w:sdtContent>
                    <w:p>
                      <w:pPr>
                        <w:ind w:firstLine="720"/>
                        <w:jc w:val="both"/>
                        <w:rPr>
                          <w:szCs w:val="24"/>
                        </w:rPr>
                      </w:pPr>
                      <w:sdt>
                        <w:sdtPr>
                          <w:alias w:val="Numeris"/>
                          <w:tag w:val="nr_828135a612ac4b6ab63db5ec45776a41"/>
                          <w:lock w:val="sdtLocked"/>
                          <w:richText/>
                        </w:sdtPr>
                        <w:sdtContent>
                          <w:r>
                            <w:rPr>
                              <w:szCs w:val="24"/>
                            </w:rPr>
                            <w:t>22.16</w:t>
                          </w:r>
                        </w:sdtContent>
                      </w:sdt>
                      <w:r>
                        <w:rPr>
                          <w:szCs w:val="24"/>
                        </w:rPr>
                        <w:t>. skaitykloje valgyti, gerti, rūkyti;</w:t>
                      </w:r>
                    </w:p>
                  </w:sdtContent>
                </w:sdt>
                <w:sdt>
                  <w:sdtPr>
                    <w:alias w:val="22.17 pp."/>
                    <w:tag w:val="part_e632d315adba4bb5881c48a9d58176cd"/>
                    <w:lock w:val="sdtLocked"/>
                    <w:richText/>
                  </w:sdtPr>
                  <w:sdtContent>
                    <w:p>
                      <w:pPr>
                        <w:ind w:firstLine="720"/>
                        <w:jc w:val="both"/>
                        <w:rPr>
                          <w:szCs w:val="24"/>
                        </w:rPr>
                      </w:pPr>
                      <w:sdt>
                        <w:sdtPr>
                          <w:alias w:val="Numeris"/>
                          <w:tag w:val="nr_e632d315adba4bb5881c48a9d58176cd"/>
                          <w:lock w:val="sdtLocked"/>
                          <w:richText/>
                        </w:sdtPr>
                        <w:sdtContent>
                          <w:r>
                            <w:rPr>
                              <w:szCs w:val="24"/>
                            </w:rPr>
                            <w:t>22.17</w:t>
                          </w:r>
                        </w:sdtContent>
                      </w:sdt>
                      <w:r>
                        <w:rPr>
                          <w:szCs w:val="24"/>
                        </w:rPr>
                        <w:t>. lankytis skaitykloje apsvaigus nuo alkoholinių gėrimų ar psichotropinių medžiagų;</w:t>
                      </w:r>
                    </w:p>
                  </w:sdtContent>
                </w:sdt>
                <w:sdt>
                  <w:sdtPr>
                    <w:alias w:val="22.18 pp."/>
                    <w:tag w:val="part_3218d1670d1c4dbabf3bbd2d1710003e"/>
                    <w:lock w:val="sdtLocked"/>
                    <w:richText/>
                  </w:sdtPr>
                  <w:sdtContent>
                    <w:p>
                      <w:pPr>
                        <w:ind w:firstLine="720"/>
                        <w:jc w:val="both"/>
                        <w:rPr>
                          <w:szCs w:val="24"/>
                        </w:rPr>
                      </w:pPr>
                      <w:sdt>
                        <w:sdtPr>
                          <w:alias w:val="Numeris"/>
                          <w:tag w:val="nr_3218d1670d1c4dbabf3bbd2d1710003e"/>
                          <w:lock w:val="sdtLocked"/>
                          <w:richText/>
                        </w:sdtPr>
                        <w:sdtContent>
                          <w:r>
                            <w:rPr>
                              <w:szCs w:val="24"/>
                            </w:rPr>
                            <w:t>22.18</w:t>
                          </w:r>
                        </w:sdtContent>
                      </w:sdt>
                      <w:r>
                        <w:rPr>
                          <w:szCs w:val="24"/>
                        </w:rPr>
                        <w:t>. įsinešti medžiagų ar daiktų, kurie galėtų kelti pavojų aplinkiniams;</w:t>
                      </w:r>
                    </w:p>
                  </w:sdtContent>
                </w:sdt>
                <w:sdt>
                  <w:sdtPr>
                    <w:alias w:val="22.19 pp."/>
                    <w:tag w:val="part_bf9da8e168bb4766b506904cf01c4b5b"/>
                    <w:lock w:val="sdtLocked"/>
                    <w:richText/>
                  </w:sdtPr>
                  <w:sdtContent>
                    <w:p>
                      <w:pPr>
                        <w:ind w:firstLine="720"/>
                        <w:jc w:val="both"/>
                        <w:rPr>
                          <w:szCs w:val="24"/>
                        </w:rPr>
                      </w:pPr>
                      <w:sdt>
                        <w:sdtPr>
                          <w:alias w:val="Numeris"/>
                          <w:tag w:val="nr_bf9da8e168bb4766b506904cf01c4b5b"/>
                          <w:lock w:val="sdtLocked"/>
                          <w:richText/>
                        </w:sdtPr>
                        <w:sdtContent>
                          <w:r>
                            <w:rPr>
                              <w:szCs w:val="24"/>
                            </w:rPr>
                            <w:t>22.19</w:t>
                          </w:r>
                        </w:sdtContent>
                      </w:sdt>
                      <w:r>
                        <w:rPr>
                          <w:szCs w:val="24"/>
                        </w:rPr>
                        <w:t>. siūlyti prekes ar paslaugas, užsiimti kita komercine veikla.</w:t>
                      </w:r>
                    </w:p>
                  </w:sdtContent>
                </w:sdt>
              </w:sdtContent>
            </w:sdt>
            <w:sdt>
              <w:sdtPr>
                <w:alias w:val="23 p."/>
                <w:tag w:val="part_a068722e7bda478fb59cc285572291ca"/>
                <w:lock w:val="sdtLocked"/>
                <w:richText/>
              </w:sdtPr>
              <w:sdtContent>
                <w:p>
                  <w:pPr>
                    <w:ind w:firstLine="720"/>
                    <w:jc w:val="both"/>
                    <w:rPr>
                      <w:szCs w:val="24"/>
                    </w:rPr>
                  </w:pPr>
                  <w:sdt>
                    <w:sdtPr>
                      <w:alias w:val="Numeris"/>
                      <w:tag w:val="nr_a068722e7bda478fb59cc285572291ca"/>
                      <w:lock w:val="sdtLocked"/>
                      <w:richText/>
                    </w:sdtPr>
                    <w:sdtContent>
                      <w:r>
                        <w:rPr>
                          <w:szCs w:val="24"/>
                        </w:rPr>
                        <w:t>23</w:t>
                      </w:r>
                    </w:sdtContent>
                  </w:sdt>
                  <w:r>
                    <w:rPr>
                      <w:szCs w:val="24"/>
                    </w:rPr>
                    <w:t xml:space="preserve">. Skaitytojai, pateikę atskirą prašymą, gali naudotis savo turimomis skaitmeninėmis kameromis ir kitomis techninėmis priemonėmis tik specialiai tam įrengtose darbo vietose pagal valstybės archyvo direktoriaus patvirtintą tvarką, suderintą su  Lietuvos vyriausiuoju archyvaru. </w:t>
                  </w:r>
                </w:p>
                <w:p>
                  <w:pPr>
                    <w:ind w:firstLine="312"/>
                    <w:jc w:val="center"/>
                    <w:rPr>
                      <w:b/>
                      <w:szCs w:val="24"/>
                    </w:rPr>
                  </w:pPr>
                </w:p>
              </w:sdtContent>
            </w:sdt>
          </w:sdtContent>
        </w:sdt>
        <w:sdt>
          <w:sdtPr>
            <w:alias w:val="skyrius"/>
            <w:tag w:val="part_4352e5dee98a47138ad68a94e706c438"/>
            <w:lock w:val="sdtLocked"/>
            <w:richText/>
          </w:sdtPr>
          <w:sdtContent>
            <w:p>
              <w:pPr>
                <w:ind w:firstLine="312"/>
                <w:jc w:val="center"/>
                <w:rPr>
                  <w:b/>
                  <w:szCs w:val="24"/>
                </w:rPr>
              </w:pPr>
              <w:sdt>
                <w:sdtPr>
                  <w:alias w:val="Numeris"/>
                  <w:tag w:val="nr_4352e5dee98a47138ad68a94e706c438"/>
                  <w:lock w:val="sdtLocked"/>
                  <w:richText/>
                </w:sdtPr>
                <w:sdtContent>
                  <w:r>
                    <w:rPr>
                      <w:b/>
                      <w:szCs w:val="24"/>
                    </w:rPr>
                    <w:t>VI</w:t>
                  </w:r>
                </w:sdtContent>
              </w:sdt>
              <w:r>
                <w:rPr>
                  <w:b/>
                  <w:szCs w:val="24"/>
                </w:rPr>
                <w:t xml:space="preserve"> SKYRIUS</w:t>
              </w:r>
            </w:p>
            <w:p>
              <w:pPr>
                <w:ind w:firstLine="312"/>
                <w:jc w:val="center"/>
                <w:rPr>
                  <w:b/>
                  <w:szCs w:val="24"/>
                </w:rPr>
              </w:pPr>
              <w:sdt>
                <w:sdtPr>
                  <w:alias w:val="Pavadinimas"/>
                  <w:tag w:val="title_4352e5dee98a47138ad68a94e706c438"/>
                  <w:lock w:val="sdtLocked"/>
                  <w:richText/>
                </w:sdtPr>
                <w:sdtContent>
                  <w:r>
                    <w:rPr>
                      <w:b/>
                      <w:szCs w:val="24"/>
                    </w:rPr>
                    <w:t xml:space="preserve">BAIGIAMOSIOS NUOSTATOS </w:t>
                  </w:r>
                </w:sdtContent>
              </w:sdt>
            </w:p>
            <w:p>
              <w:pPr>
                <w:ind w:firstLine="312"/>
                <w:jc w:val="center"/>
                <w:rPr>
                  <w:szCs w:val="24"/>
                </w:rPr>
              </w:pPr>
            </w:p>
            <w:sdt>
              <w:sdtPr>
                <w:alias w:val="24 p."/>
                <w:tag w:val="part_35a519be18004ce699119a72bd64ce6a"/>
                <w:lock w:val="sdtLocked"/>
                <w:richText/>
              </w:sdtPr>
              <w:sdtContent>
                <w:p>
                  <w:pPr>
                    <w:ind w:firstLine="720"/>
                    <w:jc w:val="both"/>
                    <w:rPr>
                      <w:szCs w:val="24"/>
                    </w:rPr>
                  </w:pPr>
                  <w:sdt>
                    <w:sdtPr>
                      <w:alias w:val="Numeris"/>
                      <w:tag w:val="nr_35a519be18004ce699119a72bd64ce6a"/>
                      <w:lock w:val="sdtLocked"/>
                      <w:richText/>
                    </w:sdtPr>
                    <w:sdtContent>
                      <w:r>
                        <w:rPr>
                          <w:szCs w:val="24"/>
                        </w:rPr>
                        <w:t>24</w:t>
                      </w:r>
                    </w:sdtContent>
                  </w:sdt>
                  <w:r>
                    <w:rPr>
                      <w:szCs w:val="24"/>
                    </w:rPr>
                    <w:t>. Skaitytojas, sugadinęs ar sunaikinęs skaitykloje jam išduotus dokumentus ar mikrofilmus ar neteisėtai panaudojęs jam pateiktuose dokumentuose esančią informaciją, atsako įstatymų nustatyta tvarka.</w:t>
                  </w:r>
                </w:p>
              </w:sdtContent>
            </w:sdt>
            <w:sdt>
              <w:sdtPr>
                <w:alias w:val="25 p."/>
                <w:tag w:val="part_57c1e4f46c234f44ac31f4326421119d"/>
                <w:lock w:val="sdtLocked"/>
                <w:richText/>
              </w:sdtPr>
              <w:sdtContent>
                <w:p>
                  <w:pPr>
                    <w:ind w:firstLine="720"/>
                    <w:jc w:val="both"/>
                  </w:pPr>
                  <w:sdt>
                    <w:sdtPr>
                      <w:alias w:val="Numeris"/>
                      <w:tag w:val="nr_57c1e4f46c234f44ac31f4326421119d"/>
                      <w:lock w:val="sdtLocked"/>
                      <w:richText/>
                    </w:sdtPr>
                    <w:sdtContent>
                      <w:r>
                        <w:rPr>
                          <w:szCs w:val="24"/>
                        </w:rPr>
                        <w:t>25</w:t>
                      </w:r>
                    </w:sdtContent>
                  </w:sdt>
                  <w:r>
                    <w:rPr>
                      <w:szCs w:val="24"/>
                    </w:rPr>
                    <w:t xml:space="preserve">. Skaitytojas, pažeidęs šio aprašo reikalavimus, gali būti įspėtas žodžiu, raštu  arba valstybės archyvo direktoriaus ar jo įgalioto valstybės archyvo darbuotojo įsakymu jam gali būti apribojama teisė vienerius metus naudotis skaityklos paslaugomis.</w:t>
                  </w:r>
                </w:p>
              </w:sdtContent>
            </w:sdt>
            <w:sdt>
              <w:sdtPr>
                <w:alias w:val="26 p."/>
                <w:tag w:val="part_9983b3b0d1aa40bc9836a6a92cc70900"/>
                <w:lock w:val="sdtLocked"/>
                <w:richText/>
              </w:sdtPr>
              <w:sdtContent>
                <w:p>
                  <w:pPr>
                    <w:overflowPunct w:val="0"/>
                    <w:ind w:right="99" w:firstLine="709"/>
                    <w:jc w:val="both"/>
                    <w:rPr>
                      <w:szCs w:val="24"/>
                    </w:rPr>
                  </w:pPr>
                  <w:sdt>
                    <w:sdtPr>
                      <w:alias w:val="Numeris"/>
                      <w:tag w:val="nr_9983b3b0d1aa40bc9836a6a92cc70900"/>
                      <w:lock w:val="sdtLocked"/>
                      <w:richText/>
                    </w:sdtPr>
                    <w:sdtContent>
                      <w:r>
                        <w:rPr>
                          <w:rFonts w:eastAsia="Arial Unicode MS"/>
                          <w:szCs w:val="24"/>
                          <w:bdr w:val="nil"/>
                        </w:rPr>
                        <w:t>26</w:t>
                      </w:r>
                    </w:sdtContent>
                  </w:sdt>
                  <w:r>
                    <w:rPr>
                      <w:rFonts w:eastAsia="Arial Unicode MS"/>
                      <w:szCs w:val="24"/>
                      <w:bdr w:val="nil"/>
                    </w:rPr>
                    <w:t xml:space="preserve">. </w:t>
                  </w:r>
                  <w:r>
                    <w:rPr>
                      <w:szCs w:val="24"/>
                    </w:rPr>
                    <w:t>Skaitytojų asmens duomenys (vardas, pavardė, gyvenamosios vietos adresas, kontaktiniai duomenys, parašas) tvarkomi skaitytojų identifikavimo, paslaugų teikimo ir apskaitos tikslais. Skaitytojų asmens duomenis valstybės archyvai tvarko automatiniu ir neautomatiniu būdu, vadovaudamiesi A</w:t>
                  </w:r>
                  <w:r>
                    <w:rPr>
                      <w:color w:val="000000"/>
                      <w:szCs w:val="24"/>
                    </w:rPr>
                    <w:t>smens duomenų tvarkymo ir duomenų subjektų teisių įgyvendinimo valstybinės archyvų sistemos įstaigose taisykl</w:t>
                  </w:r>
                  <w:r>
                    <w:rPr>
                      <w:szCs w:val="24"/>
                    </w:rPr>
                    <w:t>ėmis</w:t>
                  </w:r>
                  <w:r>
                    <w:rPr>
                      <w:color w:val="000000"/>
                      <w:szCs w:val="24"/>
                    </w:rPr>
                    <w:t>, patvirtint</w:t>
                  </w:r>
                  <w:r>
                    <w:rPr>
                      <w:szCs w:val="24"/>
                    </w:rPr>
                    <w:t>omis</w:t>
                  </w:r>
                  <w:r>
                    <w:rPr>
                      <w:color w:val="000000"/>
                      <w:szCs w:val="24"/>
                    </w:rPr>
                    <w:t xml:space="preserve"> </w:t>
                  </w:r>
                  <w:r>
                    <w:rPr>
                      <w:szCs w:val="24"/>
                    </w:rPr>
                    <w:t>Lietuvos vyriausiojo archyvaro 2019 m. rugsėjo 13 d. įsakymu Nr. VE-43 „Dėl A</w:t>
                  </w:r>
                  <w:r>
                    <w:rPr>
                      <w:color w:val="000000"/>
                      <w:szCs w:val="24"/>
                    </w:rPr>
                    <w:t>smens duomenų tvarkymo ir duomenų subjektų teisių įgyvendinimo valstybinės archyvų sistemos įstaigose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a4510220311edb4cae1b158f98ea5">
                    <w:r w:rsidRPr="00532B9F">
                      <w:rPr>
                        <w:rFonts w:ascii="Times New Roman" w:eastAsia="MS Mincho" w:hAnsi="Times New Roman"/>
                        <w:sz w:val="20"/>
                        <w:i/>
                        <w:iCs/>
                        <w:color w:val="0000FF" w:themeColor="hyperlink"/>
                        <w:u w:val="single"/>
                      </w:rPr>
                      <w:t>VE-33</w:t>
                    </w:r>
                  </w:fldSimple>
                  <w:r>
                    <w:rPr>
                      <w:rFonts w:ascii="Times New Roman" w:eastAsia="MS Mincho" w:hAnsi="Times New Roman"/>
                      <w:sz w:val="20"/>
                      <w:i/>
                      <w:iCs/>
                    </w:rPr>
                    <w:t>,
2022-08-22,
paskelbta TAR 2022-08-22, i. k. 2022-17386        </w:t>
                  </w:r>
                </w:p>
                <w:p/>
              </w:sdtContent>
            </w:sdt>
            <w:sdt>
              <w:sdtPr>
                <w:alias w:val="pabaiga"/>
                <w:tag w:val="part_66e0445077964b92ac10c868aa4d4ad9"/>
                <w:lock w:val="sdtLocked"/>
                <w:richText/>
              </w:sdtPr>
              <w:sdtContent>
                <w:p>
                  <w:pPr>
                    <w:ind w:firstLine="312"/>
                    <w:jc w:val="center"/>
                    <w:rPr>
                      <w:szCs w:val="24"/>
                    </w:rPr>
                  </w:pPr>
                  <w:r>
                    <w:rPr>
                      <w:szCs w:val="24"/>
                    </w:rPr>
                    <w:t>______________________________</w:t>
                  </w:r>
                </w:p>
                <w:p>
                  <w:pPr>
                    <w:jc w:val="both"/>
                  </w:pPr>
                </w:p>
              </w:sdtContent>
            </w:sdt>
          </w:sdtContent>
        </w:sdt>
      </w:sdtContent>
    </w:sdt>
    <w:sdt>
      <w:sdtPr>
        <w:alias w:val="1 pr."/>
        <w:tag w:val="part_4af093871e144f4aa79ff0b697871cd0"/>
        <w:lock w:val="sdtLocked"/>
        <w:richText/>
      </w:sdtPr>
      <w:sdtContent>
        <w:p>
          <w:pPr>
            <w:ind w:left="6521"/>
            <w:sectPr>
              <w:pgSz w:w="11907" w:h="16840" w:code="9"/>
              <w:pgMar w:top="1134" w:right="567" w:bottom="992" w:left="1701" w:header="697" w:footer="624" w:gutter="0"/>
              <w:pgNumType w:start="1"/>
              <w:cols w:space="1296"/>
              <w:titlePg/>
              <w:docGrid w:linePitch="326"/>
            </w:sectPr>
          </w:pPr>
        </w:p>
        <w:p>
          <w:pPr>
            <w:ind w:left="6521"/>
            <w:rPr>
              <w:rFonts w:ascii="TimesLT" w:hAnsi="TimesLT"/>
              <w:szCs w:val="24"/>
            </w:rPr>
          </w:pPr>
          <w:r>
            <w:rPr>
              <w:rFonts w:ascii="TimesLT" w:hAnsi="TimesLT"/>
              <w:bCs/>
              <w:szCs w:val="24"/>
            </w:rPr>
            <w:t xml:space="preserve">Darbo valstybės archyvų </w:t>
          </w:r>
          <w:r>
            <w:rPr>
              <w:rFonts w:ascii="TimesLT" w:hAnsi="TimesLT"/>
              <w:szCs w:val="24"/>
            </w:rPr>
            <w:t xml:space="preserve"> </w:t>
          </w:r>
        </w:p>
        <w:p>
          <w:pPr>
            <w:tabs>
              <w:tab w:val="left" w:pos="6521"/>
            </w:tabs>
            <w:ind w:left="6521"/>
            <w:rPr>
              <w:rFonts w:ascii="TimesLT" w:hAnsi="TimesLT"/>
              <w:szCs w:val="24"/>
            </w:rPr>
          </w:pPr>
          <w:r>
            <w:rPr>
              <w:rFonts w:ascii="TimesLT" w:hAnsi="TimesLT"/>
              <w:bCs/>
              <w:szCs w:val="24"/>
            </w:rPr>
            <w:t xml:space="preserve">skaityklose </w:t>
          </w:r>
          <w:r>
            <w:rPr>
              <w:rFonts w:ascii="TimesLT" w:hAnsi="TimesLT"/>
              <w:szCs w:val="24"/>
            </w:rPr>
            <w:t>tvarkos aprašo</w:t>
          </w:r>
        </w:p>
        <w:p>
          <w:pPr>
            <w:ind w:left="6521"/>
            <w:rPr>
              <w:rFonts w:ascii="TimesLT" w:hAnsi="TimesLT"/>
              <w:szCs w:val="24"/>
            </w:rPr>
          </w:pPr>
          <w:sdt>
            <w:sdtPr>
              <w:alias w:val="Numeris"/>
              <w:tag w:val="nr_4af093871e144f4aa79ff0b697871cd0"/>
              <w:lock w:val="sdtLocked"/>
              <w:richText/>
            </w:sdtPr>
            <w:sdtContent>
              <w:r>
                <w:rPr>
                  <w:rFonts w:ascii="TimesLT" w:hAnsi="TimesLT"/>
                  <w:szCs w:val="24"/>
                </w:rPr>
                <w:t>1</w:t>
              </w:r>
            </w:sdtContent>
          </w:sdt>
          <w:r>
            <w:rPr>
              <w:rFonts w:ascii="TimesLT" w:hAnsi="TimesLT"/>
              <w:szCs w:val="24"/>
            </w:rPr>
            <w:t xml:space="preserve"> priedas</w:t>
          </w:r>
        </w:p>
        <w:p>
          <w:pPr>
            <w:overflowPunct w:val="0"/>
            <w:jc w:val="center"/>
            <w:rPr>
              <w:b/>
              <w:szCs w:val="24"/>
            </w:rPr>
          </w:pPr>
        </w:p>
        <w:p>
          <w:pPr>
            <w:overflowPunct w:val="0"/>
            <w:jc w:val="center"/>
            <w:rPr>
              <w:szCs w:val="24"/>
            </w:rPr>
          </w:pPr>
          <w:sdt>
            <w:sdtPr>
              <w:alias w:val="Pavadinimas"/>
              <w:tag w:val="title_4af093871e144f4aa79ff0b697871cd0"/>
              <w:lock w:val="sdtLocked"/>
              <w:richText/>
            </w:sdtPr>
            <w:sdtContent>
              <w:r>
                <w:rPr>
                  <w:b/>
                  <w:szCs w:val="24"/>
                </w:rPr>
                <w:t>(Prašymo formos pavyzdys)</w:t>
              </w:r>
            </w:sdtContent>
          </w:sdt>
        </w:p>
        <w:p>
          <w:pPr>
            <w:jc w:val="center"/>
            <w:rPr>
              <w:b/>
              <w:szCs w:val="24"/>
            </w:rPr>
          </w:pPr>
        </w:p>
        <w:p>
          <w:pPr>
            <w:overflowPunct w:val="0"/>
            <w:jc w:val="center"/>
            <w:rPr>
              <w:szCs w:val="24"/>
            </w:rPr>
          </w:pPr>
          <w:r>
            <w:rPr>
              <w:szCs w:val="24"/>
            </w:rPr>
            <w:t>_______________________________________________</w:t>
          </w:r>
        </w:p>
        <w:p>
          <w:pPr>
            <w:overflowPunct w:val="0"/>
            <w:jc w:val="center"/>
            <w:rPr>
              <w:sz w:val="18"/>
              <w:szCs w:val="18"/>
            </w:rPr>
          </w:pPr>
          <w:r>
            <w:rPr>
              <w:sz w:val="18"/>
              <w:szCs w:val="18"/>
            </w:rPr>
            <w:t>(vardas ir pavardė didžiosiomis raidėmis)</w:t>
          </w:r>
        </w:p>
        <w:p>
          <w:pPr>
            <w:overflowPunct w:val="0"/>
            <w:jc w:val="center"/>
            <w:rPr>
              <w:szCs w:val="24"/>
            </w:rPr>
          </w:pPr>
          <w:r>
            <w:rPr>
              <w:szCs w:val="24"/>
            </w:rPr>
            <w:t>_______________________________________________________________</w:t>
          </w:r>
        </w:p>
        <w:p>
          <w:pPr>
            <w:overflowPunct w:val="0"/>
            <w:jc w:val="center"/>
            <w:rPr>
              <w:sz w:val="18"/>
              <w:szCs w:val="18"/>
            </w:rPr>
          </w:pPr>
          <w:r>
            <w:rPr>
              <w:sz w:val="18"/>
              <w:szCs w:val="18"/>
            </w:rPr>
            <w:t>(gyvenamosios vietos adresas, kontaktiniai duomenys: tel. Nr., elektroninio pašto adresas)</w:t>
          </w:r>
        </w:p>
        <w:p>
          <w:pPr>
            <w:rPr>
              <w:b/>
              <w:szCs w:val="24"/>
            </w:rPr>
          </w:pPr>
        </w:p>
        <w:p>
          <w:pPr>
            <w:rPr>
              <w:b/>
              <w:szCs w:val="24"/>
            </w:rPr>
          </w:pPr>
        </w:p>
        <w:p>
          <w:pPr>
            <w:rPr>
              <w:bCs/>
              <w:szCs w:val="24"/>
            </w:rPr>
          </w:pPr>
          <w:r>
            <w:rPr>
              <w:bCs/>
              <w:szCs w:val="24"/>
            </w:rPr>
            <w:t>_____________________________________valstybės archyvui</w:t>
          </w:r>
        </w:p>
        <w:p>
          <w:pPr>
            <w:rPr>
              <w:bCs/>
              <w:szCs w:val="24"/>
            </w:rPr>
          </w:pPr>
        </w:p>
        <w:p>
          <w:pPr>
            <w:jc w:val="center"/>
            <w:rPr>
              <w:bCs/>
              <w:szCs w:val="24"/>
            </w:rPr>
          </w:pPr>
        </w:p>
        <w:p>
          <w:pPr>
            <w:jc w:val="center"/>
            <w:rPr>
              <w:bCs/>
              <w:szCs w:val="24"/>
            </w:rPr>
          </w:pPr>
        </w:p>
        <w:p>
          <w:pPr>
            <w:jc w:val="center"/>
            <w:rPr>
              <w:b/>
              <w:szCs w:val="24"/>
            </w:rPr>
          </w:pPr>
          <w:r>
            <w:rPr>
              <w:b/>
              <w:szCs w:val="24"/>
            </w:rPr>
            <w:t xml:space="preserve">PRAŠYMAS </w:t>
          </w:r>
        </w:p>
        <w:p>
          <w:pPr>
            <w:jc w:val="center"/>
            <w:rPr>
              <w:b/>
              <w:szCs w:val="24"/>
            </w:rPr>
          </w:pPr>
          <w:r>
            <w:rPr>
              <w:b/>
              <w:szCs w:val="24"/>
            </w:rPr>
            <w:t>SUSIPAŽINTI SU VALSTYBĖS ARCHYVE SAUGOMAIS DOKUMENTAIS</w:t>
          </w:r>
        </w:p>
        <w:p>
          <w:pPr>
            <w:overflowPunct w:val="0"/>
            <w:jc w:val="center"/>
            <w:rPr>
              <w:szCs w:val="24"/>
            </w:rPr>
          </w:pPr>
          <w:r>
            <w:rPr>
              <w:szCs w:val="24"/>
            </w:rPr>
            <w:t>____</w:t>
          </w:r>
        </w:p>
        <w:p>
          <w:pPr>
            <w:jc w:val="center"/>
            <w:rPr>
              <w:sz w:val="18"/>
              <w:szCs w:val="18"/>
            </w:rPr>
          </w:pPr>
          <w:r>
            <w:rPr>
              <w:sz w:val="18"/>
              <w:szCs w:val="18"/>
            </w:rPr>
            <w:t>(data)</w:t>
          </w:r>
        </w:p>
        <w:p>
          <w:pPr>
            <w:overflowPunct w:val="0"/>
            <w:jc w:val="center"/>
            <w:rPr>
              <w:szCs w:val="24"/>
            </w:rPr>
          </w:pPr>
        </w:p>
        <w:p>
          <w:pPr>
            <w:overflowPunct w:val="0"/>
            <w:ind w:firstLine="720"/>
            <w:jc w:val="both"/>
          </w:pPr>
          <w:r>
            <w:t>Prašau leisti susipažinti su valstybės archyve saugomais dokumentais.</w:t>
          </w:r>
        </w:p>
        <w:p>
          <w:pPr>
            <w:ind w:firstLine="709"/>
            <w:jc w:val="both"/>
            <w:rPr>
              <w:szCs w:val="24"/>
            </w:rPr>
          </w:pPr>
          <w:r>
            <w:rPr>
              <w:szCs w:val="24"/>
            </w:rPr>
            <w:t xml:space="preserve">Su </w:t>
          </w:r>
          <w:r>
            <w:rPr>
              <w:bCs/>
              <w:szCs w:val="24"/>
            </w:rPr>
            <w:t xml:space="preserve">Darbo valstybės archyvų skaityklose tvarkos </w:t>
          </w:r>
          <w:r>
            <w:rPr>
              <w:szCs w:val="24"/>
            </w:rPr>
            <w:t xml:space="preserve">aprašu, patvirtintu Lietuvos vyriausiojo archyvaro 2013 m. gruodžio 16 d. įsakymu Nr. V-68, su vėlesniais pakeitimais, esu              susipažinęs (-usi).</w:t>
          </w:r>
        </w:p>
        <w:p>
          <w:pPr>
            <w:rPr>
              <w:szCs w:val="24"/>
            </w:rPr>
          </w:pPr>
        </w:p>
        <w:p>
          <w:pPr>
            <w:ind w:firstLine="3176"/>
            <w:rPr>
              <w:szCs w:val="24"/>
            </w:rPr>
          </w:pPr>
          <w:r>
            <w:rPr>
              <w:szCs w:val="24"/>
            </w:rPr>
            <w:t xml:space="preserve">__________________    __________________________________ </w:t>
          </w:r>
        </w:p>
        <w:p>
          <w:pPr>
            <w:ind w:firstLine="3946"/>
            <w:rPr>
              <w:sz w:val="18"/>
              <w:szCs w:val="24"/>
            </w:rPr>
          </w:pPr>
          <w:r>
            <w:rPr>
              <w:sz w:val="18"/>
              <w:szCs w:val="24"/>
            </w:rPr>
            <w:t xml:space="preserve">(parašas)                                                   (vardas, pavardė)</w:t>
          </w:r>
        </w:p>
        <w:p>
          <w:pPr>
            <w:rPr>
              <w:szCs w:val="24"/>
            </w:rPr>
          </w:pPr>
        </w:p>
        <w:p>
          <w:pPr>
            <w:rPr>
              <w:szCs w:val="24"/>
            </w:rPr>
          </w:pPr>
        </w:p>
        <w:p>
          <w:pPr>
            <w:tabs>
              <w:tab w:val="center" w:pos="4153"/>
              <w:tab w:val="right" w:pos="8306"/>
            </w:tabs>
            <w:overflowPunct w:val="0"/>
            <w:jc w:val="right"/>
          </w:pPr>
        </w:p>
      </w:sdtContent>
    </w:sdt>
    <w:sdt>
      <w:sdtPr>
        <w:alias w:val="2 pr."/>
        <w:tag w:val="part_458446a2dc6b487db5652b9b3558446b"/>
        <w:lock w:val="sdtLocked"/>
        <w:richText/>
      </w:sdtPr>
      <w:sdtContent>
        <w:p>
          <w:pPr>
            <w:ind w:left="5760" w:firstLine="720"/>
            <w:rPr>
              <w:rFonts w:ascii="TimesLT" w:hAnsi="TimesLT"/>
              <w:bCs/>
              <w:szCs w:val="24"/>
            </w:rPr>
            <w:sectPr>
              <w:pgSz w:w="11907" w:h="16840" w:code="9"/>
              <w:pgMar w:top="567" w:right="992" w:bottom="1701" w:left="1134" w:header="697" w:footer="624" w:gutter="0"/>
              <w:cols w:space="1296"/>
              <w:titlePg/>
              <w:docGrid w:linePitch="326"/>
            </w:sectPr>
          </w:pPr>
          <w:r>
            <w:rPr>
              <w:rFonts w:ascii="TimesLT" w:hAnsi="TimesLT"/>
              <w:bCs/>
              <w:szCs w:val="24"/>
            </w:rPr>
            <w:t xml:space="preserve"> </w:t>
          </w:r>
        </w:p>
        <w:p>
          <w:pPr>
            <w:ind w:left="9639"/>
            <w:rPr>
              <w:rFonts w:ascii="TimesLT" w:hAnsi="TimesLT"/>
              <w:szCs w:val="24"/>
            </w:rPr>
          </w:pPr>
          <w:r>
            <w:rPr>
              <w:rFonts w:ascii="TimesLT" w:hAnsi="TimesLT"/>
              <w:bCs/>
              <w:szCs w:val="24"/>
            </w:rPr>
            <w:t xml:space="preserve">Darbo valstybės archyvų </w:t>
          </w:r>
        </w:p>
        <w:p>
          <w:pPr>
            <w:ind w:left="9639" w:firstLine="2"/>
            <w:rPr>
              <w:rFonts w:ascii="TimesLT" w:hAnsi="TimesLT"/>
              <w:szCs w:val="24"/>
            </w:rPr>
          </w:pPr>
          <w:r>
            <w:rPr>
              <w:rFonts w:ascii="TimesLT" w:hAnsi="TimesLT"/>
              <w:bCs/>
              <w:szCs w:val="24"/>
            </w:rPr>
            <w:t xml:space="preserve">skaityklose </w:t>
          </w:r>
          <w:r>
            <w:rPr>
              <w:rFonts w:ascii="TimesLT" w:hAnsi="TimesLT"/>
              <w:szCs w:val="24"/>
            </w:rPr>
            <w:t>tvarkos aprašo</w:t>
          </w:r>
        </w:p>
        <w:p>
          <w:pPr>
            <w:overflowPunct w:val="0"/>
            <w:ind w:left="9639"/>
          </w:pPr>
          <w:sdt>
            <w:sdtPr>
              <w:alias w:val="Numeris"/>
              <w:tag w:val="nr_458446a2dc6b487db5652b9b3558446b"/>
              <w:lock w:val="sdtLocked"/>
              <w:richText/>
            </w:sdtPr>
            <w:sdtContent>
              <w:r>
                <w:t>2</w:t>
              </w:r>
            </w:sdtContent>
          </w:sdt>
          <w:r>
            <w:t xml:space="preserve"> priedas</w:t>
          </w:r>
        </w:p>
        <w:p>
          <w:pPr>
            <w:jc w:val="center"/>
            <w:rPr>
              <w:b/>
              <w:szCs w:val="24"/>
            </w:rPr>
          </w:pPr>
          <w:sdt>
            <w:sdtPr>
              <w:alias w:val="Pavadinimas"/>
              <w:tag w:val="title_458446a2dc6b487db5652b9b3558446b"/>
              <w:lock w:val="sdtLocked"/>
              <w:richText/>
            </w:sdtPr>
            <w:sdtContent>
              <w:r>
                <w:rPr>
                  <w:b/>
                  <w:szCs w:val="24"/>
                </w:rPr>
                <w:t>(Dokumentų užsakymo formos pavyzdys)</w:t>
              </w:r>
            </w:sdtContent>
          </w:sdt>
        </w:p>
        <w:p>
          <w:pPr>
            <w:jc w:val="center"/>
            <w:rPr>
              <w:szCs w:val="24"/>
            </w:rPr>
          </w:pPr>
          <w:r>
            <w:rPr>
              <w:szCs w:val="24"/>
            </w:rPr>
            <w:t>_________________________________________</w:t>
          </w:r>
        </w:p>
        <w:p>
          <w:pPr>
            <w:jc w:val="center"/>
            <w:rPr>
              <w:sz w:val="18"/>
              <w:szCs w:val="18"/>
            </w:rPr>
          </w:pPr>
          <w:r>
            <w:rPr>
              <w:sz w:val="18"/>
              <w:szCs w:val="18"/>
            </w:rPr>
            <w:t>(vardas ir pavardė didžiosiomis raidėmis)</w:t>
          </w:r>
        </w:p>
        <w:p>
          <w:pPr>
            <w:jc w:val="center"/>
            <w:rPr>
              <w:sz w:val="18"/>
              <w:szCs w:val="18"/>
            </w:rPr>
          </w:pPr>
        </w:p>
        <w:p>
          <w:pPr>
            <w:jc w:val="center"/>
            <w:rPr>
              <w:sz w:val="18"/>
              <w:szCs w:val="18"/>
            </w:rPr>
          </w:pPr>
        </w:p>
        <w:p>
          <w:pPr>
            <w:rPr>
              <w:szCs w:val="24"/>
            </w:rPr>
          </w:pPr>
          <w:r>
            <w:rPr>
              <w:szCs w:val="24"/>
            </w:rPr>
            <w:t xml:space="preserve">___________________________________  archyvui</w:t>
          </w:r>
        </w:p>
        <w:p>
          <w:pPr>
            <w:jc w:val="center"/>
            <w:rPr>
              <w:b/>
              <w:szCs w:val="24"/>
            </w:rPr>
          </w:pPr>
          <w:r>
            <w:rPr>
              <w:b/>
              <w:szCs w:val="24"/>
            </w:rPr>
            <w:t>DOKUMENTŲ UŽSAKYMO LAPAS</w:t>
          </w:r>
        </w:p>
        <w:p>
          <w:pPr>
            <w:overflowPunct w:val="0"/>
            <w:jc w:val="center"/>
            <w:rPr>
              <w:szCs w:val="24"/>
            </w:rPr>
          </w:pPr>
          <w:r>
            <w:rPr>
              <w:szCs w:val="24"/>
            </w:rPr>
            <w:t>__________</w:t>
          </w:r>
        </w:p>
        <w:p>
          <w:pPr>
            <w:jc w:val="center"/>
            <w:rPr>
              <w:sz w:val="18"/>
              <w:szCs w:val="18"/>
            </w:rPr>
          </w:pPr>
          <w:r>
            <w:rPr>
              <w:sz w:val="18"/>
              <w:szCs w:val="18"/>
            </w:rPr>
            <w:t>(data)</w:t>
          </w:r>
        </w:p>
        <w:p>
          <w:pPr>
            <w:jc w:val="center"/>
            <w:rPr>
              <w:b/>
              <w:szCs w:val="24"/>
            </w:rPr>
          </w:pPr>
        </w:p>
        <w:p>
          <w:pPr>
            <w:ind w:firstLine="720"/>
            <w:rPr>
              <w:szCs w:val="24"/>
            </w:rPr>
          </w:pPr>
          <w:r>
            <w:rPr>
              <w:szCs w:val="24"/>
            </w:rPr>
            <w:t>Prašau išduoti dokumentus šią sutartą dieną ________________:</w:t>
          </w:r>
        </w:p>
        <w:p>
          <w:pPr>
            <w:ind w:firstLine="5580"/>
            <w:jc w:val="both"/>
            <w:rPr>
              <w:szCs w:val="24"/>
            </w:rPr>
          </w:pPr>
          <w:r>
            <w:rPr>
              <w:sz w:val="16"/>
              <w:szCs w:val="16"/>
            </w:rPr>
            <w:t>(sutarta data)</w:t>
          </w:r>
          <w:r>
            <w:rPr>
              <w:szCs w:val="24"/>
            </w:rPr>
            <w:t xml:space="preserve">   </w:t>
            <w:tab/>
            <w:tab/>
          </w: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0"/>
            <w:gridCol w:w="823"/>
            <w:gridCol w:w="992"/>
            <w:gridCol w:w="1134"/>
            <w:gridCol w:w="2268"/>
            <w:gridCol w:w="3260"/>
            <w:gridCol w:w="3828"/>
            <w:gridCol w:w="1701"/>
          </w:tblGrid>
          <w:tr>
            <w:trPr>
              <w:trHeight w:val="364"/>
            </w:trPr>
            <w:tc>
              <w:tcPr>
                <w:tcW w:w="5807" w:type="dxa"/>
                <w:gridSpan w:val="5"/>
                <w:tcBorders>
                  <w:top w:val="single" w:sz="4" w:space="0" w:color="auto"/>
                  <w:left w:val="single" w:sz="4" w:space="0" w:color="auto"/>
                  <w:bottom w:val="single" w:sz="4" w:space="0" w:color="auto"/>
                  <w:right w:val="single" w:sz="4" w:space="0" w:color="auto"/>
                </w:tcBorders>
              </w:tcPr>
              <w:p>
                <w:pPr>
                  <w:rPr>
                    <w:b/>
                    <w:sz w:val="22"/>
                    <w:szCs w:val="22"/>
                  </w:rPr>
                </w:pPr>
                <w:r>
                  <w:rPr>
                    <w:b/>
                    <w:sz w:val="22"/>
                    <w:szCs w:val="22"/>
                  </w:rPr>
                  <w:t>Skaitytojo užsakomos bylos ar mikrofilmai (apskaitos vienetai)</w:t>
                </w:r>
              </w:p>
            </w:tc>
            <w:tc>
              <w:tcPr>
                <w:tcW w:w="8789" w:type="dxa"/>
                <w:gridSpan w:val="3"/>
                <w:tcBorders>
                  <w:top w:val="single" w:sz="4" w:space="0" w:color="auto"/>
                  <w:left w:val="single" w:sz="4" w:space="0" w:color="auto"/>
                  <w:bottom w:val="single" w:sz="4" w:space="0" w:color="auto"/>
                  <w:right w:val="single" w:sz="4" w:space="0" w:color="auto"/>
                </w:tcBorders>
              </w:tcPr>
              <w:p>
                <w:pPr>
                  <w:rPr>
                    <w:b/>
                    <w:sz w:val="22"/>
                    <w:szCs w:val="22"/>
                  </w:rPr>
                </w:pPr>
                <w:r>
                  <w:rPr>
                    <w:b/>
                    <w:sz w:val="22"/>
                    <w:szCs w:val="22"/>
                  </w:rPr>
                  <w:t>Valstybės archyvo darbuotojo atžymos apie užsakymo vykdymą</w:t>
                </w:r>
              </w:p>
            </w:tc>
          </w:tr>
          <w:tr>
            <w:trPr>
              <w:trHeight w:val="364"/>
            </w:trPr>
            <w:tc>
              <w:tcPr>
                <w:tcW w:w="590"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Eil.</w:t>
                </w:r>
              </w:p>
              <w:p>
                <w:pPr>
                  <w:rPr>
                    <w:sz w:val="20"/>
                    <w:szCs w:val="22"/>
                  </w:rPr>
                </w:pPr>
                <w:r>
                  <w:rPr>
                    <w:sz w:val="20"/>
                    <w:szCs w:val="22"/>
                  </w:rPr>
                  <w:t>Nr.</w:t>
                </w:r>
              </w:p>
            </w:tc>
            <w:tc>
              <w:tcPr>
                <w:tcW w:w="823"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Fondo</w:t>
                </w:r>
              </w:p>
              <w:p>
                <w:pPr>
                  <w:rPr>
                    <w:sz w:val="20"/>
                    <w:szCs w:val="22"/>
                  </w:rPr>
                </w:pPr>
                <w:r>
                  <w:rPr>
                    <w:sz w:val="20"/>
                    <w:szCs w:val="22"/>
                  </w:rPr>
                  <w:t>Nr.</w:t>
                </w:r>
              </w:p>
            </w:tc>
            <w:tc>
              <w:tcPr>
                <w:tcW w:w="992"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Apyrašo</w:t>
                </w:r>
              </w:p>
              <w:p>
                <w:pPr>
                  <w:rPr>
                    <w:sz w:val="20"/>
                    <w:szCs w:val="22"/>
                  </w:rPr>
                </w:pPr>
                <w:r>
                  <w:rPr>
                    <w:sz w:val="20"/>
                    <w:szCs w:val="22"/>
                  </w:rPr>
                  <w:t>Nr.</w:t>
                </w:r>
              </w:p>
            </w:tc>
            <w:tc>
              <w:tcPr>
                <w:tcW w:w="1134"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Apskaitos</w:t>
                </w:r>
              </w:p>
              <w:p>
                <w:pPr>
                  <w:rPr>
                    <w:sz w:val="20"/>
                    <w:szCs w:val="22"/>
                  </w:rPr>
                </w:pPr>
                <w:r>
                  <w:rPr>
                    <w:sz w:val="20"/>
                    <w:szCs w:val="22"/>
                  </w:rPr>
                  <w:t>vieneto Nr.</w:t>
                </w:r>
              </w:p>
            </w:tc>
            <w:tc>
              <w:tcPr>
                <w:tcW w:w="2268"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Gauta</w:t>
                </w:r>
              </w:p>
              <w:p>
                <w:pPr>
                  <w:rPr>
                    <w:sz w:val="20"/>
                    <w:szCs w:val="22"/>
                  </w:rPr>
                </w:pPr>
                <w:r>
                  <w:rPr>
                    <w:sz w:val="20"/>
                    <w:szCs w:val="22"/>
                  </w:rPr>
                  <w:t>(skaitytojo parašas, data)</w:t>
                </w:r>
              </w:p>
            </w:tc>
            <w:tc>
              <w:tcPr>
                <w:tcW w:w="3260"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Grąžinta</w:t>
                </w:r>
              </w:p>
              <w:p>
                <w:pPr>
                  <w:rPr>
                    <w:sz w:val="20"/>
                    <w:szCs w:val="22"/>
                  </w:rPr>
                </w:pPr>
                <w:r>
                  <w:rPr>
                    <w:sz w:val="20"/>
                    <w:szCs w:val="22"/>
                  </w:rPr>
                  <w:t>(Skaityklos darbuotojo parašas, data)</w:t>
                </w:r>
              </w:p>
            </w:tc>
            <w:tc>
              <w:tcPr>
                <w:tcW w:w="3828"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 xml:space="preserve">Grąžinta į saugyklą </w:t>
                </w:r>
              </w:p>
              <w:p>
                <w:pPr>
                  <w:rPr>
                    <w:sz w:val="20"/>
                    <w:szCs w:val="22"/>
                  </w:rPr>
                </w:pPr>
                <w:r>
                  <w:rPr>
                    <w:sz w:val="20"/>
                    <w:szCs w:val="22"/>
                  </w:rPr>
                  <w:t>(valstybės archyvo darbuotojo parašas, data)</w:t>
                </w:r>
              </w:p>
            </w:tc>
            <w:tc>
              <w:tcPr>
                <w:tcW w:w="1701" w:type="dxa"/>
                <w:tcBorders>
                  <w:top w:val="single" w:sz="4" w:space="0" w:color="auto"/>
                  <w:left w:val="single" w:sz="4" w:space="0" w:color="auto"/>
                  <w:bottom w:val="single" w:sz="4" w:space="0" w:color="auto"/>
                  <w:right w:val="single" w:sz="4" w:space="0" w:color="auto"/>
                </w:tcBorders>
              </w:tcPr>
              <w:p>
                <w:pPr>
                  <w:rPr>
                    <w:sz w:val="20"/>
                    <w:szCs w:val="22"/>
                  </w:rPr>
                </w:pPr>
                <w:r>
                  <w:rPr>
                    <w:sz w:val="20"/>
                    <w:szCs w:val="22"/>
                  </w:rPr>
                  <w:t>Pastabos</w:t>
                </w: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1.</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2.</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3.</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4.</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5.</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6.</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7.</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8.</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9.</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trHeight w:val="20"/>
            </w:trPr>
            <w:tc>
              <w:tcPr>
                <w:tcW w:w="590" w:type="dxa"/>
                <w:tcBorders>
                  <w:top w:val="single" w:sz="4" w:space="0" w:color="auto"/>
                  <w:left w:val="single" w:sz="4" w:space="0" w:color="auto"/>
                  <w:bottom w:val="single" w:sz="4" w:space="0" w:color="auto"/>
                  <w:right w:val="single" w:sz="4" w:space="0" w:color="auto"/>
                </w:tcBorders>
                <w:hideMark/>
              </w:tcPr>
              <w:p>
                <w:pPr>
                  <w:rPr>
                    <w:sz w:val="18"/>
                  </w:rPr>
                </w:pPr>
                <w:r>
                  <w:rPr>
                    <w:sz w:val="18"/>
                  </w:rPr>
                  <w:t>10.</w:t>
                </w:r>
              </w:p>
            </w:tc>
            <w:tc>
              <w:tcPr>
                <w:tcW w:w="823" w:type="dxa"/>
                <w:tcBorders>
                  <w:top w:val="single" w:sz="4" w:space="0" w:color="auto"/>
                  <w:left w:val="single" w:sz="4" w:space="0" w:color="auto"/>
                  <w:bottom w:val="single" w:sz="4" w:space="0" w:color="auto"/>
                  <w:right w:val="single" w:sz="4" w:space="0" w:color="auto"/>
                </w:tcBorders>
              </w:tcPr>
              <w:p>
                <w:pPr>
                  <w:rPr>
                    <w:sz w:val="18"/>
                  </w:rPr>
                </w:pPr>
              </w:p>
            </w:tc>
            <w:tc>
              <w:tcPr>
                <w:tcW w:w="992" w:type="dxa"/>
                <w:tcBorders>
                  <w:top w:val="single" w:sz="4" w:space="0" w:color="auto"/>
                  <w:left w:val="single" w:sz="4" w:space="0" w:color="auto"/>
                  <w:bottom w:val="single" w:sz="4" w:space="0" w:color="auto"/>
                  <w:right w:val="single" w:sz="4" w:space="0" w:color="auto"/>
                </w:tcBorders>
              </w:tcPr>
              <w:p>
                <w:pPr>
                  <w:rPr>
                    <w:sz w:val="18"/>
                  </w:rPr>
                </w:pPr>
              </w:p>
            </w:tc>
            <w:tc>
              <w:tcPr>
                <w:tcW w:w="1134" w:type="dxa"/>
                <w:tcBorders>
                  <w:top w:val="single" w:sz="4" w:space="0" w:color="auto"/>
                  <w:left w:val="single" w:sz="4" w:space="0" w:color="auto"/>
                  <w:bottom w:val="single" w:sz="4" w:space="0" w:color="auto"/>
                  <w:right w:val="single" w:sz="4" w:space="0" w:color="auto"/>
                </w:tcBorders>
              </w:tcPr>
              <w:p>
                <w:pPr>
                  <w:rPr>
                    <w:sz w:val="18"/>
                  </w:rPr>
                </w:pPr>
              </w:p>
            </w:tc>
            <w:tc>
              <w:tcPr>
                <w:tcW w:w="2268" w:type="dxa"/>
                <w:tcBorders>
                  <w:top w:val="single" w:sz="4" w:space="0" w:color="auto"/>
                  <w:left w:val="single" w:sz="4" w:space="0" w:color="auto"/>
                  <w:bottom w:val="single" w:sz="4" w:space="0" w:color="auto"/>
                  <w:right w:val="single" w:sz="4" w:space="0" w:color="auto"/>
                </w:tcBorders>
              </w:tcPr>
              <w:p>
                <w:pPr>
                  <w:rPr>
                    <w:sz w:val="18"/>
                  </w:rPr>
                </w:pPr>
              </w:p>
            </w:tc>
            <w:tc>
              <w:tcPr>
                <w:tcW w:w="3260" w:type="dxa"/>
                <w:tcBorders>
                  <w:top w:val="single" w:sz="4" w:space="0" w:color="auto"/>
                  <w:left w:val="single" w:sz="4" w:space="0" w:color="auto"/>
                  <w:bottom w:val="single" w:sz="4" w:space="0" w:color="auto"/>
                  <w:right w:val="single" w:sz="4" w:space="0" w:color="auto"/>
                </w:tcBorders>
              </w:tcPr>
              <w:p>
                <w:pPr>
                  <w:rPr>
                    <w:sz w:val="18"/>
                  </w:rPr>
                </w:pPr>
              </w:p>
            </w:tc>
            <w:tc>
              <w:tcPr>
                <w:tcW w:w="3828" w:type="dxa"/>
                <w:tcBorders>
                  <w:top w:val="single" w:sz="4" w:space="0" w:color="auto"/>
                  <w:left w:val="single" w:sz="4" w:space="0" w:color="auto"/>
                  <w:bottom w:val="single" w:sz="4" w:space="0" w:color="auto"/>
                  <w:right w:val="single" w:sz="4" w:space="0" w:color="auto"/>
                </w:tcBorders>
              </w:tcPr>
              <w:p>
                <w:pPr>
                  <w:rPr>
                    <w:sz w:val="18"/>
                  </w:rPr>
                </w:pPr>
              </w:p>
            </w:tc>
            <w:tc>
              <w:tcPr>
                <w:tcW w:w="1701" w:type="dxa"/>
                <w:tcBorders>
                  <w:top w:val="single" w:sz="4" w:space="0" w:color="auto"/>
                  <w:left w:val="single" w:sz="4" w:space="0" w:color="auto"/>
                  <w:bottom w:val="single" w:sz="4" w:space="0" w:color="auto"/>
                  <w:right w:val="single" w:sz="4" w:space="0" w:color="auto"/>
                </w:tcBorders>
              </w:tcPr>
              <w:p>
                <w:pPr>
                  <w:rPr>
                    <w:sz w:val="18"/>
                  </w:rPr>
                </w:pPr>
              </w:p>
            </w:tc>
          </w:tr>
          <w:tr>
            <w:trPr>
              <w:gridAfter w:val="3"/>
              <w:wAfter w:w="8789" w:type="dxa"/>
              <w:trHeight w:val="365"/>
            </w:trPr>
            <w:tc>
              <w:tcPr>
                <w:tcW w:w="5807" w:type="dxa"/>
                <w:gridSpan w:val="5"/>
                <w:tcBorders>
                  <w:top w:val="single" w:sz="4" w:space="0" w:color="auto"/>
                  <w:left w:val="single" w:sz="4" w:space="0" w:color="auto"/>
                  <w:bottom w:val="single" w:sz="4" w:space="0" w:color="auto"/>
                  <w:right w:val="single" w:sz="4" w:space="0" w:color="auto"/>
                </w:tcBorders>
              </w:tcPr>
              <w:p>
                <w:pPr>
                  <w:rPr>
                    <w:sz w:val="20"/>
                  </w:rPr>
                </w:pPr>
                <w:r>
                  <w:rPr>
                    <w:sz w:val="20"/>
                  </w:rPr>
                  <w:t>Skaitytojo parašas.</w:t>
                </w:r>
              </w:p>
            </w:tc>
          </w:tr>
        </w:tbl>
        <w:p>
          <w:pPr>
            <w:ind w:firstLine="720"/>
            <w:jc w:val="both"/>
            <w:rPr>
              <w:bCs/>
              <w:szCs w:val="24"/>
            </w:rPr>
          </w:pPr>
          <w:r>
            <w:rPr>
              <w:b/>
              <w:sz w:val="20"/>
              <w:shd w:val="clear" w:color="auto" w:fill="FFFFFF"/>
            </w:rPr>
            <w:t>Pastaba</w:t>
          </w:r>
          <w:r>
            <w:rPr>
              <w:sz w:val="20"/>
              <w:shd w:val="clear" w:color="auto" w:fill="FFFFFF"/>
            </w:rPr>
            <w:t xml:space="preserve">. Lentelės gali būti papildytos kitomis reikiamomis skiltimis, dokumentų užsakymo lapas gali būti  A4 ar A4L formato</w:t>
          </w:r>
        </w:p>
        <w:p>
          <w:pPr>
            <w:tabs>
              <w:tab w:val="left" w:pos="9435"/>
            </w:tabs>
          </w:pPr>
          <w:r>
            <w:rPr>
              <w:szCs w:val="24"/>
            </w:rPr>
            <w:tab/>
          </w:r>
        </w:p>
      </w:sdtContent>
    </w:sdt>
    <w:sdt>
      <w:sdtPr>
        <w:alias w:val="3 pr."/>
        <w:tag w:val="part_90b46b06c6044ac7a9663db49b933827"/>
        <w:lock w:val="sdtLocked"/>
        <w:richText/>
      </w:sdtPr>
      <w:sdtContent>
        <w:p>
          <w:pPr>
            <w:ind w:left="5760" w:firstLine="720"/>
            <w:jc w:val="both"/>
            <w:sectPr>
              <w:pgSz w:w="16840" w:h="11907" w:orient="landscape" w:code="9"/>
              <w:pgMar w:top="1701" w:right="1134" w:bottom="567" w:left="992" w:header="697" w:footer="624" w:gutter="0"/>
              <w:cols w:space="1296"/>
              <w:titlePg/>
              <w:docGrid w:linePitch="326"/>
            </w:sectPr>
          </w:pPr>
        </w:p>
        <w:p>
          <w:pPr>
            <w:ind w:left="6521"/>
            <w:rPr>
              <w:b/>
              <w:szCs w:val="24"/>
            </w:rPr>
          </w:pPr>
          <w:r>
            <w:rPr>
              <w:bCs/>
              <w:szCs w:val="24"/>
            </w:rPr>
            <w:t xml:space="preserve">Darbo valstybės archyvų </w:t>
          </w:r>
          <w:r>
            <w:rPr>
              <w:szCs w:val="24"/>
            </w:rPr>
            <w:t xml:space="preserve"> </w:t>
          </w:r>
        </w:p>
        <w:p>
          <w:pPr>
            <w:ind w:left="6521"/>
            <w:rPr>
              <w:rFonts w:ascii="TimesLT" w:hAnsi="TimesLT"/>
              <w:szCs w:val="24"/>
            </w:rPr>
          </w:pPr>
          <w:r>
            <w:rPr>
              <w:rFonts w:ascii="TimesLT" w:hAnsi="TimesLT"/>
              <w:bCs/>
              <w:szCs w:val="24"/>
            </w:rPr>
            <w:t xml:space="preserve">skaityklose </w:t>
          </w:r>
          <w:r>
            <w:rPr>
              <w:rFonts w:ascii="TimesLT" w:hAnsi="TimesLT"/>
              <w:szCs w:val="24"/>
            </w:rPr>
            <w:t>tvarkos aprašo</w:t>
          </w:r>
        </w:p>
        <w:p>
          <w:pPr>
            <w:overflowPunct w:val="0"/>
            <w:ind w:left="6521"/>
          </w:pPr>
          <w:sdt>
            <w:sdtPr>
              <w:alias w:val="Numeris"/>
              <w:tag w:val="nr_90b46b06c6044ac7a9663db49b933827"/>
              <w:lock w:val="sdtLocked"/>
              <w:richText/>
            </w:sdtPr>
            <w:sdtContent>
              <w:r>
                <w:t>3</w:t>
              </w:r>
            </w:sdtContent>
          </w:sdt>
          <w:r>
            <w:t xml:space="preserve"> priedas</w:t>
          </w:r>
        </w:p>
        <w:p>
          <w:pPr>
            <w:overflowPunct w:val="0"/>
            <w:ind w:left="3600"/>
            <w:jc w:val="center"/>
            <w:rPr>
              <w:szCs w:val="24"/>
            </w:rPr>
          </w:pPr>
        </w:p>
        <w:p>
          <w:pPr>
            <w:jc w:val="center"/>
            <w:rPr>
              <w:b/>
              <w:szCs w:val="24"/>
            </w:rPr>
          </w:pPr>
          <w:sdt>
            <w:sdtPr>
              <w:alias w:val="Pavadinimas"/>
              <w:tag w:val="title_90b46b06c6044ac7a9663db49b933827"/>
              <w:lock w:val="sdtLocked"/>
              <w:richText/>
            </w:sdtPr>
            <w:sdtContent>
              <w:r>
                <w:rPr>
                  <w:b/>
                  <w:szCs w:val="24"/>
                </w:rPr>
                <w:t>(Prašymo pagaminti ir (ar) patvirtinti dokumentų kopijas formos pavyzdys)</w:t>
              </w:r>
            </w:sdtContent>
          </w:sdt>
        </w:p>
        <w:p>
          <w:pPr>
            <w:jc w:val="center"/>
            <w:rPr>
              <w:szCs w:val="24"/>
            </w:rPr>
          </w:pPr>
          <w:r>
            <w:rPr>
              <w:szCs w:val="24"/>
            </w:rPr>
            <w:t>_________________________________________</w:t>
          </w:r>
        </w:p>
        <w:p>
          <w:pPr>
            <w:jc w:val="center"/>
            <w:rPr>
              <w:sz w:val="18"/>
              <w:szCs w:val="18"/>
            </w:rPr>
          </w:pPr>
          <w:r>
            <w:rPr>
              <w:sz w:val="18"/>
              <w:szCs w:val="18"/>
            </w:rPr>
            <w:t>(vardas ir pavardė didžiosiomis raidėmis)</w:t>
          </w:r>
        </w:p>
        <w:p>
          <w:pPr>
            <w:overflowPunct w:val="0"/>
            <w:jc w:val="center"/>
            <w:rPr>
              <w:szCs w:val="24"/>
            </w:rPr>
          </w:pPr>
          <w:r>
            <w:rPr>
              <w:szCs w:val="24"/>
            </w:rPr>
            <w:t>_______________________________________________________________</w:t>
          </w:r>
        </w:p>
        <w:p>
          <w:pPr>
            <w:overflowPunct w:val="0"/>
            <w:jc w:val="center"/>
            <w:rPr>
              <w:sz w:val="18"/>
              <w:szCs w:val="18"/>
            </w:rPr>
          </w:pPr>
          <w:r>
            <w:rPr>
              <w:sz w:val="18"/>
              <w:szCs w:val="18"/>
            </w:rPr>
            <w:t>(gyvenamosios vietos adresas, kontaktiniai duomenys: tel. Nr., elektroninio pašto adresas)</w:t>
          </w:r>
        </w:p>
        <w:p>
          <w:pPr>
            <w:rPr>
              <w:bCs/>
              <w:szCs w:val="24"/>
            </w:rPr>
          </w:pPr>
        </w:p>
        <w:p>
          <w:pPr>
            <w:rPr>
              <w:bCs/>
              <w:szCs w:val="24"/>
            </w:rPr>
          </w:pPr>
        </w:p>
        <w:p>
          <w:pPr>
            <w:rPr>
              <w:szCs w:val="24"/>
            </w:rPr>
          </w:pPr>
          <w:r>
            <w:rPr>
              <w:szCs w:val="24"/>
            </w:rPr>
            <w:t>____________________________________ archyvui</w:t>
          </w:r>
        </w:p>
        <w:p>
          <w:pPr>
            <w:jc w:val="center"/>
            <w:rPr>
              <w:szCs w:val="24"/>
            </w:rPr>
          </w:pPr>
        </w:p>
        <w:p>
          <w:pPr>
            <w:jc w:val="center"/>
            <w:rPr>
              <w:b/>
              <w:szCs w:val="24"/>
            </w:rPr>
          </w:pPr>
          <w:r>
            <w:rPr>
              <w:b/>
              <w:szCs w:val="24"/>
            </w:rPr>
            <w:t>PRAŠYMAS</w:t>
          </w:r>
        </w:p>
        <w:p>
          <w:pPr>
            <w:jc w:val="center"/>
            <w:rPr>
              <w:b/>
              <w:szCs w:val="24"/>
            </w:rPr>
          </w:pPr>
          <w:r>
            <w:rPr>
              <w:b/>
              <w:szCs w:val="24"/>
            </w:rPr>
            <w:t>PAGAMINTI (PATVIRTINTI) DOKUMENTŲ KOPIJAS</w:t>
          </w:r>
        </w:p>
        <w:p>
          <w:pPr>
            <w:overflowPunct w:val="0"/>
            <w:jc w:val="center"/>
            <w:rPr>
              <w:szCs w:val="24"/>
            </w:rPr>
          </w:pPr>
          <w:r>
            <w:rPr>
              <w:szCs w:val="24"/>
            </w:rPr>
            <w:t>__________</w:t>
          </w:r>
        </w:p>
        <w:p>
          <w:pPr>
            <w:jc w:val="center"/>
            <w:rPr>
              <w:sz w:val="18"/>
              <w:szCs w:val="18"/>
            </w:rPr>
          </w:pPr>
          <w:r>
            <w:rPr>
              <w:sz w:val="18"/>
              <w:szCs w:val="18"/>
            </w:rPr>
            <w:t>(data)</w:t>
          </w:r>
        </w:p>
        <w:p>
          <w:pPr>
            <w:rPr>
              <w:b/>
              <w:szCs w:val="24"/>
            </w:rPr>
          </w:pPr>
        </w:p>
        <w:p>
          <w:pPr>
            <w:ind w:firstLine="720"/>
            <w:jc w:val="both"/>
            <w:rPr>
              <w:szCs w:val="24"/>
            </w:rPr>
          </w:pPr>
          <w:r>
            <w:rPr>
              <w:szCs w:val="24"/>
            </w:rPr>
            <w:t xml:space="preserve">Prašau pagaminti šių dokumentų kopijas: </w:t>
          </w: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5"/>
            <w:gridCol w:w="898"/>
            <w:gridCol w:w="1041"/>
            <w:gridCol w:w="1077"/>
            <w:gridCol w:w="1157"/>
            <w:gridCol w:w="2738"/>
            <w:gridCol w:w="1016"/>
            <w:gridCol w:w="1147"/>
          </w:tblGrid>
          <w:tr>
            <w:trPr>
              <w:trHeight w:val="692"/>
              <w:jc w:val="center"/>
            </w:trPr>
            <w:tc>
              <w:tcPr>
                <w:tcW w:w="555" w:type="dxa"/>
                <w:vAlign w:val="center"/>
              </w:tcPr>
              <w:p>
                <w:pPr>
                  <w:jc w:val="center"/>
                  <w:rPr>
                    <w:sz w:val="20"/>
                  </w:rPr>
                </w:pPr>
                <w:r>
                  <w:rPr>
                    <w:sz w:val="20"/>
                  </w:rPr>
                  <w:t>Eil. Nr.</w:t>
                </w:r>
              </w:p>
            </w:tc>
            <w:tc>
              <w:tcPr>
                <w:tcW w:w="898" w:type="dxa"/>
                <w:vAlign w:val="center"/>
              </w:tcPr>
              <w:p>
                <w:pPr>
                  <w:jc w:val="center"/>
                  <w:rPr>
                    <w:sz w:val="20"/>
                  </w:rPr>
                </w:pPr>
                <w:r>
                  <w:rPr>
                    <w:sz w:val="20"/>
                  </w:rPr>
                  <w:t>Fondo Nr.</w:t>
                </w:r>
              </w:p>
            </w:tc>
            <w:tc>
              <w:tcPr>
                <w:tcW w:w="1041" w:type="dxa"/>
                <w:vAlign w:val="center"/>
              </w:tcPr>
              <w:p>
                <w:pPr>
                  <w:jc w:val="center"/>
                  <w:rPr>
                    <w:sz w:val="20"/>
                  </w:rPr>
                </w:pPr>
                <w:r>
                  <w:rPr>
                    <w:sz w:val="20"/>
                  </w:rPr>
                  <w:t>Apyrašo Nr.</w:t>
                </w:r>
              </w:p>
            </w:tc>
            <w:tc>
              <w:tcPr>
                <w:tcW w:w="1077" w:type="dxa"/>
                <w:vAlign w:val="center"/>
              </w:tcPr>
              <w:p>
                <w:pPr>
                  <w:jc w:val="center"/>
                  <w:rPr>
                    <w:sz w:val="20"/>
                  </w:rPr>
                </w:pPr>
                <w:r>
                  <w:rPr>
                    <w:sz w:val="20"/>
                  </w:rPr>
                  <w:t xml:space="preserve">Apskaitos vnt.  Nr.</w:t>
                </w:r>
              </w:p>
            </w:tc>
            <w:tc>
              <w:tcPr>
                <w:tcW w:w="1157" w:type="dxa"/>
                <w:vAlign w:val="center"/>
              </w:tcPr>
              <w:p>
                <w:pPr>
                  <w:jc w:val="center"/>
                  <w:rPr>
                    <w:sz w:val="20"/>
                    <w:vertAlign w:val="superscript"/>
                  </w:rPr>
                </w:pPr>
                <w:r>
                  <w:rPr>
                    <w:sz w:val="20"/>
                  </w:rPr>
                  <w:t>Lapo Nr.</w:t>
                </w:r>
                <w:r>
                  <w:rPr>
                    <w:b/>
                    <w:sz w:val="20"/>
                    <w:vertAlign w:val="superscript"/>
                  </w:rPr>
                  <w:t>*</w:t>
                </w:r>
              </w:p>
            </w:tc>
            <w:tc>
              <w:tcPr>
                <w:tcW w:w="2738" w:type="dxa"/>
                <w:vAlign w:val="center"/>
              </w:tcPr>
              <w:p>
                <w:pPr>
                  <w:jc w:val="center"/>
                  <w:rPr>
                    <w:sz w:val="20"/>
                  </w:rPr>
                </w:pPr>
                <w:r>
                  <w:rPr>
                    <w:sz w:val="20"/>
                  </w:rPr>
                  <w:t xml:space="preserve">Formatas (tif.,  jpg., A3/A4, spalvota, nespalvota)</w:t>
                </w:r>
              </w:p>
            </w:tc>
            <w:tc>
              <w:tcPr>
                <w:tcW w:w="1016" w:type="dxa"/>
                <w:vAlign w:val="center"/>
              </w:tcPr>
              <w:p>
                <w:pPr>
                  <w:jc w:val="center"/>
                  <w:rPr>
                    <w:sz w:val="20"/>
                  </w:rPr>
                </w:pPr>
                <w:r>
                  <w:rPr>
                    <w:sz w:val="20"/>
                  </w:rPr>
                  <w:t>Patvirtinti</w:t>
                </w:r>
              </w:p>
            </w:tc>
            <w:tc>
              <w:tcPr>
                <w:tcW w:w="1147" w:type="dxa"/>
                <w:vAlign w:val="center"/>
              </w:tcPr>
              <w:p>
                <w:pPr>
                  <w:jc w:val="center"/>
                  <w:rPr>
                    <w:sz w:val="20"/>
                  </w:rPr>
                </w:pPr>
                <w:r>
                  <w:rPr>
                    <w:sz w:val="20"/>
                  </w:rPr>
                  <w:t xml:space="preserve">Pastabos </w:t>
                </w:r>
              </w:p>
            </w:tc>
          </w:tr>
          <w:tr>
            <w:trPr>
              <w:trHeight w:val="414"/>
              <w:jc w:val="center"/>
            </w:trPr>
            <w:tc>
              <w:tcPr>
                <w:tcW w:w="555" w:type="dxa"/>
              </w:tcPr>
              <w:p>
                <w:pPr>
                  <w:jc w:val="both"/>
                  <w:rPr>
                    <w:szCs w:val="24"/>
                  </w:rPr>
                </w:pPr>
              </w:p>
            </w:tc>
            <w:tc>
              <w:tcPr>
                <w:tcW w:w="898" w:type="dxa"/>
              </w:tcPr>
              <w:p>
                <w:pPr>
                  <w:jc w:val="both"/>
                  <w:rPr>
                    <w:b/>
                    <w:szCs w:val="24"/>
                  </w:rPr>
                </w:pPr>
              </w:p>
            </w:tc>
            <w:tc>
              <w:tcPr>
                <w:tcW w:w="1041" w:type="dxa"/>
              </w:tcPr>
              <w:p>
                <w:pPr>
                  <w:jc w:val="both"/>
                  <w:rPr>
                    <w:b/>
                    <w:szCs w:val="24"/>
                  </w:rPr>
                </w:pPr>
              </w:p>
            </w:tc>
            <w:tc>
              <w:tcPr>
                <w:tcW w:w="1077" w:type="dxa"/>
              </w:tcPr>
              <w:p>
                <w:pPr>
                  <w:jc w:val="both"/>
                  <w:rPr>
                    <w:b/>
                    <w:szCs w:val="24"/>
                  </w:rPr>
                </w:pPr>
              </w:p>
            </w:tc>
            <w:tc>
              <w:tcPr>
                <w:tcW w:w="1157" w:type="dxa"/>
              </w:tcPr>
              <w:p>
                <w:pPr>
                  <w:jc w:val="both"/>
                  <w:rPr>
                    <w:szCs w:val="24"/>
                  </w:rPr>
                </w:pPr>
              </w:p>
            </w:tc>
            <w:tc>
              <w:tcPr>
                <w:tcW w:w="2738" w:type="dxa"/>
              </w:tcPr>
              <w:p>
                <w:pPr>
                  <w:jc w:val="both"/>
                  <w:rPr>
                    <w:szCs w:val="24"/>
                  </w:rPr>
                </w:pPr>
              </w:p>
            </w:tc>
            <w:tc>
              <w:tcPr>
                <w:tcW w:w="1016" w:type="dxa"/>
              </w:tcPr>
              <w:p>
                <w:pPr>
                  <w:jc w:val="both"/>
                  <w:rPr>
                    <w:szCs w:val="24"/>
                  </w:rPr>
                </w:pPr>
              </w:p>
            </w:tc>
            <w:tc>
              <w:tcPr>
                <w:tcW w:w="1147" w:type="dxa"/>
              </w:tcPr>
              <w:p>
                <w:pPr>
                  <w:jc w:val="both"/>
                  <w:rPr>
                    <w:szCs w:val="24"/>
                  </w:rPr>
                </w:pPr>
              </w:p>
            </w:tc>
          </w:tr>
          <w:tr>
            <w:trPr>
              <w:trHeight w:val="414"/>
              <w:jc w:val="center"/>
            </w:trPr>
            <w:tc>
              <w:tcPr>
                <w:tcW w:w="555" w:type="dxa"/>
              </w:tcPr>
              <w:p>
                <w:pPr>
                  <w:jc w:val="both"/>
                  <w:rPr>
                    <w:szCs w:val="24"/>
                  </w:rPr>
                </w:pPr>
              </w:p>
            </w:tc>
            <w:tc>
              <w:tcPr>
                <w:tcW w:w="898" w:type="dxa"/>
              </w:tcPr>
              <w:p>
                <w:pPr>
                  <w:jc w:val="both"/>
                  <w:rPr>
                    <w:b/>
                    <w:szCs w:val="24"/>
                  </w:rPr>
                </w:pPr>
              </w:p>
            </w:tc>
            <w:tc>
              <w:tcPr>
                <w:tcW w:w="1041" w:type="dxa"/>
              </w:tcPr>
              <w:p>
                <w:pPr>
                  <w:jc w:val="both"/>
                  <w:rPr>
                    <w:b/>
                    <w:szCs w:val="24"/>
                  </w:rPr>
                </w:pPr>
              </w:p>
            </w:tc>
            <w:tc>
              <w:tcPr>
                <w:tcW w:w="1077" w:type="dxa"/>
              </w:tcPr>
              <w:p>
                <w:pPr>
                  <w:jc w:val="both"/>
                  <w:rPr>
                    <w:b/>
                    <w:szCs w:val="24"/>
                  </w:rPr>
                </w:pPr>
              </w:p>
            </w:tc>
            <w:tc>
              <w:tcPr>
                <w:tcW w:w="1157" w:type="dxa"/>
              </w:tcPr>
              <w:p>
                <w:pPr>
                  <w:jc w:val="both"/>
                  <w:rPr>
                    <w:szCs w:val="24"/>
                  </w:rPr>
                </w:pPr>
              </w:p>
            </w:tc>
            <w:tc>
              <w:tcPr>
                <w:tcW w:w="2738" w:type="dxa"/>
              </w:tcPr>
              <w:p>
                <w:pPr>
                  <w:jc w:val="both"/>
                  <w:rPr>
                    <w:szCs w:val="24"/>
                  </w:rPr>
                </w:pPr>
              </w:p>
            </w:tc>
            <w:tc>
              <w:tcPr>
                <w:tcW w:w="1016" w:type="dxa"/>
              </w:tcPr>
              <w:p>
                <w:pPr>
                  <w:jc w:val="both"/>
                  <w:rPr>
                    <w:szCs w:val="24"/>
                  </w:rPr>
                </w:pPr>
              </w:p>
            </w:tc>
            <w:tc>
              <w:tcPr>
                <w:tcW w:w="1147" w:type="dxa"/>
              </w:tcPr>
              <w:p>
                <w:pPr>
                  <w:jc w:val="both"/>
                  <w:rPr>
                    <w:szCs w:val="24"/>
                  </w:rPr>
                </w:pPr>
              </w:p>
            </w:tc>
          </w:tr>
          <w:tr>
            <w:trPr>
              <w:trHeight w:val="414"/>
              <w:jc w:val="center"/>
            </w:trPr>
            <w:tc>
              <w:tcPr>
                <w:tcW w:w="555" w:type="dxa"/>
              </w:tcPr>
              <w:p>
                <w:pPr>
                  <w:jc w:val="both"/>
                  <w:rPr>
                    <w:szCs w:val="24"/>
                  </w:rPr>
                </w:pPr>
              </w:p>
            </w:tc>
            <w:tc>
              <w:tcPr>
                <w:tcW w:w="898" w:type="dxa"/>
              </w:tcPr>
              <w:p>
                <w:pPr>
                  <w:jc w:val="both"/>
                  <w:rPr>
                    <w:szCs w:val="24"/>
                  </w:rPr>
                </w:pPr>
              </w:p>
            </w:tc>
            <w:tc>
              <w:tcPr>
                <w:tcW w:w="1041" w:type="dxa"/>
              </w:tcPr>
              <w:p>
                <w:pPr>
                  <w:jc w:val="both"/>
                  <w:rPr>
                    <w:szCs w:val="24"/>
                  </w:rPr>
                </w:pPr>
              </w:p>
            </w:tc>
            <w:tc>
              <w:tcPr>
                <w:tcW w:w="1077" w:type="dxa"/>
              </w:tcPr>
              <w:p>
                <w:pPr>
                  <w:jc w:val="both"/>
                  <w:rPr>
                    <w:szCs w:val="24"/>
                  </w:rPr>
                </w:pPr>
              </w:p>
            </w:tc>
            <w:tc>
              <w:tcPr>
                <w:tcW w:w="1157" w:type="dxa"/>
              </w:tcPr>
              <w:p>
                <w:pPr>
                  <w:jc w:val="both"/>
                  <w:rPr>
                    <w:szCs w:val="24"/>
                  </w:rPr>
                </w:pPr>
              </w:p>
            </w:tc>
            <w:tc>
              <w:tcPr>
                <w:tcW w:w="2738" w:type="dxa"/>
              </w:tcPr>
              <w:p>
                <w:pPr>
                  <w:jc w:val="both"/>
                  <w:rPr>
                    <w:szCs w:val="24"/>
                  </w:rPr>
                </w:pPr>
              </w:p>
            </w:tc>
            <w:tc>
              <w:tcPr>
                <w:tcW w:w="1016" w:type="dxa"/>
              </w:tcPr>
              <w:p>
                <w:pPr>
                  <w:jc w:val="both"/>
                  <w:rPr>
                    <w:szCs w:val="24"/>
                  </w:rPr>
                </w:pPr>
              </w:p>
            </w:tc>
            <w:tc>
              <w:tcPr>
                <w:tcW w:w="1147" w:type="dxa"/>
              </w:tcPr>
              <w:p>
                <w:pPr>
                  <w:jc w:val="both"/>
                  <w:rPr>
                    <w:szCs w:val="24"/>
                  </w:rPr>
                </w:pPr>
              </w:p>
            </w:tc>
          </w:tr>
        </w:tbl>
        <w:p>
          <w:pPr>
            <w:ind w:firstLine="720"/>
            <w:jc w:val="both"/>
            <w:rPr>
              <w:szCs w:val="24"/>
            </w:rPr>
          </w:pPr>
          <w:r>
            <w:rPr>
              <w:b/>
              <w:sz w:val="20"/>
            </w:rPr>
            <w:t>Pastaba</w:t>
          </w:r>
          <w:r>
            <w:rPr>
              <w:sz w:val="20"/>
            </w:rPr>
            <w:t>. Jei reikia nukopijuoti antrąją lapo pusę, žymėkite raidėmis „a. p“, pvz.: 12, 12 a. p. Jei reikalinga patvirtinti dokumento kopiją, žymėkite atitinkamoje skiltyje „v“.</w:t>
          </w:r>
        </w:p>
        <w:p>
          <w:pPr>
            <w:ind w:firstLine="720"/>
            <w:jc w:val="both"/>
            <w:rPr>
              <w:szCs w:val="24"/>
            </w:rPr>
          </w:pPr>
        </w:p>
        <w:p>
          <w:pPr>
            <w:ind w:firstLine="720"/>
            <w:jc w:val="both"/>
            <w:rPr>
              <w:szCs w:val="24"/>
            </w:rPr>
          </w:pPr>
          <w:r>
            <w:rPr>
              <w:szCs w:val="24"/>
            </w:rPr>
            <w:t xml:space="preserve">Išankstinį apmokėjimą garantuoju. __________________       ________________________</w:t>
          </w:r>
        </w:p>
        <w:p>
          <w:pPr>
            <w:ind w:firstLine="5424"/>
            <w:jc w:val="both"/>
            <w:rPr>
              <w:sz w:val="18"/>
              <w:szCs w:val="18"/>
            </w:rPr>
          </w:pPr>
          <w:r>
            <w:rPr>
              <w:sz w:val="18"/>
              <w:szCs w:val="18"/>
            </w:rPr>
            <w:t xml:space="preserve">(parašas)                                              (vardas, pavardė)</w:t>
          </w:r>
        </w:p>
        <w:p>
          <w:pPr>
            <w:jc w:val="both"/>
            <w:rPr>
              <w:szCs w:val="24"/>
            </w:rPr>
          </w:pPr>
        </w:p>
        <w:p>
          <w:pPr>
            <w:ind w:firstLine="720"/>
            <w:rPr>
              <w:szCs w:val="24"/>
            </w:rPr>
          </w:pPr>
          <w:r>
            <w:rPr>
              <w:szCs w:val="24"/>
            </w:rPr>
            <w:t xml:space="preserve">Informacija apie kopijų užsakymą </w:t>
          </w:r>
          <w:r>
            <w:rPr>
              <w:sz w:val="20"/>
            </w:rPr>
            <w:t>(</w:t>
          </w:r>
          <w:r>
            <w:rPr>
              <w:szCs w:val="24"/>
            </w:rPr>
            <w:t>pildo skaityklos darbuotojas):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8"/>
            <w:gridCol w:w="3555"/>
            <w:gridCol w:w="2603"/>
            <w:gridCol w:w="2313"/>
          </w:tblGrid>
          <w:tr>
            <w:trPr>
              <w:jc w:val="center"/>
            </w:trPr>
            <w:tc>
              <w:tcPr>
                <w:tcW w:w="1158" w:type="dxa"/>
              </w:tcPr>
              <w:p>
                <w:pPr>
                  <w:jc w:val="center"/>
                  <w:rPr>
                    <w:sz w:val="20"/>
                  </w:rPr>
                </w:pPr>
                <w:r>
                  <w:rPr>
                    <w:sz w:val="20"/>
                  </w:rPr>
                  <w:t>Eil. Nr.</w:t>
                </w:r>
              </w:p>
            </w:tc>
            <w:tc>
              <w:tcPr>
                <w:tcW w:w="3555" w:type="dxa"/>
              </w:tcPr>
              <w:p>
                <w:pPr>
                  <w:jc w:val="center"/>
                  <w:rPr>
                    <w:sz w:val="20"/>
                  </w:rPr>
                </w:pPr>
                <w:r>
                  <w:rPr>
                    <w:sz w:val="20"/>
                  </w:rPr>
                  <w:t>Kiekis (vnt.)</w:t>
                </w:r>
              </w:p>
            </w:tc>
            <w:tc>
              <w:tcPr>
                <w:tcW w:w="2603" w:type="dxa"/>
              </w:tcPr>
              <w:p>
                <w:pPr>
                  <w:jc w:val="center"/>
                  <w:rPr>
                    <w:sz w:val="20"/>
                  </w:rPr>
                </w:pPr>
                <w:r>
                  <w:rPr>
                    <w:sz w:val="20"/>
                  </w:rPr>
                  <w:t>Vieneto kaina (Eur)</w:t>
                </w:r>
              </w:p>
            </w:tc>
            <w:tc>
              <w:tcPr>
                <w:tcW w:w="2313" w:type="dxa"/>
              </w:tcPr>
              <w:p>
                <w:pPr>
                  <w:jc w:val="center"/>
                  <w:rPr>
                    <w:sz w:val="20"/>
                  </w:rPr>
                </w:pPr>
                <w:r>
                  <w:rPr>
                    <w:sz w:val="20"/>
                  </w:rPr>
                  <w:t>Iš viso (Eur)</w:t>
                </w:r>
              </w:p>
            </w:tc>
          </w:tr>
          <w:tr>
            <w:trPr>
              <w:jc w:val="center"/>
            </w:trPr>
            <w:tc>
              <w:tcPr>
                <w:tcW w:w="1158" w:type="dxa"/>
              </w:tcPr>
              <w:p>
                <w:pPr>
                  <w:jc w:val="center"/>
                  <w:rPr>
                    <w:szCs w:val="24"/>
                  </w:rPr>
                </w:pPr>
              </w:p>
            </w:tc>
            <w:tc>
              <w:tcPr>
                <w:tcW w:w="3555" w:type="dxa"/>
              </w:tcPr>
              <w:p>
                <w:pPr>
                  <w:jc w:val="center"/>
                  <w:rPr>
                    <w:szCs w:val="24"/>
                  </w:rPr>
                </w:pPr>
              </w:p>
            </w:tc>
            <w:tc>
              <w:tcPr>
                <w:tcW w:w="2603" w:type="dxa"/>
              </w:tcPr>
              <w:p>
                <w:pPr>
                  <w:jc w:val="center"/>
                  <w:rPr>
                    <w:szCs w:val="24"/>
                  </w:rPr>
                </w:pPr>
              </w:p>
            </w:tc>
            <w:tc>
              <w:tcPr>
                <w:tcW w:w="2313" w:type="dxa"/>
              </w:tcPr>
              <w:p>
                <w:pPr>
                  <w:jc w:val="center"/>
                  <w:rPr>
                    <w:szCs w:val="24"/>
                  </w:rPr>
                </w:pPr>
              </w:p>
            </w:tc>
          </w:tr>
          <w:tr>
            <w:trPr>
              <w:jc w:val="center"/>
            </w:trPr>
            <w:tc>
              <w:tcPr>
                <w:tcW w:w="1158" w:type="dxa"/>
              </w:tcPr>
              <w:p>
                <w:pPr>
                  <w:jc w:val="center"/>
                  <w:rPr>
                    <w:szCs w:val="24"/>
                  </w:rPr>
                </w:pPr>
              </w:p>
            </w:tc>
            <w:tc>
              <w:tcPr>
                <w:tcW w:w="3555" w:type="dxa"/>
              </w:tcPr>
              <w:p>
                <w:pPr>
                  <w:jc w:val="center"/>
                  <w:rPr>
                    <w:szCs w:val="24"/>
                  </w:rPr>
                </w:pPr>
              </w:p>
            </w:tc>
            <w:tc>
              <w:tcPr>
                <w:tcW w:w="2603" w:type="dxa"/>
              </w:tcPr>
              <w:p>
                <w:pPr>
                  <w:jc w:val="center"/>
                  <w:rPr>
                    <w:szCs w:val="24"/>
                  </w:rPr>
                </w:pPr>
              </w:p>
            </w:tc>
            <w:tc>
              <w:tcPr>
                <w:tcW w:w="2313" w:type="dxa"/>
              </w:tcPr>
              <w:p>
                <w:pPr>
                  <w:jc w:val="center"/>
                  <w:rPr>
                    <w:szCs w:val="24"/>
                  </w:rPr>
                </w:pPr>
              </w:p>
            </w:tc>
          </w:tr>
          <w:tr>
            <w:trPr>
              <w:jc w:val="center"/>
            </w:trPr>
            <w:tc>
              <w:tcPr>
                <w:tcW w:w="1158" w:type="dxa"/>
              </w:tcPr>
              <w:p>
                <w:pPr>
                  <w:jc w:val="center"/>
                  <w:rPr>
                    <w:szCs w:val="24"/>
                  </w:rPr>
                </w:pPr>
              </w:p>
            </w:tc>
            <w:tc>
              <w:tcPr>
                <w:tcW w:w="3555" w:type="dxa"/>
              </w:tcPr>
              <w:p>
                <w:pPr>
                  <w:jc w:val="center"/>
                  <w:rPr>
                    <w:szCs w:val="24"/>
                  </w:rPr>
                </w:pPr>
              </w:p>
            </w:tc>
            <w:tc>
              <w:tcPr>
                <w:tcW w:w="2603" w:type="dxa"/>
              </w:tcPr>
              <w:p>
                <w:pPr>
                  <w:jc w:val="center"/>
                  <w:rPr>
                    <w:szCs w:val="24"/>
                  </w:rPr>
                </w:pPr>
              </w:p>
            </w:tc>
            <w:tc>
              <w:tcPr>
                <w:tcW w:w="2313" w:type="dxa"/>
              </w:tcPr>
              <w:p>
                <w:pPr>
                  <w:jc w:val="center"/>
                  <w:rPr>
                    <w:szCs w:val="24"/>
                  </w:rPr>
                </w:pPr>
              </w:p>
            </w:tc>
          </w:tr>
          <w:tr>
            <w:trPr>
              <w:jc w:val="center"/>
            </w:trPr>
            <w:tc>
              <w:tcPr>
                <w:tcW w:w="7316" w:type="dxa"/>
                <w:gridSpan w:val="3"/>
              </w:tcPr>
              <w:p>
                <w:pPr>
                  <w:ind w:left="2160"/>
                  <w:jc w:val="right"/>
                  <w:rPr>
                    <w:szCs w:val="24"/>
                  </w:rPr>
                </w:pPr>
                <w:r>
                  <w:rPr>
                    <w:szCs w:val="24"/>
                  </w:rPr>
                  <w:t>Suma iš viso (Eur)</w:t>
                </w:r>
              </w:p>
            </w:tc>
            <w:tc>
              <w:tcPr>
                <w:tcW w:w="2313" w:type="dxa"/>
              </w:tcPr>
              <w:p>
                <w:pPr>
                  <w:jc w:val="center"/>
                  <w:rPr>
                    <w:szCs w:val="24"/>
                  </w:rPr>
                </w:pPr>
              </w:p>
            </w:tc>
          </w:tr>
        </w:tbl>
        <w:p>
          <w:pPr>
            <w:ind w:firstLine="720"/>
            <w:rPr>
              <w:szCs w:val="24"/>
            </w:rPr>
          </w:pPr>
          <w:r>
            <w:rPr>
              <w:szCs w:val="24"/>
            </w:rPr>
            <w:t xml:space="preserve">Skaityklos darbuotojas </w:t>
          </w:r>
        </w:p>
        <w:p>
          <w:pPr>
            <w:ind w:firstLine="720"/>
            <w:rPr>
              <w:szCs w:val="24"/>
            </w:rPr>
          </w:pPr>
          <w:r>
            <w:rPr>
              <w:szCs w:val="24"/>
            </w:rPr>
            <w:t xml:space="preserve">_________________ </w:t>
          </w:r>
        </w:p>
        <w:p>
          <w:pPr>
            <w:ind w:firstLine="1468"/>
            <w:rPr>
              <w:sz w:val="18"/>
              <w:szCs w:val="18"/>
            </w:rPr>
          </w:pPr>
          <w:r>
            <w:rPr>
              <w:sz w:val="18"/>
              <w:szCs w:val="18"/>
            </w:rPr>
            <w:t>(parašas)</w:t>
          </w:r>
        </w:p>
        <w:p>
          <w:pPr>
            <w:ind w:firstLine="720"/>
            <w:rPr>
              <w:szCs w:val="24"/>
            </w:rPr>
          </w:pPr>
        </w:p>
        <w:p>
          <w:pPr>
            <w:ind w:firstLine="720"/>
            <w:rPr>
              <w:szCs w:val="24"/>
            </w:rPr>
          </w:pPr>
          <w:r>
            <w:rPr>
              <w:szCs w:val="24"/>
            </w:rPr>
            <w:t>_________________</w:t>
          </w:r>
        </w:p>
        <w:p>
          <w:pPr>
            <w:ind w:firstLine="1104"/>
          </w:pPr>
          <w:r>
            <w:rPr>
              <w:sz w:val="18"/>
              <w:szCs w:val="18"/>
            </w:rPr>
            <w:t>(vardas, pavardė)</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47ade0b69611e88f64a5ecc703f89b">
            <w:r w:rsidRPr="00532B9F">
              <w:rPr>
                <w:rFonts w:ascii="Times New Roman" w:eastAsia="MS Mincho" w:hAnsi="Times New Roman"/>
                <w:sz w:val="20"/>
                <w:iCs/>
                <w:color w:val="0000FF" w:themeColor="hyperlink"/>
                <w:u w:val="single"/>
              </w:rPr>
              <w:t>VE-64</w:t>
            </w:r>
          </w:fldSimple>
          <w:r>
            <w:rPr>
              <w:rFonts w:ascii="Times New Roman" w:eastAsia="MS Mincho" w:hAnsi="Times New Roman"/>
              <w:sz w:val="20"/>
              <w:iCs/>
            </w:rPr>
            <w:t>,
2018-09-12,
paskelbta TAR 2018-09-13, i. k. 2018-14419                </w:t>
          </w:r>
        </w:p>
        <w:p>
          <w:pPr>
            <w:jc w:val="both"/>
            <w:rPr>
              <w:rFonts w:ascii="Times New Roman" w:hAnsi="Times New Roman"/>
            </w:rPr>
          </w:pPr>
          <w:r>
            <w:rPr>
              <w:rFonts w:ascii="Times New Roman" w:hAnsi="Times New Roman"/>
              <w:sz w:val="20"/>
            </w:rPr>
            <w:t>Dėl Lietuvos vyriausiojo archyvaro 2013 m. gruodžio 16 d. įsakymo Nr. V-68 „Dėl Darbo valstybės archyvų skaityklose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1ce45067da11eca9ac839120d251c4">
            <w:r w:rsidRPr="00532B9F">
              <w:rPr>
                <w:rFonts w:ascii="Times New Roman" w:eastAsia="MS Mincho" w:hAnsi="Times New Roman"/>
                <w:sz w:val="20"/>
                <w:iCs/>
                <w:color w:val="0000FF" w:themeColor="hyperlink"/>
                <w:u w:val="single"/>
              </w:rPr>
              <w:t>VE-68</w:t>
            </w:r>
          </w:fldSimple>
          <w:r>
            <w:rPr>
              <w:rFonts w:ascii="Times New Roman" w:eastAsia="MS Mincho" w:hAnsi="Times New Roman"/>
              <w:sz w:val="20"/>
              <w:iCs/>
            </w:rPr>
            <w:t>,
2021-12-28,
paskelbta TAR 2021-12-28, i. k. 2021-27335                </w:t>
          </w:r>
        </w:p>
        <w:p>
          <w:pPr>
            <w:jc w:val="both"/>
            <w:rPr>
              <w:rFonts w:ascii="Times New Roman" w:hAnsi="Times New Roman"/>
            </w:rPr>
          </w:pPr>
          <w:r>
            <w:rPr>
              <w:rFonts w:ascii="Times New Roman" w:hAnsi="Times New Roman"/>
              <w:sz w:val="20"/>
            </w:rPr>
            <w:t>Dėl Lietuvos vyriausiojo archyvaro 2013 m. gruodžio 16 d. įsakymo Nr. V-68 „Dėl Darbo valstybės archyvų skaityklose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0a4510220311edb4cae1b158f98ea5">
            <w:r w:rsidRPr="00532B9F">
              <w:rPr>
                <w:rFonts w:ascii="Times New Roman" w:eastAsia="MS Mincho" w:hAnsi="Times New Roman"/>
                <w:sz w:val="20"/>
                <w:iCs/>
                <w:color w:val="0000FF" w:themeColor="hyperlink"/>
                <w:u w:val="single"/>
              </w:rPr>
              <w:t>VE-33</w:t>
            </w:r>
          </w:fldSimple>
          <w:r>
            <w:rPr>
              <w:rFonts w:ascii="Times New Roman" w:eastAsia="MS Mincho" w:hAnsi="Times New Roman"/>
              <w:sz w:val="20"/>
              <w:iCs/>
            </w:rPr>
            <w:t>,
2022-08-22,
paskelbta TAR 2022-08-22, i. k. 2022-17386                </w:t>
          </w:r>
        </w:p>
        <w:p>
          <w:pPr>
            <w:jc w:val="both"/>
            <w:rPr>
              <w:rFonts w:ascii="Times New Roman" w:hAnsi="Times New Roman"/>
            </w:rPr>
          </w:pPr>
          <w:r>
            <w:rPr>
              <w:rFonts w:ascii="Times New Roman" w:hAnsi="Times New Roman"/>
              <w:sz w:val="20"/>
            </w:rPr>
            <w:t>Dėl Lietuvos vyriausiojo archyvaro 2013 m. gruodžio 16 d. įsakymo Nr. V-68 „Dėl Darbo valstybės archyvų skaityklose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05df00591411ee81b8b446907f594f">
            <w:r w:rsidRPr="00532B9F">
              <w:rPr>
                <w:rFonts w:ascii="Times New Roman" w:eastAsia="MS Mincho" w:hAnsi="Times New Roman"/>
                <w:sz w:val="20"/>
                <w:iCs/>
                <w:color w:val="0000FF" w:themeColor="hyperlink"/>
                <w:u w:val="single"/>
              </w:rPr>
              <w:t>VE-42</w:t>
            </w:r>
          </w:fldSimple>
          <w:r>
            <w:rPr>
              <w:rFonts w:ascii="Times New Roman" w:eastAsia="MS Mincho" w:hAnsi="Times New Roman"/>
              <w:sz w:val="20"/>
              <w:iCs/>
            </w:rPr>
            <w:t>,
2023-09-22,
paskelbta TAR 2023-09-22, i. k. 2023-18539                </w:t>
          </w:r>
        </w:p>
        <w:p>
          <w:pPr>
            <w:jc w:val="both"/>
            <w:rPr>
              <w:rFonts w:ascii="Times New Roman" w:hAnsi="Times New Roman"/>
            </w:rPr>
          </w:pPr>
          <w:r>
            <w:rPr>
              <w:rFonts w:ascii="Times New Roman" w:hAnsi="Times New Roman"/>
              <w:sz w:val="20"/>
            </w:rPr>
            <w:t>Dėl Lietuvos vyriausiojo archyvaro 2013 m. gruodžio 16 d. įsakymo Nr. V-68 „Dėl Darbo valstybės archyvų skaityklose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vyriausiojo archyvaro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bd16a0f6ff11eeb15a8086c0c045d4">
            <w:r w:rsidRPr="00532B9F">
              <w:rPr>
                <w:rFonts w:ascii="Times New Roman" w:eastAsia="MS Mincho" w:hAnsi="Times New Roman"/>
                <w:sz w:val="20"/>
                <w:iCs/>
                <w:color w:val="0000FF" w:themeColor="hyperlink"/>
                <w:u w:val="single"/>
              </w:rPr>
              <w:t>VE-24</w:t>
            </w:r>
          </w:fldSimple>
          <w:r>
            <w:rPr>
              <w:rFonts w:ascii="Times New Roman" w:eastAsia="MS Mincho" w:hAnsi="Times New Roman"/>
              <w:sz w:val="20"/>
              <w:iCs/>
            </w:rPr>
            <w:t>,
2024-04-10,
paskelbta TAR 2024-04-10, i. k. 2024-06716                </w:t>
          </w:r>
        </w:p>
        <w:p>
          <w:pPr>
            <w:jc w:val="both"/>
            <w:rPr>
              <w:rFonts w:ascii="Times New Roman" w:hAnsi="Times New Roman"/>
            </w:rPr>
          </w:pPr>
          <w:r>
            <w:rPr>
              <w:rFonts w:ascii="Times New Roman" w:hAnsi="Times New Roman"/>
              <w:sz w:val="20"/>
            </w:rPr>
            <w:t>Dėl Lietuvos vyriausiojo archyvaro 2013 m. gruodžio 16 d. įsakymo Nr. V-68 „Dėl Darbo valstybės archyvų skaityklose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overflowPunct w:val="0"/>
    </w:pPr>
    <w:r>
      <w:fldChar w:fldCharType="begin"/>
    </w:r>
    <w:r>
      <w:instrText xml:space="preserve">PAGE  </w:instrText>
    </w:r>
    <w:r>
      <w:fldChar w:fldCharType="separate"/>
    </w:r>
    <w:r>
      <w:t>2</w:t>
    </w:r>
    <w:r>
      <w:fldChar w:fldCharType="end"/>
    </w:r>
  </w:p>
  <w:p>
    <w:pPr>
      <w:tabs>
        <w:tab w:val="center" w:pos="4153"/>
        <w:tab w:val="right" w:pos="8306"/>
      </w:tabs>
      <w:overflowPunct w:val="0"/>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7</w:t>
    </w:r>
    <w:r>
      <w:fldChar w:fldCharType="end"/>
    </w:r>
  </w:p>
  <w:p>
    <w:pPr>
      <w:tabs>
        <w:tab w:val="center" w:pos="4153"/>
        <w:tab w:val="right" w:pos="8306"/>
      </w:tabs>
      <w:overflowPunct w:val="0"/>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overflowPunct w:val="0"/>
    </w:pPr>
    <w:r>
      <w:fldChar w:fldCharType="begin"/>
    </w:r>
    <w:r>
      <w:instrText xml:space="preserve">PAGE  </w:instrText>
    </w:r>
    <w:r>
      <w:fldChar w:fldCharType="separate"/>
    </w:r>
    <w:r>
      <w:t>2</w:t>
    </w:r>
    <w:r>
      <w:fldChar w:fldCharType="end"/>
    </w:r>
  </w:p>
  <w:p>
    <w:pPr>
      <w:tabs>
        <w:tab w:val="center" w:pos="4153"/>
        <w:tab w:val="right" w:pos="8306"/>
      </w:tabs>
      <w:overflowPunct w:val="0"/>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5</w:t>
    </w:r>
    <w:r>
      <w:fldChar w:fldCharType="end"/>
    </w:r>
  </w:p>
  <w:p>
    <w:pPr>
      <w:tabs>
        <w:tab w:val="center" w:pos="4153"/>
        <w:tab w:val="right" w:pos="8306"/>
      </w:tabs>
      <w:overflowPunct w:val="0"/>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overflowPunct w:val="0"/>
    </w:pPr>
    <w:r>
      <w:fldChar w:fldCharType="begin"/>
    </w:r>
    <w:r>
      <w:instrText xml:space="preserve">PAGE  </w:instrText>
    </w:r>
    <w:r>
      <w:fldChar w:fldCharType="separate"/>
    </w:r>
    <w:r>
      <w:t>2</w:t>
    </w:r>
    <w:r>
      <w:fldChar w:fldCharType="end"/>
    </w:r>
  </w:p>
  <w:p>
    <w:pPr>
      <w:tabs>
        <w:tab w:val="center" w:pos="4153"/>
        <w:tab w:val="right" w:pos="8306"/>
      </w:tabs>
      <w:overflowPunct w:val="0"/>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2</w:t>
    </w:r>
    <w:r>
      <w:fldChar w:fldCharType="end"/>
    </w:r>
  </w:p>
  <w:p>
    <w:pPr>
      <w:tabs>
        <w:tab w:val="center" w:pos="4153"/>
        <w:tab w:val="right" w:pos="8306"/>
      </w:tabs>
      <w:overflowPunct w:val="0"/>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overflowPunct w:val="0"/>
    </w:pPr>
    <w:r>
      <w:fldChar w:fldCharType="begin"/>
    </w:r>
    <w:r>
      <w:instrText xml:space="preserve">PAGE  </w:instrText>
    </w:r>
    <w:r>
      <w:fldChar w:fldCharType="separate"/>
    </w:r>
    <w:r>
      <w:t>2</w:t>
    </w:r>
    <w:r>
      <w:fldChar w:fldCharType="end"/>
    </w:r>
  </w:p>
  <w:p>
    <w:pPr>
      <w:tabs>
        <w:tab w:val="center" w:pos="4153"/>
        <w:tab w:val="right" w:pos="8306"/>
      </w:tabs>
      <w:overflowPunct w:val="0"/>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4</w:t>
    </w:r>
    <w:r>
      <w:fldChar w:fldCharType="end"/>
    </w:r>
  </w:p>
  <w:p>
    <w:pPr>
      <w:tabs>
        <w:tab w:val="center" w:pos="4153"/>
        <w:tab w:val="right" w:pos="8306"/>
      </w:tabs>
      <w:overflowPunct w:val="0"/>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153"/>
        <w:tab w:val="right" w:pos="8306"/>
      </w:tabs>
      <w:overflowPunct w:val="0"/>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w:instrText>
    </w:r>
    <w:r>
      <w:instrText>MAT</w:instrText>
    </w:r>
    <w:r>
      <w:fldChar w:fldCharType="separate"/>
    </w:r>
    <w:r>
      <w:t>4</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pPr>
    <w:r>
      <w:fldChar w:fldCharType="begin"/>
    </w:r>
    <w:r>
      <w:instrText xml:space="preserve">PAGE  </w:instrText>
    </w:r>
    <w:r>
      <w:fldChar w:fldCharType="separate"/>
    </w:r>
    <w:r>
      <w:t>2</w:t>
    </w:r>
    <w:r>
      <w:fldChar w:fldCharType="end"/>
    </w:r>
  </w:p>
  <w:p>
    <w:pPr>
      <w:tabs>
        <w:tab w:val="center" w:pos="4153"/>
        <w:tab w:val="right" w:pos="8306"/>
      </w:tabs>
      <w:overflowPunct w:val="0"/>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rPr>
        <w:lang w:val="lt-LT"/>
      </w:rPr>
      <w:t>6</w:t>
    </w:r>
    <w:r>
      <w:fldChar w:fldCharType="end"/>
    </w:r>
  </w:p>
  <w:p>
    <w:pPr>
      <w:tabs>
        <w:tab w:val="center" w:pos="4153"/>
        <w:tab w:val="right" w:pos="8306"/>
      </w:tabs>
      <w:overflowPunct w:val="0"/>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overflowPunct w:val="0"/>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CA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762D7F"/>
  <w15:docId w15:val="{8E7100A0-527E-49AC-A357-E3F7ADA56E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val="en-US"/>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val="en-US"/>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pls/inter/dokpaieska.showdoc_l?p_id=376352"/>
  <Relationship Id="rId11" Type="http://schemas.openxmlformats.org/officeDocument/2006/relationships/hyperlink" TargetMode="External" Target="http://www3.lrs.lt/pls/inter/dokpaieska.showdoc_l?p_id=421516"/>
  <Relationship Id="rId12" Type="http://schemas.openxmlformats.org/officeDocument/2006/relationships/header" Target="header19.xml"/>
  <Relationship Id="rId13" Type="http://schemas.openxmlformats.org/officeDocument/2006/relationships/header" Target="header20.xml"/>
  <Relationship Id="rId14" Type="http://schemas.openxmlformats.org/officeDocument/2006/relationships/footer" Target="footer19.xml"/>
  <Relationship Id="rId15" Type="http://schemas.openxmlformats.org/officeDocument/2006/relationships/footer" Target="footer20.xml"/>
  <Relationship Id="rId16" Type="http://schemas.openxmlformats.org/officeDocument/2006/relationships/header" Target="header21.xml"/>
  <Relationship Id="rId17" Type="http://schemas.openxmlformats.org/officeDocument/2006/relationships/footer" Target="footer21.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www3.lrs.lt/pls/inter/dokpaieska.showdoc_l?p_id=23066"/>
  <Relationship Id="rId9" Type="http://schemas.openxmlformats.org/officeDocument/2006/relationships/hyperlink" TargetMode="External" Target="http://www3.lrs.lt/pls/inter/dokpaieska.showdoc_l?p_id=230851"/>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9ab123c27d6410599b271cd9b962af0" PartId="f8cb4f9da6da44248fb9dccc7dcf4392">
    <Part Type="preambule" DocPartId="4c82fbca89a042d08ca6bbf7ceba6bbc" PartId="ac44ea05cbaa41e7be7d3461aab9ad98"/>
    <Part Type="punktas" Nr="1" Abbr="1 p." DocPartId="6e1f7dd7cd9447ad95e8141cec54e080" PartId="d6c5bac0c6f74b7ea9b51b4439084e19"/>
    <Part Type="punktas" Nr="2" Abbr="2 p." DocPartId="29179b1cda7f44529c80da8772688c38" PartId="7efa1bff632043be8caa39b397b2352f"/>
    <Part Type="punktas" Nr="3" Abbr="3 p." DocPartId="c8df5c8202944bfe98989ab610a449b0" PartId="261dc16edb3141b0915113b3e41b9440"/>
    <Part Type="signatura" DocPartId="585a9f759ea0495f94a95dc9c0dd9d23" PartId="27f3608987a04bb588b4cf0ad809d220"/>
  </Part>
  <Part Type="patvirtinta" Title="DARBO VALSTYBĖS ARCHYVŲ SKAITYKLOSE TVARKOS APRAŠAS" DocPartId="ff2710a77618431fa3a99b97404e0a87" PartId="2a54f81651d140b7bc50e49a42972aba">
    <Part Type="skyrius" Nr="1" Title="BENDROSIOS NUOSTATOS" DocPartId="f205d487dbeb4e36811b9311f6b9228c" PartId="e8f9d838af4b4ad69d58a51929792be1">
      <Part Type="punktas" Nr="1" Abbr="1 p." DocPartId="f129c110300746eab9af0171905a5fd8" PartId="a757fa45dc9040deb568f62e31c26e40"/>
      <Part Type="punktas" Nr="2" Abbr="2 p." DocPartId="74d9b25d3262414ab7034fa0e0f55ba9" PartId="5e4f057c525e4ee6989f6a67a49498ab"/>
      <Part Type="punktas" Nr="3" Abbr="3 p." DocPartId="3846b7efb03f4ce2a37de538d946340a" PartId="4d4b455aed694f7588b6422cc4e290c8"/>
      <Part Type="punktas" Nr="4" Abbr="4 p." DocPartId="080341f5b19c470cb0292d4fb7eeeb11" PartId="3a31f6c926834576a037b1d2dbf1c744"/>
      <Part Type="punktas" Nr="5" Abbr="5 p." DocPartId="f2824a09c05b476aa440f1c82ece2b92" PartId="9e75d5c1945744a59f460e181ff66141">
        <Part Type="papunktis" Nr="5.1" Abbr="5.1 pp." DocPartId="0993017aea874cc5b3f580e485649027" PartId="caaef41528fb4226954a5388a06cc981"/>
        <Part Type="papunktis" Nr="5.2" Abbr="5.2 pp." DocPartId="fec2618db3514c358c4ad73e0bd71b07" PartId="f8a7012ae6b34facabd2d0b0d5808041"/>
        <Part Type="papunktis" Nr="5.3" Abbr="5.3 pp." DocPartId="6be9844509fb4d98bf4d9339fe34c06e" PartId="82f33e73430948d6bf9de893876d2bb0"/>
      </Part>
      <Part Type="punktas" Nr="6" Abbr="6 p." DocPartId="d457fa221bcf411d8150e084aa3e03a4" PartId="defcb01791c2471b827a627c29e4d32c"/>
      <Part Type="punktas" Nr="7" Abbr="7 p." DocPartId="6cb7657fa88e41878306cd933a5f35c9" PartId="d1bb717ef6a04be58f42a7e6153e3e0d"/>
      <Part Type="punktas" Nr="8" Abbr="8 p." DocPartId="5194b0932f3741a9bd78532e077e60a7" PartId="5e50133846d845b3b6406ef243fd8836"/>
    </Part>
    <Part Type="skyrius" Nr="2" Title="SKAITYTOJŲ REGISTRACIJA" DocPartId="cfc43e71b7fd4b3c852b91ed41643b58" PartId="aed4f33102c644c9b1cd4431c5b34bb9">
      <Part Type="punktas" Nr="9" Abbr="9 p." DocPartId="9d25663258c24ddc931da72f347fdcce" PartId="677425360633494ab4a84d69ebed60f0"/>
      <Part Type="punktas" Nr="10" Abbr="10 p." DocPartId="c1a27e1f0fa04c9cb0c1aa006392ba10" PartId="772d8d0548c741aba043f4076f2e7d5a"/>
      <Part Type="punktas" Nr="11" Abbr="11 p." DocPartId="5184fd89f8214c879d335a66746e3cc1" PartId="c31eb8226992479da24fb05223067e7e"/>
      <Part Type="punktas" Nr="12" Abbr="12 p." DocPartId="413f13c9477847b58570f953c987559b" PartId="b4523a29e5f74f1783cc6eb1c240424e"/>
    </Part>
    <Part Type="skyrius" Nr="3" Title="DARBO SKAITYKLOJE TVARKA" DocPartId="b5a3e96a3abd4f9aa7253bf368377444" PartId="1076e41f4e3e42e6b5d8013e555fb7d4">
      <Part Type="punktas" Nr="13" Abbr="13 p." DocPartId="01cef794f7ea4f73911bd97c40e48b43" PartId="0bc6c8c5b76a403e8e76ba5e61594177">
        <Part Type="papunktis" Nr="13.1" Abbr="13.1 pp." DocPartId="8e65307911dd4487b854915afff921b1" PartId="89240a4420434173b3eca03369e6b45b"/>
        <Part Type="papunktis" Nr="13.2" Abbr="13.2 pp." DocPartId="99dfd5311e924e58abeb52262e1ad4b2" PartId="7067132264024a8b90363d530d4a89e6"/>
        <Part Type="papunktis" Nr="13.3" Abbr="13.3 pp." DocPartId="c8c1dfefeb52481b98d2cfc197930658" PartId="0b20f5f354bc4ed3afc0055908083995"/>
        <Part Type="papunktis" Nr="13.4" Abbr="13.4 pp." DocPartId="38305da6c86e48d882f8cb5e9bafd3f6" PartId="f299b13bc57e4a6ab61d506ea3039c67"/>
        <Part Type="papunktis" Nr="13.5" Abbr="13.5 pp." DocPartId="d507c76b4d8f42a3ac61713d2f50556e" PartId="bcdaea7842a8429fa4770cf7a4173366"/>
      </Part>
    </Part>
    <Part Type="skyrius" Nr="4" Title="DOKUMENTŲ UŽSAKYMAS, IŠDAVIMAS IR GRĄŽINIMAS" DocPartId="2b59960bf713435e92e6bf01b5569deb" PartId="0029a013897546c6bded6519d322b05f">
      <Part Type="punktas" Nr="14" Abbr="14 p." DocPartId="13c01a776fb046c8b50ebebac77962a1" PartId="5e9cb5e4360d4680b0e67e754c8b2510"/>
      <Part Type="punktas" Nr="15" Abbr="15 p." DocPartId="b5ec26afa5c6407badcc2c47beb1be2b" PartId="d051ffddd801433d98330a18305ef2b0"/>
      <Part Type="punktas" Nr="16" Abbr="16 p." DocPartId="2f3f1dcd46a24fbca1b6bebb3cc9b6b5" PartId="fccada456fc74982bfb4b7d09e90682f">
        <Part Type="papunktis" Nr="16.1" Abbr="16.1 pp." DocPartId="1d557c40f03a4138932aab17f6f29b35" PartId="12b6980f3841424bbfc99c7756680ee3"/>
        <Part Type="papunktis" Nr="16.2" Abbr="16.2 pp." DocPartId="6157947cec534e5092359800acf4732c" PartId="8398e03b64fe43f3b0f40b1348842e61"/>
        <Part Type="papunktis" Nr="16.3" Abbr="16.3 pp." DocPartId="1e56a75686554dceade4a3896f833342" PartId="8aa4eefd72184402a56d93683aaaaf72"/>
        <Part Type="papunktis" Nr="16.4" Abbr="16.4 pp." DocPartId="cd56550f998948c8815691b3e7e81122" PartId="0c827a1ccfb64a1eb0c3b0c2d452c60d"/>
        <Part Type="papunktis" Nr="16.5" Abbr="16.5 pp." DocPartId="4c51288c0bd44565b2866ece265dd223" PartId="ab8ff97bb21f416a8b8aa03b28725245"/>
        <Part Type="papunktis" Nr="16.6" Abbr="16.6 pp." DocPartId="58266262cde44a4cad75de6b169e3075" PartId="e8844802a8974ed2947a7ebe426b1a61"/>
      </Part>
      <Part Type="punktas" Nr="17" Abbr="17 p." DocPartId="6c5fe4549d2549dd930c687505490217" PartId="e86a84e7085c40b68e75fe743fc997f7"/>
      <Part Type="punktas" Nr="18" Abbr="18 p." DocPartId="ab9c54b6791a428199605356fee90d9a" PartId="5b21f9d047994d9bbb54ad9aeec47636"/>
      <Part Type="punktas" Nr="19" Abbr="19 p." DocPartId="8f6a1710d0a54f648ff9b56215afbe16" PartId="01c02cc39785433b958d7786c0c7103b"/>
    </Part>
    <Part Type="skyrius" Nr="5" Title="SKAITYTOJŲ TEISĖS IR PAREIGOS" DocPartId="45bced6f429c48648f6bbb503eeb6806" PartId="9dc3ca86c9bd421da44b6470d190d543">
      <Part Type="punktas" Nr="20" Abbr="20 p." DocPartId="1dfb84c6eb814b8fad2502bf249fc53d" PartId="bf458849b19d4a10b2ecd379534320af">
        <Part Type="papunktis" Nr="20.1" Abbr="20.1 pp." DocPartId="e52759507bad415d976b63042c162f65" PartId="70f948d1aab94484ac20282500e2e382"/>
        <Part Type="papunktis" Nr="20.2" Abbr="20.2 pp." DocPartId="cdb347dba66b4faa87723b177be0cde6" PartId="0568a31b89ce43dabae2cb8fbadbfcfb"/>
        <Part Type="papunktis" Nr="20.3" Abbr="20.3 pp." DocPartId="e2be2f16279443a3a0e1fb950e96930b" PartId="4ce1d8089fd54947be8df00a55e093d2"/>
        <Part Type="papunktis" Nr="20.4" Abbr="20.4 pp." DocPartId="2e3fe0b3b44d4b9797662b8c9cb9c909" PartId="fc1d97f83bfa47a29cedbeebc32e89ca"/>
        <Part Type="papunktis" Nr="20.5" Abbr="20.5 pp." DocPartId="a1d95786838440bf9f79047fd8d83308" PartId="29ee1634035344c799776969831a5ad2"/>
        <Part Type="papunktis" Nr="20.6" Abbr="20.6 pp." DocPartId="37b8c793fef44e50b291a886d1d83a74" PartId="05b600b6245d413eaa3aad8accc5e778"/>
      </Part>
      <Part Type="punktas" Nr="21" Abbr="21 p." DocPartId="a7ee72ee6d684d40b278f43cc64853ec" PartId="4442abfcdbe64895842ba2311abd93ff">
        <Part Type="papunktis" Nr="21.1" Abbr="21.1 pp." DocPartId="b887c6e5527b431aa7f058d608c6bdce" PartId="3c7bbf8e2ce2451fbfbee71387e09240"/>
        <Part Type="papunktis" Nr="21.2" Abbr="21.2 pp." DocPartId="69c5a7d74d5b4d759d9ab18169be3305" PartId="3015bee15c7c49b286862350ed4dc0b1"/>
        <Part Type="papunktis" Nr="21.3" Abbr="21.3 pp." DocPartId="8160da0ef28748ed87918fcf819ae8c4" PartId="04550c6a0d5d46c1974d88325f6acf9a"/>
        <Part Type="papunktis" Nr="21.4" Abbr="21.4 pp." DocPartId="d9572179f5454548b2d8e250c38fa0ba" PartId="ca352371be254414bbf10c2fe44a22ad"/>
        <Part Type="papunktis" Nr="21.5" Abbr="21.5 pp." DocPartId="6a93584cf55c44a39b8e783e639112d5" PartId="fbab34b7eb9e461aaa16fe031e8df91f"/>
        <Part Type="papunktis" Nr="21.6" Abbr="21.6 pp." DocPartId="9a30b54f91a34157b407cd1b31a14cc0" PartId="49219ddb6d9f4dacb5159e5cef3c3530"/>
        <Part Type="papunktis" Nr="21.7" Abbr="21.7 pp." DocPartId="53aa12396a2a4d4bbf6562db5d6ef6df" PartId="e6001196ac584feb98e46e73d593ad85"/>
        <Part Type="papunktis" Nr="21.8" Abbr="21.8 pp." DocPartId="46052486843040f2a0fa1fa9762115bc" PartId="b56fd6a268ae4b8dbb7671782d1bce1a"/>
        <Part Type="papunktis" Nr="21.9" Abbr="21.9 pp." DocPartId="90184bc4cac94357bb6428f5479127cb" PartId="9e947381cd6e47a38a50d7b260b91455"/>
      </Part>
      <Part Type="punktas" Nr="22" Abbr="22 p." DocPartId="cec4c6fffa28463187301eeed3207119" PartId="21da61eed25b4c21a7c9ba889bc0d580">
        <Part Type="papunktis" Nr="22.1" Abbr="22.1 pp." DocPartId="8ae4075b1ba64f5b8f62d528cb32b34c" PartId="9b6ed0786daa4d5da40fd39d240fca19"/>
        <Part Type="papunktis" Nr="22.2" Abbr="22.2 pp." DocPartId="48cdbcf7c7ed4036ba54242933c96bec" PartId="69a3521258394c28b3aeb001300c08bd"/>
        <Part Type="papunktis" Nr="22.3" Abbr="22.3 pp." DocPartId="fa56d24acbd8484f85e25494787751b5" PartId="dd5d32e47fc7480a9cb91a6341017d6d"/>
        <Part Type="papunktis" Nr="22.4" Abbr="22.4 pp." DocPartId="3a8a891845e6451da5117fe096c789b5" PartId="41b3b5a360114f7892e8fe4e75f59514"/>
        <Part Type="papunktis" Nr="22.5" Abbr="22.5 pp." DocPartId="e2249308ca9545f5aa8217e8a0b7e5d5" PartId="78eeb6822c744fef93c4bda4e77b2767"/>
        <Part Type="papunktis" Nr="22.6" Abbr="22.6 pp." DocPartId="aa93338ed9734049913ec5de6a93f2a4" PartId="c87fee8cf94e4e2e897ac9392f1f2533"/>
        <Part Type="papunktis" Nr="22.7" Abbr="22.7 pp." DocPartId="160246102557486cbb20631d2227e75b" PartId="a1b6bc8d6d884bd1817e23cd0bac8f44"/>
        <Part Type="papunktis" Nr="22.8" Abbr="22.8 pp." DocPartId="7991b84e7a1b4374a0371ecf75aa9ea7" PartId="cd9a5a60fc894b4da938f28112c1cd91"/>
        <Part Type="papunktis" Nr="22.9" Abbr="22.9 pp." DocPartId="5785250543db49fb95b6d99f4fcb1d98" PartId="6a1f8a415cb7439ab659bd05f1cbf984"/>
        <Part Type="papunktis" Nr="22.10" Abbr="22.10 pp." DocPartId="8e4c3385f2d740ceb08f82822fab84ec" PartId="ac67934a0b654f8abdde225367835576"/>
        <Part Type="papunktis" Nr="22.11" Abbr="22.11 pp." DocPartId="6722d633da034a6994ad3b88e38479dd" PartId="305364f9939d4f5f820f0c0892a1dc49"/>
        <Part Type="papunktis" Nr="22.12" Abbr="22.12 pp." DocPartId="1f7433301e484e9289fbcebc92fcb40d" PartId="05ca7e8244d64cb188e5272fb7f85a5f"/>
        <Part Type="papunktis" Nr="22.13" Abbr="22.13 pp." DocPartId="4c34f2cb267246cba29a5e0a25aa9378" PartId="cfb05370b8be427687c6555d25b84170"/>
        <Part Type="papunktis" Nr="22.14" Abbr="22.14 pp." DocPartId="de44e3eceb744a81846bf0487ce80d61" PartId="939be97f58fa41709332638d90aace21"/>
        <Part Type="papunktis" Nr="22.15" Abbr="22.15 pp." DocPartId="43957f877a0d49dc9361d5fd9e83deab" PartId="485a16fc30f14010a753c1b98b3fa37e"/>
        <Part Type="papunktis" Nr="22.16" Abbr="22.16 pp." DocPartId="21cead6656e34471ac795786ff4dfefa" PartId="828135a612ac4b6ab63db5ec45776a41"/>
        <Part Type="papunktis" Nr="22.17" Abbr="22.17 pp." DocPartId="1c9aad7c4dd047ac967a9b8c0f49c4e8" PartId="e632d315adba4bb5881c48a9d58176cd"/>
        <Part Type="papunktis" Nr="22.18" Abbr="22.18 pp." DocPartId="0f3da3a7895845cba077450df14359c4" PartId="3218d1670d1c4dbabf3bbd2d1710003e"/>
        <Part Type="papunktis" Nr="22.19" Abbr="22.19 pp." DocPartId="8efc0521b931490c970261371a87b630" PartId="bf9da8e168bb4766b506904cf01c4b5b"/>
      </Part>
      <Part Type="punktas" Nr="23" Abbr="23 p." DocPartId="efa0ac701aa543e8abd90eea5d50344f" PartId="a068722e7bda478fb59cc285572291ca"/>
    </Part>
    <Part Type="skyrius" Nr="6" Title="BAIGIAMOSIOS NUOSTATOS" DocPartId="24ea13e25b3d41e2a62dcf06d86417ca" PartId="4352e5dee98a47138ad68a94e706c438">
      <Part Type="punktas" Nr="24" Abbr="24 p." DocPartId="dc227e53be3745c4996953795a7f71ec" PartId="35a519be18004ce699119a72bd64ce6a"/>
      <Part Type="punktas" Nr="25" Abbr="25 p." DocPartId="8157d820d4fd4b8aa5c99ad3ad8ab85f" PartId="57c1e4f46c234f44ac31f4326421119d"/>
      <Part Type="punktas" Nr="26" Abbr="26 p." DocPartId="737661912fb84e4b85c86a73cf4fb3e1" PartId="9983b3b0d1aa40bc9836a6a92cc70900"/>
      <Part Type="pabaiga" DocPartId="45ded59e324e4eff9f9dfa88caec146c" PartId="66e0445077964b92ac10c868aa4d4ad9"/>
    </Part>
  </Part>
  <Part Type="priedas" Nr="1" Abbr="1 pr." Title="(Prašymo formos pavyzdys)" DocPartId="4df694939f8247de8f22a2d00b043446" PartId="4af093871e144f4aa79ff0b697871cd0"/>
  <Part Type="priedas" Nr="2" Abbr="2 pr." Title="(Dokumentų užsakymo formos pavyzdys)" DocPartId="f8fa7f6d965d47ac82566b4cad67cf68" PartId="458446a2dc6b487db5652b9b3558446b"/>
  <Part Type="priedas" Nr="3" Abbr="3 pr." Title="(Prašymo pagaminti ir (ar) patvirtinti dokumentų kopijas formos pavyzdys)" DocPartId="97bccc57faf7473c83a881958202e562" PartId="90b46b06c6044ac7a9663db49b933827"/>
</Parts>
</file>

<file path=customXml/itemProps1.xml><?xml version="1.0" encoding="utf-8"?>
<ds:datastoreItem xmlns:ds="http://schemas.openxmlformats.org/officeDocument/2006/customXml" ds:itemID="{83E71092-24ED-4959-B841-B4888041108B}">
  <ds:schemaRefs>
    <ds:schemaRef ds:uri="http://lrs.lt/TAIS/DocParts"/>
  </ds:schemaRefs>
</ds:datastoreItem>
</file>

<file path=docProps/app.xml><?xml version="1.0" encoding="utf-8"?>
<Properties xmlns="http://schemas.openxmlformats.org/officeDocument/2006/extended-properties">
  <Template>Normal.dotm</Template>
  <TotalTime>8</TotalTime>
  <Pages>9</Pages>
  <Words>12696</Words>
  <Characters>7237</Characters>
  <Application>Microsoft Office Word</Application>
  <DocSecurity>0</DocSecurity>
  <Lines>60</Lines>
  <Paragraphs>39</Paragraphs>
  <ScaleCrop>false</ScaleCrop>
  <Company/>
  <LinksUpToDate>false</LinksUpToDate>
  <CharactersWithSpaces>19894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2018-09-14T10:21:00Z</dcterms:created>
  <dc:creator>LAUKIONYTĖ Irena</dc:creator>
  <lastModifiedBy>DZIKAITĖ Jolanta</lastModifiedBy>
  <dcterms:modified xsi:type="dcterms:W3CDTF">2024-04-11T05:28:00Z</dcterms:modified>
  <revision>13</revision>
</coreProperties>
</file>