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4d67879eac432896751b354ebe5c66"/>
        <w:lock w:val="sdtLocked"/>
        <w:richText/>
      </w:sdtPr>
      <w:sdtContent>
        <w:p>
          <w:pPr>
            <w:jc w:val="both"/>
            <w:rPr>
              <w:rFonts w:ascii="Arial" w:hAnsi="Arial"/>
            </w:rPr>
          </w:pPr>
          <w:r>
            <w:rPr>
              <w:rFonts w:ascii="Arial" w:hAnsi="Arial"/>
              <w:b/>
              <w:i/>
            </w:rPr>
            <w:t>Suvestinė redakcija nuo 2023-07-12 iki 2024-06-28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2013, Nr. </w:t>
          </w:r>
          <w:fldSimple w:instr="HYPERLINK https://www.e-tar.lt/portal/legalAct.html?documentId=TAR.B29E76C4B765">
            <w:r w:rsidRPr="00532B9F">
              <w:rPr>
                <w:rFonts w:ascii="Arial" w:eastAsia="MS Mincho" w:hAnsi="Arial"/>
                <w:sz w:val="20"/>
                <w:i/>
                <w:iCs/>
                <w:color w:val="0000FF" w:themeColor="hyperlink"/>
                <w:u w:val="single"/>
              </w:rPr>
              <w:t>102-5056</w:t>
            </w:r>
          </w:fldSimple>
          <w:r>
            <w:rPr>
              <w:rFonts w:ascii="Arial" w:eastAsia="MS Mincho" w:hAnsi="Arial"/>
              <w:sz w:val="20"/>
              <w:i/>
              <w:iCs/>
            </w:rPr>
            <w:t>, i. k. 1132250ISAK000V-900</w:t>
          </w:r>
        </w:p>
        <w:p>
          <w:pPr>
            <w:jc w:val="both"/>
            <w:rPr>
              <w:rFonts w:ascii="Arial" w:hAnsi="Arial"/>
              <w:sz w:val="20"/>
            </w:rPr>
          </w:pPr>
        </w:p>
        <w:p>
          <w:pPr>
            <w:rPr>
              <w:rFonts w:ascii="Arial" w:hAnsi="Arial"/>
              <w:sz w:val="20"/>
              <w:b/>
              <w:i/>
            </w:rPr>
          </w:pPr>
          <w:r>
            <w:rPr>
              <w:rFonts w:ascii="Arial" w:hAnsi="Arial"/>
              <w:sz w:val="20"/>
              <w:b/>
              <w:i/>
            </w:rPr>
            <w:t>Nauja redakcija nuo 2023-06-13:</w:t>
          </w:r>
        </w:p>
        <w:p>
          <w:pPr>
            <w:rPr>
              <w:rFonts w:ascii="Arial" w:hAnsi="Arial"/>
              <w:sz w:val="20"/>
              <w:i/>
            </w:rPr>
          </w:pPr>
          <w:r>
            <w:rPr>
              <w:rFonts w:ascii="Arial" w:hAnsi="Arial"/>
              <w:sz w:val="20"/>
              <w:i/>
            </w:rPr>
            <w:t xml:space="preserve">Nr. </w:t>
          </w:r>
          <w:fldSimple w:instr="HYPERLINK https://www.e-tar.lt/portal/legalAct.html?documentId=4cc4c5a0090311ee9978886e85107ab2">
            <w:r w:rsidRPr="00532B9F">
              <w:rPr>
                <w:rFonts w:ascii="Arial" w:eastAsia="MS Mincho" w:hAnsi="Arial"/>
                <w:sz w:val="20"/>
                <w:i/>
                <w:iCs/>
                <w:color w:val="0000FF" w:themeColor="hyperlink"/>
                <w:u w:val="single"/>
              </w:rPr>
              <w:t>V-666</w:t>
            </w:r>
          </w:fldSimple>
          <w:r>
            <w:rPr>
              <w:rFonts w:ascii="Arial" w:eastAsia="MS Mincho" w:hAnsi="Arial"/>
              <w:sz w:val="20"/>
              <w:i/>
              <w:iCs/>
            </w:rPr>
            <w:t>,
2023-06-12,
paskelbta TAR 2023-06-12, i. k. 2023-11637                </w:t>
          </w:r>
        </w:p>
        <w:p>
          <w:pPr>
            <w:rPr>
              <w:rFonts w:ascii="Arial" w:hAnsi="Arial"/>
              <w:sz w:val="22"/>
            </w:rPr>
          </w:pPr>
        </w:p>
        <w:p>
          <w:pPr>
            <w:tabs>
              <w:tab w:val="center" w:pos="4153"/>
              <w:tab w:val="right" w:pos="8306"/>
            </w:tabs>
            <w:jc w:val="center"/>
            <w:rPr>
              <w:b/>
              <w:szCs w:val="24"/>
            </w:rPr>
          </w:pPr>
          <w:r>
            <w:rPr>
              <w:b/>
              <w:szCs w:val="24"/>
            </w:rPr>
            <w:t>LIETUVOS RESPUBLIKOS SVEIKATOS APSAUGOS MINISTRAS</w:t>
          </w:r>
        </w:p>
        <w:p>
          <w:pPr>
            <w:jc w:val="center"/>
            <w:rPr>
              <w:szCs w:val="24"/>
            </w:rPr>
          </w:pPr>
        </w:p>
        <w:p>
          <w:pPr>
            <w:tabs>
              <w:tab w:val="left" w:pos="9072"/>
            </w:tabs>
            <w:jc w:val="center"/>
            <w:rPr>
              <w:caps/>
              <w:color w:val="000000"/>
              <w:szCs w:val="24"/>
              <w:lang w:eastAsia="lt-LT"/>
            </w:rPr>
          </w:pPr>
          <w:r>
            <w:rPr>
              <w:b/>
              <w:szCs w:val="24"/>
            </w:rPr>
            <w:t>ĮSAKYMAS</w:t>
          </w:r>
        </w:p>
        <w:p>
          <w:pPr>
            <w:tabs>
              <w:tab w:val="left" w:pos="9072"/>
            </w:tabs>
            <w:jc w:val="center"/>
            <w:rPr>
              <w:b/>
              <w:bCs/>
              <w:caps/>
              <w:color w:val="000000"/>
            </w:rPr>
          </w:pPr>
          <w:r>
            <w:rPr>
              <w:b/>
              <w:bCs/>
              <w:caps/>
              <w:color w:val="000000"/>
            </w:rPr>
            <w:t xml:space="preserve">DĖL NĖŠČIŲJŲ, </w:t>
          </w:r>
          <w:r>
            <w:rPr>
              <w:b/>
              <w:color w:val="000000"/>
              <w:szCs w:val="24"/>
            </w:rPr>
            <w:t>GIMDYVIŲ IR NAUJAGIMIŲ SVEIKATOS PRIEŽIŪROS TVARKOS APRAŠO</w:t>
          </w:r>
          <w:r>
            <w:rPr>
              <w:b/>
              <w:bCs/>
              <w:caps/>
              <w:color w:val="000000"/>
            </w:rPr>
            <w:t xml:space="preserve"> PATVIRTINIMO ir perinatologijos integruotos sveikatos priežiūros STEBĖSENOS komiteto SUDARYMO</w:t>
          </w:r>
        </w:p>
        <w:p>
          <w:pPr>
            <w:tabs>
              <w:tab w:val="left" w:pos="9072"/>
            </w:tabs>
            <w:jc w:val="center"/>
            <w:rPr>
              <w:b/>
              <w:bCs/>
              <w:caps/>
              <w:color w:val="000000"/>
            </w:rPr>
          </w:pPr>
        </w:p>
        <w:p>
          <w:pPr>
            <w:tabs>
              <w:tab w:val="left" w:pos="9072"/>
            </w:tabs>
            <w:jc w:val="center"/>
            <w:rPr>
              <w:color w:val="000000"/>
              <w:szCs w:val="24"/>
              <w:lang w:eastAsia="lt-LT"/>
            </w:rPr>
          </w:pPr>
          <w:r>
            <w:rPr>
              <w:color w:val="000000"/>
              <w:szCs w:val="24"/>
              <w:lang w:eastAsia="lt-LT"/>
            </w:rPr>
            <w:t>2013 m. rugsėjo 23 d. Nr. V-900</w:t>
          </w:r>
        </w:p>
        <w:p>
          <w:pPr>
            <w:tabs>
              <w:tab w:val="left" w:pos="9072"/>
            </w:tabs>
            <w:jc w:val="center"/>
            <w:rPr>
              <w:b/>
              <w:bCs/>
              <w:caps/>
              <w:color w:val="000000"/>
            </w:rPr>
          </w:pPr>
          <w:r>
            <w:rPr>
              <w:color w:val="000000"/>
              <w:szCs w:val="24"/>
              <w:lang w:eastAsia="lt-LT"/>
            </w:rPr>
            <w:t>Vilnius</w:t>
          </w:r>
        </w:p>
        <w:p>
          <w:pPr>
            <w:tabs>
              <w:tab w:val="left" w:pos="9072"/>
            </w:tabs>
            <w:jc w:val="center"/>
            <w:rPr>
              <w:color w:val="000000"/>
              <w:szCs w:val="24"/>
              <w:lang w:eastAsia="lt-LT"/>
            </w:rPr>
          </w:pPr>
        </w:p>
        <w:sdt>
          <w:sdtPr>
            <w:alias w:val="preambule"/>
            <w:tag w:val="part_0e4a380e21fd4d13b2b7f019d4f35a9f"/>
            <w:lock w:val="sdtLocked"/>
            <w:richText/>
          </w:sdtPr>
          <w:sdtContent>
            <w:p>
              <w:pPr>
                <w:tabs>
                  <w:tab w:val="left" w:pos="426"/>
                </w:tabs>
                <w:ind w:firstLine="567"/>
                <w:jc w:val="both"/>
                <w:rPr>
                  <w:szCs w:val="24"/>
                  <w:lang w:eastAsia="lt-LT"/>
                </w:rPr>
              </w:pPr>
              <w:r>
                <w:rPr>
                  <w:szCs w:val="24"/>
                  <w:lang w:eastAsia="lt-LT"/>
                </w:rPr>
                <w:t>Vadovaudamasis Lietuvos Respublikos sveikatos priežiūros įstaigų įstatymo 9 straipsnio dalies 3 punktu</w:t>
              </w:r>
              <w:r>
                <w:rPr>
                  <w:szCs w:val="24"/>
                </w:rPr>
                <w:t>:</w:t>
              </w:r>
            </w:p>
          </w:sdtContent>
        </w:sdt>
        <w:sdt>
          <w:sdtPr>
            <w:alias w:val="1 p."/>
            <w:tag w:val="part_c098dfbe56d3459b8b68323c87e976ee"/>
            <w:lock w:val="sdtLocked"/>
            <w:richText/>
          </w:sdtPr>
          <w:sdtContent>
            <w:p>
              <w:pPr>
                <w:tabs>
                  <w:tab w:val="left" w:pos="567"/>
                  <w:tab w:val="left" w:pos="851"/>
                </w:tabs>
                <w:ind w:firstLine="567"/>
                <w:jc w:val="both"/>
                <w:rPr>
                  <w:szCs w:val="24"/>
                </w:rPr>
              </w:pPr>
              <w:sdt>
                <w:sdtPr>
                  <w:alias w:val="Numeris"/>
                  <w:tag w:val="nr_c098dfbe56d3459b8b68323c87e976ee"/>
                  <w:lock w:val="sdtLocked"/>
                  <w:richText/>
                </w:sdtPr>
                <w:sdtContent>
                  <w:r>
                    <w:rPr>
                      <w:szCs w:val="24"/>
                    </w:rPr>
                    <w:t>1</w:t>
                  </w:r>
                </w:sdtContent>
              </w:sdt>
              <w:r>
                <w:rPr>
                  <w:szCs w:val="24"/>
                </w:rPr>
                <w:t>.</w:t>
                <w:tab/>
                <w:t xml:space="preserve">T v i r t i n u </w:t>
              </w:r>
              <w:r>
                <w:rPr>
                  <w:color w:val="000000"/>
                  <w:szCs w:val="24"/>
                </w:rPr>
                <w:t>Nėščiųjų, gimdyvių ir naujagimių sveikatos priežiūros tvarkos aprašą (pridedama)</w:t>
              </w:r>
              <w:r>
                <w:rPr>
                  <w:szCs w:val="24"/>
                </w:rPr>
                <w:t>.</w:t>
              </w:r>
            </w:p>
          </w:sdtContent>
        </w:sdt>
        <w:sdt>
          <w:sdtPr>
            <w:alias w:val="2 p."/>
            <w:tag w:val="part_aeb0e677e4424c57a6d78280b5321318"/>
            <w:lock w:val="sdtLocked"/>
            <w:richText/>
          </w:sdtPr>
          <w:sdtContent>
            <w:p>
              <w:pPr>
                <w:tabs>
                  <w:tab w:val="left" w:pos="567"/>
                  <w:tab w:val="left" w:pos="851"/>
                </w:tabs>
                <w:ind w:firstLine="567"/>
                <w:jc w:val="both"/>
                <w:rPr>
                  <w:szCs w:val="24"/>
                </w:rPr>
              </w:pPr>
              <w:sdt>
                <w:sdtPr>
                  <w:alias w:val="Numeris"/>
                  <w:tag w:val="nr_aeb0e677e4424c57a6d78280b5321318"/>
                  <w:lock w:val="sdtLocked"/>
                  <w:richText/>
                </w:sdtPr>
                <w:sdtContent>
                  <w:r>
                    <w:rPr>
                      <w:szCs w:val="24"/>
                    </w:rPr>
                    <w:t>2</w:t>
                  </w:r>
                </w:sdtContent>
              </w:sdt>
              <w:r>
                <w:rPr>
                  <w:szCs w:val="24"/>
                </w:rPr>
                <w:t>.</w:t>
                <w:tab/>
                <w:t xml:space="preserve">S u d a r a u </w:t>
              </w:r>
              <w:r>
                <w:rPr>
                  <w:color w:val="000000"/>
                </w:rPr>
                <w:t>Perinatologijos integruotos sveikatos priežiūros stebėsenos komitetą:</w:t>
              </w:r>
            </w:p>
            <w:sdt>
              <w:sdtPr>
                <w:alias w:val="2.1 pp."/>
                <w:tag w:val="part_450a89f04a7e4bad8d358acac9ae10d2"/>
                <w:lock w:val="sdtLocked"/>
                <w:richText/>
              </w:sdtPr>
              <w:sdtContent>
                <w:p>
                  <w:pPr>
                    <w:tabs>
                      <w:tab w:val="left" w:pos="567"/>
                      <w:tab w:val="left" w:pos="993"/>
                    </w:tabs>
                    <w:ind w:firstLine="567"/>
                    <w:jc w:val="both"/>
                    <w:rPr>
                      <w:szCs w:val="24"/>
                    </w:rPr>
                  </w:pPr>
                  <w:sdt>
                    <w:sdtPr>
                      <w:alias w:val="Numeris"/>
                      <w:tag w:val="nr_450a89f04a7e4bad8d358acac9ae10d2"/>
                      <w:lock w:val="sdtLocked"/>
                      <w:richText/>
                    </w:sdtPr>
                    <w:sdtContent>
                      <w:r>
                        <w:rPr>
                          <w:szCs w:val="24"/>
                        </w:rPr>
                        <w:t>2.1</w:t>
                      </w:r>
                    </w:sdtContent>
                  </w:sdt>
                  <w:r>
                    <w:rPr>
                      <w:szCs w:val="24"/>
                    </w:rPr>
                    <w:t>.</w:t>
                    <w:tab/>
                    <w:t xml:space="preserve"> Diana Ramašauskaitė – VšĮ Vilniaus universiteto ligoninės Santaros klinikų Akušerijos ir ginekologijos centro vadovė (Komiteto pirmininkė);</w:t>
                  </w:r>
                </w:p>
              </w:sdtContent>
            </w:sdt>
            <w:sdt>
              <w:sdtPr>
                <w:alias w:val="2.2 pp."/>
                <w:tag w:val="part_209b0930afc34a87aa988f9f3a56607d"/>
                <w:lock w:val="sdtLocked"/>
                <w:richText/>
              </w:sdtPr>
              <w:sdtContent>
                <w:p>
                  <w:pPr>
                    <w:tabs>
                      <w:tab w:val="left" w:pos="567"/>
                      <w:tab w:val="left" w:pos="993"/>
                    </w:tabs>
                    <w:ind w:firstLine="567"/>
                    <w:jc w:val="both"/>
                    <w:rPr>
                      <w:szCs w:val="24"/>
                    </w:rPr>
                  </w:pPr>
                  <w:sdt>
                    <w:sdtPr>
                      <w:alias w:val="Numeris"/>
                      <w:tag w:val="nr_209b0930afc34a87aa988f9f3a56607d"/>
                      <w:lock w:val="sdtLocked"/>
                      <w:richText/>
                    </w:sdtPr>
                    <w:sdtContent>
                      <w:r>
                        <w:rPr>
                          <w:szCs w:val="24"/>
                        </w:rPr>
                        <w:t>2.2</w:t>
                      </w:r>
                    </w:sdtContent>
                  </w:sdt>
                  <w:r>
                    <w:rPr>
                      <w:szCs w:val="24"/>
                    </w:rPr>
                    <w:t>.</w:t>
                    <w:tab/>
                    <w:t>Mindaugas Kliučinskas – Lietuvos sveikatos mokslų universiteto ligoninės Kauno klinikų Akušerijos ir ginekologijos klinikos vadovas (Komiteto pirmininko pavaduotojas);</w:t>
                  </w:r>
                </w:p>
              </w:sdtContent>
            </w:sdt>
            <w:sdt>
              <w:sdtPr>
                <w:alias w:val="2.3 pp."/>
                <w:tag w:val="part_aef46f6fc97b4d47a43465cafe806113"/>
                <w:lock w:val="sdtLocked"/>
                <w:richText/>
              </w:sdtPr>
              <w:sdtContent>
                <w:p>
                  <w:pPr>
                    <w:tabs>
                      <w:tab w:val="left" w:pos="567"/>
                      <w:tab w:val="left" w:pos="993"/>
                    </w:tabs>
                    <w:ind w:firstLine="567"/>
                    <w:jc w:val="both"/>
                    <w:rPr>
                      <w:szCs w:val="24"/>
                    </w:rPr>
                  </w:pPr>
                  <w:sdt>
                    <w:sdtPr>
                      <w:alias w:val="Numeris"/>
                      <w:tag w:val="nr_aef46f6fc97b4d47a43465cafe806113"/>
                      <w:lock w:val="sdtLocked"/>
                      <w:richText/>
                    </w:sdtPr>
                    <w:sdtContent>
                      <w:r>
                        <w:rPr>
                          <w:szCs w:val="24"/>
                        </w:rPr>
                        <w:t>2.3</w:t>
                      </w:r>
                    </w:sdtContent>
                  </w:sdt>
                  <w:r>
                    <w:rPr>
                      <w:szCs w:val="24"/>
                    </w:rPr>
                    <w:t>.</w:t>
                    <w:tab/>
                    <w:t xml:space="preserve">Daiva Berūkštienė – Valstybinės ligonių kasos prie Sveikatos apsaugos ministerijos  Paslaugų ekspertizės ir kontrolės skyriaus vedėja;</w:t>
                  </w:r>
                </w:p>
              </w:sdtContent>
            </w:sdt>
            <w:sdt>
              <w:sdtPr>
                <w:alias w:val="2.4 pp."/>
                <w:tag w:val="part_c48254f7a7274f25a48acd36380946bb"/>
                <w:lock w:val="sdtLocked"/>
                <w:richText/>
              </w:sdtPr>
              <w:sdtContent>
                <w:p>
                  <w:pPr>
                    <w:tabs>
                      <w:tab w:val="left" w:pos="567"/>
                      <w:tab w:val="left" w:pos="993"/>
                    </w:tabs>
                    <w:ind w:firstLine="567"/>
                    <w:jc w:val="both"/>
                    <w:rPr>
                      <w:szCs w:val="24"/>
                    </w:rPr>
                  </w:pPr>
                  <w:sdt>
                    <w:sdtPr>
                      <w:alias w:val="Numeris"/>
                      <w:tag w:val="nr_c48254f7a7274f25a48acd36380946bb"/>
                      <w:lock w:val="sdtLocked"/>
                      <w:richText/>
                    </w:sdtPr>
                    <w:sdtContent>
                      <w:r>
                        <w:rPr>
                          <w:szCs w:val="24"/>
                        </w:rPr>
                        <w:t>2.4</w:t>
                      </w:r>
                    </w:sdtContent>
                  </w:sdt>
                  <w:r>
                    <w:rPr>
                      <w:szCs w:val="24"/>
                    </w:rPr>
                    <w:t>.</w:t>
                    <w:tab/>
                    <w:t xml:space="preserve">Emilija Bogužienė – VšĮ Respublikinės Šiaulių ligoninės laikinai einanti pareigas Motinos ir vaiko klinikos vadovė; </w:t>
                  </w:r>
                </w:p>
              </w:sdtContent>
            </w:sdt>
            <w:sdt>
              <w:sdtPr>
                <w:alias w:val="2.5 pp."/>
                <w:tag w:val="part_0579f893c00c40ee8734ea937460a03c"/>
                <w:lock w:val="sdtLocked"/>
                <w:richText/>
              </w:sdtPr>
              <w:sdtContent>
                <w:p>
                  <w:pPr>
                    <w:tabs>
                      <w:tab w:val="left" w:pos="567"/>
                      <w:tab w:val="left" w:pos="993"/>
                    </w:tabs>
                    <w:ind w:firstLine="567"/>
                    <w:jc w:val="both"/>
                    <w:rPr>
                      <w:szCs w:val="24"/>
                    </w:rPr>
                  </w:pPr>
                  <w:sdt>
                    <w:sdtPr>
                      <w:alias w:val="Numeris"/>
                      <w:tag w:val="nr_0579f893c00c40ee8734ea937460a03c"/>
                      <w:lock w:val="sdtLocked"/>
                      <w:richText/>
                    </w:sdtPr>
                    <w:sdtContent>
                      <w:r>
                        <w:rPr>
                          <w:szCs w:val="24"/>
                        </w:rPr>
                        <w:t>2.5</w:t>
                      </w:r>
                    </w:sdtContent>
                  </w:sdt>
                  <w:r>
                    <w:rPr>
                      <w:szCs w:val="24"/>
                    </w:rPr>
                    <w:t>.</w:t>
                    <w:tab/>
                    <w:t>Inga Cechanovičienė – Lietuvos Respublikos sveikatos apsaugos ministerijos Asmens sveikatos departamento Specializuotos sveikatos priežiūros skyriaus vedėja;</w:t>
                  </w:r>
                </w:p>
              </w:sdtContent>
            </w:sdt>
            <w:sdt>
              <w:sdtPr>
                <w:alias w:val="2.6 pp."/>
                <w:tag w:val="part_85e512f536ba48cf99de436b4aad71bd"/>
                <w:lock w:val="sdtLocked"/>
                <w:richText/>
              </w:sdtPr>
              <w:sdtContent>
                <w:p>
                  <w:pPr>
                    <w:tabs>
                      <w:tab w:val="left" w:pos="567"/>
                      <w:tab w:val="left" w:pos="993"/>
                    </w:tabs>
                    <w:ind w:firstLine="567"/>
                    <w:jc w:val="both"/>
                    <w:rPr>
                      <w:szCs w:val="24"/>
                    </w:rPr>
                  </w:pPr>
                  <w:sdt>
                    <w:sdtPr>
                      <w:alias w:val="Numeris"/>
                      <w:tag w:val="nr_85e512f536ba48cf99de436b4aad71bd"/>
                      <w:lock w:val="sdtLocked"/>
                      <w:richText/>
                    </w:sdtPr>
                    <w:sdtContent>
                      <w:r>
                        <w:rPr>
                          <w:szCs w:val="24"/>
                        </w:rPr>
                        <w:t>2.6</w:t>
                      </w:r>
                    </w:sdtContent>
                  </w:sdt>
                  <w:r>
                    <w:rPr>
                      <w:szCs w:val="24"/>
                    </w:rPr>
                    <w:t>.</w:t>
                    <w:tab/>
                    <w:t>Rita Gaidelytė – Higienos instituto Sveikatos informacijos centro Sveikatos statistikos skyriaus vadovė;</w:t>
                  </w:r>
                </w:p>
              </w:sdtContent>
            </w:sdt>
            <w:sdt>
              <w:sdtPr>
                <w:alias w:val="2.7 pp."/>
                <w:tag w:val="part_15d8ffbadd8c4556be2c935c906ee634"/>
                <w:lock w:val="sdtLocked"/>
                <w:richText/>
              </w:sdtPr>
              <w:sdtContent>
                <w:p>
                  <w:pPr>
                    <w:tabs>
                      <w:tab w:val="left" w:pos="567"/>
                      <w:tab w:val="left" w:pos="993"/>
                    </w:tabs>
                    <w:ind w:firstLine="567"/>
                    <w:jc w:val="both"/>
                    <w:rPr>
                      <w:szCs w:val="24"/>
                    </w:rPr>
                  </w:pPr>
                  <w:sdt>
                    <w:sdtPr>
                      <w:alias w:val="Numeris"/>
                      <w:tag w:val="nr_15d8ffbadd8c4556be2c935c906ee634"/>
                      <w:lock w:val="sdtLocked"/>
                      <w:richText/>
                    </w:sdtPr>
                    <w:sdtContent>
                      <w:r>
                        <w:rPr>
                          <w:szCs w:val="24"/>
                        </w:rPr>
                        <w:t>2.7</w:t>
                      </w:r>
                    </w:sdtContent>
                  </w:sdt>
                  <w:r>
                    <w:rPr>
                      <w:szCs w:val="24"/>
                    </w:rPr>
                    <w:t>.</w:t>
                    <w:tab/>
                    <w:t>Jolanta Grigorjevienė – Neišnešiotų naujagimių asociacijos „Neišnešiotukas“ atstovė ryšiams su visuomene;</w:t>
                  </w:r>
                </w:p>
              </w:sdtContent>
            </w:sdt>
            <w:sdt>
              <w:sdtPr>
                <w:alias w:val="2.8 pp."/>
                <w:tag w:val="part_2a4d9dfde2334efcb1065775dbb1108f"/>
                <w:lock w:val="sdtLocked"/>
                <w:richText/>
              </w:sdtPr>
              <w:sdtContent>
                <w:p>
                  <w:pPr>
                    <w:tabs>
                      <w:tab w:val="left" w:pos="567"/>
                      <w:tab w:val="left" w:pos="993"/>
                    </w:tabs>
                    <w:ind w:firstLine="567"/>
                    <w:jc w:val="both"/>
                    <w:rPr>
                      <w:szCs w:val="24"/>
                    </w:rPr>
                  </w:pPr>
                  <w:sdt>
                    <w:sdtPr>
                      <w:alias w:val="Numeris"/>
                      <w:tag w:val="nr_2a4d9dfde2334efcb1065775dbb1108f"/>
                      <w:lock w:val="sdtLocked"/>
                      <w:richText/>
                    </w:sdtPr>
                    <w:sdtContent>
                      <w:r>
                        <w:rPr>
                          <w:szCs w:val="24"/>
                        </w:rPr>
                        <w:t>2.8</w:t>
                      </w:r>
                    </w:sdtContent>
                  </w:sdt>
                  <w:r>
                    <w:rPr>
                      <w:szCs w:val="24"/>
                    </w:rPr>
                    <w:t>.</w:t>
                    <w:tab/>
                    <w:t>Ilona Joneliūnienė – Lietuvos akušerių sąjungos prezidentė;</w:t>
                  </w:r>
                </w:p>
              </w:sdtContent>
            </w:sdt>
            <w:sdt>
              <w:sdtPr>
                <w:alias w:val="2.9 pp."/>
                <w:tag w:val="part_104c1b5697de4afe8ea65fa11f6eeecc"/>
                <w:lock w:val="sdtLocked"/>
                <w:richText/>
              </w:sdtPr>
              <w:sdtContent>
                <w:p>
                  <w:pPr>
                    <w:tabs>
                      <w:tab w:val="left" w:pos="567"/>
                      <w:tab w:val="left" w:pos="993"/>
                    </w:tabs>
                    <w:ind w:firstLine="567"/>
                    <w:jc w:val="both"/>
                    <w:rPr>
                      <w:szCs w:val="24"/>
                    </w:rPr>
                  </w:pPr>
                  <w:sdt>
                    <w:sdtPr>
                      <w:alias w:val="Numeris"/>
                      <w:tag w:val="nr_104c1b5697de4afe8ea65fa11f6eeecc"/>
                      <w:lock w:val="sdtLocked"/>
                      <w:richText/>
                    </w:sdtPr>
                    <w:sdtContent>
                      <w:r>
                        <w:rPr>
                          <w:szCs w:val="24"/>
                        </w:rPr>
                        <w:t>2.9</w:t>
                      </w:r>
                    </w:sdtContent>
                  </w:sdt>
                  <w:r>
                    <w:rPr>
                      <w:szCs w:val="24"/>
                    </w:rPr>
                    <w:t>.</w:t>
                    <w:tab/>
                    <w:t>Inga Laukytė-Budrienė – asociacijos „Padedu augti“ vadovė;</w:t>
                  </w:r>
                </w:p>
              </w:sdtContent>
            </w:sdt>
            <w:sdt>
              <w:sdtPr>
                <w:alias w:val="2.10 pp."/>
                <w:tag w:val="part_6b67bcb7a1844a8f9d151e97430ce885"/>
                <w:lock w:val="sdtLocked"/>
                <w:richText/>
              </w:sdtPr>
              <w:sdtContent>
                <w:p>
                  <w:pPr>
                    <w:tabs>
                      <w:tab w:val="left" w:pos="567"/>
                      <w:tab w:val="left" w:pos="1134"/>
                    </w:tabs>
                    <w:ind w:firstLine="567"/>
                    <w:jc w:val="both"/>
                    <w:rPr>
                      <w:szCs w:val="24"/>
                    </w:rPr>
                  </w:pPr>
                  <w:sdt>
                    <w:sdtPr>
                      <w:alias w:val="Numeris"/>
                      <w:tag w:val="nr_6b67bcb7a1844a8f9d151e97430ce885"/>
                      <w:lock w:val="sdtLocked"/>
                      <w:richText/>
                    </w:sdtPr>
                    <w:sdtContent>
                      <w:r>
                        <w:rPr>
                          <w:szCs w:val="24"/>
                        </w:rPr>
                        <w:t>2.10</w:t>
                      </w:r>
                    </w:sdtContent>
                  </w:sdt>
                  <w:r>
                    <w:rPr>
                      <w:szCs w:val="24"/>
                    </w:rPr>
                    <w:t>.</w:t>
                    <w:tab/>
                    <w:t>Arūnas Liubšys – VšĮ Vilniaus universiteto ligoninės Santaros klinikų Neonatologijos centro vadovas;</w:t>
                  </w:r>
                </w:p>
              </w:sdtContent>
            </w:sdt>
            <w:sdt>
              <w:sdtPr>
                <w:alias w:val="2.11 pp."/>
                <w:tag w:val="part_733d96ad0b0e4c48b28d9be3dd29fdd2"/>
                <w:lock w:val="sdtLocked"/>
                <w:richText/>
              </w:sdtPr>
              <w:sdtContent>
                <w:p>
                  <w:pPr>
                    <w:tabs>
                      <w:tab w:val="left" w:pos="567"/>
                      <w:tab w:val="left" w:pos="993"/>
                      <w:tab w:val="left" w:pos="1134"/>
                    </w:tabs>
                    <w:ind w:firstLine="567"/>
                    <w:jc w:val="both"/>
                    <w:rPr>
                      <w:szCs w:val="24"/>
                    </w:rPr>
                  </w:pPr>
                  <w:sdt>
                    <w:sdtPr>
                      <w:alias w:val="Numeris"/>
                      <w:tag w:val="nr_733d96ad0b0e4c48b28d9be3dd29fdd2"/>
                      <w:lock w:val="sdtLocked"/>
                      <w:richText/>
                    </w:sdtPr>
                    <w:sdtContent>
                      <w:r>
                        <w:rPr>
                          <w:szCs w:val="24"/>
                        </w:rPr>
                        <w:t>2.11</w:t>
                      </w:r>
                    </w:sdtContent>
                  </w:sdt>
                  <w:r>
                    <w:rPr>
                      <w:szCs w:val="24"/>
                    </w:rPr>
                    <w:t>.</w:t>
                    <w:tab/>
                    <w:t>Meilė Minkauskienė – Lietuvos akušerių ginekologų draugijos valdybos narė;</w:t>
                  </w:r>
                </w:p>
              </w:sdtContent>
            </w:sdt>
            <w:sdt>
              <w:sdtPr>
                <w:alias w:val="2.12 pp."/>
                <w:tag w:val="part_15e882ec11d24636aa4efb870e9ad743"/>
                <w:lock w:val="sdtLocked"/>
                <w:richText/>
              </w:sdtPr>
              <w:sdtContent>
                <w:p>
                  <w:pPr>
                    <w:tabs>
                      <w:tab w:val="left" w:pos="567"/>
                      <w:tab w:val="left" w:pos="993"/>
                      <w:tab w:val="left" w:pos="1134"/>
                    </w:tabs>
                    <w:ind w:firstLine="567"/>
                    <w:jc w:val="both"/>
                    <w:rPr>
                      <w:szCs w:val="24"/>
                    </w:rPr>
                  </w:pPr>
                  <w:sdt>
                    <w:sdtPr>
                      <w:alias w:val="Numeris"/>
                      <w:tag w:val="nr_15e882ec11d24636aa4efb870e9ad743"/>
                      <w:lock w:val="sdtLocked"/>
                      <w:richText/>
                    </w:sdtPr>
                    <w:sdtContent>
                      <w:r>
                        <w:rPr>
                          <w:szCs w:val="24"/>
                        </w:rPr>
                        <w:t>2.12</w:t>
                      </w:r>
                    </w:sdtContent>
                  </w:sdt>
                  <w:r>
                    <w:rPr>
                      <w:szCs w:val="24"/>
                    </w:rPr>
                    <w:t>.</w:t>
                    <w:tab/>
                    <w:t>Raimundas Petrauskas – VšĮ Respublikinės Panevėžio ligoninės Akušerijos skyriaus vedėjas;</w:t>
                  </w:r>
                </w:p>
              </w:sdtContent>
            </w:sdt>
            <w:sdt>
              <w:sdtPr>
                <w:alias w:val="2.13 pp."/>
                <w:tag w:val="part_08880280a74e495985c2526c1cdb1a71"/>
                <w:lock w:val="sdtLocked"/>
                <w:richText/>
              </w:sdtPr>
              <w:sdtContent>
                <w:p>
                  <w:pPr>
                    <w:tabs>
                      <w:tab w:val="left" w:pos="567"/>
                      <w:tab w:val="left" w:pos="851"/>
                      <w:tab w:val="left" w:pos="1134"/>
                    </w:tabs>
                    <w:ind w:firstLine="567"/>
                    <w:jc w:val="both"/>
                    <w:rPr>
                      <w:szCs w:val="24"/>
                    </w:rPr>
                  </w:pPr>
                  <w:sdt>
                    <w:sdtPr>
                      <w:alias w:val="Numeris"/>
                      <w:tag w:val="nr_08880280a74e495985c2526c1cdb1a71"/>
                      <w:lock w:val="sdtLocked"/>
                      <w:richText/>
                    </w:sdtPr>
                    <w:sdtContent>
                      <w:r>
                        <w:rPr>
                          <w:szCs w:val="24"/>
                        </w:rPr>
                        <w:t>2.13</w:t>
                      </w:r>
                    </w:sdtContent>
                  </w:sdt>
                  <w:r>
                    <w:rPr>
                      <w:szCs w:val="24"/>
                    </w:rPr>
                    <w:t>.</w:t>
                    <w:tab/>
                    <w:t>Ingrida Poškienė – Lietuvos sveikatos mokslų universiteto ligoninės Kauno klinikų Akušerijos ir ginekologijos klinikos slaugos vadovė;</w:t>
                  </w:r>
                </w:p>
              </w:sdtContent>
            </w:sdt>
            <w:sdt>
              <w:sdtPr>
                <w:alias w:val="2.14 pp."/>
                <w:tag w:val="part_af41f08463754987a9ec69e19f1b35ec"/>
                <w:lock w:val="sdtLocked"/>
                <w:richText/>
              </w:sdtPr>
              <w:sdtContent>
                <w:p>
                  <w:pPr>
                    <w:tabs>
                      <w:tab w:val="left" w:pos="567"/>
                      <w:tab w:val="left" w:pos="851"/>
                      <w:tab w:val="left" w:pos="1134"/>
                    </w:tabs>
                    <w:ind w:firstLine="567"/>
                    <w:jc w:val="both"/>
                    <w:rPr>
                      <w:szCs w:val="24"/>
                    </w:rPr>
                  </w:pPr>
                  <w:sdt>
                    <w:sdtPr>
                      <w:alias w:val="Numeris"/>
                      <w:tag w:val="nr_af41f08463754987a9ec69e19f1b35ec"/>
                      <w:lock w:val="sdtLocked"/>
                      <w:richText/>
                    </w:sdtPr>
                    <w:sdtContent>
                      <w:r>
                        <w:rPr>
                          <w:szCs w:val="24"/>
                        </w:rPr>
                        <w:t>2.14</w:t>
                      </w:r>
                    </w:sdtContent>
                  </w:sdt>
                  <w:r>
                    <w:rPr>
                      <w:szCs w:val="24"/>
                    </w:rPr>
                    <w:t>.</w:t>
                    <w:tab/>
                    <w:t>Marina Pukelienė – Motinystę globojančių iniciatyvų sąjungos vadovė;</w:t>
                  </w:r>
                </w:p>
              </w:sdtContent>
            </w:sdt>
            <w:sdt>
              <w:sdtPr>
                <w:alias w:val="2.15 pp."/>
                <w:tag w:val="part_23761297945b44d5867b536672b4137f"/>
                <w:lock w:val="sdtLocked"/>
                <w:richText/>
              </w:sdtPr>
              <w:sdtContent>
                <w:p>
                  <w:pPr>
                    <w:tabs>
                      <w:tab w:val="left" w:pos="567"/>
                      <w:tab w:val="left" w:pos="851"/>
                      <w:tab w:val="left" w:pos="1134"/>
                    </w:tabs>
                    <w:ind w:firstLine="567"/>
                    <w:jc w:val="both"/>
                    <w:rPr>
                      <w:szCs w:val="24"/>
                    </w:rPr>
                  </w:pPr>
                  <w:sdt>
                    <w:sdtPr>
                      <w:alias w:val="Numeris"/>
                      <w:tag w:val="nr_23761297945b44d5867b536672b4137f"/>
                      <w:lock w:val="sdtLocked"/>
                      <w:richText/>
                    </w:sdtPr>
                    <w:sdtContent>
                      <w:r>
                        <w:rPr>
                          <w:szCs w:val="24"/>
                        </w:rPr>
                        <w:t>2.15</w:t>
                      </w:r>
                    </w:sdtContent>
                  </w:sdt>
                  <w:r>
                    <w:rPr>
                      <w:szCs w:val="24"/>
                    </w:rPr>
                    <w:t>.</w:t>
                    <w:tab/>
                    <w:t>Gytė Sirgedienė – Lietuvos Respublikos sveikatos apsaugos ministerijos Investicijų departamento Investicijų įgyvendinimo skyriaus vedėja;</w:t>
                  </w:r>
                </w:p>
              </w:sdtContent>
            </w:sdt>
            <w:sdt>
              <w:sdtPr>
                <w:alias w:val="2.16 pp."/>
                <w:tag w:val="part_1c877ce10e21439e9b48bb4a4facc095"/>
                <w:lock w:val="sdtLocked"/>
                <w:richText/>
              </w:sdtPr>
              <w:sdtContent>
                <w:p>
                  <w:pPr>
                    <w:tabs>
                      <w:tab w:val="left" w:pos="567"/>
                      <w:tab w:val="left" w:pos="851"/>
                      <w:tab w:val="left" w:pos="1134"/>
                    </w:tabs>
                    <w:ind w:firstLine="567"/>
                    <w:jc w:val="both"/>
                    <w:rPr>
                      <w:szCs w:val="24"/>
                    </w:rPr>
                  </w:pPr>
                  <w:sdt>
                    <w:sdtPr>
                      <w:alias w:val="Numeris"/>
                      <w:tag w:val="nr_1c877ce10e21439e9b48bb4a4facc095"/>
                      <w:lock w:val="sdtLocked"/>
                      <w:richText/>
                    </w:sdtPr>
                    <w:sdtContent>
                      <w:r>
                        <w:rPr>
                          <w:szCs w:val="24"/>
                        </w:rPr>
                        <w:t>2.16</w:t>
                      </w:r>
                    </w:sdtContent>
                  </w:sdt>
                  <w:r>
                    <w:rPr>
                      <w:szCs w:val="24"/>
                    </w:rPr>
                    <w:t>.</w:t>
                    <w:tab/>
                    <w:t xml:space="preserve">Natalija Skorobogatova – Lietuvos sveikatos mokslų universiteto ligoninės Kauno klinikų Neonatologijos klinikos slaugos vadovė ir slaugos koordinatorė; </w:t>
                  </w:r>
                </w:p>
              </w:sdtContent>
            </w:sdt>
            <w:sdt>
              <w:sdtPr>
                <w:alias w:val="2.17 pp."/>
                <w:tag w:val="part_82fb127b719343b1a184b4d873a57270"/>
                <w:lock w:val="sdtLocked"/>
                <w:richText/>
              </w:sdtPr>
              <w:sdtContent>
                <w:p>
                  <w:pPr>
                    <w:tabs>
                      <w:tab w:val="left" w:pos="567"/>
                      <w:tab w:val="left" w:pos="851"/>
                      <w:tab w:val="left" w:pos="1134"/>
                    </w:tabs>
                    <w:ind w:firstLine="567"/>
                    <w:jc w:val="both"/>
                    <w:rPr>
                      <w:szCs w:val="24"/>
                    </w:rPr>
                  </w:pPr>
                  <w:sdt>
                    <w:sdtPr>
                      <w:alias w:val="Numeris"/>
                      <w:tag w:val="nr_82fb127b719343b1a184b4d873a57270"/>
                      <w:lock w:val="sdtLocked"/>
                      <w:richText/>
                    </w:sdtPr>
                    <w:sdtContent>
                      <w:r>
                        <w:rPr>
                          <w:szCs w:val="24"/>
                        </w:rPr>
                        <w:t>2.17</w:t>
                      </w:r>
                    </w:sdtContent>
                  </w:sdt>
                  <w:r>
                    <w:rPr>
                      <w:szCs w:val="24"/>
                    </w:rPr>
                    <w:t>.</w:t>
                    <w:tab/>
                    <w:t>Violeta Staniulevičienė – Lietuvos akušerių asociacijos prezidentė;</w:t>
                  </w:r>
                </w:p>
              </w:sdtContent>
            </w:sdt>
            <w:sdt>
              <w:sdtPr>
                <w:alias w:val="2.18 pp."/>
                <w:tag w:val="part_29e5fdf0244d43e9bce62223ca1c5263"/>
                <w:lock w:val="sdtLocked"/>
                <w:richText/>
              </w:sdtPr>
              <w:sdtContent>
                <w:p>
                  <w:pPr>
                    <w:tabs>
                      <w:tab w:val="left" w:pos="567"/>
                      <w:tab w:val="left" w:pos="851"/>
                      <w:tab w:val="left" w:pos="1134"/>
                    </w:tabs>
                    <w:ind w:firstLine="567"/>
                    <w:jc w:val="both"/>
                    <w:rPr>
                      <w:szCs w:val="24"/>
                    </w:rPr>
                  </w:pPr>
                  <w:sdt>
                    <w:sdtPr>
                      <w:alias w:val="Numeris"/>
                      <w:tag w:val="nr_29e5fdf0244d43e9bce62223ca1c5263"/>
                      <w:lock w:val="sdtLocked"/>
                      <w:richText/>
                    </w:sdtPr>
                    <w:sdtContent>
                      <w:r>
                        <w:rPr>
                          <w:szCs w:val="24"/>
                        </w:rPr>
                        <w:t>2.18</w:t>
                      </w:r>
                    </w:sdtContent>
                  </w:sdt>
                  <w:r>
                    <w:rPr>
                      <w:szCs w:val="24"/>
                    </w:rPr>
                    <w:t>.</w:t>
                    <w:tab/>
                    <w:t xml:space="preserve">Inesa Subotovič – VšĮ Vilniaus universiteto ligoninės Santaros klinikų Neonatologijos  centro administratorė;</w:t>
                  </w:r>
                </w:p>
              </w:sdtContent>
            </w:sdt>
            <w:sdt>
              <w:sdtPr>
                <w:alias w:val="2.19 pp."/>
                <w:tag w:val="part_79e2948ddd604597b751713ef38548bc"/>
                <w:lock w:val="sdtLocked"/>
                <w:richText/>
              </w:sdtPr>
              <w:sdtContent>
                <w:p>
                  <w:pPr>
                    <w:tabs>
                      <w:tab w:val="left" w:pos="567"/>
                      <w:tab w:val="left" w:pos="851"/>
                      <w:tab w:val="left" w:pos="1134"/>
                    </w:tabs>
                    <w:ind w:firstLine="567"/>
                    <w:jc w:val="both"/>
                    <w:rPr>
                      <w:szCs w:val="24"/>
                    </w:rPr>
                  </w:pPr>
                  <w:sdt>
                    <w:sdtPr>
                      <w:alias w:val="Numeris"/>
                      <w:tag w:val="nr_79e2948ddd604597b751713ef38548bc"/>
                      <w:lock w:val="sdtLocked"/>
                      <w:richText/>
                    </w:sdtPr>
                    <w:sdtContent>
                      <w:r>
                        <w:rPr>
                          <w:szCs w:val="24"/>
                        </w:rPr>
                        <w:t>2.19</w:t>
                      </w:r>
                    </w:sdtContent>
                  </w:sdt>
                  <w:r>
                    <w:rPr>
                      <w:szCs w:val="24"/>
                    </w:rPr>
                    <w:t>.</w:t>
                    <w:tab/>
                    <w:t>Raimondas Šiaulys – VšĮ Klaipėdos universiteto ligoninės Akušerijos-ginekologijos klinikos vadovas;</w:t>
                  </w:r>
                </w:p>
              </w:sdtContent>
            </w:sdt>
            <w:sdt>
              <w:sdtPr>
                <w:alias w:val="2.20 pp."/>
                <w:tag w:val="part_5dd257f3c1b044318c982dc52f3faf89"/>
                <w:lock w:val="sdtLocked"/>
                <w:richText/>
              </w:sdtPr>
              <w:sdtContent>
                <w:p>
                  <w:pPr>
                    <w:tabs>
                      <w:tab w:val="left" w:pos="567"/>
                      <w:tab w:val="left" w:pos="851"/>
                      <w:tab w:val="left" w:pos="1134"/>
                    </w:tabs>
                    <w:ind w:firstLine="567"/>
                    <w:jc w:val="both"/>
                    <w:rPr>
                      <w:szCs w:val="24"/>
                    </w:rPr>
                  </w:pPr>
                  <w:sdt>
                    <w:sdtPr>
                      <w:alias w:val="Numeris"/>
                      <w:tag w:val="nr_5dd257f3c1b044318c982dc52f3faf89"/>
                      <w:lock w:val="sdtLocked"/>
                      <w:richText/>
                    </w:sdtPr>
                    <w:sdtContent>
                      <w:r>
                        <w:rPr>
                          <w:szCs w:val="24"/>
                        </w:rPr>
                        <w:t>2.20</w:t>
                      </w:r>
                    </w:sdtContent>
                  </w:sdt>
                  <w:r>
                    <w:rPr>
                      <w:szCs w:val="24"/>
                    </w:rPr>
                    <w:t>.</w:t>
                    <w:tab/>
                    <w:t>Rasa Tamelienė – Lietuvos sveikatos mokslų universiteto ligoninės Kauno klinikų Neonatologijos klinikos vadovė;</w:t>
                  </w:r>
                </w:p>
              </w:sdtContent>
            </w:sdt>
            <w:sdt>
              <w:sdtPr>
                <w:alias w:val="2.21 pp."/>
                <w:tag w:val="part_a9860b5b0a8f42828036706a90f7902e"/>
                <w:lock w:val="sdtLocked"/>
                <w:richText/>
              </w:sdtPr>
              <w:sdtContent>
                <w:p>
                  <w:pPr>
                    <w:tabs>
                      <w:tab w:val="left" w:pos="567"/>
                      <w:tab w:val="left" w:pos="851"/>
                      <w:tab w:val="left" w:pos="1134"/>
                    </w:tabs>
                    <w:ind w:firstLine="567"/>
                    <w:jc w:val="both"/>
                    <w:rPr>
                      <w:szCs w:val="24"/>
                    </w:rPr>
                  </w:pPr>
                  <w:sdt>
                    <w:sdtPr>
                      <w:alias w:val="Numeris"/>
                      <w:tag w:val="nr_a9860b5b0a8f42828036706a90f7902e"/>
                      <w:lock w:val="sdtLocked"/>
                      <w:richText/>
                    </w:sdtPr>
                    <w:sdtContent>
                      <w:r>
                        <w:rPr>
                          <w:szCs w:val="24"/>
                        </w:rPr>
                        <w:t>2.21</w:t>
                      </w:r>
                    </w:sdtContent>
                  </w:sdt>
                  <w:r>
                    <w:rPr>
                      <w:szCs w:val="24"/>
                    </w:rPr>
                    <w:t>.</w:t>
                    <w:tab/>
                    <w:t>Liudmila Tereško – VšĮ Vilniaus universiteto ligoninės Santaros klinikų Akušerijos ir ginekologijos centro Akušerijos skyriaus vyresnioji akušerė-slaugos administratorė;</w:t>
                    <w:tab/>
                  </w:r>
                </w:p>
              </w:sdtContent>
            </w:sdt>
            <w:sdt>
              <w:sdtPr>
                <w:alias w:val="2.22 pp."/>
                <w:tag w:val="part_f64643fe95464c8f89d2226ea1f03c94"/>
                <w:lock w:val="sdtLocked"/>
                <w:richText/>
              </w:sdtPr>
              <w:sdtContent>
                <w:p>
                  <w:pPr>
                    <w:tabs>
                      <w:tab w:val="left" w:pos="567"/>
                      <w:tab w:val="left" w:pos="851"/>
                      <w:tab w:val="left" w:pos="1134"/>
                    </w:tabs>
                    <w:ind w:firstLine="567"/>
                    <w:jc w:val="both"/>
                    <w:rPr>
                      <w:szCs w:val="24"/>
                    </w:rPr>
                  </w:pPr>
                  <w:sdt>
                    <w:sdtPr>
                      <w:alias w:val="Numeris"/>
                      <w:tag w:val="nr_f64643fe95464c8f89d2226ea1f03c94"/>
                      <w:lock w:val="sdtLocked"/>
                      <w:richText/>
                    </w:sdtPr>
                    <w:sdtContent>
                      <w:r>
                        <w:rPr>
                          <w:szCs w:val="24"/>
                        </w:rPr>
                        <w:t>2.22</w:t>
                      </w:r>
                    </w:sdtContent>
                  </w:sdt>
                  <w:r>
                    <w:rPr>
                      <w:szCs w:val="24"/>
                    </w:rPr>
                    <w:t>.</w:t>
                    <w:tab/>
                    <w:t>Ramunė Vaitkevičienė – Valstybinės akreditavimo sveikatos priežiūros veiklai tarnybos prie Sveikatos apsaugos ministerijos direktoriaus pavaduotoja;</w:t>
                  </w:r>
                </w:p>
              </w:sdtContent>
            </w:sdt>
            <w:sdt>
              <w:sdtPr>
                <w:alias w:val="2.23 pp."/>
                <w:tag w:val="part_afb4d51160664e60a94802fab170980f"/>
                <w:lock w:val="sdtLocked"/>
                <w:richText/>
              </w:sdtPr>
              <w:sdtContent>
                <w:p>
                  <w:pPr>
                    <w:tabs>
                      <w:tab w:val="left" w:pos="567"/>
                      <w:tab w:val="left" w:pos="851"/>
                      <w:tab w:val="left" w:pos="1134"/>
                    </w:tabs>
                    <w:ind w:firstLine="567"/>
                    <w:jc w:val="both"/>
                    <w:rPr>
                      <w:szCs w:val="24"/>
                    </w:rPr>
                  </w:pPr>
                  <w:sdt>
                    <w:sdtPr>
                      <w:alias w:val="Numeris"/>
                      <w:tag w:val="nr_afb4d51160664e60a94802fab170980f"/>
                      <w:lock w:val="sdtLocked"/>
                      <w:richText/>
                    </w:sdtPr>
                    <w:sdtContent>
                      <w:r>
                        <w:rPr>
                          <w:szCs w:val="24"/>
                        </w:rPr>
                        <w:t>2.23</w:t>
                      </w:r>
                    </w:sdtContent>
                  </w:sdt>
                  <w:r>
                    <w:rPr>
                      <w:szCs w:val="24"/>
                    </w:rPr>
                    <w:t>.</w:t>
                    <w:tab/>
                    <w:t>Bronius Žaliūnas – viešosios įstaigos „Vilniaus gimdymo namai“ direktorius.</w:t>
                  </w:r>
                </w:p>
              </w:sdtContent>
            </w:sdt>
          </w:sdtContent>
        </w:sdt>
        <w:sdt>
          <w:sdtPr>
            <w:alias w:val="3 p."/>
            <w:tag w:val="part_2b3bd5c0186d4633bad3dfb834f6136b"/>
            <w:lock w:val="sdtLocked"/>
            <w:richText/>
          </w:sdtPr>
          <w:sdtContent>
            <w:p>
              <w:pPr>
                <w:ind w:firstLine="567"/>
                <w:jc w:val="both"/>
              </w:pPr>
              <w:sdt>
                <w:sdtPr>
                  <w:alias w:val="Numeris"/>
                  <w:tag w:val="nr_2b3bd5c0186d4633bad3dfb834f6136b"/>
                  <w:lock w:val="sdtLocked"/>
                  <w:richText/>
                </w:sdtPr>
                <w:sdtContent>
                  <w:r>
                    <w:rPr>
                      <w:color w:val="000000"/>
                      <w:szCs w:val="24"/>
                    </w:rPr>
                    <w:t>3</w:t>
                  </w:r>
                </w:sdtContent>
              </w:sdt>
              <w:r>
                <w:rPr>
                  <w:color w:val="000000"/>
                  <w:szCs w:val="24"/>
                </w:rPr>
                <w:t>.  N u s t a t a u, kad šiuo įsakymu patvirtinto Nėščiųjų, gimdyvių ir naujagimių sveikatos priežiūros tvarkos aprašo 3 punktas įsigalioja 2024 m. liepos 1 d.</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61c3101f9e11eeb233e8b04dc9bb3d">
                <w:r w:rsidRPr="00532B9F">
                  <w:rPr>
                    <w:rFonts w:ascii="Arial" w:eastAsia="MS Mincho" w:hAnsi="Arial"/>
                    <w:sz w:val="20"/>
                    <w:i/>
                    <w:iCs/>
                    <w:color w:val="0000FF" w:themeColor="hyperlink"/>
                    <w:u w:val="single"/>
                  </w:rPr>
                  <w:t>V-789</w:t>
                </w:r>
              </w:fldSimple>
              <w:r>
                <w:rPr>
                  <w:rFonts w:ascii="Arial" w:eastAsia="MS Mincho" w:hAnsi="Arial"/>
                  <w:sz w:val="20"/>
                  <w:i/>
                  <w:iCs/>
                </w:rPr>
                <w:t>,
2023-07-11,
paskelbta TAR 2023-07-11, i. k. 2023-14305            </w:t>
              </w:r>
            </w:p>
            <w:p/>
          </w:sdtContent>
        </w:sdt>
        <w:sdt>
          <w:sdtPr>
            <w:alias w:val="signatura"/>
            <w:tag w:val="part_a66f0c456aad492f880579d4edd75615"/>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ec60b46a26994b578ef7fc6a95aae528"/>
        <w:lock w:val="sdtLocked"/>
        <w:richText/>
      </w:sdtPr>
      <w:sdtContent>
        <w:p>
          <w:pPr>
            <w:tabs>
              <w:tab w:val="right" w:pos="9639"/>
            </w:tabs>
            <w:ind w:left="5387"/>
            <w:outlineLvl w:val="4"/>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ec60b46a26994b578ef7fc6a95aae528"/>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c75605b22f514648a73741deb9704513"/>
                <w:lock w:val="sdtLocked"/>
                <w:richText/>
              </w:sdtPr>
              <w:sdtContent>
                <w:p>
                  <w:pPr>
                    <w:ind w:firstLine="1276"/>
                    <w:jc w:val="both"/>
                  </w:pPr>
                  <w:sdt>
                    <w:sdtPr>
                      <w:alias w:val="Numeris"/>
                      <w:tag w:val="nr_c75605b22f514648a73741deb9704513"/>
                      <w:lock w:val="sdtLocked"/>
                      <w:richText/>
                    </w:sdtPr>
                    <w:sdtContent>
                      <w:r>
                        <w:rPr>
                          <w:rFonts w:eastAsia="Calibri"/>
                          <w:szCs w:val="24"/>
                        </w:rPr>
                        <w:t>3</w:t>
                      </w:r>
                    </w:sdtContent>
                  </w:sdt>
                  <w:r>
                    <w:rPr>
                      <w:rFonts w:eastAsia="Calibri"/>
                      <w:szCs w:val="24"/>
                    </w:rPr>
                    <w:t xml:space="preserve">. Nėščiųjų, gimdyvių ir naujagimių medicininiai duomenys (nėščiosios kortelė (forma Nr. 025-113/a), nėštumo ir gimdymo istorija (forma Nr. 096/a), naujagimio raidos istorija (forma Nr. 097/a), nėščiosios ir naujagimio kortelė (forma Nr. 010-1-1/a) ir nėščiosios ir negyvagimio kortelė (forma Nr. 010-2-1/a), patvirtintos Lietuvos Respublikos sveikatos apsaugos ministro 2016 m. spalio 7 d. įsakymu Nr. V-1149 „Dėl privalomų akušerijos, ginekologijos ir neonatologijos sveikatos statistikos apskaitos formų patvirtinimo“) </w:t>
                  </w:r>
                  <w:r>
                    <w:rPr>
                      <w:szCs w:val="24"/>
                    </w:rPr>
                    <w:t xml:space="preserve">tvarkomi Elektroninės sveikatos paslaugų ir bendradarbiavimo infrastruktūros informacinės sistemos </w:t>
                  </w:r>
                  <w:r>
                    <w:rPr>
                      <w:rFonts w:eastAsia="Calibri"/>
                      <w:szCs w:val="24"/>
                    </w:rPr>
                    <w:t xml:space="preserve">Nėščiųjų, gimdyvių ir naujagimių </w:t>
                  </w:r>
                  <w:r>
                    <w:rPr>
                      <w:szCs w:val="24"/>
                    </w:rPr>
                    <w:t>posistemėje.</w:t>
                  </w:r>
                  <w:r>
                    <w:t xml:space="preserve"> </w:t>
                  </w:r>
                </w:p>
                <w:p>
                  <w:pPr>
                    <w:jc w:val="both"/>
                    <w:rPr>
                      <w:rFonts w:eastAsia="Calibri"/>
                      <w:i/>
                      <w:sz w:val="20"/>
                    </w:rPr>
                  </w:pPr>
                  <w:r>
                    <w:rPr>
                      <w:rFonts w:eastAsia="Calibri"/>
                      <w:b/>
                      <w:i/>
                      <w:sz w:val="20"/>
                    </w:rPr>
                    <w:t>TAR pastaba:</w:t>
                  </w:r>
                  <w:r>
                    <w:rPr>
                      <w:i/>
                      <w:sz w:val="20"/>
                    </w:rPr>
                    <w:t xml:space="preserve"> punktas įsigalioja 2024 m. liepos 1 d.</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61c3101f9e11eeb233e8b04dc9bb3d">
                    <w:r w:rsidRPr="00532B9F">
                      <w:rPr>
                        <w:rFonts w:ascii="Arial" w:eastAsia="MS Mincho" w:hAnsi="Arial"/>
                        <w:sz w:val="20"/>
                        <w:i/>
                        <w:iCs/>
                        <w:color w:val="0000FF" w:themeColor="hyperlink"/>
                        <w:u w:val="single"/>
                      </w:rPr>
                      <w:t>V-789</w:t>
                    </w:r>
                  </w:fldSimple>
                  <w:r>
                    <w:rPr>
                      <w:rFonts w:ascii="Arial" w:eastAsia="MS Mincho" w:hAnsi="Arial"/>
                      <w:sz w:val="20"/>
                      <w:i/>
                      <w:iCs/>
                    </w:rPr>
                    <w:t>,
2023-07-11,
paskelbta TAR 2023-07-11, i. k. 2023-14305            </w:t>
                  </w:r>
                </w:p>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64690ac4fef147f79c755c15942fe9b1"/>
                <w:lock w:val="sdtLocked"/>
                <w:richText/>
              </w:sdtPr>
              <w:sdtContent>
                <w:p>
                  <w:pPr>
                    <w:tabs>
                      <w:tab w:val="left" w:pos="851"/>
                      <w:tab w:val="left" w:pos="993"/>
                    </w:tabs>
                    <w:ind w:right="-1" w:firstLine="1276"/>
                    <w:jc w:val="both"/>
                    <w:rPr>
                      <w:rFonts w:eastAsia="Calibri"/>
                      <w:szCs w:val="24"/>
                    </w:rPr>
                  </w:pPr>
                  <w:sdt>
                    <w:sdtPr>
                      <w:alias w:val="Numeris"/>
                      <w:tag w:val="nr_64690ac4fef147f79c755c15942fe9b1"/>
                      <w:lock w:val="sdtLocked"/>
                      <w:richText/>
                    </w:sdtPr>
                    <w:sdtContent>
                      <w:r>
                        <w:rPr>
                          <w:rFonts w:eastAsia="Calibri"/>
                          <w:szCs w:val="24"/>
                        </w:rPr>
                        <w:t>21</w:t>
                      </w:r>
                    </w:sdtContent>
                  </w:sdt>
                  <w:r>
                    <w:rPr>
                      <w:rFonts w:eastAsia="Calibri"/>
                      <w:szCs w:val="24"/>
                    </w:rPr>
                    <w:t xml:space="preserve">. </w:t>
                  </w:r>
                  <w:r>
                    <w:rPr>
                      <w:rFonts w:eastAsia="Calibri"/>
                      <w:color w:val="000000"/>
                      <w:szCs w:val="24"/>
                    </w:rPr>
                    <w:t>Antrinio A lygio paslaugas teikiančios įstaigos:</w:t>
                  </w:r>
                </w:p>
                <w:sdt>
                  <w:sdtPr>
                    <w:alias w:val="21.1 pp."/>
                    <w:tag w:val="part_9e6946db4d5c4298b53f6e3ec27bc50d"/>
                    <w:lock w:val="sdtLocked"/>
                    <w:richText/>
                  </w:sdtPr>
                  <w:sdtContent>
                    <w:p>
                      <w:pPr>
                        <w:tabs>
                          <w:tab w:val="left" w:pos="851"/>
                          <w:tab w:val="left" w:pos="993"/>
                        </w:tabs>
                        <w:ind w:right="-1" w:firstLine="1276"/>
                        <w:jc w:val="both"/>
                        <w:rPr>
                          <w:rFonts w:eastAsia="Calibri"/>
                          <w:szCs w:val="24"/>
                        </w:rPr>
                      </w:pPr>
                      <w:sdt>
                        <w:sdtPr>
                          <w:alias w:val="Numeris"/>
                          <w:tag w:val="nr_9e6946db4d5c4298b53f6e3ec27bc50d"/>
                          <w:lock w:val="sdtLocked"/>
                          <w:richText/>
                        </w:sdtPr>
                        <w:sdtContent>
                          <w:r>
                            <w:rPr>
                              <w:rFonts w:eastAsia="Calibri"/>
                              <w:szCs w:val="24"/>
                            </w:rPr>
                            <w:t>21.1</w:t>
                          </w:r>
                        </w:sdtContent>
                      </w:sdt>
                      <w:r>
                        <w:rPr>
                          <w:rFonts w:eastAsia="Calibri"/>
                          <w:szCs w:val="24"/>
                        </w:rPr>
                        <w:t>. VšĮ Alytaus apskrities S. Kudirkos ligoninė;</w:t>
                      </w:r>
                    </w:p>
                  </w:sdtContent>
                </w:sdt>
                <w:sdt>
                  <w:sdtPr>
                    <w:alias w:val="21.2 pp."/>
                    <w:tag w:val="part_f1aaca00636f4a068e76d4d7041ac003"/>
                    <w:lock w:val="sdtLocked"/>
                    <w:richText/>
                  </w:sdtPr>
                  <w:sdtContent>
                    <w:p>
                      <w:pPr>
                        <w:tabs>
                          <w:tab w:val="left" w:pos="851"/>
                          <w:tab w:val="left" w:pos="993"/>
                        </w:tabs>
                        <w:ind w:right="-1" w:firstLine="1276"/>
                        <w:jc w:val="both"/>
                        <w:rPr>
                          <w:rFonts w:eastAsia="Calibri"/>
                          <w:szCs w:val="24"/>
                        </w:rPr>
                      </w:pPr>
                      <w:sdt>
                        <w:sdtPr>
                          <w:alias w:val="Numeris"/>
                          <w:tag w:val="nr_f1aaca00636f4a068e76d4d7041ac003"/>
                          <w:lock w:val="sdtLocked"/>
                          <w:richText/>
                        </w:sdtPr>
                        <w:sdtContent>
                          <w:r>
                            <w:rPr>
                              <w:rFonts w:eastAsia="Calibri"/>
                              <w:szCs w:val="24"/>
                            </w:rPr>
                            <w:t>21.2</w:t>
                          </w:r>
                        </w:sdtContent>
                      </w:sdt>
                      <w:r>
                        <w:rPr>
                          <w:rFonts w:eastAsia="Calibri"/>
                          <w:szCs w:val="24"/>
                        </w:rPr>
                        <w:t>. VšĮ Jonavos ligoninė;</w:t>
                      </w:r>
                    </w:p>
                  </w:sdtContent>
                </w:sdt>
                <w:sdt>
                  <w:sdtPr>
                    <w:alias w:val="21.3 pp."/>
                    <w:tag w:val="part_bc97383fe30b497a81bcba2965842e3a"/>
                    <w:lock w:val="sdtLocked"/>
                    <w:richText/>
                  </w:sdtPr>
                  <w:sdtContent>
                    <w:p>
                      <w:pPr>
                        <w:tabs>
                          <w:tab w:val="left" w:pos="851"/>
                          <w:tab w:val="left" w:pos="993"/>
                        </w:tabs>
                        <w:ind w:right="-1" w:firstLine="1276"/>
                        <w:jc w:val="both"/>
                        <w:rPr>
                          <w:rFonts w:eastAsia="Calibri"/>
                          <w:szCs w:val="24"/>
                        </w:rPr>
                      </w:pPr>
                      <w:sdt>
                        <w:sdtPr>
                          <w:alias w:val="Numeris"/>
                          <w:tag w:val="nr_bc97383fe30b497a81bcba2965842e3a"/>
                          <w:lock w:val="sdtLocked"/>
                          <w:richText/>
                        </w:sdtPr>
                        <w:sdtContent>
                          <w:r>
                            <w:rPr>
                              <w:rFonts w:eastAsia="Calibri"/>
                              <w:szCs w:val="24"/>
                            </w:rPr>
                            <w:t>21.3</w:t>
                          </w:r>
                        </w:sdtContent>
                      </w:sdt>
                      <w:r>
                        <w:rPr>
                          <w:rFonts w:eastAsia="Calibri"/>
                          <w:szCs w:val="24"/>
                        </w:rPr>
                        <w:t>. VšĮ Marijampolės ligoninė;</w:t>
                      </w:r>
                    </w:p>
                  </w:sdtContent>
                </w:sdt>
                <w:sdt>
                  <w:sdtPr>
                    <w:alias w:val="21.4 pp."/>
                    <w:tag w:val="part_58e47fee562d4973a8612ec4e59a3e67"/>
                    <w:lock w:val="sdtLocked"/>
                    <w:richText/>
                  </w:sdtPr>
                  <w:sdtContent>
                    <w:p>
                      <w:pPr>
                        <w:tabs>
                          <w:tab w:val="left" w:pos="851"/>
                          <w:tab w:val="left" w:pos="993"/>
                        </w:tabs>
                        <w:ind w:right="-1" w:firstLine="1276"/>
                        <w:jc w:val="both"/>
                        <w:rPr>
                          <w:rFonts w:eastAsia="Calibri"/>
                          <w:szCs w:val="24"/>
                        </w:rPr>
                      </w:pPr>
                      <w:sdt>
                        <w:sdtPr>
                          <w:alias w:val="Numeris"/>
                          <w:tag w:val="nr_58e47fee562d4973a8612ec4e59a3e67"/>
                          <w:lock w:val="sdtLocked"/>
                          <w:richText/>
                        </w:sdtPr>
                        <w:sdtContent>
                          <w:r>
                            <w:rPr>
                              <w:rFonts w:eastAsia="Calibri"/>
                              <w:szCs w:val="24"/>
                            </w:rPr>
                            <w:t>21.4</w:t>
                          </w:r>
                        </w:sdtContent>
                      </w:sdt>
                      <w:r>
                        <w:rPr>
                          <w:rFonts w:eastAsia="Calibri"/>
                          <w:szCs w:val="24"/>
                        </w:rPr>
                        <w:t>. VšĮ Regioninė Mažeikių ligoninė;</w:t>
                      </w:r>
                    </w:p>
                  </w:sdtContent>
                </w:sdt>
                <w:sdt>
                  <w:sdtPr>
                    <w:alias w:val="21.5 pp."/>
                    <w:tag w:val="part_374e74c207ab4c66851ad7bf0d95bbee"/>
                    <w:lock w:val="sdtLocked"/>
                    <w:richText/>
                  </w:sdtPr>
                  <w:sdtContent>
                    <w:p>
                      <w:pPr>
                        <w:tabs>
                          <w:tab w:val="left" w:pos="851"/>
                          <w:tab w:val="left" w:pos="993"/>
                        </w:tabs>
                        <w:ind w:right="-1" w:firstLine="1276"/>
                        <w:jc w:val="both"/>
                        <w:rPr>
                          <w:rFonts w:eastAsia="Calibri"/>
                          <w:szCs w:val="24"/>
                        </w:rPr>
                      </w:pPr>
                      <w:sdt>
                        <w:sdtPr>
                          <w:alias w:val="Numeris"/>
                          <w:tag w:val="nr_374e74c207ab4c66851ad7bf0d95bbee"/>
                          <w:lock w:val="sdtLocked"/>
                          <w:richText/>
                        </w:sdtPr>
                        <w:sdtContent>
                          <w:r>
                            <w:rPr>
                              <w:rFonts w:eastAsia="Calibri"/>
                              <w:szCs w:val="24"/>
                            </w:rPr>
                            <w:t>21.5</w:t>
                          </w:r>
                        </w:sdtContent>
                      </w:sdt>
                      <w:r>
                        <w:rPr>
                          <w:rFonts w:eastAsia="Calibri"/>
                          <w:szCs w:val="24"/>
                        </w:rPr>
                        <w:t>. VšĮ Tauragės ligoninė;</w:t>
                      </w:r>
                    </w:p>
                  </w:sdtContent>
                </w:sdt>
                <w:sdt>
                  <w:sdtPr>
                    <w:alias w:val="21.6 pp."/>
                    <w:tag w:val="part_fcf7e6f5b1d14345b3a655bfe2dc181c"/>
                    <w:lock w:val="sdtLocked"/>
                    <w:richText/>
                  </w:sdtPr>
                  <w:sdtContent>
                    <w:p>
                      <w:pPr>
                        <w:tabs>
                          <w:tab w:val="left" w:pos="851"/>
                          <w:tab w:val="left" w:pos="993"/>
                        </w:tabs>
                        <w:ind w:right="-1" w:firstLine="1276"/>
                        <w:jc w:val="both"/>
                        <w:rPr>
                          <w:rFonts w:eastAsia="Calibri"/>
                          <w:szCs w:val="24"/>
                        </w:rPr>
                      </w:pPr>
                      <w:sdt>
                        <w:sdtPr>
                          <w:alias w:val="Numeris"/>
                          <w:tag w:val="nr_fcf7e6f5b1d14345b3a655bfe2dc181c"/>
                          <w:lock w:val="sdtLocked"/>
                          <w:richText/>
                        </w:sdtPr>
                        <w:sdtContent>
                          <w:r>
                            <w:rPr>
                              <w:rFonts w:eastAsia="Calibri"/>
                              <w:szCs w:val="24"/>
                            </w:rPr>
                            <w:t>21.6</w:t>
                          </w:r>
                        </w:sdtContent>
                      </w:sdt>
                      <w:r>
                        <w:rPr>
                          <w:rFonts w:eastAsia="Calibri"/>
                          <w:szCs w:val="24"/>
                        </w:rPr>
                        <w:t>. VšĮ Regioninė Telšių ligoninė;</w:t>
                      </w:r>
                    </w:p>
                  </w:sdtContent>
                </w:sdt>
                <w:sdt>
                  <w:sdtPr>
                    <w:alias w:val="21.7 pp."/>
                    <w:tag w:val="part_a97aa5dae9d7467ba54361487ca3333c"/>
                    <w:lock w:val="sdtLocked"/>
                    <w:richText/>
                  </w:sdtPr>
                  <w:sdtContent>
                    <w:p>
                      <w:pPr>
                        <w:tabs>
                          <w:tab w:val="left" w:pos="851"/>
                          <w:tab w:val="left" w:pos="993"/>
                        </w:tabs>
                        <w:ind w:right="-1" w:firstLine="1276"/>
                        <w:jc w:val="both"/>
                        <w:rPr>
                          <w:rFonts w:eastAsia="Calibri"/>
                          <w:color w:val="000000"/>
                          <w:szCs w:val="24"/>
                        </w:rPr>
                      </w:pPr>
                      <w:sdt>
                        <w:sdtPr>
                          <w:alias w:val="Numeris"/>
                          <w:tag w:val="nr_a97aa5dae9d7467ba54361487ca3333c"/>
                          <w:lock w:val="sdtLocked"/>
                          <w:richText/>
                        </w:sdtPr>
                        <w:sdtContent>
                          <w:r>
                            <w:rPr>
                              <w:rFonts w:eastAsia="Calibri"/>
                              <w:szCs w:val="24"/>
                            </w:rPr>
                            <w:t>21.7</w:t>
                          </w:r>
                        </w:sdtContent>
                      </w:sdt>
                      <w:r>
                        <w:rPr>
                          <w:rFonts w:eastAsia="Calibri"/>
                          <w:szCs w:val="24"/>
                        </w:rPr>
                        <w:t xml:space="preserve">. VšĮ Utenos ligoninė.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c4c5a0090311ee9978886e85107ab2">
                    <w:r w:rsidRPr="00532B9F">
                      <w:rPr>
                        <w:rFonts w:ascii="Arial" w:eastAsia="MS Mincho" w:hAnsi="Arial"/>
                        <w:sz w:val="20"/>
                        <w:i/>
                        <w:iCs/>
                        <w:color w:val="0000FF" w:themeColor="hyperlink"/>
                        <w:u w:val="single"/>
                      </w:rPr>
                      <w:t>V-666</w:t>
                    </w:r>
                  </w:fldSimple>
                  <w:r>
                    <w:rPr>
                      <w:rFonts w:ascii="Arial" w:eastAsia="MS Mincho" w:hAnsi="Arial"/>
                      <w:sz w:val="20"/>
                      <w:i/>
                      <w:iCs/>
                    </w:rPr>
                    <w:t>,
2023-06-12,
paskelbta TAR 2023-06-12, i. k. 2023-11637            </w:t>
                  </w:r>
                </w:p>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f06f6f2c67554c8397430f44093a905e"/>
                    <w:lock w:val="sdtLocked"/>
                    <w:richText/>
                  </w:sdtPr>
                  <w:sdtContent>
                    <w:p>
                      <w:pPr>
                        <w:tabs>
                          <w:tab w:val="left" w:pos="284"/>
                        </w:tabs>
                        <w:ind w:firstLine="1276"/>
                        <w:jc w:val="both"/>
                        <w:rPr>
                          <w:rFonts w:eastAsia="Calibri"/>
                          <w:color w:val="000000"/>
                          <w:szCs w:val="24"/>
                        </w:rPr>
                      </w:pPr>
                      <w:sdt>
                        <w:sdtPr>
                          <w:alias w:val="Numeris"/>
                          <w:tag w:val="nr_f06f6f2c67554c8397430f44093a905e"/>
                          <w:lock w:val="sdtLocked"/>
                          <w:richText/>
                        </w:sdtPr>
                        <w:sdtContent>
                          <w:r>
                            <w:rPr>
                              <w:rFonts w:eastAsia="Calibri"/>
                              <w:szCs w:val="24"/>
                            </w:rPr>
                            <w:t>22.1</w:t>
                          </w:r>
                        </w:sdtContent>
                      </w:sdt>
                      <w:r>
                        <w:rPr>
                          <w:rFonts w:eastAsia="Calibri"/>
                          <w:szCs w:val="24"/>
                        </w:rPr>
                        <w:t xml:space="preserve">. </w:t>
                      </w:r>
                      <w:r>
                        <w:t xml:space="preserve">VšĮ Lietuvos sveikatos mokslų universiteto Kauno ligoninė;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c4c5a0090311ee9978886e85107ab2">
                        <w:r w:rsidRPr="00532B9F">
                          <w:rPr>
                            <w:rFonts w:ascii="Arial" w:eastAsia="MS Mincho" w:hAnsi="Arial"/>
                            <w:sz w:val="20"/>
                            <w:i/>
                            <w:iCs/>
                            <w:color w:val="0000FF" w:themeColor="hyperlink"/>
                            <w:u w:val="single"/>
                          </w:rPr>
                          <w:t>V-666</w:t>
                        </w:r>
                      </w:fldSimple>
                      <w:r>
                        <w:rPr>
                          <w:rFonts w:ascii="Arial" w:eastAsia="MS Mincho" w:hAnsi="Arial"/>
                          <w:sz w:val="20"/>
                          <w:i/>
                          <w:iCs/>
                        </w:rPr>
                        <w:t>,
2023-06-12,
paskelbta TAR 2023-06-12, i. k. 2023-11637            </w:t>
                      </w:r>
                    </w:p>
                    <w:p/>
                  </w:sdtContent>
                </w:sdt>
                <w:sdt>
                  <w:sdtPr>
                    <w:alias w:val="22.2 pp."/>
                    <w:tag w:val="part_6f5fb980f82946e78cd1461ce25f0c1d"/>
                    <w:lock w:val="sdtLocked"/>
                    <w:richText/>
                  </w:sdtPr>
                  <w:sdtContent>
                    <w:p>
                      <w:pPr>
                        <w:tabs>
                          <w:tab w:val="left" w:pos="851"/>
                          <w:tab w:val="left" w:pos="993"/>
                        </w:tabs>
                        <w:ind w:right="-1" w:firstLine="1276"/>
                        <w:jc w:val="both"/>
                        <w:rPr>
                          <w:rFonts w:eastAsia="Calibri"/>
                          <w:color w:val="000000"/>
                          <w:szCs w:val="24"/>
                        </w:rPr>
                      </w:pPr>
                      <w:sdt>
                        <w:sdtPr>
                          <w:alias w:val="Numeris"/>
                          <w:tag w:val="nr_6f5fb980f82946e78cd1461ce25f0c1d"/>
                          <w:lock w:val="sdtLocked"/>
                          <w:richText/>
                        </w:sdtPr>
                        <w:sdtContent>
                          <w:r>
                            <w:rPr>
                              <w:rFonts w:eastAsia="Calibri"/>
                              <w:szCs w:val="24"/>
                            </w:rPr>
                            <w:t>22.2</w:t>
                          </w:r>
                        </w:sdtContent>
                      </w:sdt>
                      <w:r>
                        <w:rPr>
                          <w:rFonts w:eastAsia="Calibri"/>
                          <w:szCs w:val="24"/>
                        </w:rPr>
                        <w:t>. VšĮ Klaipėdos universiteto ligoninė;</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c4c5a0090311ee9978886e85107ab2">
                        <w:r w:rsidRPr="00532B9F">
                          <w:rPr>
                            <w:rFonts w:ascii="Arial" w:eastAsia="MS Mincho" w:hAnsi="Arial"/>
                            <w:sz w:val="20"/>
                            <w:i/>
                            <w:iCs/>
                            <w:color w:val="0000FF" w:themeColor="hyperlink"/>
                            <w:u w:val="single"/>
                          </w:rPr>
                          <w:t>V-666</w:t>
                        </w:r>
                      </w:fldSimple>
                      <w:r>
                        <w:rPr>
                          <w:rFonts w:ascii="Arial" w:eastAsia="MS Mincho" w:hAnsi="Arial"/>
                          <w:sz w:val="20"/>
                          <w:i/>
                          <w:iCs/>
                        </w:rPr>
                        <w:t>,
2023-06-12,
paskelbta TAR 2023-06-12, i. k. 2023-11637            </w:t>
                      </w:r>
                    </w:p>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44fd334723014d568b613505da99725c"/>
                <w:lock w:val="sdtLocked"/>
                <w:richText/>
              </w:sdtPr>
              <w:sdtContent>
                <w:p>
                  <w:pPr>
                    <w:tabs>
                      <w:tab w:val="left" w:pos="567"/>
                    </w:tabs>
                    <w:ind w:firstLine="1276"/>
                    <w:jc w:val="both"/>
                    <w:rPr>
                      <w:color w:val="000000"/>
                      <w:szCs w:val="24"/>
                    </w:rPr>
                  </w:pPr>
                  <w:sdt>
                    <w:sdtPr>
                      <w:alias w:val="Numeris"/>
                      <w:tag w:val="nr_44fd334723014d568b613505da99725c"/>
                      <w:lock w:val="sdtLocked"/>
                      <w:richText/>
                    </w:sdtPr>
                    <w:sdtContent>
                      <w:r>
                        <w:rPr>
                          <w:color w:val="000000"/>
                          <w:szCs w:val="24"/>
                        </w:rPr>
                        <w:t>30</w:t>
                      </w:r>
                    </w:sdtContent>
                  </w:sdt>
                  <w:r>
                    <w:rPr>
                      <w:color w:val="000000"/>
                      <w:szCs w:val="24"/>
                    </w:rPr>
                    <w:t>. Antrinio A lygio paslaugų teikimas:</w:t>
                  </w:r>
                </w:p>
                <w:sdt>
                  <w:sdtPr>
                    <w:alias w:val="30.1 pp."/>
                    <w:tag w:val="part_457a38ae7c1c42df984ec74ee8937899"/>
                    <w:lock w:val="sdtLocked"/>
                    <w:richText/>
                  </w:sdtPr>
                  <w:sdtContent>
                    <w:p>
                      <w:pPr>
                        <w:tabs>
                          <w:tab w:val="left" w:pos="567"/>
                        </w:tabs>
                        <w:ind w:firstLine="1276"/>
                        <w:jc w:val="both"/>
                        <w:rPr>
                          <w:color w:val="000000"/>
                          <w:szCs w:val="24"/>
                        </w:rPr>
                      </w:pPr>
                      <w:sdt>
                        <w:sdtPr>
                          <w:alias w:val="Numeris"/>
                          <w:tag w:val="nr_457a38ae7c1c42df984ec74ee893789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095eff4ef2664da5acb77ef421a3e3c2"/>
                    <w:lock w:val="sdtLocked"/>
                    <w:richText/>
                  </w:sdtPr>
                  <w:sdtContent>
                    <w:p>
                      <w:pPr>
                        <w:tabs>
                          <w:tab w:val="left" w:pos="567"/>
                        </w:tabs>
                        <w:ind w:firstLine="1276"/>
                        <w:jc w:val="both"/>
                        <w:rPr>
                          <w:color w:val="000000"/>
                          <w:szCs w:val="24"/>
                        </w:rPr>
                      </w:pPr>
                      <w:sdt>
                        <w:sdtPr>
                          <w:alias w:val="Numeris"/>
                          <w:tag w:val="nr_095eff4ef2664da5acb77ef421a3e3c2"/>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729492abb4ab48bf9d70c16448e3f4aa"/>
                    <w:lock w:val="sdtLocked"/>
                    <w:richText/>
                  </w:sdtPr>
                  <w:sdtContent>
                    <w:p>
                      <w:pPr>
                        <w:tabs>
                          <w:tab w:val="left" w:pos="567"/>
                        </w:tabs>
                        <w:ind w:firstLine="1276"/>
                        <w:jc w:val="both"/>
                        <w:rPr>
                          <w:color w:val="000000"/>
                          <w:szCs w:val="24"/>
                        </w:rPr>
                      </w:pPr>
                      <w:sdt>
                        <w:sdtPr>
                          <w:alias w:val="Numeris"/>
                          <w:tag w:val="nr_729492abb4ab48bf9d70c16448e3f4aa"/>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64d767a0577d4445b5468246114d2a76"/>
                        <w:lock w:val="sdtLocked"/>
                        <w:richText/>
                      </w:sdtPr>
                      <w:sdtContent>
                        <w:p>
                          <w:pPr>
                            <w:tabs>
                              <w:tab w:val="left" w:pos="567"/>
                            </w:tabs>
                            <w:ind w:firstLine="1276"/>
                            <w:jc w:val="both"/>
                            <w:rPr>
                              <w:color w:val="000000"/>
                              <w:szCs w:val="24"/>
                            </w:rPr>
                          </w:pPr>
                          <w:sdt>
                            <w:sdtPr>
                              <w:alias w:val="Numeris"/>
                              <w:tag w:val="nr_64d767a0577d4445b5468246114d2a76"/>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a27e6a533f2747e989157aa923cbefc1"/>
                        <w:lock w:val="sdtLocked"/>
                        <w:richText/>
                      </w:sdtPr>
                      <w:sdtContent>
                        <w:p>
                          <w:pPr>
                            <w:tabs>
                              <w:tab w:val="left" w:pos="567"/>
                            </w:tabs>
                            <w:ind w:firstLine="1276"/>
                            <w:jc w:val="both"/>
                            <w:rPr>
                              <w:color w:val="000000"/>
                              <w:szCs w:val="24"/>
                            </w:rPr>
                          </w:pPr>
                          <w:sdt>
                            <w:sdtPr>
                              <w:alias w:val="Numeris"/>
                              <w:tag w:val="nr_a27e6a533f2747e989157aa923cbefc1"/>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2684967db2e14749b1a4600814c7db27"/>
                        <w:lock w:val="sdtLocked"/>
                        <w:richText/>
                      </w:sdtPr>
                      <w:sdtContent>
                        <w:p>
                          <w:pPr>
                            <w:tabs>
                              <w:tab w:val="left" w:pos="567"/>
                            </w:tabs>
                            <w:ind w:firstLine="1276"/>
                            <w:jc w:val="both"/>
                            <w:rPr>
                              <w:szCs w:val="24"/>
                            </w:rPr>
                          </w:pPr>
                          <w:sdt>
                            <w:sdtPr>
                              <w:alias w:val="Numeris"/>
                              <w:tag w:val="nr_2684967db2e14749b1a4600814c7db27"/>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b33dd05ed34d409497f1266159ca4f6e"/>
                    <w:lock w:val="sdtLocked"/>
                    <w:richText/>
                  </w:sdtPr>
                  <w:sdtContent>
                    <w:p>
                      <w:pPr>
                        <w:ind w:firstLine="1276"/>
                        <w:jc w:val="both"/>
                        <w:rPr>
                          <w:szCs w:val="24"/>
                          <w:lang w:val="en-US"/>
                        </w:rPr>
                      </w:pPr>
                      <w:sdt>
                        <w:sdtPr>
                          <w:alias w:val="Numeris"/>
                          <w:tag w:val="nr_b33dd05ed34d409497f1266159ca4f6e"/>
                          <w:lock w:val="sdtLocked"/>
                          <w:richText/>
                        </w:sdtPr>
                        <w:sdtContent>
                          <w:r>
                            <w:rPr>
                              <w:szCs w:val="24"/>
                            </w:rPr>
                            <w:t>30.4</w:t>
                          </w:r>
                        </w:sdtContent>
                      </w:sdt>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rPr>
                          <w:szCs w:val="24"/>
                        </w:rPr>
                        <w:t>;</w:t>
                      </w:r>
                    </w:p>
                  </w:sdtContent>
                </w:sdt>
                <w:sdt>
                  <w:sdtPr>
                    <w:alias w:val="30.5 pp."/>
                    <w:tag w:val="part_70b189cdf369467a9742597e0512ecae"/>
                    <w:lock w:val="sdtLocked"/>
                    <w:richText/>
                  </w:sdtPr>
                  <w:sdtContent>
                    <w:p>
                      <w:pPr>
                        <w:tabs>
                          <w:tab w:val="left" w:pos="567"/>
                        </w:tabs>
                        <w:ind w:firstLine="1276"/>
                        <w:jc w:val="both"/>
                        <w:rPr>
                          <w:color w:val="000000"/>
                          <w:szCs w:val="24"/>
                        </w:rPr>
                      </w:pPr>
                      <w:sdt>
                        <w:sdtPr>
                          <w:alias w:val="Numeris"/>
                          <w:tag w:val="nr_70b189cdf369467a9742597e0512ecae"/>
                          <w:lock w:val="sdtLocked"/>
                          <w:richText/>
                        </w:sdtPr>
                        <w:sdtContent>
                          <w:r>
                            <w:rPr>
                              <w:color w:val="000000"/>
                              <w:szCs w:val="24"/>
                            </w:rPr>
                            <w:t>30.5</w:t>
                          </w:r>
                        </w:sdtContent>
                      </w:sdt>
                      <w:r>
                        <w:rPr>
                          <w:color w:val="000000"/>
                          <w:szCs w:val="24"/>
                        </w:rPr>
                        <w:t>. esant nėštumo rizikos veiksnių, nurodytų Aprašo 36.1, 36.2 papunkčiuose ir 52, 53 punktuose, nėščiosios siunčiamos konsultacijos ar gimdyti į aukštesnio lygio paslaugas teikiančias įstaigas. Tais atvejais, kai nėščiosios ar gimdyvės nespėjama pervežti į aukštesnio lygio paslaugas teikiančią įstaigą ir kyla grėsmė jos ir (ar) vaisiaus bei naujagimio gyvybei ar sveikatai, kviečiamas konsultantas iš aukštesnio lygio paslaugas teikiančios įstaigos;</w:t>
                      </w:r>
                    </w:p>
                  </w:sdtContent>
                </w:sdt>
                <w:sdt>
                  <w:sdtPr>
                    <w:alias w:val="30.6 pp."/>
                    <w:tag w:val="part_b6ac51c4cdfe4f888ec4984030647eea"/>
                    <w:lock w:val="sdtLocked"/>
                    <w:richText/>
                  </w:sdtPr>
                  <w:sdtContent>
                    <w:p>
                      <w:pPr>
                        <w:tabs>
                          <w:tab w:val="left" w:pos="567"/>
                        </w:tabs>
                        <w:ind w:firstLine="1276"/>
                        <w:jc w:val="both"/>
                        <w:rPr>
                          <w:rFonts w:eastAsia="Calibri"/>
                          <w:color w:val="000000"/>
                          <w:szCs w:val="24"/>
                        </w:rPr>
                      </w:pPr>
                      <w:sdt>
                        <w:sdtPr>
                          <w:alias w:val="Numeris"/>
                          <w:tag w:val="nr_b6ac51c4cdfe4f888ec4984030647eea"/>
                          <w:lock w:val="sdtLocked"/>
                          <w:richText/>
                        </w:sdtPr>
                        <w:sdtContent>
                          <w:r>
                            <w:rPr>
                              <w:rFonts w:eastAsia="Calibri"/>
                              <w:color w:val="000000"/>
                              <w:szCs w:val="24"/>
                            </w:rPr>
                            <w:t>30.6</w:t>
                          </w:r>
                        </w:sdtContent>
                      </w:sdt>
                      <w:r>
                        <w:rPr>
                          <w:rFonts w:eastAsia="Calibri"/>
                          <w:color w:val="000000"/>
                          <w:szCs w:val="24"/>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d5907048a111edbc04912defe897d1">
                    <w:r w:rsidRPr="00532B9F">
                      <w:rPr>
                        <w:rFonts w:ascii="Arial" w:eastAsia="MS Mincho" w:hAnsi="Arial"/>
                        <w:sz w:val="20"/>
                        <w:i/>
                        <w:iCs/>
                        <w:color w:val="0000FF" w:themeColor="hyperlink"/>
                        <w:u w:val="single"/>
                      </w:rPr>
                      <w:t>V-1541</w:t>
                    </w:r>
                  </w:fldSimple>
                  <w:r>
                    <w:rPr>
                      <w:rFonts w:ascii="Arial" w:eastAsia="MS Mincho" w:hAnsi="Arial"/>
                      <w:sz w:val="20"/>
                      <w:i/>
                      <w:iCs/>
                    </w:rPr>
                    <w:t>,
2022-10-10,
paskelbta TAR 2022-10-10, i. k. 2022-20650            </w:t>
                  </w:r>
                </w:p>
                <w:p/>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2ee814a332634bd08312a7384c795c4f"/>
                    <w:lock w:val="sdtLocked"/>
                    <w:richText/>
                  </w:sdtPr>
                  <w:sdtContent>
                    <w:p>
                      <w:pPr>
                        <w:tabs>
                          <w:tab w:val="left" w:pos="567"/>
                        </w:tabs>
                        <w:ind w:firstLine="1276"/>
                        <w:jc w:val="both"/>
                        <w:rPr>
                          <w:rFonts w:eastAsia="Calibri"/>
                          <w:color w:val="000000"/>
                          <w:szCs w:val="24"/>
                        </w:rPr>
                      </w:pPr>
                      <w:sdt>
                        <w:sdtPr>
                          <w:alias w:val="Numeris"/>
                          <w:tag w:val="nr_2ee814a332634bd08312a7384c795c4f"/>
                          <w:lock w:val="sdtLocked"/>
                          <w:richText/>
                        </w:sdtPr>
                        <w:sdtContent>
                          <w:r>
                            <w:rPr>
                              <w:rFonts w:eastAsia="Calibri"/>
                              <w:color w:val="000000"/>
                              <w:szCs w:val="24"/>
                            </w:rPr>
                            <w:t>34.2</w:t>
                          </w:r>
                        </w:sdtContent>
                      </w:sdt>
                      <w:r>
                        <w:rPr>
                          <w:rFonts w:eastAsia="Calibri"/>
                          <w:color w:val="000000"/>
                          <w:szCs w:val="24"/>
                        </w:rPr>
                        <w:t>. VšĮ Klaipėdos universitetinėje ligoninėje 1 gydytojas akušeris ginekologas, 1 gydytojas neonatologas bei bendrosios praktikos slaugytojas sveikatos apsaugos ministro nustatyta tvarka visą parą teiktų skubią konsultacinę pagalbą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 (toliau – Įsakymas Nr. V-39),</w:t>
                      </w:r>
                      <w:r>
                        <w:rPr>
                          <w:rFonts w:eastAsia="Calibri"/>
                          <w:b/>
                          <w:bCs/>
                          <w:color w:val="000000"/>
                          <w:szCs w:val="24"/>
                        </w:rPr>
                        <w:t xml:space="preserve"> </w:t>
                      </w:r>
                      <w:r>
                        <w:rPr>
                          <w:rFonts w:eastAsia="Calibri"/>
                          <w:color w:val="000000"/>
                          <w:szCs w:val="24"/>
                        </w:rPr>
                        <w:t>nurodytose teritorijose;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b4f0a07e6e11ec993ff5ca6e8ba60c">
                        <w:r w:rsidRPr="00532B9F">
                          <w:rPr>
                            <w:rFonts w:ascii="Arial" w:eastAsia="MS Mincho" w:hAnsi="Arial"/>
                            <w:sz w:val="20"/>
                            <w:i/>
                            <w:iCs/>
                            <w:color w:val="0000FF" w:themeColor="hyperlink"/>
                            <w:u w:val="single"/>
                          </w:rPr>
                          <w:t>V-155</w:t>
                        </w:r>
                      </w:fldSimple>
                      <w:r>
                        <w:rPr>
                          <w:rFonts w:ascii="Arial" w:eastAsia="MS Mincho" w:hAnsi="Arial"/>
                          <w:sz w:val="20"/>
                          <w:i/>
                          <w:iCs/>
                        </w:rPr>
                        <w:t>,
2022-01-26,
paskelbta TAR 2022-01-26, i. k. 2022-01146            </w:t>
                      </w:r>
                    </w:p>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
                  <w:sdtPr>
                    <w:alias w:val="36.5 pp."/>
                    <w:tag w:val="part_e337719291a749b99dc5e87a4f818fff"/>
                    <w:lock w:val="sdtLocked"/>
                    <w:richText/>
                  </w:sdtPr>
                  <w:sdtContent>
                    <w:p>
                      <w:pPr>
                        <w:tabs>
                          <w:tab w:val="left" w:pos="567"/>
                        </w:tabs>
                        <w:ind w:firstLine="1134"/>
                        <w:jc w:val="both"/>
                        <w:rPr>
                          <w:rFonts w:eastAsia="Calibri"/>
                          <w:color w:val="000000"/>
                          <w:szCs w:val="24"/>
                        </w:rPr>
                      </w:pPr>
                      <w:sdt>
                        <w:sdtPr>
                          <w:alias w:val="Numeris"/>
                          <w:tag w:val="nr_e337719291a749b99dc5e87a4f818fff"/>
                          <w:lock w:val="sdtLocked"/>
                          <w:richText/>
                        </w:sdtPr>
                        <w:sdtContent>
                          <w:r>
                            <w:rPr>
                              <w:rFonts w:eastAsia="Calibri"/>
                              <w:color w:val="000000"/>
                              <w:szCs w:val="24"/>
                            </w:rPr>
                            <w:t>36.5</w:t>
                          </w:r>
                        </w:sdtContent>
                      </w:sdt>
                      <w:r>
                        <w:rPr>
                          <w:rFonts w:eastAsia="Calibri"/>
                          <w:color w:val="000000"/>
                          <w:szCs w:val="24"/>
                        </w:rPr>
                        <w:t>.</w:t>
                      </w:r>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d5907048a111edbc04912defe897d1">
                        <w:r w:rsidRPr="00532B9F">
                          <w:rPr>
                            <w:rFonts w:ascii="Arial" w:eastAsia="MS Mincho" w:hAnsi="Arial"/>
                            <w:sz w:val="20"/>
                            <w:i/>
                            <w:iCs/>
                            <w:color w:val="0000FF" w:themeColor="hyperlink"/>
                            <w:u w:val="single"/>
                          </w:rPr>
                          <w:t>V-1541</w:t>
                        </w:r>
                      </w:fldSimple>
                      <w:r>
                        <w:rPr>
                          <w:rFonts w:ascii="Arial" w:eastAsia="MS Mincho" w:hAnsi="Arial"/>
                          <w:sz w:val="20"/>
                          <w:i/>
                          <w:iCs/>
                        </w:rPr>
                        <w:t>,
2022-10-10,
paskelbta TAR 2022-10-10, i. k. 2022-20650        </w:t>
                      </w:r>
                    </w:p>
                    <w:p/>
                  </w:sdtContent>
                </w:sdt>
              </w:sdtContent>
            </w:sdt>
            <w:sdt>
              <w:sdtPr>
                <w:alias w:val="37 p."/>
                <w:tag w:val="part_b60d6fd63a8d4c3787f74eb3c38fd4dc"/>
                <w:lock w:val="sdtLocked"/>
                <w:richText/>
              </w:sdtPr>
              <w:sdtContent>
                <w:p>
                  <w:pPr>
                    <w:tabs>
                      <w:tab w:val="left" w:pos="567"/>
                    </w:tabs>
                    <w:ind w:firstLine="1276"/>
                    <w:jc w:val="both"/>
                    <w:rPr>
                      <w:rFonts w:eastAsia="Calibri"/>
                      <w:color w:val="000000"/>
                      <w:szCs w:val="24"/>
                    </w:rPr>
                  </w:pPr>
                  <w:sdt>
                    <w:sdtPr>
                      <w:alias w:val="Numeris"/>
                      <w:tag w:val="nr_b60d6fd63a8d4c3787f74eb3c38fd4dc"/>
                      <w:lock w:val="sdtLocked"/>
                      <w:richText/>
                    </w:sdtPr>
                    <w:sdtContent>
                      <w:r>
                        <w:rPr>
                          <w:rFonts w:eastAsia="Calibri"/>
                          <w:color w:val="000000"/>
                          <w:szCs w:val="24"/>
                        </w:rPr>
                        <w:t>37</w:t>
                      </w:r>
                    </w:sdtContent>
                  </w:sdt>
                  <w:r>
                    <w:rPr>
                      <w:rFonts w:eastAsia="Calibri"/>
                      <w:color w:val="000000"/>
                      <w:szCs w:val="24"/>
                    </w:rPr>
                    <w:t>. VšĮ Klaipėdos universitetinės ligoninės gydytojai konsultantai vyksta į atitinkamų paslaugų teikimo teritorijų žemesnio lygio paslaugas teikiančias įstaigas konsultuoti nėščiųjų, gimdyvių bei naujagimių ir, esant reikalui, pervežti. Naujagimių konsultavimo aukštesnio lygio paslaugas teikiančioje įstaigoje tvarka nustatyta Aprašo X skyriuje</w:t>
                  </w:r>
                  <w:r>
                    <w:rPr>
                      <w:rFonts w:eastAsia="Calibri"/>
                      <w:b/>
                      <w:bCs/>
                      <w:color w:val="000000"/>
                      <w:szCs w:val="24"/>
                    </w:rPr>
                    <w:t xml:space="preserve">, </w:t>
                  </w:r>
                  <w:r>
                    <w:rPr>
                      <w:rFonts w:eastAsia="Calibri"/>
                      <w:color w:val="000000"/>
                      <w:szCs w:val="24"/>
                    </w:rPr>
                    <w:t>o pervežimo – Įsakyme Nr. V-39.</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b4f0a07e6e11ec993ff5ca6e8ba60c">
                    <w:r w:rsidRPr="00532B9F">
                      <w:rPr>
                        <w:rFonts w:ascii="Arial" w:eastAsia="MS Mincho" w:hAnsi="Arial"/>
                        <w:sz w:val="20"/>
                        <w:i/>
                        <w:iCs/>
                        <w:color w:val="0000FF" w:themeColor="hyperlink"/>
                        <w:u w:val="single"/>
                      </w:rPr>
                      <w:t>V-155</w:t>
                    </w:r>
                  </w:fldSimple>
                  <w:r>
                    <w:rPr>
                      <w:rFonts w:ascii="Arial" w:eastAsia="MS Mincho" w:hAnsi="Arial"/>
                      <w:sz w:val="20"/>
                      <w:i/>
                      <w:iCs/>
                    </w:rPr>
                    <w:t>,
2022-01-26,
paskelbta TAR 2022-01-26, i. k. 2022-01146            </w:t>
                  </w:r>
                </w:p>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a9159078a9504e8e9947222ed9df62e0"/>
                    <w:lock w:val="sdtLocked"/>
                    <w:richText/>
                  </w:sdtPr>
                  <w:sdtContent>
                    <w:p>
                      <w:pPr>
                        <w:tabs>
                          <w:tab w:val="left" w:pos="567"/>
                        </w:tabs>
                        <w:ind w:firstLine="1276"/>
                        <w:jc w:val="both"/>
                        <w:rPr>
                          <w:color w:val="000000"/>
                          <w:szCs w:val="24"/>
                        </w:rPr>
                      </w:pPr>
                      <w:sdt>
                        <w:sdtPr>
                          <w:alias w:val="Numeris"/>
                          <w:tag w:val="nr_a9159078a9504e8e9947222ed9df62e0"/>
                          <w:lock w:val="sdtLocked"/>
                          <w:richText/>
                        </w:sdtPr>
                        <w:sdtContent>
                          <w:r>
                            <w:rPr>
                              <w:color w:val="000000"/>
                              <w:szCs w:val="24"/>
                            </w:rPr>
                            <w:t>39.4</w:t>
                          </w:r>
                        </w:sdtContent>
                      </w:sdt>
                      <w:r>
                        <w:rPr>
                          <w:color w:val="000000"/>
                          <w:szCs w:val="24"/>
                        </w:rPr>
                        <w:t xml:space="preserve">. naujagimių intensyviosios terapijos paslaugoms teikti – nurodyti </w:t>
                      </w:r>
                      <w:r>
                        <w:rPr>
                          <w:szCs w:val="24"/>
                          <w:lang w:eastAsia="lt-LT"/>
                        </w:rPr>
                        <w:t xml:space="preserve">Neonatologijos </w:t>
                      </w:r>
                      <w:r>
                        <w:rPr>
                          <w:color w:val="000000"/>
                          <w:szCs w:val="24"/>
                        </w:rPr>
                        <w:t xml:space="preserve">stacionarinių antrinio ir tretinio lygio asmens sveikatos priežiūros </w:t>
                      </w:r>
                      <w:r>
                        <w:rPr>
                          <w:szCs w:val="24"/>
                          <w:lang w:eastAsia="lt-LT"/>
                        </w:rPr>
                        <w:t xml:space="preserve">paslaugų teikimo reikalavimų apraše, patvirtintame </w:t>
                      </w:r>
                      <w:r>
                        <w:rPr>
                          <w:color w:val="000000"/>
                          <w:szCs w:val="24"/>
                        </w:rPr>
                        <w:t>Lietuvos Respublikos sveikatos apsaugos ministro 2004 m. balandžio 30 d. įsakymu Nr. V-308 „</w:t>
                      </w:r>
                      <w:r>
                        <w:rPr>
                          <w:szCs w:val="24"/>
                          <w:lang w:eastAsia="lt-LT"/>
                        </w:rPr>
                        <w:t xml:space="preserve">Dėl Neonatologijos </w:t>
                      </w:r>
                      <w:r>
                        <w:rPr>
                          <w:color w:val="000000"/>
                          <w:szCs w:val="24"/>
                        </w:rPr>
                        <w:t xml:space="preserve">stacionarinių antrinio ir tretinio lygio asmens sveikatos priežiūros </w:t>
                      </w:r>
                      <w:r>
                        <w:rPr>
                          <w:szCs w:val="24"/>
                          <w:lang w:eastAsia="lt-LT"/>
                        </w:rPr>
                        <w:t>paslaugų teikimo reikalavimų aprašo patvirtinimo.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b4f0a07e6e11ec993ff5ca6e8ba60c">
                        <w:r w:rsidRPr="00532B9F">
                          <w:rPr>
                            <w:rFonts w:ascii="Arial" w:eastAsia="MS Mincho" w:hAnsi="Arial"/>
                            <w:sz w:val="20"/>
                            <w:i/>
                            <w:iCs/>
                            <w:color w:val="0000FF" w:themeColor="hyperlink"/>
                            <w:u w:val="single"/>
                          </w:rPr>
                          <w:t>V-155</w:t>
                        </w:r>
                      </w:fldSimple>
                      <w:r>
                        <w:rPr>
                          <w:rFonts w:ascii="Arial" w:eastAsia="MS Mincho" w:hAnsi="Arial"/>
                          <w:sz w:val="20"/>
                          <w:i/>
                          <w:iCs/>
                        </w:rPr>
                        <w:t>,
2022-01-26,
paskelbta TAR 2022-01-26, i. k. 2022-01146            </w:t>
                      </w:r>
                    </w:p>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punktas"/>
                <w:tag w:val="part_96159a91af2c44d6b69cd95a71471494"/>
                <w:lock w:val="sdtLocked"/>
                <w:richText/>
              </w:sdtPr>
              <w:sdtContent>
                <w:p>
                  <w:pPr>
                    <w:ind w:firstLine="1276"/>
                    <w:jc w:val="both"/>
                    <w:rPr>
                      <w:rFonts w:eastAsia="Calibri"/>
                      <w:b/>
                      <w:bCs/>
                      <w:color w:val="000000"/>
                      <w:szCs w:val="24"/>
                    </w:rPr>
                  </w:pPr>
                  <w:r>
                    <w:rPr>
                      <w:szCs w:val="24"/>
                    </w:rPr>
                    <w:t xml:space="preserve">53¹.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d5907048a111edbc04912defe897d1">
                    <w:r w:rsidRPr="00532B9F">
                      <w:rPr>
                        <w:rFonts w:ascii="Arial" w:eastAsia="MS Mincho" w:hAnsi="Arial"/>
                        <w:sz w:val="20"/>
                        <w:i/>
                        <w:iCs/>
                        <w:color w:val="0000FF" w:themeColor="hyperlink"/>
                        <w:u w:val="single"/>
                      </w:rPr>
                      <w:t>V-1541</w:t>
                    </w:r>
                  </w:fldSimple>
                  <w:r>
                    <w:rPr>
                      <w:rFonts w:ascii="Arial" w:eastAsia="MS Mincho" w:hAnsi="Arial"/>
                      <w:sz w:val="20"/>
                      <w:i/>
                      <w:iCs/>
                    </w:rPr>
                    <w:t>,
2022-10-10,
paskelbta TAR 2022-10-10, i. k. 2022-20650        </w:t>
                  </w:r>
                </w:p>
                <w:p/>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9f5dfd33ad6f4133a6d5db2dbef1c058"/>
                <w:lock w:val="sdtLocked"/>
                <w:richText/>
              </w:sdtPr>
              <w:sdtContent>
                <w:p>
                  <w:pPr>
                    <w:tabs>
                      <w:tab w:val="left" w:pos="567"/>
                    </w:tabs>
                    <w:ind w:firstLine="1276"/>
                    <w:jc w:val="both"/>
                    <w:rPr>
                      <w:rFonts w:eastAsia="Calibri"/>
                      <w:color w:val="000000"/>
                      <w:szCs w:val="24"/>
                    </w:rPr>
                  </w:pPr>
                  <w:sdt>
                    <w:sdtPr>
                      <w:alias w:val="Numeris"/>
                      <w:tag w:val="nr_9f5dfd33ad6f4133a6d5db2dbef1c058"/>
                      <w:lock w:val="sdtLocked"/>
                      <w:richText/>
                    </w:sdtPr>
                    <w:sdtContent>
                      <w:r>
                        <w:rPr>
                          <w:rFonts w:eastAsia="Calibri"/>
                          <w:color w:val="000000"/>
                          <w:szCs w:val="24"/>
                        </w:rPr>
                        <w:t>57.</w:t>
                      </w:r>
                    </w:sdtContent>
                  </w:sdt>
                  <w:r>
                    <w:rPr>
                      <w:rFonts w:eastAsia="Calibri"/>
                      <w:color w:val="000000"/>
                      <w:szCs w:val="24"/>
                    </w:rPr>
                    <w:t xml:space="preserve"> Naujagimių konsultavimo ir pervežimo tvarka:</w:t>
                  </w:r>
                </w:p>
                <w:sdt>
                  <w:sdtPr>
                    <w:alias w:val="57.1 pp."/>
                    <w:tag w:val="part_db7c97f0323143009d9dc11135018fac"/>
                    <w:lock w:val="sdtLocked"/>
                    <w:richText/>
                  </w:sdtPr>
                  <w:sdtContent>
                    <w:p>
                      <w:pPr>
                        <w:tabs>
                          <w:tab w:val="left" w:pos="567"/>
                        </w:tabs>
                        <w:ind w:firstLine="1276"/>
                        <w:jc w:val="both"/>
                        <w:rPr>
                          <w:rFonts w:eastAsia="Calibri"/>
                          <w:szCs w:val="24"/>
                        </w:rPr>
                      </w:pPr>
                      <w:sdt>
                        <w:sdtPr>
                          <w:alias w:val="Numeris"/>
                          <w:tag w:val="nr_db7c97f0323143009d9dc11135018fac"/>
                          <w:lock w:val="sdtLocked"/>
                          <w:richText/>
                        </w:sdtPr>
                        <w:sdtContent>
                          <w:r>
                            <w:rPr>
                              <w:rFonts w:eastAsia="Calibri"/>
                              <w:szCs w:val="24"/>
                            </w:rPr>
                            <w:t>57.1</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
                  <w:sdtPr>
                    <w:alias w:val="57.2 pp."/>
                    <w:tag w:val="part_471f3af51a6c464aab9935298cc68776"/>
                    <w:lock w:val="sdtLocked"/>
                    <w:richText/>
                  </w:sdtPr>
                  <w:sdtContent>
                    <w:p>
                      <w:pPr>
                        <w:tabs>
                          <w:tab w:val="left" w:pos="567"/>
                        </w:tabs>
                        <w:ind w:firstLine="1276"/>
                        <w:jc w:val="both"/>
                        <w:rPr>
                          <w:rFonts w:eastAsia="Calibri"/>
                          <w:color w:val="000000"/>
                          <w:szCs w:val="24"/>
                        </w:rPr>
                      </w:pPr>
                      <w:sdt>
                        <w:sdtPr>
                          <w:alias w:val="Numeris"/>
                          <w:tag w:val="nr_471f3af51a6c464aab9935298cc68776"/>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00b31d898da94f0fb1635fd83f7fb4c7"/>
                    <w:lock w:val="sdtLocked"/>
                    <w:richText/>
                  </w:sdtPr>
                  <w:sdtContent>
                    <w:p>
                      <w:pPr>
                        <w:ind w:firstLine="1276"/>
                        <w:jc w:val="both"/>
                        <w:rPr>
                          <w:rFonts w:eastAsia="Calibri"/>
                          <w:color w:val="000000"/>
                          <w:szCs w:val="24"/>
                        </w:rPr>
                      </w:pPr>
                      <w:sdt>
                        <w:sdtPr>
                          <w:alias w:val="Numeris"/>
                          <w:tag w:val="nr_00b31d898da94f0fb1635fd83f7fb4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f153ba6ed55a4365bcd1a62ea16be8d7"/>
                    <w:lock w:val="sdtLocked"/>
                    <w:richText/>
                  </w:sdtPr>
                  <w:sdtContent>
                    <w:p>
                      <w:pPr>
                        <w:ind w:firstLine="1276"/>
                        <w:jc w:val="both"/>
                        <w:rPr>
                          <w:rFonts w:eastAsia="Calibri"/>
                          <w:color w:val="000000"/>
                          <w:szCs w:val="24"/>
                        </w:rPr>
                      </w:pPr>
                      <w:sdt>
                        <w:sdtPr>
                          <w:alias w:val="Numeris"/>
                          <w:tag w:val="nr_f153ba6ed55a4365bcd1a62ea16be8d7"/>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vaiko atstovo pagal įstatymą sutikimą, nustato, į kokio lygio paslaugas teikiančią įstaigą reikia naujagimį pervežti.</w:t>
                      </w:r>
                    </w:p>
                  </w:sdtContent>
                </w:sdt>
                <w:sdt>
                  <w:sdtPr>
                    <w:alias w:val="57.5 pp."/>
                    <w:tag w:val="part_7e41fa49dfd24f27bbc9cc6e991fb8f9"/>
                    <w:lock w:val="sdtLocked"/>
                    <w:richText/>
                  </w:sdtPr>
                  <w:sdtContent>
                    <w:p>
                      <w:pPr>
                        <w:ind w:firstLine="1276"/>
                        <w:jc w:val="both"/>
                        <w:rPr>
                          <w:rFonts w:eastAsia="Calibri"/>
                          <w:color w:val="000000"/>
                          <w:szCs w:val="24"/>
                        </w:rPr>
                      </w:pPr>
                      <w:sdt>
                        <w:sdtPr>
                          <w:alias w:val="Numeris"/>
                          <w:tag w:val="nr_7e41fa49dfd24f27bbc9cc6e991fb8f9"/>
                          <w:lock w:val="sdtLocked"/>
                          <w:richText/>
                        </w:sdtPr>
                        <w:sdtContent>
                          <w:r>
                            <w:rPr>
                              <w:rFonts w:eastAsia="Calibri"/>
                              <w:color w:val="000000"/>
                              <w:szCs w:val="24"/>
                            </w:rPr>
                            <w:t>57.5</w:t>
                          </w:r>
                        </w:sdtContent>
                      </w:sdt>
                      <w:r>
                        <w:rPr>
                          <w:rFonts w:eastAsia="Calibri"/>
                          <w:color w:val="000000"/>
                          <w:szCs w:val="24"/>
                        </w:rPr>
                        <w:t xml:space="preserve">. Naujagimiai bet kuriuo paros metu konsultuojami ir pervežami Aprašo nustatyta tvarka. </w:t>
                      </w:r>
                    </w:p>
                  </w:sdtContent>
                </w:sdt>
                <w:sdt>
                  <w:sdtPr>
                    <w:alias w:val="57.6 pp."/>
                    <w:tag w:val="part_2e3993135c4443a6b9e5699681a0d09f"/>
                    <w:lock w:val="sdtLocked"/>
                    <w:richText/>
                  </w:sdtPr>
                  <w:sdtContent>
                    <w:p>
                      <w:pPr>
                        <w:ind w:firstLine="1276"/>
                        <w:jc w:val="both"/>
                        <w:rPr>
                          <w:rFonts w:eastAsia="Calibri"/>
                          <w:caps/>
                          <w:color w:val="000000"/>
                          <w:szCs w:val="24"/>
                        </w:rPr>
                      </w:pPr>
                      <w:sdt>
                        <w:sdtPr>
                          <w:alias w:val="Numeris"/>
                          <w:tag w:val="nr_2e3993135c4443a6b9e5699681a0d09f"/>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ir aptarnaujamos teritorijos nustatytos Įsakyme Nr. V-39.</w:t>
                      </w:r>
                    </w:p>
                  </w:sdtContent>
                </w:sdt>
                <w:sdt>
                  <w:sdtPr>
                    <w:alias w:val="57.7 pp."/>
                    <w:tag w:val="part_df1c367dbf584a26aeabc6fd90bc7202"/>
                    <w:lock w:val="sdtLocked"/>
                    <w:richText/>
                  </w:sdtPr>
                  <w:sdtContent>
                    <w:p>
                      <w:pPr>
                        <w:ind w:firstLine="1276"/>
                        <w:jc w:val="both"/>
                        <w:rPr>
                          <w:rFonts w:eastAsia="Calibri"/>
                          <w:color w:val="000000"/>
                          <w:szCs w:val="24"/>
                        </w:rPr>
                      </w:pPr>
                      <w:sdt>
                        <w:sdtPr>
                          <w:alias w:val="Numeris"/>
                          <w:tag w:val="nr_df1c367dbf584a26aeabc6fd90bc7202"/>
                          <w:lock w:val="sdtLocked"/>
                          <w:richText/>
                        </w:sdtPr>
                        <w:sdtContent>
                          <w:r>
                            <w:rPr>
                              <w:rFonts w:eastAsia="Calibri"/>
                              <w:color w:val="000000"/>
                              <w:szCs w:val="24"/>
                            </w:rPr>
                            <w:t>57.7</w:t>
                          </w:r>
                        </w:sdtContent>
                      </w:sdt>
                      <w:r>
                        <w:rPr>
                          <w:rFonts w:eastAsia="Calibri"/>
                          <w:color w:val="000000"/>
                          <w:szCs w:val="24"/>
                        </w:rPr>
                        <w:t>. Visais atvejais naujagimį perveža brigada, sudaryta iš gydytojo neonatologo, bendrosios praktikos ir (ar) anestezijos ir intensyviosios terapijos</w:t>
                      </w:r>
                      <w:r>
                        <w:rPr>
                          <w:rFonts w:eastAsia="Calibri"/>
                          <w:szCs w:val="24"/>
                        </w:rPr>
                        <w:t xml:space="preserve"> </w:t>
                      </w:r>
                      <w:r>
                        <w:rPr>
                          <w:rFonts w:eastAsia="Calibri"/>
                          <w:color w:val="000000"/>
                          <w:szCs w:val="24"/>
                        </w:rPr>
                        <w:t>slaugytojo.</w:t>
                      </w:r>
                    </w:p>
                  </w:sdtContent>
                </w:sdt>
                <w:sdt>
                  <w:sdtPr>
                    <w:alias w:val="57.8 pp."/>
                    <w:tag w:val="part_c159f9c806f94a1b88d10f4041757910"/>
                    <w:lock w:val="sdtLocked"/>
                    <w:richText/>
                  </w:sdtPr>
                  <w:sdtContent>
                    <w:p>
                      <w:pPr>
                        <w:ind w:firstLine="1276"/>
                        <w:jc w:val="both"/>
                        <w:rPr>
                          <w:rFonts w:eastAsia="Calibri"/>
                          <w:color w:val="000000"/>
                          <w:szCs w:val="24"/>
                        </w:rPr>
                      </w:pPr>
                      <w:sdt>
                        <w:sdtPr>
                          <w:alias w:val="Numeris"/>
                          <w:tag w:val="nr_c159f9c806f94a1b88d10f4041757910"/>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683dd74e46014e6482e9a7db0475deb0"/>
                    <w:lock w:val="sdtLocked"/>
                    <w:richText/>
                  </w:sdtPr>
                  <w:sdtContent>
                    <w:p>
                      <w:pPr>
                        <w:ind w:firstLine="1276"/>
                        <w:jc w:val="both"/>
                        <w:rPr>
                          <w:rFonts w:eastAsia="Calibri"/>
                          <w:color w:val="000000"/>
                          <w:szCs w:val="24"/>
                        </w:rPr>
                      </w:pPr>
                      <w:sdt>
                        <w:sdtPr>
                          <w:alias w:val="Numeris"/>
                          <w:tag w:val="nr_683dd74e46014e6482e9a7db0475deb0"/>
                          <w:lock w:val="sdtLocked"/>
                          <w:richText/>
                        </w:sdtPr>
                        <w:sdtContent>
                          <w:r>
                            <w:rPr>
                              <w:rFonts w:eastAsia="Calibri"/>
                              <w:color w:val="000000"/>
                              <w:szCs w:val="24"/>
                            </w:rPr>
                            <w:t>57.9</w:t>
                          </w:r>
                        </w:sdtContent>
                      </w:sdt>
                      <w:r>
                        <w:rPr>
                          <w:rFonts w:eastAsia="Calibri"/>
                          <w:color w:val="000000"/>
                          <w:szCs w:val="24"/>
                        </w:rPr>
                        <w:t xml:space="preserve">. Naujagimiai vežami specialiai įrengtais automobiliais, kuriuose turi būti šie medicinos prietaisai ir priemonės: </w:t>
                      </w:r>
                    </w:p>
                    <w:sdt>
                      <w:sdtPr>
                        <w:alias w:val="57.9.1 pp."/>
                        <w:tag w:val="part_272b2e856d664e7686d952b994004da3"/>
                        <w:lock w:val="sdtLocked"/>
                        <w:richText/>
                      </w:sdtPr>
                      <w:sdtContent>
                        <w:p>
                          <w:pPr>
                            <w:ind w:firstLine="1276"/>
                            <w:jc w:val="both"/>
                            <w:rPr>
                              <w:rFonts w:eastAsia="Calibri"/>
                              <w:color w:val="000000"/>
                              <w:szCs w:val="24"/>
                            </w:rPr>
                          </w:pPr>
                          <w:sdt>
                            <w:sdtPr>
                              <w:alias w:val="Numeris"/>
                              <w:tag w:val="nr_272b2e856d664e7686d952b994004da3"/>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03f27ad1e24b42e2b101998cbc480612"/>
                        <w:lock w:val="sdtLocked"/>
                        <w:richText/>
                      </w:sdtPr>
                      <w:sdtContent>
                        <w:p>
                          <w:pPr>
                            <w:ind w:firstLine="1276"/>
                            <w:jc w:val="both"/>
                            <w:rPr>
                              <w:rFonts w:eastAsia="Calibri"/>
                              <w:color w:val="000000"/>
                              <w:szCs w:val="24"/>
                            </w:rPr>
                          </w:pPr>
                          <w:sdt>
                            <w:sdtPr>
                              <w:alias w:val="Numeris"/>
                              <w:tag w:val="nr_03f27ad1e24b42e2b101998cbc480612"/>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4fe0aebf4b6f4c099fb46043653aa9bd"/>
                        <w:lock w:val="sdtLocked"/>
                        <w:richText/>
                      </w:sdtPr>
                      <w:sdtContent>
                        <w:p>
                          <w:pPr>
                            <w:ind w:firstLine="1276"/>
                            <w:jc w:val="both"/>
                            <w:rPr>
                              <w:rFonts w:eastAsia="Calibri"/>
                              <w:color w:val="000000"/>
                              <w:szCs w:val="24"/>
                            </w:rPr>
                          </w:pPr>
                          <w:sdt>
                            <w:sdtPr>
                              <w:alias w:val="Numeris"/>
                              <w:tag w:val="nr_4fe0aebf4b6f4c099fb46043653aa9b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palaikantis teigiamą slėgį iškvėpimo gale; </w:t>
                          </w:r>
                        </w:p>
                      </w:sdtContent>
                    </w:sdt>
                    <w:sdt>
                      <w:sdtPr>
                        <w:alias w:val="57.9.4 pp."/>
                        <w:tag w:val="part_42ed9cf827e4444b8b10432f8d274dac"/>
                        <w:lock w:val="sdtLocked"/>
                        <w:richText/>
                      </w:sdtPr>
                      <w:sdtContent>
                        <w:p>
                          <w:pPr>
                            <w:ind w:firstLine="1276"/>
                            <w:jc w:val="both"/>
                            <w:rPr>
                              <w:rFonts w:eastAsia="Calibri"/>
                              <w:color w:val="000000"/>
                              <w:szCs w:val="24"/>
                            </w:rPr>
                          </w:pPr>
                          <w:sdt>
                            <w:sdtPr>
                              <w:alias w:val="Numeris"/>
                              <w:tag w:val="nr_42ed9cf827e4444b8b10432f8d274dac"/>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2795dc5cef754a75b815a64f50fe6941"/>
                        <w:lock w:val="sdtLocked"/>
                        <w:richText/>
                      </w:sdtPr>
                      <w:sdtContent>
                        <w:p>
                          <w:pPr>
                            <w:ind w:firstLine="1276"/>
                            <w:jc w:val="both"/>
                            <w:rPr>
                              <w:rFonts w:eastAsia="Calibri"/>
                              <w:color w:val="000000"/>
                              <w:szCs w:val="24"/>
                            </w:rPr>
                          </w:pPr>
                          <w:sdt>
                            <w:sdtPr>
                              <w:alias w:val="Numeris"/>
                              <w:tag w:val="nr_2795dc5cef754a75b815a64f50fe6941"/>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092ebd96ebfd4f388b45ab26bbd5ccb4"/>
                        <w:lock w:val="sdtLocked"/>
                        <w:richText/>
                      </w:sdtPr>
                      <w:sdtContent>
                        <w:p>
                          <w:pPr>
                            <w:ind w:firstLine="1276"/>
                            <w:jc w:val="both"/>
                            <w:rPr>
                              <w:rFonts w:eastAsia="Calibri"/>
                              <w:color w:val="000000"/>
                              <w:szCs w:val="24"/>
                            </w:rPr>
                          </w:pPr>
                          <w:sdt>
                            <w:sdtPr>
                              <w:alias w:val="Numeris"/>
                              <w:tag w:val="nr_092ebd96ebfd4f388b45ab26bbd5ccb4"/>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149f5f52b00c448c9b1ffa5ad5c853cd"/>
                        <w:lock w:val="sdtLocked"/>
                        <w:richText/>
                      </w:sdtPr>
                      <w:sdtContent>
                        <w:p>
                          <w:pPr>
                            <w:ind w:firstLine="1276"/>
                            <w:jc w:val="both"/>
                            <w:rPr>
                              <w:rFonts w:eastAsia="Calibri"/>
                              <w:strike/>
                              <w:color w:val="000000"/>
                              <w:szCs w:val="24"/>
                            </w:rPr>
                          </w:pPr>
                          <w:sdt>
                            <w:sdtPr>
                              <w:alias w:val="Numeris"/>
                              <w:tag w:val="nr_149f5f52b00c448c9b1ffa5ad5c853cd"/>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8bb154c238f64f0a84538f9658ac2fa0"/>
                        <w:lock w:val="sdtLocked"/>
                        <w:richText/>
                      </w:sdtPr>
                      <w:sdtContent>
                        <w:p>
                          <w:pPr>
                            <w:ind w:firstLine="1276"/>
                            <w:jc w:val="both"/>
                            <w:rPr>
                              <w:rFonts w:eastAsia="Calibri"/>
                              <w:color w:val="000000"/>
                              <w:szCs w:val="24"/>
                            </w:rPr>
                          </w:pPr>
                          <w:sdt>
                            <w:sdtPr>
                              <w:alias w:val="Numeris"/>
                              <w:tag w:val="nr_8bb154c238f64f0a84538f9658ac2fa0"/>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f7849f98077146109130de0d73582ec9"/>
                        <w:lock w:val="sdtLocked"/>
                        <w:richText/>
                      </w:sdtPr>
                      <w:sdtContent>
                        <w:p>
                          <w:pPr>
                            <w:ind w:firstLine="1276"/>
                            <w:jc w:val="both"/>
                            <w:rPr>
                              <w:rFonts w:eastAsia="Calibri"/>
                              <w:color w:val="000000"/>
                              <w:szCs w:val="24"/>
                            </w:rPr>
                          </w:pPr>
                          <w:sdt>
                            <w:sdtPr>
                              <w:alias w:val="Numeris"/>
                              <w:tag w:val="nr_f7849f98077146109130de0d73582ec9"/>
                              <w:lock w:val="sdtLocked"/>
                              <w:richText/>
                            </w:sdtPr>
                            <w:sdtContent>
                              <w:r>
                                <w:rPr>
                                  <w:rFonts w:eastAsia="Calibri"/>
                                  <w:color w:val="000000"/>
                                  <w:szCs w:val="24"/>
                                </w:rPr>
                                <w:t>57.9.9</w:t>
                              </w:r>
                            </w:sdtContent>
                          </w:sdt>
                          <w:r>
                            <w:rPr>
                              <w:rFonts w:eastAsia="Calibri"/>
                              <w:color w:val="000000"/>
                              <w:szCs w:val="24"/>
                            </w:rPr>
                            <w:t>. ne mažiau kaip 2 prietaisai infuzijai atlikti;</w:t>
                          </w:r>
                        </w:p>
                      </w:sdtContent>
                    </w:sdt>
                    <w:sdt>
                      <w:sdtPr>
                        <w:alias w:val="57.9.10 pp."/>
                        <w:tag w:val="part_cc565d5d07d2473e941292a6dec7a6d7"/>
                        <w:lock w:val="sdtLocked"/>
                        <w:richText/>
                      </w:sdtPr>
                      <w:sdtContent>
                        <w:p>
                          <w:pPr>
                            <w:ind w:firstLine="1276"/>
                            <w:jc w:val="both"/>
                            <w:rPr>
                              <w:rFonts w:eastAsia="Calibri"/>
                              <w:color w:val="000000"/>
                              <w:szCs w:val="24"/>
                            </w:rPr>
                          </w:pPr>
                          <w:sdt>
                            <w:sdtPr>
                              <w:alias w:val="Numeris"/>
                              <w:tag w:val="nr_cc565d5d07d2473e941292a6dec7a6d7"/>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b343836c09e440fa8ce36b5d8949befc"/>
                        <w:lock w:val="sdtLocked"/>
                        <w:richText/>
                      </w:sdtPr>
                      <w:sdtContent>
                        <w:p>
                          <w:pPr>
                            <w:ind w:firstLine="1276"/>
                            <w:jc w:val="both"/>
                            <w:rPr>
                              <w:rFonts w:eastAsia="Calibri"/>
                              <w:color w:val="000000"/>
                              <w:szCs w:val="24"/>
                            </w:rPr>
                          </w:pPr>
                          <w:sdt>
                            <w:sdtPr>
                              <w:alias w:val="Numeris"/>
                              <w:tag w:val="nr_b343836c09e440fa8ce36b5d8949befc"/>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dfa2c527f24f48a7b83f0836bfc48b18"/>
                        <w:lock w:val="sdtLocked"/>
                        <w:richText/>
                      </w:sdtPr>
                      <w:sdtContent>
                        <w:p>
                          <w:pPr>
                            <w:ind w:firstLine="1276"/>
                            <w:jc w:val="both"/>
                            <w:rPr>
                              <w:rFonts w:eastAsia="Calibri"/>
                              <w:szCs w:val="24"/>
                            </w:rPr>
                          </w:pPr>
                          <w:sdt>
                            <w:sdtPr>
                              <w:alias w:val="Numeris"/>
                              <w:tag w:val="nr_dfa2c527f24f48a7b83f0836bfc48b18"/>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f44bf21900a5476ca3d07a5b72dc1baa"/>
                        <w:lock w:val="sdtLocked"/>
                        <w:richText/>
                      </w:sdtPr>
                      <w:sdtContent>
                        <w:p>
                          <w:pPr>
                            <w:ind w:firstLine="1276"/>
                            <w:jc w:val="both"/>
                            <w:rPr>
                              <w:rFonts w:eastAsia="Calibri"/>
                              <w:szCs w:val="24"/>
                            </w:rPr>
                          </w:pPr>
                          <w:sdt>
                            <w:sdtPr>
                              <w:alias w:val="Numeris"/>
                              <w:tag w:val="nr_f44bf21900a5476ca3d07a5b72dc1baa"/>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a24809aa385a4057953411fd98229037"/>
                        <w:lock w:val="sdtLocked"/>
                        <w:richText/>
                      </w:sdtPr>
                      <w:sdtContent>
                        <w:p>
                          <w:pPr>
                            <w:ind w:firstLine="1276"/>
                            <w:jc w:val="both"/>
                            <w:rPr>
                              <w:rFonts w:eastAsia="Calibri"/>
                              <w:color w:val="000000"/>
                              <w:szCs w:val="24"/>
                            </w:rPr>
                          </w:pPr>
                          <w:sdt>
                            <w:sdtPr>
                              <w:alias w:val="Numeris"/>
                              <w:tag w:val="nr_a24809aa385a4057953411fd98229037"/>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ee2db576a47d4c1aae081c3bfade24ba"/>
                        <w:lock w:val="sdtLocked"/>
                        <w:richText/>
                      </w:sdtPr>
                      <w:sdtContent>
                        <w:p>
                          <w:pPr>
                            <w:ind w:firstLine="1276"/>
                            <w:jc w:val="both"/>
                            <w:rPr>
                              <w:rFonts w:eastAsia="Calibri"/>
                              <w:color w:val="000000"/>
                              <w:szCs w:val="24"/>
                            </w:rPr>
                          </w:pPr>
                          <w:sdt>
                            <w:sdtPr>
                              <w:alias w:val="Numeris"/>
                              <w:tag w:val="nr_ee2db576a47d4c1aae081c3bfade24ba"/>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f60239e8be0c4093a7735f5cba70d538"/>
                        <w:lock w:val="sdtLocked"/>
                        <w:richText/>
                      </w:sdtPr>
                      <w:sdtContent>
                        <w:p>
                          <w:pPr>
                            <w:ind w:firstLine="1276"/>
                            <w:jc w:val="both"/>
                            <w:rPr>
                              <w:rFonts w:eastAsia="Calibri"/>
                              <w:color w:val="000000"/>
                              <w:szCs w:val="24"/>
                            </w:rPr>
                          </w:pPr>
                          <w:sdt>
                            <w:sdtPr>
                              <w:alias w:val="Numeris"/>
                              <w:tag w:val="nr_f60239e8be0c4093a7735f5cba70d538"/>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567bd8c4bd8240fbb3c85e675d2aaedf"/>
                        <w:lock w:val="sdtLocked"/>
                        <w:richText/>
                      </w:sdtPr>
                      <w:sdtContent>
                        <w:p>
                          <w:pPr>
                            <w:ind w:firstLine="1276"/>
                            <w:jc w:val="both"/>
                            <w:rPr>
                              <w:rFonts w:eastAsia="Calibri"/>
                              <w:color w:val="000000"/>
                              <w:szCs w:val="24"/>
                            </w:rPr>
                          </w:pPr>
                          <w:sdt>
                            <w:sdtPr>
                              <w:alias w:val="Numeris"/>
                              <w:tag w:val="nr_567bd8c4bd8240fbb3c85e675d2aaed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5df07c5b756d40058a5cca5931d6b9f3"/>
                        <w:lock w:val="sdtLocked"/>
                        <w:richText/>
                      </w:sdtPr>
                      <w:sdtContent>
                        <w:p>
                          <w:pPr>
                            <w:ind w:firstLine="1276"/>
                            <w:jc w:val="both"/>
                            <w:rPr>
                              <w:rFonts w:eastAsia="Calibri"/>
                              <w:color w:val="000000"/>
                              <w:szCs w:val="24"/>
                            </w:rPr>
                          </w:pPr>
                          <w:sdt>
                            <w:sdtPr>
                              <w:alias w:val="Numeris"/>
                              <w:tag w:val="nr_5df07c5b756d40058a5cca5931d6b9f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dc2a3e4cbe464cb1a2d5983aa5637d7e"/>
                        <w:lock w:val="sdtLocked"/>
                        <w:richText/>
                      </w:sdtPr>
                      <w:sdtContent>
                        <w:p>
                          <w:pPr>
                            <w:ind w:firstLine="1276"/>
                            <w:jc w:val="both"/>
                            <w:rPr>
                              <w:rFonts w:eastAsia="Calibri"/>
                              <w:color w:val="000000"/>
                              <w:szCs w:val="24"/>
                            </w:rPr>
                          </w:pPr>
                          <w:sdt>
                            <w:sdtPr>
                              <w:alias w:val="Numeris"/>
                              <w:tag w:val="nr_dc2a3e4cbe464cb1a2d5983aa5637d7e"/>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dd2f723fcf1d42339e14cc86682b41d1"/>
                        <w:lock w:val="sdtLocked"/>
                        <w:richText/>
                      </w:sdtPr>
                      <w:sdtContent>
                        <w:p>
                          <w:pPr>
                            <w:ind w:firstLine="1276"/>
                            <w:jc w:val="both"/>
                            <w:rPr>
                              <w:rFonts w:eastAsia="Calibri"/>
                              <w:color w:val="000000"/>
                              <w:szCs w:val="24"/>
                            </w:rPr>
                          </w:pPr>
                          <w:sdt>
                            <w:sdtPr>
                              <w:alias w:val="Numeris"/>
                              <w:tag w:val="nr_dd2f723fcf1d42339e14cc86682b41d1"/>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16c7b5f53264ac392a99d25bfbb32c3"/>
                        <w:lock w:val="sdtLocked"/>
                        <w:richText/>
                      </w:sdtPr>
                      <w:sdtContent>
                        <w:p>
                          <w:pPr>
                            <w:ind w:firstLine="1276"/>
                            <w:jc w:val="both"/>
                            <w:rPr>
                              <w:rFonts w:eastAsia="Calibri"/>
                              <w:color w:val="000000"/>
                              <w:szCs w:val="24"/>
                            </w:rPr>
                          </w:pPr>
                          <w:sdt>
                            <w:sdtPr>
                              <w:alias w:val="Numeris"/>
                              <w:tag w:val="nr_816c7b5f53264ac392a99d25bfbb32c3"/>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a18674bf5084458087d18febc6cdf900"/>
                        <w:lock w:val="sdtLocked"/>
                        <w:richText/>
                      </w:sdtPr>
                      <w:sdtContent>
                        <w:p>
                          <w:pPr>
                            <w:ind w:firstLine="1276"/>
                            <w:jc w:val="both"/>
                            <w:rPr>
                              <w:rFonts w:eastAsia="Calibri"/>
                              <w:color w:val="000000"/>
                              <w:szCs w:val="24"/>
                            </w:rPr>
                          </w:pPr>
                          <w:sdt>
                            <w:sdtPr>
                              <w:alias w:val="Numeris"/>
                              <w:tag w:val="nr_a18674bf5084458087d18febc6cdf900"/>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192294e2dbbb480887bc9ecefeb10d29"/>
                        <w:lock w:val="sdtLocked"/>
                        <w:richText/>
                      </w:sdtPr>
                      <w:sdtContent>
                        <w:p>
                          <w:pPr>
                            <w:ind w:firstLine="1276"/>
                            <w:jc w:val="both"/>
                            <w:rPr>
                              <w:rFonts w:eastAsia="Calibri"/>
                              <w:color w:val="000000"/>
                              <w:szCs w:val="24"/>
                            </w:rPr>
                          </w:pPr>
                          <w:sdt>
                            <w:sdtPr>
                              <w:alias w:val="Numeris"/>
                              <w:tag w:val="nr_192294e2dbbb480887bc9ecefeb10d29"/>
                              <w:lock w:val="sdtLocked"/>
                              <w:richText/>
                            </w:sdtPr>
                            <w:sdtContent>
                              <w:r>
                                <w:rPr>
                                  <w:rFonts w:eastAsia="Calibri"/>
                                  <w:color w:val="000000"/>
                                  <w:szCs w:val="24"/>
                                </w:rPr>
                                <w:t>57.9.23</w:t>
                              </w:r>
                            </w:sdtContent>
                          </w:sdt>
                          <w:r>
                            <w:rPr>
                              <w:rFonts w:eastAsia="Calibri"/>
                              <w:color w:val="000000"/>
                              <w:szCs w:val="24"/>
                            </w:rPr>
                            <w:t>. sterilūs, pleistrai, tvarsliava, vata;</w:t>
                          </w:r>
                        </w:p>
                      </w:sdtContent>
                    </w:sdt>
                    <w:sdt>
                      <w:sdtPr>
                        <w:alias w:val="57.9.24 pp."/>
                        <w:tag w:val="part_2af27b3c94c24f7d9947d0fa33ce1c97"/>
                        <w:lock w:val="sdtLocked"/>
                        <w:richText/>
                      </w:sdtPr>
                      <w:sdtContent>
                        <w:p>
                          <w:pPr>
                            <w:ind w:firstLine="1276"/>
                            <w:jc w:val="both"/>
                            <w:rPr>
                              <w:rFonts w:eastAsia="Calibri"/>
                              <w:color w:val="000000"/>
                              <w:szCs w:val="24"/>
                            </w:rPr>
                          </w:pPr>
                          <w:sdt>
                            <w:sdtPr>
                              <w:alias w:val="Numeris"/>
                              <w:tag w:val="nr_2af27b3c94c24f7d9947d0fa33ce1c97"/>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51f867c138c242118c42b6c321315eb5"/>
                        <w:lock w:val="sdtLocked"/>
                        <w:richText/>
                      </w:sdtPr>
                      <w:sdtContent>
                        <w:p>
                          <w:pPr>
                            <w:ind w:firstLine="1276"/>
                            <w:jc w:val="both"/>
                            <w:rPr>
                              <w:rFonts w:eastAsia="Calibri"/>
                              <w:color w:val="000000"/>
                              <w:szCs w:val="24"/>
                            </w:rPr>
                          </w:pPr>
                          <w:sdt>
                            <w:sdtPr>
                              <w:alias w:val="Numeris"/>
                              <w:tag w:val="nr_51f867c138c242118c42b6c321315eb5"/>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75346d5c74d14866b19157a6360cdd76"/>
                        <w:lock w:val="sdtLocked"/>
                        <w:richText/>
                      </w:sdtPr>
                      <w:sdtContent>
                        <w:p>
                          <w:pPr>
                            <w:ind w:firstLine="1276"/>
                            <w:jc w:val="both"/>
                            <w:rPr>
                              <w:rFonts w:eastAsia="Calibri"/>
                              <w:b/>
                              <w:color w:val="000000"/>
                              <w:szCs w:val="24"/>
                            </w:rPr>
                          </w:pPr>
                          <w:sdt>
                            <w:sdtPr>
                              <w:alias w:val="Numeris"/>
                              <w:tag w:val="nr_75346d5c74d14866b19157a6360cdd76"/>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b4f0a07e6e11ec993ff5ca6e8ba60c">
                    <w:r w:rsidRPr="00532B9F">
                      <w:rPr>
                        <w:rFonts w:ascii="Arial" w:eastAsia="MS Mincho" w:hAnsi="Arial"/>
                        <w:sz w:val="20"/>
                        <w:i/>
                        <w:iCs/>
                        <w:color w:val="0000FF" w:themeColor="hyperlink"/>
                        <w:u w:val="single"/>
                      </w:rPr>
                      <w:t>V-155</w:t>
                    </w:r>
                  </w:fldSimple>
                  <w:r>
                    <w:rPr>
                      <w:rFonts w:ascii="Arial" w:eastAsia="MS Mincho" w:hAnsi="Arial"/>
                      <w:sz w:val="20"/>
                      <w:i/>
                      <w:iCs/>
                    </w:rPr>
                    <w:t>,
2022-01-26,
paskelbta TAR 2022-01-26, i. k. 2022-01146            </w:t>
                  </w:r>
                </w:p>
                <w:p/>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fe371093fc11e8b93ad15b34c9248c">
            <w:r w:rsidRPr="00532B9F">
              <w:rPr>
                <w:rFonts w:ascii="Arial" w:eastAsia="MS Mincho" w:hAnsi="Arial"/>
                <w:sz w:val="20"/>
                <w:i/>
                <w:iCs/>
                <w:color w:val="0000FF" w:themeColor="hyperlink"/>
                <w:u w:val="single"/>
              </w:rPr>
              <w:t>V-865</w:t>
            </w:r>
          </w:fldSimple>
          <w:r>
            <w:rPr>
              <w:rFonts w:ascii="Arial" w:eastAsia="MS Mincho" w:hAnsi="Arial"/>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97fa70c73111e4bac9d73c75fc910a">
            <w:r w:rsidRPr="00532B9F">
              <w:rPr>
                <w:rFonts w:ascii="Arial" w:eastAsia="MS Mincho" w:hAnsi="Arial"/>
                <w:sz w:val="20"/>
                <w:i/>
                <w:iCs/>
                <w:color w:val="0000FF" w:themeColor="hyperlink"/>
                <w:u w:val="single"/>
              </w:rPr>
              <w:t>V-323</w:t>
            </w:r>
          </w:fldSimple>
          <w:r>
            <w:rPr>
              <w:rFonts w:ascii="Arial" w:eastAsia="MS Mincho" w:hAnsi="Arial"/>
              <w:sz w:val="20"/>
              <w:i/>
              <w:iCs/>
            </w:rPr>
            <w:t>,
2015-03-05,
paskelbta TAR 2015-03-12, i. k. 2015-03694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fe371093fc11e8b93ad15b34c9248c">
            <w:r w:rsidRPr="00532B9F">
              <w:rPr>
                <w:rFonts w:ascii="Arial" w:eastAsia="MS Mincho" w:hAnsi="Arial"/>
                <w:sz w:val="20"/>
                <w:i/>
                <w:iCs/>
                <w:color w:val="0000FF" w:themeColor="hyperlink"/>
                <w:u w:val="single"/>
              </w:rPr>
              <w:t>V-865</w:t>
            </w:r>
          </w:fldSimple>
          <w:r>
            <w:rPr>
              <w:rFonts w:ascii="Arial" w:eastAsia="MS Mincho" w:hAnsi="Arial"/>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fe371093fc11e8b93ad15b34c9248c">
            <w:r w:rsidRPr="00532B9F">
              <w:rPr>
                <w:rFonts w:ascii="Arial" w:eastAsia="MS Mincho" w:hAnsi="Arial"/>
                <w:sz w:val="20"/>
                <w:i/>
                <w:iCs/>
                <w:color w:val="0000FF" w:themeColor="hyperlink"/>
                <w:u w:val="single"/>
              </w:rPr>
              <w:t>V-865</w:t>
            </w:r>
          </w:fldSimple>
          <w:r>
            <w:rPr>
              <w:rFonts w:ascii="Arial" w:eastAsia="MS Mincho" w:hAnsi="Arial"/>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fe371093fc11e8b93ad15b34c9248c">
            <w:r w:rsidRPr="00532B9F">
              <w:rPr>
                <w:rFonts w:ascii="Arial" w:eastAsia="MS Mincho" w:hAnsi="Arial"/>
                <w:sz w:val="20"/>
                <w:i/>
                <w:iCs/>
                <w:color w:val="0000FF" w:themeColor="hyperlink"/>
                <w:u w:val="single"/>
              </w:rPr>
              <w:t>V-865</w:t>
            </w:r>
          </w:fldSimple>
          <w:r>
            <w:rPr>
              <w:rFonts w:ascii="Arial" w:eastAsia="MS Mincho" w:hAnsi="Arial"/>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fe371093fc11e8b93ad15b34c9248c">
            <w:r w:rsidRPr="00532B9F">
              <w:rPr>
                <w:rFonts w:ascii="Arial" w:eastAsia="MS Mincho" w:hAnsi="Arial"/>
                <w:sz w:val="20"/>
                <w:i/>
                <w:iCs/>
                <w:color w:val="0000FF" w:themeColor="hyperlink"/>
                <w:u w:val="single"/>
              </w:rPr>
              <w:t>V-865</w:t>
            </w:r>
          </w:fldSimple>
          <w:r>
            <w:rPr>
              <w:rFonts w:ascii="Arial" w:eastAsia="MS Mincho" w:hAnsi="Arial"/>
              <w:sz w:val="20"/>
              <w:i/>
              <w:iCs/>
            </w:rPr>
            <w:t>,
2018-07-27,
paskelbta TAR 2018-07-30, i. k. 2018-12612            </w:t>
          </w:r>
        </w:p>
        <w:p/>
      </w:sdtContent>
    </w:sdt>
    <w:sdt>
      <w:sdtPr>
        <w:alias w:val="5 pr."/>
        <w:tag w:val="part_a42864b0c8ff41199e4e042f07c9f868"/>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a42864b0c8ff41199e4e042f07c9f868"/>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a42864b0c8ff41199e4e042f07c9f868"/>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3"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9"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9"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7"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4"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5"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7"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4"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9"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4"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widowControl w:val="0"/>
                  <w:rPr>
                    <w:spacing w:val="-4"/>
                    <w:szCs w:val="24"/>
                    <w:lang w:eastAsia="lt-LT"/>
                  </w:rPr>
                </w:pPr>
                <w:r>
                  <w:rPr>
                    <w:szCs w:val="24"/>
                    <w:lang w:eastAsia="lt-LT"/>
                  </w:rPr>
                  <w:t>1. 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p>
                <w:pPr>
                  <w:widowControl w:val="0"/>
                  <w:rPr>
                    <w:szCs w:val="24"/>
                    <w:lang w:eastAsia="lt-LT"/>
                  </w:rPr>
                </w:pPr>
                <w:r>
                  <w:rPr>
                    <w:szCs w:val="24"/>
                    <w:lang w:eastAsia="lt-LT"/>
                  </w:rPr>
                  <w:t>2. N</w:t>
                </w:r>
                <w:r>
                  <w:rPr>
                    <w:szCs w:val="24"/>
                  </w:rPr>
                  <w:t>uo 20</w:t>
                </w:r>
                <w:r>
                  <w:rPr>
                    <w:szCs w:val="24"/>
                    <w:vertAlign w:val="superscript"/>
                  </w:rPr>
                  <w:t>+0</w:t>
                </w:r>
                <w:r>
                  <w:rPr>
                    <w:szCs w:val="24"/>
                  </w:rPr>
                  <w:t xml:space="preserve"> nėštumo savaičių 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 </w:t>
                </w:r>
              </w:p>
            </w:tc>
            <w:tc>
              <w:tcPr>
                <w:tcW w:w="3409"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pirmąjį nėštumo trečdalį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b/>
                    <w:bCs/>
                    <w:color w:val="FF0000"/>
                    <w:szCs w:val="24"/>
                  </w:rPr>
                </w:pPr>
                <w:r>
                  <w:rPr>
                    <w:szCs w:val="24"/>
                    <w:lang w:eastAsia="lt-LT"/>
                  </w:rPr>
                  <w:t xml:space="preserve">5.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w:t>
                </w:r>
                <w:r>
                  <w:rPr>
                    <w:b/>
                    <w:bCs/>
                    <w:szCs w:val="24"/>
                  </w:rPr>
                  <w:t xml:space="preserve"> </w:t>
                </w:r>
                <w:r>
                  <w:rPr>
                    <w:szCs w:val="24"/>
                  </w:rPr>
                  <w:t>veiksnių (kai įtariama ar nustatyta nėštumo patologija ir (ar) nustatyti nenormalūs nėštumo eigos tyrimų rezultatai)</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w:t>
                </w:r>
              </w:p>
              <w:p>
                <w:pPr>
                  <w:rPr>
                    <w:szCs w:val="24"/>
                    <w:lang w:eastAsia="lt-LT"/>
                  </w:rPr>
                </w:pPr>
                <w:r>
                  <w:rPr>
                    <w:szCs w:val="24"/>
                    <w:lang w:eastAsia="lt-LT"/>
                  </w:rPr>
                  <w:t>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rPr>
                    <w:szCs w:val="24"/>
                    <w:lang w:eastAsia="lt-LT"/>
                  </w:rPr>
                </w:pP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 </w:t>
                </w:r>
              </w:p>
            </w:tc>
            <w:tc>
              <w:tcPr>
                <w:tcW w:w="1844"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p>
                <w:pPr>
                  <w:ind w:left="32" w:right="-108"/>
                  <w:rPr>
                    <w:szCs w:val="24"/>
                    <w:lang w:eastAsia="lt-LT"/>
                  </w:rPr>
                </w:pPr>
                <w:r>
                  <w:rPr>
                    <w:szCs w:val="24"/>
                    <w:lang w:eastAsia="lt-LT"/>
                  </w:rPr>
                  <w:t xml:space="preserve">3. </w:t>
                </w:r>
                <w:r>
                  <w:rPr>
                    <w:szCs w:val="24"/>
                  </w:rPr>
                  <w:t xml:space="preserve">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w:t>
                </w:r>
              </w:p>
            </w:tc>
            <w:tc>
              <w:tcPr>
                <w:tcW w:w="3409"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keepNext/>
                  <w:keepLines/>
                  <w:rPr>
                    <w:szCs w:val="24"/>
                    <w:lang w:eastAsia="lt-LT"/>
                  </w:rPr>
                </w:pPr>
                <w:r>
                  <w:rPr>
                    <w:szCs w:val="24"/>
                    <w:lang w:eastAsia="lt-LT"/>
                  </w:rPr>
                  <w:t>2. Aptariama vaisiaus judesių vertinimo svarba.</w:t>
                </w:r>
              </w:p>
              <w:p>
                <w:pPr>
                  <w:keepNext/>
                  <w:keepLines/>
                  <w:rPr>
                    <w:szCs w:val="24"/>
                    <w:lang w:eastAsia="lt-LT"/>
                  </w:rPr>
                </w:pPr>
                <w:r>
                  <w:rPr>
                    <w:szCs w:val="24"/>
                    <w:lang w:eastAsia="lt-LT"/>
                  </w:rPr>
                  <w:t xml:space="preserve">3.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 veiksnių (kai įtariama ar nustatyta nėštumo patologija ir (ar) nustatyti nenormalūs nėštumo eigos tyrimų rezultatai)</w:t>
                </w:r>
              </w:p>
              <w:p>
                <w:pPr>
                  <w:keepNext/>
                  <w:keepLines/>
                  <w:rPr>
                    <w:szCs w:val="24"/>
                    <w:lang w:eastAsia="lt-LT"/>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5"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9"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8bf8202616b346aabb739c6f88ec8f44"/>
            <w:lock w:val="sdtLocked"/>
            <w:richText/>
          </w:sdtPr>
          <w:sdtContent>
            <w:p>
              <w:pPr>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c4c5a0090311ee9978886e85107ab2">
            <w:r w:rsidRPr="00532B9F">
              <w:rPr>
                <w:rFonts w:ascii="Arial" w:eastAsia="MS Mincho" w:hAnsi="Arial"/>
                <w:sz w:val="20"/>
                <w:i/>
                <w:iCs/>
                <w:color w:val="0000FF" w:themeColor="hyperlink"/>
                <w:u w:val="single"/>
              </w:rPr>
              <w:t>V-666</w:t>
            </w:r>
          </w:fldSimple>
          <w:r>
            <w:rPr>
              <w:rFonts w:ascii="Arial" w:eastAsia="MS Mincho" w:hAnsi="Arial"/>
              <w:sz w:val="20"/>
              <w:i/>
              <w:iCs/>
            </w:rPr>
            <w:t>,
2023-06-12,
paskelbta TAR 2023-06-12, i. k. 2023-11637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fe371093fc11e8b93ad15b34c9248c">
            <w:r w:rsidRPr="00532B9F">
              <w:rPr>
                <w:rFonts w:ascii="Arial" w:eastAsia="MS Mincho" w:hAnsi="Arial"/>
                <w:sz w:val="20"/>
                <w:i/>
                <w:iCs/>
                <w:color w:val="0000FF" w:themeColor="hyperlink"/>
                <w:u w:val="single"/>
              </w:rPr>
              <w:t>V-865</w:t>
            </w:r>
          </w:fldSimple>
          <w:r>
            <w:rPr>
              <w:rFonts w:ascii="Arial" w:eastAsia="MS Mincho" w:hAnsi="Arial"/>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fe371093fc11e8b93ad15b34c9248c">
            <w:r w:rsidRPr="00532B9F">
              <w:rPr>
                <w:rFonts w:ascii="Arial" w:eastAsia="MS Mincho" w:hAnsi="Arial"/>
                <w:sz w:val="20"/>
                <w:i/>
                <w:iCs/>
                <w:color w:val="0000FF" w:themeColor="hyperlink"/>
                <w:u w:val="single"/>
              </w:rPr>
              <w:t>V-865</w:t>
            </w:r>
          </w:fldSimple>
          <w:r>
            <w:rPr>
              <w:rFonts w:ascii="Arial" w:eastAsia="MS Mincho" w:hAnsi="Arial"/>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fe371093fc11e8b93ad15b34c9248c">
            <w:r w:rsidRPr="00532B9F">
              <w:rPr>
                <w:rFonts w:ascii="Arial" w:eastAsia="MS Mincho" w:hAnsi="Arial"/>
                <w:sz w:val="20"/>
                <w:i/>
                <w:iCs/>
                <w:color w:val="0000FF" w:themeColor="hyperlink"/>
                <w:u w:val="single"/>
              </w:rPr>
              <w:t>V-865</w:t>
            </w:r>
          </w:fldSimple>
          <w:r>
            <w:rPr>
              <w:rFonts w:ascii="Arial" w:eastAsia="MS Mincho" w:hAnsi="Arial"/>
              <w:sz w:val="20"/>
              <w:i/>
              <w:iCs/>
            </w:rPr>
            <w:t>,
2018-07-27,
paskelbta TAR 2018-07-30, i. k. 2018-12612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af2599077a811e3996afa27049d9d4e">
            <w:r w:rsidRPr="00532B9F">
              <w:rPr>
                <w:rFonts w:ascii="Arial" w:eastAsia="MS Mincho" w:hAnsi="Arial"/>
                <w:sz w:val="20"/>
                <w:iCs/>
                <w:color w:val="0000FF" w:themeColor="hyperlink"/>
                <w:u w:val="single"/>
              </w:rPr>
              <w:t>V-1268</w:t>
            </w:r>
          </w:fldSimple>
          <w:r>
            <w:rPr>
              <w:rFonts w:ascii="Arial" w:eastAsia="MS Mincho" w:hAnsi="Arial"/>
              <w:sz w:val="20"/>
              <w:iCs/>
            </w:rPr>
            <w:t>,
2013-12-31,
paskelbta TAR 2014-01-07, i. k. 2014-00059                </w:t>
          </w:r>
        </w:p>
        <w:p>
          <w:pPr>
            <w:jc w:val="both"/>
            <w:rPr>
              <w:rFonts w:ascii="Arial" w:hAnsi="Arial"/>
            </w:rPr>
          </w:pPr>
          <w:r>
            <w:rPr>
              <w:rFonts w:ascii="Arial" w:hAnsi="Arial"/>
              <w:sz w:val="20"/>
            </w:rPr>
            <w:t>Dėl Lietuvos Respublikos sveikatos apsaugos ministro 2013 m. rugsėjo 23 d. įsakymo Nr. V-900 „Dėl Nėščiųjų, gimdyvių ir naujagimių sveikatos priežiūros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c97fa70c73111e4bac9d73c75fc910a">
            <w:r w:rsidRPr="00532B9F">
              <w:rPr>
                <w:rFonts w:ascii="Arial" w:eastAsia="MS Mincho" w:hAnsi="Arial"/>
                <w:sz w:val="20"/>
                <w:iCs/>
                <w:color w:val="0000FF" w:themeColor="hyperlink"/>
                <w:u w:val="single"/>
              </w:rPr>
              <w:t>V-323</w:t>
            </w:r>
          </w:fldSimple>
          <w:r>
            <w:rPr>
              <w:rFonts w:ascii="Arial" w:eastAsia="MS Mincho" w:hAnsi="Arial"/>
              <w:sz w:val="20"/>
              <w:iCs/>
            </w:rPr>
            <w:t>,
2015-03-05,
paskelbta TAR 2015-03-12, i. k. 2015-03694                </w:t>
          </w:r>
        </w:p>
        <w:p>
          <w:pPr>
            <w:jc w:val="both"/>
            <w:rPr>
              <w:rFonts w:ascii="Arial" w:hAnsi="Arial"/>
            </w:rPr>
          </w:pPr>
          <w:r>
            <w:rPr>
              <w:rFonts w:ascii="Arial" w:hAnsi="Arial"/>
              <w:sz w:val="20"/>
            </w:rPr>
            <w:t>Dėl Lietuvos Respublikos sveikatos apsaugos ministro 2013 m. rugsėjo 23 d. įsakymo Nr. V-900 „Dėl Nėščiųjų, gimdyvių ir naujagimių sveikatos priežiūros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4fe371093fc11e8b93ad15b34c9248c">
            <w:r w:rsidRPr="00532B9F">
              <w:rPr>
                <w:rFonts w:ascii="Arial" w:eastAsia="MS Mincho" w:hAnsi="Arial"/>
                <w:sz w:val="20"/>
                <w:iCs/>
                <w:color w:val="0000FF" w:themeColor="hyperlink"/>
                <w:u w:val="single"/>
              </w:rPr>
              <w:t>V-865</w:t>
            </w:r>
          </w:fldSimple>
          <w:r>
            <w:rPr>
              <w:rFonts w:ascii="Arial" w:eastAsia="MS Mincho" w:hAnsi="Arial"/>
              <w:sz w:val="20"/>
              <w:iCs/>
            </w:rPr>
            <w:t>,
2018-07-27,
paskelbta TAR 2018-07-30, i. k. 2018-12612                </w:t>
          </w:r>
        </w:p>
        <w:p>
          <w:pPr>
            <w:jc w:val="both"/>
            <w:rPr>
              <w:rFonts w:ascii="Arial" w:hAnsi="Arial"/>
            </w:rPr>
          </w:pPr>
          <w:r>
            <w:rPr>
              <w:rFonts w:ascii="Arial" w:hAnsi="Arial"/>
              <w:sz w:val="20"/>
            </w:rPr>
            <w:t>Dėl Lietuvos Respublikos sveikatos apsaugos ministro 2013 m. rugsėjo 23 d. įsakymo Nr. V-900 „Dėl Nėščiųjų, gimdyvių ir naujagimių sveikatos priežiūros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94e6ae0b78c11eab9d9cd0c85e0b745">
            <w:r w:rsidRPr="00532B9F">
              <w:rPr>
                <w:rFonts w:ascii="Arial" w:eastAsia="MS Mincho" w:hAnsi="Arial"/>
                <w:sz w:val="20"/>
                <w:iCs/>
                <w:color w:val="0000FF" w:themeColor="hyperlink"/>
                <w:u w:val="single"/>
              </w:rPr>
              <w:t>V-1544</w:t>
            </w:r>
          </w:fldSimple>
          <w:r>
            <w:rPr>
              <w:rFonts w:ascii="Arial" w:eastAsia="MS Mincho" w:hAnsi="Arial"/>
              <w:sz w:val="20"/>
              <w:iCs/>
            </w:rPr>
            <w:t>,
2020-06-26,
paskelbta TAR 2020-06-26, i. k. 2020-14085                </w:t>
          </w:r>
        </w:p>
        <w:p>
          <w:pPr>
            <w:jc w:val="both"/>
            <w:rPr>
              <w:rFonts w:ascii="Arial" w:hAnsi="Arial"/>
            </w:rPr>
          </w:pPr>
          <w:r>
            <w:rPr>
              <w:rFonts w:ascii="Arial" w:hAnsi="Arial"/>
              <w:sz w:val="20"/>
            </w:rPr>
            <w:t>Dėl Lietuvos Respublikos sveikatos apsaugos ministro 2013 m. rugsėjo 23 d. įsakymo Nr. V-900 „Dėl Nėščiųjų, gimdyvių ir naujagimių sveikatos priežiūros tvarkos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8b4f0a07e6e11ec993ff5ca6e8ba60c">
            <w:r w:rsidRPr="00532B9F">
              <w:rPr>
                <w:rFonts w:ascii="Arial" w:eastAsia="MS Mincho" w:hAnsi="Arial"/>
                <w:sz w:val="20"/>
                <w:iCs/>
                <w:color w:val="0000FF" w:themeColor="hyperlink"/>
                <w:u w:val="single"/>
              </w:rPr>
              <w:t>V-155</w:t>
            </w:r>
          </w:fldSimple>
          <w:r>
            <w:rPr>
              <w:rFonts w:ascii="Arial" w:eastAsia="MS Mincho" w:hAnsi="Arial"/>
              <w:sz w:val="20"/>
              <w:iCs/>
            </w:rPr>
            <w:t>,
2022-01-26,
paskelbta TAR 2022-01-26, i. k. 2022-01146                </w:t>
          </w:r>
        </w:p>
        <w:p>
          <w:pPr>
            <w:jc w:val="both"/>
            <w:rPr>
              <w:rFonts w:ascii="Arial" w:hAnsi="Arial"/>
            </w:rPr>
          </w:pPr>
          <w:r>
            <w:rPr>
              <w:rFonts w:ascii="Arial" w:hAnsi="Arial"/>
              <w:sz w:val="20"/>
            </w:rPr>
            <w:t>Dėl Lietuvos Respublikos sveikatos apsaugos ministro 2013 m. rugsėjo 23 d. įsakymo Nr. V-900 „Dėl Nėščiųjų, gimdyvių ir naujagimių sveikatos priežiūros tvarkos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8d5907048a111edbc04912defe897d1">
            <w:r w:rsidRPr="00532B9F">
              <w:rPr>
                <w:rFonts w:ascii="Arial" w:eastAsia="MS Mincho" w:hAnsi="Arial"/>
                <w:sz w:val="20"/>
                <w:iCs/>
                <w:color w:val="0000FF" w:themeColor="hyperlink"/>
                <w:u w:val="single"/>
              </w:rPr>
              <w:t>V-1541</w:t>
            </w:r>
          </w:fldSimple>
          <w:r>
            <w:rPr>
              <w:rFonts w:ascii="Arial" w:eastAsia="MS Mincho" w:hAnsi="Arial"/>
              <w:sz w:val="20"/>
              <w:iCs/>
            </w:rPr>
            <w:t>,
2022-10-10,
paskelbta TAR 2022-10-10, i. k. 2022-20650                </w:t>
          </w:r>
        </w:p>
        <w:p>
          <w:pPr>
            <w:jc w:val="both"/>
            <w:rPr>
              <w:rFonts w:ascii="Arial" w:hAnsi="Arial"/>
            </w:rPr>
          </w:pPr>
          <w:r>
            <w:rPr>
              <w:rFonts w:ascii="Arial" w:hAnsi="Arial"/>
              <w:sz w:val="20"/>
            </w:rPr>
            <w:t>Dėl Lietuvos Respublikos sveikatos apsaugos ministro 2013 m. rugsėjo 23 d. įsakymo Nr. V-900 „Dėl Nėščiųjų, gimdyvių ir naujagimių sveikatos priežiūros tvarkos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cc4c5a0090311ee9978886e85107ab2">
            <w:r w:rsidRPr="00532B9F">
              <w:rPr>
                <w:rFonts w:ascii="Arial" w:eastAsia="MS Mincho" w:hAnsi="Arial"/>
                <w:sz w:val="20"/>
                <w:iCs/>
                <w:color w:val="0000FF" w:themeColor="hyperlink"/>
                <w:u w:val="single"/>
              </w:rPr>
              <w:t>V-666</w:t>
            </w:r>
          </w:fldSimple>
          <w:r>
            <w:rPr>
              <w:rFonts w:ascii="Arial" w:eastAsia="MS Mincho" w:hAnsi="Arial"/>
              <w:sz w:val="20"/>
              <w:iCs/>
            </w:rPr>
            <w:t>,
2023-06-12,
paskelbta TAR 2023-06-12, i. k. 2023-11637                </w:t>
          </w:r>
        </w:p>
        <w:p>
          <w:pPr>
            <w:jc w:val="both"/>
            <w:rPr>
              <w:rFonts w:ascii="Arial" w:hAnsi="Arial"/>
            </w:rPr>
          </w:pPr>
          <w:r>
            <w:rPr>
              <w:rFonts w:ascii="Arial" w:hAnsi="Arial"/>
              <w:sz w:val="20"/>
            </w:rPr>
            <w:t>Dėl Lietuvos Respublikos sveikatos apsaugos ministro 2013 m. rugsėjo 23 d. įsakymo Nr. V-900 „Dėl Nėščiųjų, gimdyvių ir naujagimių sveikatos priežiūros tvarkos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561c3101f9e11eeb233e8b04dc9bb3d">
            <w:r w:rsidRPr="00532B9F">
              <w:rPr>
                <w:rFonts w:ascii="Arial" w:eastAsia="MS Mincho" w:hAnsi="Arial"/>
                <w:sz w:val="20"/>
                <w:iCs/>
                <w:color w:val="0000FF" w:themeColor="hyperlink"/>
                <w:u w:val="single"/>
              </w:rPr>
              <w:t>V-789</w:t>
            </w:r>
          </w:fldSimple>
          <w:r>
            <w:rPr>
              <w:rFonts w:ascii="Arial" w:eastAsia="MS Mincho" w:hAnsi="Arial"/>
              <w:sz w:val="20"/>
              <w:iCs/>
            </w:rPr>
            <w:t>,
2023-07-11,
paskelbta TAR 2023-07-11, i. k. 2023-14305                </w:t>
          </w:r>
        </w:p>
        <w:p>
          <w:pPr>
            <w:jc w:val="both"/>
            <w:rPr>
              <w:rFonts w:ascii="Arial" w:hAnsi="Arial"/>
            </w:rPr>
          </w:pPr>
          <w:r>
            <w:rPr>
              <w:rFonts w:ascii="Arial" w:hAnsi="Arial"/>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Arial" w:hAnsi="Arial"/>
              <w:sz w:val="20"/>
            </w:rPr>
          </w:pPr>
        </w:p>
        <w:p>
          <w:pPr>
            <w:widowControl w:val="0"/>
            <w:rPr>
              <w:rFonts w:ascii="Arial" w:hAnsi="Arial"/>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12</w:t>
    </w:r>
    <w:r>
      <w:rPr>
        <w:rFonts w:eastAsia="Calibri"/>
        <w:sz w:val="20"/>
        <w:lang w:val="en-GB"/>
      </w:rPr>
      <w:fldChar w:fldCharType="end"/>
    </w:r>
  </w:p>
  <w:p>
    <w:pPr>
      <w:tabs>
        <w:tab w:val="center" w:pos="4819"/>
        <w:tab w:val="right" w:pos="9638"/>
      </w:tabs>
      <w:rPr>
        <w:rFonts w:eastAsia="Calibri"/>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6</w:t>
    </w:r>
    <w:r>
      <w:rPr>
        <w:rFonts w:eastAsia="Calibri"/>
        <w:sz w:val="20"/>
        <w:lang w:val="en-GB"/>
      </w:rPr>
      <w:fldChar w:fldCharType="end"/>
    </w:r>
  </w:p>
  <w:p>
    <w:pPr>
      <w:tabs>
        <w:tab w:val="center" w:pos="4819"/>
        <w:tab w:val="right" w:pos="9638"/>
      </w:tabs>
      <w:rPr>
        <w:rFonts w:eastAsia="Calibri"/>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E0032BB"/>
  <w15:docId w15:val="{A07A269C-0CBE-40E4-8401-6CEBAD2462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5.xml"/>
  <Relationship Id="rId11" Type="http://schemas.openxmlformats.org/officeDocument/2006/relationships/footer" Target="footer26.xml"/>
  <Relationship Id="rId12" Type="http://schemas.openxmlformats.org/officeDocument/2006/relationships/header" Target="header27.xml"/>
  <Relationship Id="rId13" Type="http://schemas.openxmlformats.org/officeDocument/2006/relationships/footer" Target="footer27.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5.xml"/>
  <Relationship Id="rId9" Type="http://schemas.openxmlformats.org/officeDocument/2006/relationships/header" Target="header2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964d67879eac432896751b354ebe5c66">
    <Part Type="preambule" DocPartId="790ce6e877e14e9aa87175330632db61" PartId="0e4a380e21fd4d13b2b7f019d4f35a9f"/>
    <Part Type="punktas" Nr="1" Abbr="1 p." DocPartId="f73aab74bbd14bfc907cb14ca95d59d3" PartId="c098dfbe56d3459b8b68323c87e976ee"/>
    <Part Type="punktas" Nr="2" Abbr="2 p." DocPartId="a0e55563ca3e4b16ba80c5f8f12baa37" PartId="aeb0e677e4424c57a6d78280b5321318">
      <Part Type="papunktis" Nr="2.1" Abbr="2.1 pp." DocPartId="e82031b687c8466f9f627a4396784b16" PartId="450a89f04a7e4bad8d358acac9ae10d2"/>
      <Part Type="papunktis" Nr="2.2" Abbr="2.2 pp." DocPartId="90bf7d377507491eb2a8b125634100bc" PartId="209b0930afc34a87aa988f9f3a56607d"/>
      <Part Type="papunktis" Nr="2.3" Abbr="2.3 pp." DocPartId="61dcfd019e2447b285134aa899255157" PartId="aef46f6fc97b4d47a43465cafe806113"/>
      <Part Type="papunktis" Nr="2.4" Abbr="2.4 pp." DocPartId="34fd0777263b4651a478a05b2758c8e1" PartId="c48254f7a7274f25a48acd36380946bb"/>
      <Part Type="papunktis" Nr="2.5" Abbr="2.5 pp." DocPartId="0177ff83345b46179c80c70c8463c999" PartId="0579f893c00c40ee8734ea937460a03c"/>
      <Part Type="papunktis" Nr="2.6" Abbr="2.6 pp." DocPartId="88c58b1443ac4ba7a51fd27e5d18b176" PartId="85e512f536ba48cf99de436b4aad71bd"/>
      <Part Type="papunktis" Nr="2.7" Abbr="2.7 pp." DocPartId="045ffe243418450b82324be269a48b0f" PartId="15d8ffbadd8c4556be2c935c906ee634"/>
      <Part Type="papunktis" Nr="2.8" Abbr="2.8 pp." DocPartId="5d3df5930cde47358d123d97ba41214f" PartId="2a4d9dfde2334efcb1065775dbb1108f"/>
      <Part Type="papunktis" Nr="2.9" Abbr="2.9 pp." DocPartId="a46360f6aca84a69bbcfbbbb5a6f6d6b" PartId="104c1b5697de4afe8ea65fa11f6eeecc"/>
      <Part Type="papunktis" Nr="2.10" Abbr="2.10 pp." DocPartId="6c5489d7e56d4313947fa073c58eb2af" PartId="6b67bcb7a1844a8f9d151e97430ce885"/>
      <Part Type="papunktis" Nr="2.11" Abbr="2.11 pp." DocPartId="acae50eda5764e5796d3c041ea97a57a" PartId="733d96ad0b0e4c48b28d9be3dd29fdd2"/>
      <Part Type="papunktis" Nr="2.12" Abbr="2.12 pp." DocPartId="f9fe0c5616db46f1b39e8391e0f2d59e" PartId="15e882ec11d24636aa4efb870e9ad743"/>
      <Part Type="papunktis" Nr="2.13" Abbr="2.13 pp." DocPartId="8ef49aae7a4f4fd7970bf53422e41fd2" PartId="08880280a74e495985c2526c1cdb1a71"/>
      <Part Type="papunktis" Nr="2.14" Abbr="2.14 pp." DocPartId="6dd2f83b4b8a41ad90ee05845e386fd6" PartId="af41f08463754987a9ec69e19f1b35ec"/>
      <Part Type="papunktis" Nr="2.15" Abbr="2.15 pp." DocPartId="dd7089e0f8d54cf49dbe98905382e19c" PartId="23761297945b44d5867b536672b4137f"/>
      <Part Type="papunktis" Nr="2.16" Abbr="2.16 pp." DocPartId="4334c89197204db6b2fd10015bd61c21" PartId="1c877ce10e21439e9b48bb4a4facc095"/>
      <Part Type="papunktis" Nr="2.17" Abbr="2.17 pp." DocPartId="0dfc6bac53ce4a52bacec7e943d98190" PartId="82fb127b719343b1a184b4d873a57270"/>
      <Part Type="papunktis" Nr="2.18" Abbr="2.18 pp." DocPartId="f829bd635b444a6cbbd5363950b68bc3" PartId="29e5fdf0244d43e9bce62223ca1c5263"/>
      <Part Type="papunktis" Nr="2.19" Abbr="2.19 pp." DocPartId="4bd87d2f9ff14e5eb0b6afcce9e42a0c" PartId="79e2948ddd604597b751713ef38548bc"/>
      <Part Type="papunktis" Nr="2.20" Abbr="2.20 pp." DocPartId="2049a9d9f8844f2cbd9363830feb09e0" PartId="5dd257f3c1b044318c982dc52f3faf89"/>
      <Part Type="papunktis" Nr="2.21" Abbr="2.21 pp." DocPartId="eaf28db26c6d45e1b14de7aa9e4d70a5" PartId="a9860b5b0a8f42828036706a90f7902e"/>
      <Part Type="papunktis" Nr="2.22" Abbr="2.22 pp." DocPartId="657f9c8f3a13408882ff8b6437960fc5" PartId="f64643fe95464c8f89d2226ea1f03c94"/>
      <Part Type="papunktis" Nr="2.23" Abbr="2.23 pp." DocPartId="8ce9ade6c9ba494db2f44c430632b310" PartId="afb4d51160664e60a94802fab170980f"/>
    </Part>
    <Part Type="punktas" Nr="3" Abbr="3 p." DocPartId="11e62d2eafa041bd9e2817d13a512016" PartId="2b3bd5c0186d4633bad3dfb834f6136b"/>
    <Part Type="signatura" DocPartId="da4b0d8fb887403cb5bba27ec8e7123c" PartId="a66f0c456aad492f880579d4edd75615"/>
  </Part>
  <Part Type="patvirtinta" Title="NĖŠČIŲJŲ, GIMDYVIŲ IR NAUJAGIMIŲ SVEIKATOS PRIEŽIŪROS TVARKOS APRAŠAS" DocPartId="f9a5c625302a43e19119ff33b611d939" PartId="ec60b46a26994b578ef7fc6a95aae528">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c75605b22f514648a73741deb9704513"/>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64690ac4fef147f79c755c15942fe9b1">
        <Part Type="papunktis" Nr="21.1" Abbr="21.1 pp." DocPartId="409bf9f2c67f45338d7d513f853f2372" PartId="9e6946db4d5c4298b53f6e3ec27bc50d"/>
        <Part Type="papunktis" Nr="21.2" Abbr="21.2 pp." DocPartId="5e22f73a174d4deea63ac6600abc4a95" PartId="f1aaca00636f4a068e76d4d7041ac003"/>
        <Part Type="papunktis" Nr="21.3" Abbr="21.3 pp." DocPartId="92d644f1711f4a028d9ca4d5983a138e" PartId="bc97383fe30b497a81bcba2965842e3a"/>
        <Part Type="papunktis" Nr="21.4" Abbr="21.4 pp." DocPartId="ec650fbc41e5456cb002c7aea7d38885" PartId="58e47fee562d4973a8612ec4e59a3e67"/>
        <Part Type="papunktis" Nr="21.5" Abbr="21.5 pp." DocPartId="563b8bed04ff4d4d9a556df220d90fa6" PartId="374e74c207ab4c66851ad7bf0d95bbee"/>
        <Part Type="papunktis" Nr="21.6" Abbr="21.6 pp." DocPartId="06f5866f89584660a96026e5ebf02b76" PartId="fcf7e6f5b1d14345b3a655bfe2dc181c"/>
        <Part Type="papunktis" Nr="21.7" Abbr="21.7 pp." DocPartId="b7323598e51847cf8f75372cbb2a40b7" PartId="a97aa5dae9d7467ba54361487ca3333c"/>
      </Part>
      <Part Type="punktas" Nr="22" Abbr="22 p." DocPartId="83841e9a35ad4fbc9c6d405d85a4e47a" PartId="dff2151ae9a64cb1a6d1d454a13d5491">
        <Part Type="papunktis" Nr="22.1" Abbr="22.1 pp." DocPartId="9965c79dda5544289b6e94a7f6ebe0eb" PartId="f06f6f2c67554c8397430f44093a905e"/>
        <Part Type="papunktis" Nr="22.2" Abbr="22.2 pp." DocPartId="84561a6359f344bf9bf9b7fabf9ab967" PartId="6f5fb980f82946e78cd1461ce25f0c1d"/>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44fd334723014d568b613505da99725c">
        <Part Type="papunktis" Nr="30.1" Abbr="30.1 pp." DocPartId="3c1c55cab96a485cb4ee01b6901635a9" PartId="457a38ae7c1c42df984ec74ee8937899"/>
        <Part Type="papunktis" Nr="30.2" Abbr="30.2 pp." DocPartId="9f78f7087cb84c458535a7d53d282c76" PartId="095eff4ef2664da5acb77ef421a3e3c2"/>
        <Part Type="papunktis" Nr="30.3" Abbr="30.3 pp." DocPartId="e9b071cbfc6b4c0dbdb9421dfb0346b8" PartId="729492abb4ab48bf9d70c16448e3f4aa">
          <Part Type="papunktis" Nr="30.3.1" Abbr="30.3.1 pp." DocPartId="fd654b5afafd434d9d0df91e59ed28b1" PartId="64d767a0577d4445b5468246114d2a76"/>
          <Part Type="papunktis" Nr="30.3.2" Abbr="30.3.2 pp." DocPartId="ed96ba9166934ee58e35f814bbf07b6d" PartId="a27e6a533f2747e989157aa923cbefc1"/>
          <Part Type="papunktis" Nr="30.3.3" Abbr="30.3.3 pp." DocPartId="839a22c5a2bd44c9ae77866b44e314be" PartId="2684967db2e14749b1a4600814c7db27"/>
        </Part>
        <Part Type="papunktis" Nr="30.4" Abbr="30.4 pp." DocPartId="decf7ec611914decb5b26e14141609aa" PartId="b33dd05ed34d409497f1266159ca4f6e"/>
        <Part Type="papunktis" Nr="30.5" Abbr="30.5 pp." DocPartId="e77d0dd6043147449994a41e372201f2" PartId="70b189cdf369467a9742597e0512ecae"/>
        <Part Type="papunktis" Nr="30.6" Abbr="30.6 pp." DocPartId="bce150ac3a5642ed84899392914cd321" PartId="b6ac51c4cdfe4f888ec4984030647eea"/>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2ee814a332634bd08312a7384c795c4f"/>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Type="papunktis" Nr="36.5" Abbr="36.5 pp." DocPartId="b315677de79940cabfc68766e72ea8fb" PartId="e337719291a749b99dc5e87a4f818fff"/>
      </Part>
      <Part Type="punktas" Nr="37" Abbr="37 p." DocPartId="b21246b8bb9f4b97a17a917461a48992" PartId="b60d6fd63a8d4c3787f74eb3c38fd4dc"/>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a9159078a9504e8e9947222ed9df62e0"/>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3-1" DocPartId="a7478028c60e498f80dfeb05de49bdae" PartId="96159a91af2c44d6b69cd95a71471494"/>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9f5dfd33ad6f4133a6d5db2dbef1c058">
        <Part Type="papunktis" Nr="57.1" Abbr="57.1 pp." DocPartId="780665c3fc3348ccaa2f32f1a6844ba3" PartId="db7c97f0323143009d9dc11135018fac"/>
        <Part Type="papunktis" Nr="57.2" Abbr="57.2 pp." DocPartId="c77899ec31f14f9e8096e01024776b1f" PartId="471f3af51a6c464aab9935298cc68776"/>
        <Part Type="papunktis" Nr="57.3" Abbr="57.3 pp." DocPartId="d8dd71502c9643068e10713d2fdf2661" PartId="00b31d898da94f0fb1635fd83f7fb4c7"/>
        <Part Type="papunktis" Nr="57.4" Abbr="57.4 pp." DocPartId="951ac57fdf0a42a1a0fb2a26f710ee45" PartId="f153ba6ed55a4365bcd1a62ea16be8d7"/>
        <Part Type="papunktis" Nr="57.5" Abbr="57.5 pp." DocPartId="b354df02ecb941159ed8dae99797dfc8" PartId="7e41fa49dfd24f27bbc9cc6e991fb8f9"/>
        <Part Type="papunktis" Nr="57.6" Abbr="57.6 pp." DocPartId="8cd253fe87de4ffc9cd4929149c1d2dd" PartId="2e3993135c4443a6b9e5699681a0d09f"/>
        <Part Type="papunktis" Nr="57.7" Abbr="57.7 pp." DocPartId="86e90e2121d64b9c91db020951028b58" PartId="df1c367dbf584a26aeabc6fd90bc7202"/>
        <Part Type="papunktis" Nr="57.8" Abbr="57.8 pp." DocPartId="bb547ff35cfa4b6090ee838fa26fdb60" PartId="c159f9c806f94a1b88d10f4041757910"/>
        <Part Type="papunktis" Nr="57.9" Abbr="57.9 pp." DocPartId="cc0cfd7cb72c4721abe3076a8e755a77" PartId="683dd74e46014e6482e9a7db0475deb0">
          <Part Type="papunktis" Nr="57.9.1" Abbr="57.9.1 pp." DocPartId="004f20586dfa4f8bb5cc093e847d1eb8" PartId="272b2e856d664e7686d952b994004da3"/>
          <Part Type="papunktis" Nr="57.9.2" Abbr="57.9.2 pp." DocPartId="2ba59448adaf4cfca60283962d143f7f" PartId="03f27ad1e24b42e2b101998cbc480612"/>
          <Part Type="papunktis" Nr="57.9.3" Abbr="57.9.3 pp." DocPartId="a933862db6e4479e91c00eb3a3d6303f" PartId="4fe0aebf4b6f4c099fb46043653aa9bd"/>
          <Part Type="papunktis" Nr="57.9.4" Abbr="57.9.4 pp." DocPartId="fa15762bd6064b2ea6c5e6c207262492" PartId="42ed9cf827e4444b8b10432f8d274dac"/>
          <Part Type="papunktis" Nr="57.9.5" Abbr="57.9.5 pp." DocPartId="3f7d54e98cc24896be820e6e0a14e1c6" PartId="2795dc5cef754a75b815a64f50fe6941"/>
          <Part Type="papunktis" Nr="57.9.6" Abbr="57.9.6 pp." DocPartId="b13a772d8a274e3f9cd462444e2683f2" PartId="092ebd96ebfd4f388b45ab26bbd5ccb4"/>
          <Part Type="papunktis" Nr="57.9.7" Abbr="57.9.7 pp." DocPartId="c8d1f6a363f8487583cd8ea90d69b9fa" PartId="149f5f52b00c448c9b1ffa5ad5c853cd"/>
          <Part Type="papunktis" Nr="57.9.8" Abbr="57.9.8 pp." DocPartId="3ee3829b105a45a393308d101c4e6d1b" PartId="8bb154c238f64f0a84538f9658ac2fa0"/>
          <Part Type="papunktis" Nr="57.9.9" Abbr="57.9.9 pp." DocPartId="6b396e7b71ee4008952dbed9c54b8e7f" PartId="f7849f98077146109130de0d73582ec9"/>
          <Part Type="papunktis" Nr="57.9.10" Abbr="57.9.10 pp." DocPartId="5c230bbfee9942f4a5aba799be2ab078" PartId="cc565d5d07d2473e941292a6dec7a6d7"/>
          <Part Type="papunktis" Nr="57.9.11" Abbr="57.9.11 pp." DocPartId="de596453f9b34dcab2b9b3f2f0c7c05a" PartId="b343836c09e440fa8ce36b5d8949befc"/>
          <Part Type="papunktis" Nr="57.9.12" Abbr="57.9.12 pp." DocPartId="38a58b71d59e432bb0be4d79de769907" PartId="dfa2c527f24f48a7b83f0836bfc48b18"/>
          <Part Type="papunktis" Nr="57.9.13" Abbr="57.9.13 pp." DocPartId="025493fa3fe94bdc9b29409f323228e5" PartId="f44bf21900a5476ca3d07a5b72dc1baa"/>
          <Part Type="papunktis" Nr="57.9.14" Abbr="57.9.14 pp." DocPartId="f02bb68925214e09b743faa293d7ad88" PartId="a24809aa385a4057953411fd98229037"/>
          <Part Type="papunktis" Nr="57.9.15" Abbr="57.9.15 pp." DocPartId="9d9f039ffc9a45569c2e2526b73cac9d" PartId="ee2db576a47d4c1aae081c3bfade24ba"/>
          <Part Type="papunktis" Nr="57.9.16" Abbr="57.9.16 pp." DocPartId="1cb17b6ee16f4b6cb2b90154edb6cf38" PartId="f60239e8be0c4093a7735f5cba70d538"/>
          <Part Type="papunktis" Nr="57.9.17" Abbr="57.9.17 pp." DocPartId="1e45f51d0e994534bf423befbd6bba92" PartId="567bd8c4bd8240fbb3c85e675d2aaedf"/>
          <Part Type="papunktis" Nr="57.9.18" Abbr="57.9.18 pp." DocPartId="4c471c2869c44cfa878ea71abdb7c749" PartId="5df07c5b756d40058a5cca5931d6b9f3"/>
          <Part Type="papunktis" Nr="57.9.19" Abbr="57.9.19 pp." DocPartId="f0b27a8a4dad47f299bc345f78be408d" PartId="dc2a3e4cbe464cb1a2d5983aa5637d7e"/>
          <Part Type="papunktis" Nr="57.9.20" Abbr="57.9.20 pp." DocPartId="e747d0076fdd471bb20b5b511e8ccd8e" PartId="dd2f723fcf1d42339e14cc86682b41d1"/>
          <Part Type="papunktis" Nr="57.9.21" Abbr="57.9.21 pp." DocPartId="d0f6ae543c4c4b2ea1aa1e29b50d065e" PartId="816c7b5f53264ac392a99d25bfbb32c3"/>
          <Part Type="papunktis" Nr="57.9.22" Abbr="57.9.22 pp." DocPartId="e348dbdcbfed4dbf8d982915a0eb645b" PartId="a18674bf5084458087d18febc6cdf900"/>
          <Part Type="papunktis" Nr="57.9.23" Abbr="57.9.23 pp." DocPartId="97263c08fcc24e42ac07d95a73c2a8df" PartId="192294e2dbbb480887bc9ecefeb10d29"/>
          <Part Type="papunktis" Nr="57.9.24" Abbr="57.9.24 pp." DocPartId="6659e567a40641cd9f9e8dac4cff71fc" PartId="2af27b3c94c24f7d9947d0fa33ce1c97"/>
          <Part Type="papunktis" Nr="57.9.25" Abbr="57.9.25 pp." DocPartId="b44679cd8fe14f5aa42e59fe00634a1d" PartId="51f867c138c242118c42b6c321315eb5"/>
          <Part Type="papunktis" Nr="57.9.26" Abbr="57.9.26 pp." DocPartId="02561825c4574ad49f30d9dd58eeeaf6" PartId="75346d5c74d14866b19157a6360cdd76"/>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a42864b0c8ff41199e4e042f07c9f868">
    <Part Type="pabaiga" DocPartId="f920067964b548a6b83ab72b63f277d1" PartId="8bf8202616b346aabb739c6f88ec8f44"/>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E2017ADF-059E-4AD4-9EBF-335E3F82D486}">
  <ds:schemaRefs>
    <ds:schemaRef ds:uri="http://lrs.lt/TAIS/DocParts"/>
  </ds:schemaRefs>
</ds:datastoreItem>
</file>

<file path=docProps/app.xml><?xml version="1.0" encoding="utf-8"?>
<Properties xmlns="http://schemas.openxmlformats.org/officeDocument/2006/extended-properties">
  <Template>Normal.dotm</Template>
  <TotalTime>34</TotalTime>
  <Pages>36</Pages>
  <Words>51538</Words>
  <Characters>29377</Characters>
  <Application>Microsoft Office Word</Application>
  <DocSecurity>0</DocSecurity>
  <Lines>244</Lines>
  <Paragraphs>161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80754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TAMALIŪNIENĖ Vilija</lastModifiedBy>
  <dcterms:modified xsi:type="dcterms:W3CDTF">2023-07-12T05:48:00Z</dcterms:modified>
  <revision>21</revision>
  <dc:title>LIETUVOS RESPUBLIKOS SVEIKATOS APSAUGOS MINISTRO</dc:title>
</coreProperties>
</file>