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10.bin" ContentType="application/vnd.openxmlformats-officedocument.oleObject"/>
  <Override PartName="/word/embeddings/oleObject11.bin" ContentType="application/vnd.openxmlformats-officedocument.oleObject"/>
  <Override PartName="/word/embeddings/oleObject12.bin" ContentType="application/vnd.openxmlformats-officedocument.oleObject"/>
  <Override PartName="/word/embeddings/oleObject13.bin" ContentType="application/vnd.openxmlformats-officedocument.oleObject"/>
  <Override PartName="/word/embeddings/oleObject14.bin" ContentType="application/vnd.openxmlformats-officedocument.oleObject"/>
  <Override PartName="/word/embeddings/oleObject15.bin" ContentType="application/vnd.openxmlformats-officedocument.oleObject"/>
  <Override PartName="/word/embeddings/oleObject16.bin" ContentType="application/vnd.openxmlformats-officedocument.oleObject"/>
  <Override PartName="/word/embeddings/oleObject17.bin" ContentType="application/vnd.openxmlformats-officedocument.oleObject"/>
  <Override PartName="/word/embeddings/oleObject18.bin" ContentType="application/vnd.openxmlformats-officedocument.oleObject"/>
  <Override PartName="/word/embeddings/oleObject19.bin" ContentType="application/vnd.openxmlformats-officedocument.oleObject"/>
  <Override PartName="/word/embeddings/oleObject2.bin" ContentType="application/vnd.openxmlformats-officedocument.oleObject"/>
  <Override PartName="/word/embeddings/oleObject20.bin" ContentType="application/vnd.openxmlformats-officedocument.oleObject"/>
  <Override PartName="/word/embeddings/oleObject21.bin" ContentType="application/vnd.openxmlformats-officedocument.oleObject"/>
  <Override PartName="/word/embeddings/oleObject22.bin" ContentType="application/vnd.openxmlformats-officedocument.oleObject"/>
  <Override PartName="/word/embeddings/oleObject23.bin" ContentType="application/vnd.openxmlformats-officedocument.oleObject"/>
  <Override PartName="/word/embeddings/oleObject24.bin" ContentType="application/vnd.openxmlformats-officedocument.oleObject"/>
  <Override PartName="/word/embeddings/oleObject25.bin" ContentType="application/vnd.openxmlformats-officedocument.oleObject"/>
  <Override PartName="/word/embeddings/oleObject26.bin" ContentType="application/vnd.openxmlformats-officedocument.oleObject"/>
  <Override PartName="/word/embeddings/oleObject27.bin" ContentType="application/vnd.openxmlformats-officedocument.oleObject"/>
  <Override PartName="/word/embeddings/oleObject28.bin" ContentType="application/vnd.openxmlformats-officedocument.oleObject"/>
  <Override PartName="/word/embeddings/oleObject29.bin" ContentType="application/vnd.openxmlformats-officedocument.oleObject"/>
  <Override PartName="/word/embeddings/oleObject3.bin" ContentType="application/vnd.openxmlformats-officedocument.oleObject"/>
  <Override PartName="/word/embeddings/oleObject30.bin" ContentType="application/vnd.openxmlformats-officedocument.oleObject"/>
  <Override PartName="/word/embeddings/oleObject31.bin" ContentType="application/vnd.openxmlformats-officedocument.oleObject"/>
  <Override PartName="/word/embeddings/oleObject32.bin" ContentType="application/vnd.openxmlformats-officedocument.oleObject"/>
  <Override PartName="/word/embeddings/oleObject33.bin" ContentType="application/vnd.openxmlformats-officedocument.oleObject"/>
  <Override PartName="/word/embeddings/oleObject34.bin" ContentType="application/vnd.openxmlformats-officedocument.oleObject"/>
  <Override PartName="/word/embeddings/oleObject35.bin" ContentType="application/vnd.openxmlformats-officedocument.oleObject"/>
  <Override PartName="/word/embeddings/oleObject36.bin" ContentType="application/vnd.openxmlformats-officedocument.oleObject"/>
  <Override PartName="/word/embeddings/oleObject37.bin" ContentType="application/vnd.openxmlformats-officedocument.oleObject"/>
  <Override PartName="/word/embeddings/oleObject38.bin" ContentType="application/vnd.openxmlformats-officedocument.oleObject"/>
  <Override PartName="/word/embeddings/oleObject39.bin" ContentType="application/vnd.openxmlformats-officedocument.oleObject"/>
  <Override PartName="/word/embeddings/oleObject4.bin" ContentType="application/vnd.openxmlformats-officedocument.oleObject"/>
  <Override PartName="/word/embeddings/oleObject40.bin" ContentType="application/vnd.openxmlformats-officedocument.oleObject"/>
  <Override PartName="/word/embeddings/oleObject41.bin" ContentType="application/vnd.openxmlformats-officedocument.oleObject"/>
  <Override PartName="/word/embeddings/oleObject42.bin" ContentType="application/vnd.openxmlformats-officedocument.oleObject"/>
  <Override PartName="/word/embeddings/oleObject43.bin" ContentType="application/vnd.openxmlformats-officedocument.oleObject"/>
  <Override PartName="/word/embeddings/oleObject44.bin" ContentType="application/vnd.openxmlformats-officedocument.oleObject"/>
  <Override PartName="/word/embeddings/oleObject45.bin" ContentType="application/vnd.openxmlformats-officedocument.oleObject"/>
  <Override PartName="/word/embeddings/oleObject46.bin" ContentType="application/vnd.openxmlformats-officedocument.oleObject"/>
  <Override PartName="/word/embeddings/oleObject47.bin" ContentType="application/vnd.openxmlformats-officedocument.oleObject"/>
  <Override PartName="/word/embeddings/oleObject48.bin" ContentType="application/vnd.openxmlformats-officedocument.oleObject"/>
  <Override PartName="/word/embeddings/oleObject49.bin" ContentType="application/vnd.openxmlformats-officedocument.oleObject"/>
  <Override PartName="/word/embeddings/oleObject5.bin" ContentType="application/vnd.openxmlformats-officedocument.oleObject"/>
  <Override PartName="/word/embeddings/oleObject50.bin" ContentType="application/vnd.openxmlformats-officedocument.oleObject"/>
  <Override PartName="/word/embeddings/oleObject51.bin" ContentType="application/vnd.openxmlformats-officedocument.oleObject"/>
  <Override PartName="/word/embeddings/oleObject52.bin" ContentType="application/vnd.openxmlformats-officedocument.oleObject"/>
  <Override PartName="/word/embeddings/oleObject53.bin" ContentType="application/vnd.openxmlformats-officedocument.oleObject"/>
  <Override PartName="/word/embeddings/oleObject54.bin" ContentType="application/vnd.openxmlformats-officedocument.oleObject"/>
  <Override PartName="/word/embeddings/oleObject55.bin" ContentType="application/vnd.openxmlformats-officedocument.oleObject"/>
  <Override PartName="/word/embeddings/oleObject56.bin" ContentType="application/vnd.openxmlformats-officedocument.oleObject"/>
  <Override PartName="/word/embeddings/oleObject57.bin" ContentType="application/vnd.openxmlformats-officedocument.oleObject"/>
  <Override PartName="/word/embeddings/oleObject58.bin" ContentType="application/vnd.openxmlformats-officedocument.oleObject"/>
  <Override PartName="/word/embeddings/oleObject6.bin" ContentType="application/vnd.openxmlformats-officedocument.oleObject"/>
  <Override PartName="/word/embeddings/oleObject7.bin" ContentType="application/vnd.openxmlformats-officedocument.oleObject"/>
  <Override PartName="/word/embeddings/oleObject8.bin" ContentType="application/vnd.openxmlformats-officedocument.oleObject"/>
  <Override PartName="/word/embeddings/oleObject9.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df3612d2d24fff8d25d2418c6037a5"/>
        <w:lock w:val="sdtLocked"/>
        <w:richText/>
      </w:sdtPr>
      <w:sdtContent>
        <w:p>
          <w:pPr>
            <w:jc w:val="both"/>
            <w:rPr>
              <w:rFonts w:ascii="Times New Roman" w:hAnsi="Times New Roman"/>
            </w:rPr>
          </w:pPr>
          <w:r>
            <w:rPr>
              <w:rFonts w:ascii="Times New Roman" w:hAnsi="Times New Roman"/>
              <w:b/>
              <w:i/>
            </w:rPr>
            <w:t>Suvestinė redakcija nuo 2024-12-06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83620262D6A8">
            <w:r w:rsidRPr="00532B9F">
              <w:rPr>
                <w:rFonts w:ascii="Times New Roman" w:eastAsia="MS Mincho" w:hAnsi="Times New Roman"/>
                <w:sz w:val="20"/>
                <w:i/>
                <w:iCs/>
                <w:color w:val="0000FF" w:themeColor="hyperlink"/>
                <w:u w:val="single"/>
              </w:rPr>
              <w:t>3-88</w:t>
            </w:r>
          </w:fldSimple>
          <w:r>
            <w:rPr>
              <w:rFonts w:ascii="Times New Roman" w:eastAsia="MS Mincho" w:hAnsi="Times New Roman"/>
              <w:sz w:val="20"/>
              <w:i/>
              <w:iCs/>
            </w:rPr>
            <w:t>, i. k. 112301MISAK0D1-1120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2019-11-01:</w:t>
          </w:r>
        </w:p>
        <w:p>
          <w:pPr>
            <w:rPr>
              <w:rFonts w:ascii="Times New Roman" w:hAnsi="Times New Roman"/>
              <w:sz w:val="20"/>
              <w:i/>
            </w:rPr>
          </w:pPr>
          <w:r>
            <w:rPr>
              <w:rFonts w:ascii="Times New Roman" w:hAnsi="Times New Roman"/>
              <w:sz w:val="20"/>
              <w:i/>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pPr>
            <w:rPr>
              <w:rFonts w:ascii="Times New Roman" w:hAnsi="Times New Roman"/>
              <w:sz w:val="22"/>
            </w:rPr>
          </w:pPr>
        </w:p>
        <w:p>
          <w:pPr>
            <w:suppressAutoHyphens/>
            <w:jc w:val="center"/>
            <w:rPr>
              <w:b/>
              <w:bCs/>
              <w:szCs w:val="24"/>
              <w:lang w:eastAsia="lt-LT"/>
            </w:rPr>
          </w:pPr>
          <w:r>
            <w:rPr>
              <w:b/>
              <w:bCs/>
              <w:szCs w:val="24"/>
              <w:lang w:eastAsia="lt-LT"/>
            </w:rPr>
            <w:t>LIETUVOS RESPUBLIKOS APLINKOS MINISTRAS</w:t>
          </w:r>
        </w:p>
        <w:p>
          <w:pPr>
            <w:suppressAutoHyphens/>
            <w:jc w:val="center"/>
            <w:rPr>
              <w:b/>
              <w:bCs/>
              <w:szCs w:val="24"/>
              <w:lang w:eastAsia="lt-LT"/>
            </w:rPr>
          </w:pPr>
        </w:p>
        <w:p>
          <w:pPr>
            <w:suppressAutoHyphens/>
            <w:jc w:val="center"/>
            <w:rPr>
              <w:b/>
              <w:bCs/>
              <w:szCs w:val="24"/>
              <w:lang w:eastAsia="lt-LT"/>
            </w:rPr>
          </w:pPr>
          <w:r>
            <w:rPr>
              <w:b/>
              <w:bCs/>
              <w:szCs w:val="24"/>
              <w:lang w:eastAsia="lt-LT"/>
            </w:rPr>
            <w:t>ĮSAKYMAS</w:t>
          </w:r>
        </w:p>
        <w:p>
          <w:pPr>
            <w:suppressAutoHyphens/>
            <w:jc w:val="center"/>
            <w:rPr>
              <w:b/>
              <w:szCs w:val="24"/>
              <w:lang w:eastAsia="lt-LT"/>
            </w:rPr>
          </w:pPr>
          <w:r>
            <w:rPr>
              <w:b/>
              <w:szCs w:val="24"/>
              <w:lang w:eastAsia="lt-LT"/>
            </w:rPr>
            <w:t>DĖL VANDENS NAUDOJIMO IR NUOTEKŲ TVARKYMO APSKAITOS TVARKOS APRAŠO PATVIRTINIMO</w:t>
          </w:r>
        </w:p>
        <w:p>
          <w:pPr>
            <w:tabs>
              <w:tab w:val="left" w:pos="1134"/>
            </w:tabs>
            <w:suppressAutoHyphens/>
            <w:jc w:val="center"/>
            <w:rPr>
              <w:color w:val="000000"/>
              <w:szCs w:val="24"/>
              <w:lang w:eastAsia="lt-LT"/>
            </w:rPr>
          </w:pPr>
        </w:p>
        <w:p>
          <w:pPr>
            <w:tabs>
              <w:tab w:val="left" w:pos="1134"/>
            </w:tabs>
            <w:suppressAutoHyphens/>
            <w:jc w:val="center"/>
            <w:rPr>
              <w:color w:val="000000"/>
              <w:szCs w:val="24"/>
              <w:lang w:eastAsia="lt-LT"/>
            </w:rPr>
          </w:pPr>
          <w:r>
            <w:rPr>
              <w:color w:val="000000"/>
              <w:szCs w:val="24"/>
              <w:lang w:eastAsia="lt-LT"/>
            </w:rPr>
            <w:t>2012 m. gruodžio 28 d. Nr. D1-1120</w:t>
          </w:r>
        </w:p>
        <w:p>
          <w:pPr>
            <w:tabs>
              <w:tab w:val="left" w:pos="1134"/>
            </w:tabs>
            <w:suppressAutoHyphens/>
            <w:jc w:val="center"/>
            <w:rPr>
              <w:color w:val="000000"/>
              <w:szCs w:val="24"/>
              <w:lang w:eastAsia="lt-LT"/>
            </w:rPr>
          </w:pPr>
          <w:r>
            <w:rPr>
              <w:color w:val="000000"/>
              <w:szCs w:val="24"/>
              <w:lang w:eastAsia="lt-LT"/>
            </w:rPr>
            <w:t>Vilnius</w:t>
          </w:r>
        </w:p>
        <w:p>
          <w:pPr>
            <w:tabs>
              <w:tab w:val="left" w:pos="1134"/>
            </w:tabs>
            <w:suppressAutoHyphens/>
            <w:jc w:val="center"/>
            <w:rPr>
              <w:color w:val="000000"/>
              <w:szCs w:val="24"/>
              <w:lang w:eastAsia="lt-LT"/>
            </w:rPr>
          </w:pPr>
        </w:p>
        <w:p>
          <w:pPr>
            <w:tabs>
              <w:tab w:val="left" w:pos="1134"/>
            </w:tabs>
            <w:suppressAutoHyphens/>
            <w:jc w:val="center"/>
            <w:rPr>
              <w:color w:val="000000"/>
              <w:szCs w:val="24"/>
              <w:lang w:eastAsia="lt-LT"/>
            </w:rPr>
          </w:pPr>
        </w:p>
        <w:sdt>
          <w:sdtPr>
            <w:alias w:val="preambule"/>
            <w:tag w:val="part_c93e1b95d355466cbefc4603ea78d502"/>
            <w:lock w:val="sdtLocked"/>
            <w:richText/>
          </w:sdtPr>
          <w:sdtContent>
            <w:p>
              <w:pPr>
                <w:ind w:firstLine="620"/>
                <w:jc w:val="both"/>
                <w:rPr>
                  <w:b/>
                  <w:szCs w:val="24"/>
                  <w:lang w:eastAsia="lt-LT"/>
                </w:rPr>
              </w:pPr>
              <w:r>
                <w:rPr>
                  <w:color w:val="000000"/>
                  <w:szCs w:val="24"/>
                </w:rPr>
                <w:t>Vadovaudamasis Lietuvos Respublikos aplinkos apsaugos įstatymo 6 straipsnio 5 dalies 5 ir 8 punktais, 19 straipsnio 4 dalimi, Lietuvos Respublikos vandens įstatymo 25 straipsnio 1  ir 4 dalimis, Lietuvos Respublikos geriamojo vandens tiekimo ir nuotekų tvarkymo įstatymo 6 straipsnio  3 punktu, Lietuvos Respublikos žemės gelmių įstatymo 4 straipsnio 2 dalies 12 punktu, įgyvendindamas Informacijos ir ataskaitų, susijusių su Europos Sąjungos aplinkos sektoriaus teisės aktų įgyvendinimu ir teikiamų Europos Komisijai, Europos cheminių medžiagų agentūrai ir Europos aplinkos agentūrai rengimo ir teikimo tvarkos aprašo, patvirtinto Lietuvos Respublikos Vyriausybės 2004 m. balandžio 7 d. nutarimu Nr. 388 „Dėl Informacijos ir ataskaitų, susijusių su Europos Sąjungos aplinkos sektoriaus teisės aktų įgyvendinimu ir teikiamų Europos Komisijai, Europos cheminių medžiagų agentūrai ir Europos aplinkos agentūrai rengimo ir teikimo tvarkos aprašo patvirtinimo“, priedo 23.1 papunktį</w:t>
              </w:r>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pastraipa"/>
            <w:tag w:val="part_4a6f7fc7d3514b62aa5f6c0376b10fb7"/>
            <w:lock w:val="sdtLocked"/>
            <w:richText/>
          </w:sdtPr>
          <w:sdtContent>
            <w:p>
              <w:pPr>
                <w:widowControl w:val="0"/>
                <w:suppressAutoHyphens/>
                <w:ind w:firstLine="567"/>
                <w:jc w:val="both"/>
                <w:rPr>
                  <w:szCs w:val="24"/>
                </w:rPr>
              </w:pPr>
              <w:r>
                <w:rPr>
                  <w:color w:val="000000"/>
                  <w:spacing w:val="33"/>
                  <w:szCs w:val="24"/>
                  <w:lang w:eastAsia="lt-LT"/>
                </w:rPr>
                <w:t>tvirtinu</w:t>
              </w:r>
              <w:r>
                <w:rPr>
                  <w:color w:val="000000"/>
                  <w:szCs w:val="24"/>
                  <w:lang w:eastAsia="lt-LT"/>
                </w:rPr>
                <w:t xml:space="preserve"> Vandens naudojimo ir nuotekų tvarkymo apskaitos tvarkos aprašą (pridedama).</w:t>
              </w:r>
            </w:p>
          </w:sdtContent>
        </w:sdt>
        <w:sdt>
          <w:sdtPr>
            <w:alias w:val="signatura"/>
            <w:tag w:val="part_0e7d8e28fa834247bc80151e947ec3c1"/>
            <w:lock w:val="sdtLocked"/>
            <w:richText/>
          </w:sdtPr>
          <w:sdtContent>
            <w:p>
              <w:pPr>
                <w:widowControl w:val="0"/>
                <w:tabs>
                  <w:tab w:val="right" w:pos="9071"/>
                </w:tabs>
                <w:rPr>
                  <w:caps/>
                  <w:color w:val="000000"/>
                  <w:szCs w:val="24"/>
                </w:rPr>
              </w:pPr>
            </w:p>
            <w:p>
              <w:pPr>
                <w:widowControl w:val="0"/>
                <w:tabs>
                  <w:tab w:val="right" w:pos="9071"/>
                </w:tabs>
                <w:rPr>
                  <w:caps/>
                  <w:color w:val="000000"/>
                  <w:szCs w:val="24"/>
                </w:rPr>
              </w:pPr>
            </w:p>
            <w:p>
              <w:pPr>
                <w:widowControl w:val="0"/>
                <w:tabs>
                  <w:tab w:val="right" w:pos="9071"/>
                </w:tabs>
                <w:rPr>
                  <w:caps/>
                  <w:color w:val="000000"/>
                  <w:szCs w:val="24"/>
                </w:rPr>
              </w:pPr>
            </w:p>
            <w:p>
              <w:pPr>
                <w:widowControl w:val="0"/>
                <w:tabs>
                  <w:tab w:val="right" w:pos="9071"/>
                </w:tabs>
                <w:rPr>
                  <w:caps/>
                  <w:color w:val="000000"/>
                </w:rPr>
              </w:pPr>
              <w:r>
                <w:rPr>
                  <w:caps/>
                  <w:color w:val="000000"/>
                  <w:szCs w:val="24"/>
                </w:rPr>
                <w:t>Aplinkos ministras</w:t>
                <w:tab/>
                <w:t>Valentinas Mazuronis</w:t>
              </w:r>
            </w:p>
          </w:sdtContent>
        </w:sdt>
        <w:p/>
      </w:sdtContent>
    </w:sdt>
    <w:sdt>
      <w:sdtPr>
        <w:alias w:val="patvirtinta"/>
        <w:tag w:val="part_6b765c141e1b4345be74a338a5fd3919"/>
        <w:lock w:val="sdtLocked"/>
        <w:richText/>
      </w:sdtPr>
      <w:sdtContent>
        <w:p>
          <w:pPr>
            <w:widowControl w:val="0"/>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567" w:footer="284" w:gutter="0"/>
              <w:pgNumType w:start="1"/>
              <w:cols w:space="1296"/>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aplinkos ministro </w:t>
          </w:r>
        </w:p>
        <w:p>
          <w:pPr>
            <w:widowControl w:val="0"/>
            <w:ind w:left="4535"/>
            <w:rPr>
              <w:color w:val="000000"/>
            </w:rPr>
          </w:pPr>
          <w:r>
            <w:rPr>
              <w:color w:val="000000"/>
            </w:rPr>
            <w:t>2012 m. gruodžio 28 d. įsakymu Nr. D1-1120</w:t>
          </w:r>
        </w:p>
        <w:p>
          <w:pPr>
            <w:widowControl w:val="0"/>
            <w:ind w:firstLine="567"/>
            <w:jc w:val="both"/>
            <w:rPr>
              <w:color w:val="000000"/>
            </w:rPr>
          </w:pPr>
        </w:p>
        <w:p>
          <w:pPr>
            <w:widowControl w:val="0"/>
            <w:jc w:val="center"/>
            <w:rPr>
              <w:b/>
              <w:bCs/>
              <w:caps/>
              <w:color w:val="000000"/>
            </w:rPr>
          </w:pPr>
          <w:sdt>
            <w:sdtPr>
              <w:alias w:val="Pavadinimas"/>
              <w:tag w:val="title_6b765c141e1b4345be74a338a5fd3919"/>
              <w:lock w:val="sdtLocked"/>
              <w:richText/>
            </w:sdtPr>
            <w:sdtContent>
              <w:r>
                <w:rPr>
                  <w:b/>
                  <w:bCs/>
                  <w:caps/>
                  <w:color w:val="000000"/>
                </w:rPr>
                <w:t>VANDENS NAUDOJIMO ir nuotekų tvarkymo APSKAITOS TVARKOS APRAŠAS</w:t>
              </w:r>
            </w:sdtContent>
          </w:sdt>
        </w:p>
        <w:p>
          <w:pPr>
            <w:widowControl w:val="0"/>
            <w:jc w:val="center"/>
            <w:rPr>
              <w:b/>
              <w:bCs/>
              <w:caps/>
              <w:color w:val="000000"/>
            </w:rPr>
          </w:pPr>
        </w:p>
        <w:sdt>
          <w:sdtPr>
            <w:alias w:val="skyrius"/>
            <w:tag w:val="part_375c982d11664588b11f819c2477248f"/>
            <w:lock w:val="sdtLocked"/>
            <w:richText/>
          </w:sdtPr>
          <w:sdtContent>
            <w:p>
              <w:pPr>
                <w:widowControl w:val="0"/>
                <w:shd w:val="clear" w:color="000000" w:fill="auto"/>
                <w:jc w:val="center"/>
                <w:rPr>
                  <w:b/>
                  <w:bCs/>
                  <w:caps/>
                  <w:color w:val="000000"/>
                </w:rPr>
              </w:pPr>
              <w:sdt>
                <w:sdtPr>
                  <w:alias w:val="Numeris"/>
                  <w:tag w:val="nr_375c982d11664588b11f819c2477248f"/>
                  <w:lock w:val="sdtLocked"/>
                  <w:richText/>
                </w:sdtPr>
                <w:sdtContent>
                  <w:r>
                    <w:rPr>
                      <w:b/>
                      <w:bCs/>
                      <w:caps/>
                      <w:color w:val="000000"/>
                    </w:rPr>
                    <w:t>I</w:t>
                  </w:r>
                </w:sdtContent>
              </w:sdt>
              <w:r>
                <w:rPr>
                  <w:b/>
                  <w:bCs/>
                  <w:caps/>
                  <w:color w:val="000000"/>
                </w:rPr>
                <w:t xml:space="preserve"> </w:t>
              </w:r>
              <w:sdt>
                <w:sdtPr>
                  <w:alias w:val="Pavadinimas"/>
                  <w:tag w:val="title_375c982d11664588b11f819c2477248f"/>
                  <w:lock w:val="sdtLocked"/>
                  <w:richText/>
                </w:sdtPr>
                <w:sdtContent>
                  <w:r>
                    <w:rPr>
                      <w:b/>
                      <w:bCs/>
                      <w:caps/>
                      <w:color w:val="000000"/>
                    </w:rPr>
                    <w:t xml:space="preserve">SKYRIUS </w:t>
                    <w:b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
              <w:sdtPr>
                <w:alias w:val="1 p."/>
                <w:tag w:val="part_df06be040c084fa59bad3732e013e603"/>
                <w:lock w:val="sdtLocked"/>
                <w:richText/>
              </w:sdtPr>
              <w:sdtContent>
                <w:p>
                  <w:pPr>
                    <w:widowControl w:val="0"/>
                    <w:shd w:val="clear" w:color="000000" w:fill="auto"/>
                    <w:ind w:firstLine="567"/>
                    <w:jc w:val="both"/>
                    <w:rPr>
                      <w:color w:val="000000"/>
                    </w:rPr>
                  </w:pPr>
                  <w:sdt>
                    <w:sdtPr>
                      <w:alias w:val="Numeris"/>
                      <w:tag w:val="nr_df06be040c084fa59bad3732e013e603"/>
                      <w:lock w:val="sdtLocked"/>
                      <w:richText/>
                    </w:sdtPr>
                    <w:sdtContent>
                      <w:r>
                        <w:rPr>
                          <w:color w:val="000000"/>
                        </w:rPr>
                        <w:t>1</w:t>
                      </w:r>
                    </w:sdtContent>
                  </w:sdt>
                  <w:r>
                    <w:rPr>
                      <w:color w:val="000000"/>
                    </w:rPr>
                    <w:t>. Vandens naudojimo ir nuotekų tvarkymo apskaitos tvarkos aprašas (toliau – Tvarkos aprašas) nustato ūkio subjektams vandens naudojimo ir nuotekų tvarkymo apskaitos reikalavimus ir šių apskaitų metinių ataskaitų teikimo tvarką.</w:t>
                  </w:r>
                </w:p>
              </w:sdtContent>
            </w:sdt>
            <w:sdt>
              <w:sdtPr>
                <w:alias w:val="2 p."/>
                <w:tag w:val="part_62a0bc9f6f154162b97c1d73e3d60ba3"/>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b95a0313c11ee9de9e7e0fd363afc">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2023-08-02,
paskelbta TAR 2023-08-02, i. k. 2023-15685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3 p."/>
                <w:tag w:val="part_6ffcdf93e01740cabfec177b5d6f75c3"/>
                <w:lock w:val="sdtLocked"/>
                <w:richText/>
              </w:sdtPr>
              <w:sdtContent>
                <w:p>
                  <w:pPr>
                    <w:suppressAutoHyphens/>
                    <w:ind w:firstLine="567"/>
                    <w:jc w:val="both"/>
                    <w:rPr>
                      <w:szCs w:val="24"/>
                      <w:lang w:eastAsia="lt-LT"/>
                    </w:rPr>
                  </w:pPr>
                  <w:sdt>
                    <w:sdtPr>
                      <w:alias w:val="Numeris"/>
                      <w:tag w:val="nr_6ffcdf93e01740cabfec177b5d6f75c3"/>
                      <w:lock w:val="sdtLocked"/>
                      <w:richText/>
                    </w:sdtPr>
                    <w:sdtContent>
                      <w:r>
                        <w:rPr>
                          <w:szCs w:val="24"/>
                          <w:lang w:eastAsia="lt-LT"/>
                        </w:rPr>
                        <w:t>3</w:t>
                      </w:r>
                    </w:sdtContent>
                  </w:sdt>
                  <w:r>
                    <w:rPr>
                      <w:szCs w:val="24"/>
                      <w:lang w:eastAsia="lt-LT"/>
                    </w:rPr>
                    <w:t>. Tvarkos apraše vartojama sąvoka:</w:t>
                  </w:r>
                </w:p>
                <w:sdt>
                  <w:sdtPr>
                    <w:alias w:val="3.1 pp."/>
                    <w:tag w:val="part_d394225bbb6847eab8d857447f3e6fb0"/>
                    <w:lock w:val="sdtLocked"/>
                    <w:richText/>
                  </w:sdtPr>
                  <w:sdtContent>
                    <w:p>
                      <w:pPr>
                        <w:suppressAutoHyphens/>
                        <w:ind w:firstLine="567"/>
                        <w:jc w:val="both"/>
                        <w:rPr>
                          <w:b/>
                          <w:bCs/>
                          <w:color w:val="000000"/>
                        </w:rPr>
                      </w:pPr>
                      <w:sdt>
                        <w:sdtPr>
                          <w:alias w:val="Numeris"/>
                          <w:tag w:val="nr_d394225bbb6847eab8d857447f3e6fb0"/>
                          <w:lock w:val="sdtLocked"/>
                          <w:richText/>
                        </w:sdtPr>
                        <w:sdtContent>
                          <w:r>
                            <w:rPr>
                              <w:szCs w:val="24"/>
                              <w:lang w:eastAsia="lt-LT"/>
                            </w:rPr>
                            <w:t>3.1</w:t>
                          </w:r>
                        </w:sdtContent>
                      </w:sdt>
                      <w:r>
                        <w:rPr>
                          <w:szCs w:val="24"/>
                          <w:lang w:eastAsia="lt-LT"/>
                        </w:rPr>
                        <w:t xml:space="preserve">. </w:t>
                      </w:r>
                      <w:r>
                        <w:rPr>
                          <w:b/>
                          <w:bCs/>
                          <w:szCs w:val="24"/>
                          <w:lang w:eastAsia="lt-LT"/>
                        </w:rPr>
                        <w:t>Išleistuvas</w:t>
                      </w:r>
                      <w:r>
                        <w:rPr>
                          <w:szCs w:val="24"/>
                          <w:lang w:eastAsia="lt-LT"/>
                        </w:rPr>
                        <w:t xml:space="preserve"> – inžinerinis įrenginys, kuriuo nuotekos išleidžiamos į gamtinę aplinką, arba nuotekų išleidimo vieta į kitam asmeniui priklausančią nuotekų surinkimo sistemą.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6d750ef2f11ed9978886e85107ab2">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2023-05-10,
paskelbta TAR 2023-05-10, i. k. 2023-08906            </w:t>
                  </w:r>
                </w:p>
                <w:p/>
              </w:sdtContent>
            </w:sdt>
            <w:sdt>
              <w:sdtPr>
                <w:alias w:val="4 p."/>
                <w:tag w:val="part_33a67f24961143c085244f43339bec45"/>
                <w:lock w:val="sdtLocked"/>
                <w:richText/>
              </w:sdtPr>
              <w:sdtContent>
                <w:p>
                  <w:pPr>
                    <w:tabs>
                      <w:tab w:val="left" w:pos="1276"/>
                    </w:tabs>
                    <w:ind w:firstLine="567"/>
                    <w:jc w:val="both"/>
                  </w:pPr>
                  <w:sdt>
                    <w:sdtPr>
                      <w:alias w:val="Numeris"/>
                      <w:tag w:val="nr_33a67f24961143c085244f43339bec45"/>
                      <w:lock w:val="sdtLocked"/>
                      <w:richText/>
                    </w:sdtPr>
                    <w:sdtContent>
                      <w:r>
                        <w:rPr>
                          <w:color w:val="000000"/>
                          <w:szCs w:val="24"/>
                        </w:rPr>
                        <w:t>4</w:t>
                      </w:r>
                    </w:sdtContent>
                  </w:sdt>
                  <w:r>
                    <w:rPr>
                      <w:color w:val="000000"/>
                      <w:szCs w:val="24"/>
                    </w:rPr>
                    <w:t xml:space="preserve">. Kitos šio Tvarkos aprašo 3 punkte neapibrėžtos sąvokos atitinka Lietuvos Respublikos vandens įstatyme, Lietuvos Respublikos aplinkos monitoringo įstatyme, Lietuvos Respublikos aplinkos apsaugos įstatyme, Lietuvos Respublikos žemės gelmių įstatyme, Lietuvos Respublikos geriamojo vandens įstatyme, Lietuvos Respublikos geriamojo vandens tiekimo ir nuotekų tvarkymo įstatyme, Lietuvos Respublikos šilumos ūkio įstatyme, Nuotekų tvarkymo reglamente (toliau – Nuotekų tvarkymo reglamentas), patvirtintame Lietuvos Respublikos aplinkos ministro 2006 m. gegužės 17 d. įsakymu Nr. D1-236 </w:t>
                  </w:r>
                  <w:r>
                    <w:rPr>
                      <w:szCs w:val="24"/>
                      <w:lang w:eastAsia="lt-LT"/>
                    </w:rPr>
                    <w:t>„Dėl Nuotekų tvarkymo reglamento patvirtinimo“</w:t>
                  </w:r>
                  <w:r>
                    <w:rPr>
                      <w:color w:val="000000"/>
                      <w:szCs w:val="24"/>
                    </w:rPr>
                    <w:t xml:space="preserve">, Paviršinių nuotekų tvarkymo reglamente, patvirtintame Lietuvos Respublikos aplinkos ministro 2007 m. balandžio 2 d. įsakymu Nr. D1-193 </w:t>
                  </w:r>
                  <w:r>
                    <w:rPr>
                      <w:szCs w:val="24"/>
                      <w:lang w:eastAsia="lt-LT"/>
                    </w:rPr>
                    <w:t>„Dėl Paviršinių nuotekų tvarkymo reglamento patvirtinimo“</w:t>
                  </w:r>
                  <w:r>
                    <w:rPr>
                      <w:color w:val="000000"/>
                      <w:szCs w:val="24"/>
                    </w:rPr>
                    <w:t xml:space="preserve">, Nuotekų filtravimo sistemų įrengimo aplinkosaugos taisyklėse, patvirtintose Lietuvos Respublikos aplinkos ministro 2001 m. gegužės 9 d. įsakymu Nr. 252 </w:t>
                  </w:r>
                  <w:r>
                    <w:rPr>
                      <w:szCs w:val="24"/>
                      <w:lang w:eastAsia="lt-LT"/>
                    </w:rPr>
                    <w:t xml:space="preserve">„Dėl </w:t>
                  </w:r>
                  <w:r>
                    <w:rPr>
                      <w:color w:val="000000"/>
                      <w:szCs w:val="24"/>
                      <w:lang w:eastAsia="lt-LT"/>
                    </w:rPr>
                    <w:t>Aplinkosauginių buitinių nuotekų filtravimo įrenginių įrengimo gamtinėmis sąlygomis taisyklių (LAND 21-01) patvirtinimo“</w:t>
                  </w:r>
                  <w:r>
                    <w:rPr>
                      <w:color w:val="000000"/>
                      <w:szCs w:val="24"/>
                    </w:rPr>
                    <w:t xml:space="preserve">, Mėšlo ir srutų tvarkymo aplinkosaugos reikalavimų apraše, patvirtintame Lietuvos Respublikos aplinkos ministro ir Lietuvos Respublikos žemės ūkio ministro 2005 m. liepos 14 d. įsakymu Nr. D1-367/3D-342 </w:t>
                  </w:r>
                  <w:r>
                    <w:rPr>
                      <w:szCs w:val="24"/>
                      <w:lang w:eastAsia="lt-LT"/>
                    </w:rPr>
                    <w:t>„Dėl Mėšlo ir srutų tvarkymo aplinkosaugos reikalavimų aprašo patvirtinimo“</w:t>
                  </w:r>
                  <w:r>
                    <w:rPr>
                      <w:color w:val="000000"/>
                      <w:szCs w:val="24"/>
                    </w:rPr>
                    <w:t>, 2016 m. balandžio 27 d. Europos Parlamento ir Tarybos reglamente (ES) 2016/679 dėl fizinių asmenų apsaugos tvarkant asmens duomenis ir dėl laisvo tokių duomenų judėjimo ir kuriuo panaikinama Direktyva 95/46/EB (Bendrasis duomenų apsaugos reglamentas),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Content>
        </w:sdt>
        <w:sdt>
          <w:sdtPr>
            <w:alias w:val="skyrius"/>
            <w:tag w:val="part_259a673c7b8a4d0db104b0ec57737e18"/>
            <w:lock w:val="sdtLocked"/>
            <w:richText/>
          </w:sdtPr>
          <w:sdtContent>
            <w:p>
              <w:pPr>
                <w:widowControl w:val="0"/>
                <w:shd w:val="clear" w:color="000000" w:fill="auto"/>
                <w:jc w:val="center"/>
                <w:rPr>
                  <w:b/>
                  <w:bCs/>
                  <w:caps/>
                  <w:color w:val="000000"/>
                </w:rPr>
              </w:pPr>
              <w:sdt>
                <w:sdtPr>
                  <w:alias w:val="Numeris"/>
                  <w:tag w:val="nr_259a673c7b8a4d0db104b0ec57737e18"/>
                  <w:lock w:val="sdtLocked"/>
                  <w:richText/>
                </w:sdtPr>
                <w:sdtContent>
                  <w:r>
                    <w:rPr>
                      <w:b/>
                      <w:bCs/>
                      <w:caps/>
                      <w:color w:val="000000"/>
                    </w:rPr>
                    <w:t>II</w:t>
                  </w:r>
                </w:sdtContent>
              </w:sdt>
              <w:r>
                <w:rPr>
                  <w:b/>
                  <w:bCs/>
                  <w:caps/>
                  <w:color w:val="000000"/>
                </w:rPr>
                <w:t xml:space="preserve"> </w:t>
              </w:r>
              <w:sdt>
                <w:sdtPr>
                  <w:alias w:val="Pavadinimas"/>
                  <w:tag w:val="title_259a673c7b8a4d0db104b0ec57737e18"/>
                  <w:lock w:val="sdtLocked"/>
                  <w:richText/>
                </w:sdtPr>
                <w:sdtContent>
                  <w:r>
                    <w:rPr>
                      <w:b/>
                      <w:bCs/>
                      <w:caps/>
                      <w:color w:val="000000"/>
                    </w:rPr>
                    <w:t xml:space="preserve">SKYRIUS </w:t>
                    <w:br/>
                    <w:t xml:space="preserve">VANDENS NAUDOJIMO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
              <w:sdtPr>
                <w:alias w:val="5 p."/>
                <w:tag w:val="part_59bdb1a7d23d478f8c30155515f3a46a"/>
                <w:lock w:val="sdtLocked"/>
                <w:richText/>
              </w:sdtPr>
              <w:sdtContent>
                <w:p>
                  <w:pPr>
                    <w:suppressAutoHyphens/>
                    <w:ind w:firstLine="567"/>
                    <w:jc w:val="both"/>
                    <w:rPr>
                      <w:color w:val="000000"/>
                    </w:rPr>
                  </w:pPr>
                  <w:sdt>
                    <w:sdtPr>
                      <w:alias w:val="Numeris"/>
                      <w:tag w:val="nr_59bdb1a7d23d478f8c30155515f3a46a"/>
                      <w:lock w:val="sdtLocked"/>
                      <w:richText/>
                    </w:sdtPr>
                    <w:sdtContent>
                      <w:r>
                        <w:rPr>
                          <w:lang w:eastAsia="lt-LT"/>
                        </w:rPr>
                        <w:t>5</w:t>
                      </w:r>
                    </w:sdtContent>
                  </w:sdt>
                  <w:r>
                    <w:rPr>
                      <w:lang w:eastAsia="lt-LT"/>
                    </w:rPr>
                    <w:t>. Vandens naudojimo apskaita apima iš paviršinių ir (arba) požeminių vandens telkinių išgauto, perduoto ir naudojamo</w:t>
                  </w:r>
                  <w:r>
                    <w:rPr>
                      <w:color w:val="000000"/>
                      <w:szCs w:val="24"/>
                      <w:lang w:eastAsia="lt-LT"/>
                    </w:rPr>
                    <w:t xml:space="preserve"> vandens kiekio, </w:t>
                  </w:r>
                  <w:r>
                    <w:rPr>
                      <w:szCs w:val="24"/>
                      <w:lang w:eastAsia="zh-CN"/>
                    </w:rPr>
                    <w:t>per hidrotechninius statinius praleidžiamo paviršinio vandens ir išgauti hidroenergiją hidroelektrinėse naudojamo</w:t>
                  </w:r>
                  <w:r>
                    <w:rPr>
                      <w:rFonts w:ascii="Segoe UI" w:hAnsi="Segoe UI" w:cs="Segoe UI"/>
                      <w:sz w:val="18"/>
                      <w:szCs w:val="18"/>
                      <w:lang w:eastAsia="zh-CN"/>
                    </w:rPr>
                    <w:t xml:space="preserve"> </w:t>
                  </w:r>
                  <w:r>
                    <w:rPr>
                      <w:lang w:eastAsia="lt-LT"/>
                    </w:rPr>
                    <w:t>vandens kiekio, geriamojo vandens tiekimo įrangos techninių parametrų, vandens tiekimo fiziniams asmenims, naudojantiems vandenį ir (ar) nuotekų tvarkymo paslaugas asmeniniams, šeimos, namų ūkio poreikiams tenkinti (toliau – Gyventojai), ir ūkio subjektams apskaitą.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b95a0313c11ee9de9e7e0fd363afc">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2023-08-02,
paskelbta TAR 2023-08-02, i. k. 2023-15685            </w:t>
                  </w:r>
                </w:p>
                <w:p/>
              </w:sdtContent>
            </w:sdt>
            <w:sdt>
              <w:sdtPr>
                <w:alias w:val="6 p."/>
                <w:tag w:val="part_67855300bf8341a5b41b81bf477104c8"/>
                <w:lock w:val="sdtLocked"/>
                <w:richText/>
              </w:sdtPr>
              <w:sdtContent>
                <w:p>
                  <w:pPr>
                    <w:suppressAutoHyphens/>
                    <w:ind w:firstLine="567"/>
                    <w:jc w:val="both"/>
                  </w:pPr>
                  <w:sdt>
                    <w:sdtPr>
                      <w:alias w:val="Numeris"/>
                      <w:tag w:val="nr_67855300bf8341a5b41b81bf477104c8"/>
                      <w:lock w:val="sdtLocked"/>
                      <w:richText/>
                    </w:sdtPr>
                    <w:sdtContent>
                      <w:r>
                        <w:rPr>
                          <w:lang w:eastAsia="lt-LT"/>
                        </w:rPr>
                        <w:t>6</w:t>
                      </w:r>
                    </w:sdtContent>
                  </w:sdt>
                  <w:r>
                    <w:rPr>
                      <w:lang w:eastAsia="lt-LT"/>
                    </w:rPr>
                    <w:t>. Iš paviršinių ir (arba) požeminių vandens telkinių išgauto vandens, jo naudojimo ir (arba) perdavimo, perduoto vandens naudojimo,</w:t>
                  </w:r>
                  <w:r>
                    <w:rPr>
                      <w:lang w:eastAsia="zh-CN"/>
                    </w:rPr>
                    <w:t xml:space="preserve"> </w:t>
                  </w:r>
                  <w:r>
                    <w:rPr>
                      <w:lang w:eastAsia="lt-LT"/>
                    </w:rPr>
                    <w:t xml:space="preserve">per hidrotechninius statinius praleidžiamo vandens apskaitą privalo vykdyti ūkio subjektai, nurodyti Vandens įstatymo 25 straipsnio 2 dalyje ir (arba) Žemės gelmių įstatymo 25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b95a0313c11ee9de9e7e0fd363afc">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2023-08-02,
paskelbta TAR 2023-08-02, i. k. 2023-15685            </w:t>
                  </w:r>
                </w:p>
                <w:p/>
              </w:sdtContent>
            </w:sdt>
            <w:sdt>
              <w:sdtPr>
                <w:alias w:val="7 p."/>
                <w:tag w:val="part_c4f38d748f8c47ef885bfb2d401fab63"/>
                <w:lock w:val="sdtLocked"/>
                <w:richText/>
              </w:sdtPr>
              <w:sdtContent>
                <w:p>
                  <w:pPr>
                    <w:widowControl w:val="0"/>
                    <w:suppressAutoHyphens/>
                    <w:ind w:firstLine="567"/>
                    <w:jc w:val="both"/>
                    <w:rPr>
                      <w:color w:val="000000"/>
                      <w:lang w:eastAsia="zh-CN"/>
                    </w:rPr>
                  </w:pPr>
                  <w:sdt>
                    <w:sdtPr>
                      <w:alias w:val="Numeris"/>
                      <w:tag w:val="nr_c4f38d748f8c47ef885bfb2d401fab63"/>
                      <w:lock w:val="sdtLocked"/>
                      <w:richText/>
                    </w:sdtPr>
                    <w:sdtContent>
                      <w:r>
                        <w:rPr>
                          <w:color w:val="000000"/>
                          <w:lang w:eastAsia="zh-CN"/>
                        </w:rPr>
                        <w:t>7</w:t>
                      </w:r>
                    </w:sdtContent>
                  </w:sdt>
                  <w:r>
                    <w:rPr>
                      <w:color w:val="000000"/>
                      <w:lang w:eastAsia="zh-CN"/>
                    </w:rPr>
                    <w:t>. Naudojamo vandens kiekio apskaita atliekama:</w:t>
                  </w:r>
                </w:p>
                <w:sdt>
                  <w:sdtPr>
                    <w:alias w:val="7.1 pp."/>
                    <w:tag w:val="part_bc7b4a7025d243c69d0a9818344d322f"/>
                    <w:lock w:val="sdtLocked"/>
                    <w:richText/>
                  </w:sdtPr>
                  <w:sdtContent>
                    <w:p>
                      <w:pPr>
                        <w:widowControl w:val="0"/>
                        <w:tabs>
                          <w:tab w:val="left" w:pos="993"/>
                        </w:tabs>
                        <w:suppressAutoHyphens/>
                        <w:ind w:firstLine="567"/>
                        <w:jc w:val="both"/>
                        <w:rPr>
                          <w:color w:val="000000"/>
                          <w:lang w:eastAsia="zh-CN"/>
                        </w:rPr>
                      </w:pPr>
                      <w:sdt>
                        <w:sdtPr>
                          <w:alias w:val="Numeris"/>
                          <w:tag w:val="nr_bc7b4a7025d243c69d0a9818344d322f"/>
                          <w:lock w:val="sdtLocked"/>
                          <w:richText/>
                        </w:sdtPr>
                        <w:sdtContent>
                          <w:r>
                            <w:rPr>
                              <w:color w:val="000000"/>
                              <w:lang w:eastAsia="zh-CN"/>
                            </w:rPr>
                            <w:t>7.1</w:t>
                          </w:r>
                        </w:sdtContent>
                      </w:sdt>
                      <w:r>
                        <w:rPr>
                          <w:color w:val="000000"/>
                          <w:lang w:eastAsia="zh-CN"/>
                        </w:rPr>
                        <w:t>. pagal vandens kiekio matavimo prietaisų duomenis, kai vanduo išgaunamas stacionariomis vandens išgavimo priemonėmis;</w:t>
                      </w:r>
                    </w:p>
                  </w:sdtContent>
                </w:sdt>
                <w:sdt>
                  <w:sdtPr>
                    <w:alias w:val="7.2 pp."/>
                    <w:tag w:val="part_4e8f2555614b4e53ba56fa96de601a13"/>
                    <w:lock w:val="sdtLocked"/>
                    <w:richText/>
                  </w:sdtPr>
                  <w:sdtContent>
                    <w:p>
                      <w:pPr>
                        <w:widowControl w:val="0"/>
                        <w:tabs>
                          <w:tab w:val="left" w:pos="993"/>
                        </w:tabs>
                        <w:suppressAutoHyphens/>
                        <w:ind w:firstLine="567"/>
                        <w:jc w:val="both"/>
                        <w:rPr>
                          <w:color w:val="000000"/>
                          <w:lang w:eastAsia="zh-CN"/>
                        </w:rPr>
                      </w:pPr>
                      <w:sdt>
                        <w:sdtPr>
                          <w:alias w:val="Numeris"/>
                          <w:tag w:val="nr_4e8f2555614b4e53ba56fa96de601a13"/>
                          <w:lock w:val="sdtLocked"/>
                          <w:richText/>
                        </w:sdtPr>
                        <w:sdtContent>
                          <w:r>
                            <w:rPr>
                              <w:color w:val="000000"/>
                              <w:lang w:eastAsia="zh-CN"/>
                            </w:rPr>
                            <w:t>7.2</w:t>
                          </w:r>
                        </w:sdtContent>
                      </w:sdt>
                      <w:r>
                        <w:rPr>
                          <w:color w:val="000000"/>
                          <w:lang w:eastAsia="zh-CN"/>
                        </w:rPr>
                        <w:t>. apskaičiuojant pagal vandens išgavimo priemonių techninius (siurblio galia) arba fizinius (talpyklos tūris) rodiklius, kai vanduo išgaunamas mobiliomis vandens išgavimo priemonėmis;</w:t>
                      </w:r>
                    </w:p>
                  </w:sdtContent>
                </w:sdt>
                <w:sdt>
                  <w:sdtPr>
                    <w:alias w:val="7.3 pp."/>
                    <w:tag w:val="part_374ef57fa73e44e3ac948245f3119294"/>
                    <w:lock w:val="sdtLocked"/>
                    <w:richText/>
                  </w:sdtPr>
                  <w:sdtContent>
                    <w:p>
                      <w:pPr>
                        <w:widowControl w:val="0"/>
                        <w:tabs>
                          <w:tab w:val="left" w:pos="993"/>
                        </w:tabs>
                        <w:suppressAutoHyphens/>
                        <w:ind w:firstLine="567"/>
                        <w:jc w:val="both"/>
                        <w:rPr>
                          <w:color w:val="000000"/>
                          <w:szCs w:val="24"/>
                          <w:lang w:eastAsia="lt-LT"/>
                        </w:rPr>
                      </w:pPr>
                      <w:sdt>
                        <w:sdtPr>
                          <w:alias w:val="Numeris"/>
                          <w:tag w:val="nr_374ef57fa73e44e3ac948245f3119294"/>
                          <w:lock w:val="sdtLocked"/>
                          <w:richText/>
                        </w:sdtPr>
                        <w:sdtContent>
                          <w:r>
                            <w:rPr>
                              <w:color w:val="000000"/>
                              <w:lang w:eastAsia="zh-CN"/>
                            </w:rPr>
                            <w:t>7.</w:t>
                          </w:r>
                          <w:r>
                            <w:rPr>
                              <w:color w:val="000000"/>
                              <w:szCs w:val="24"/>
                              <w:lang w:eastAsia="lt-LT"/>
                            </w:rPr>
                            <w:t>3</w:t>
                          </w:r>
                        </w:sdtContent>
                      </w:sdt>
                      <w:r>
                        <w:rPr>
                          <w:color w:val="000000"/>
                          <w:szCs w:val="24"/>
                          <w:lang w:eastAsia="lt-LT"/>
                        </w:rPr>
                        <w:t xml:space="preserve"> apskaičiuojant pagal formulę, nurodytą šio Tvarkos aprašo 8 priede, kai vanduo naudojamas išgauti hidroenergiją hidroelektrinėse;</w:t>
                      </w:r>
                    </w:p>
                  </w:sdtContent>
                </w:sdt>
                <w:sdt>
                  <w:sdtPr>
                    <w:alias w:val="7.4 pp."/>
                    <w:tag w:val="part_dc46d96309874066a92ff2217602c2f0"/>
                    <w:lock w:val="sdtLocked"/>
                    <w:richText/>
                  </w:sdtPr>
                  <w:sdtContent>
                    <w:p>
                      <w:pPr>
                        <w:widowControl w:val="0"/>
                        <w:tabs>
                          <w:tab w:val="left" w:pos="993"/>
                        </w:tabs>
                        <w:suppressAutoHyphens/>
                        <w:ind w:firstLine="567"/>
                        <w:jc w:val="both"/>
                        <w:rPr>
                          <w:color w:val="000000"/>
                        </w:rPr>
                      </w:pPr>
                      <w:sdt>
                        <w:sdtPr>
                          <w:alias w:val="Numeris"/>
                          <w:tag w:val="nr_dc46d96309874066a92ff2217602c2f0"/>
                          <w:lock w:val="sdtLocked"/>
                          <w:richText/>
                        </w:sdtPr>
                        <w:sdtContent>
                          <w:r>
                            <w:rPr>
                              <w:color w:val="000000"/>
                              <w:szCs w:val="24"/>
                              <w:lang w:eastAsia="lt-LT"/>
                            </w:rPr>
                            <w:t>7.4</w:t>
                          </w:r>
                        </w:sdtContent>
                      </w:sdt>
                      <w:r>
                        <w:rPr>
                          <w:color w:val="000000"/>
                          <w:szCs w:val="24"/>
                          <w:lang w:eastAsia="lt-LT"/>
                        </w:rPr>
                        <w:t>. apskaičiuojant pagal žuvininkystės tvenkinio fizinius rodiklius, kai vandens kiekis panaudotas žuvininkystės reikmėms.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b95a0313c11ee9de9e7e0fd363afc">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2023-08-02,
paskelbta TAR 2023-08-02, i. k. 2023-15685            </w:t>
                  </w:r>
                </w:p>
                <w:p/>
              </w:sdtContent>
            </w:sdt>
            <w:sdt>
              <w:sdtPr>
                <w:alias w:val="8 p."/>
                <w:tag w:val="part_9e67f7d1a155420da26c78282fb6a1f2"/>
                <w:lock w:val="sdtLocked"/>
                <w:richText/>
              </w:sdtPr>
              <w:sdtContent>
                <w:p>
                  <w:pPr>
                    <w:widowControl w:val="0"/>
                    <w:shd w:val="clear" w:color="000000" w:fill="auto"/>
                    <w:ind w:firstLine="567"/>
                    <w:jc w:val="both"/>
                    <w:rPr>
                      <w:color w:val="000000"/>
                    </w:rPr>
                  </w:pPr>
                  <w:sdt>
                    <w:sdtPr>
                      <w:alias w:val="Numeris"/>
                      <w:tag w:val="nr_9e67f7d1a155420da26c78282fb6a1f2"/>
                      <w:lock w:val="sdtLocked"/>
                      <w:richText/>
                    </w:sdtPr>
                    <w:sdtContent>
                      <w:r>
                        <w:rPr>
                          <w:color w:val="000000"/>
                        </w:rPr>
                        <w:t>8</w:t>
                      </w:r>
                    </w:sdtContent>
                  </w:sdt>
                  <w:r>
                    <w:rPr>
                      <w:color w:val="000000"/>
                    </w:rPr>
                    <w:t>. Vandens kiekio matavimai turi būti atliekami teisės aktų nustatytais metrologijos reikalavimus atitinkančiais vandens apskaitos prietaisais, prie kurių turi būti įrengti naudojimui reikalingi priėjimai.</w:t>
                  </w:r>
                </w:p>
              </w:sdtContent>
            </w:sdt>
            <w:sdt>
              <w:sdtPr>
                <w:alias w:val="9 p."/>
                <w:tag w:val="part_db173c0208e54806b1828c47f7f21661"/>
                <w:lock w:val="sdtLocked"/>
                <w:richText/>
              </w:sdtPr>
              <w:sdtContent>
                <w:p>
                  <w:pPr>
                    <w:widowControl w:val="0"/>
                    <w:shd w:val="clear" w:color="000000" w:fill="auto"/>
                    <w:ind w:firstLine="567"/>
                    <w:jc w:val="both"/>
                    <w:rPr>
                      <w:color w:val="000000"/>
                    </w:rPr>
                  </w:pPr>
                  <w:sdt>
                    <w:sdtPr>
                      <w:alias w:val="Numeris"/>
                      <w:tag w:val="nr_db173c0208e54806b1828c47f7f21661"/>
                      <w:lock w:val="sdtLocked"/>
                      <w:richText/>
                    </w:sdtPr>
                    <w:sdtContent>
                      <w:r>
                        <w:rPr>
                          <w:color w:val="000000"/>
                        </w:rPr>
                        <w:t>9</w:t>
                      </w:r>
                    </w:sdtContent>
                  </w:sdt>
                  <w:r>
                    <w:rPr>
                      <w:color w:val="000000"/>
                    </w:rPr>
                    <w:t>. Vandens apskaitos prietaisai privalomi:</w:t>
                  </w:r>
                </w:p>
                <w:sdt>
                  <w:sdtPr>
                    <w:alias w:val="9.1 p."/>
                    <w:tag w:val="part_34c028711f45450c81ad259f44947266"/>
                    <w:lock w:val="sdtLocked"/>
                    <w:richText/>
                  </w:sdtPr>
                  <w:sdtContent>
                    <w:p>
                      <w:pPr>
                        <w:widowControl w:val="0"/>
                        <w:shd w:val="clear" w:color="000000" w:fill="auto"/>
                        <w:ind w:firstLine="567"/>
                        <w:jc w:val="both"/>
                        <w:rPr>
                          <w:color w:val="000000"/>
                        </w:rPr>
                      </w:pPr>
                      <w:sdt>
                        <w:sdtPr>
                          <w:alias w:val="Numeris"/>
                          <w:tag w:val="nr_34c028711f45450c81ad259f44947266"/>
                          <w:lock w:val="sdtLocked"/>
                          <w:richText/>
                        </w:sdtPr>
                        <w:sdtContent>
                          <w:r>
                            <w:rPr>
                              <w:color w:val="000000"/>
                            </w:rPr>
                            <w:t>9.1</w:t>
                          </w:r>
                        </w:sdtContent>
                      </w:sdt>
                      <w:r>
                        <w:rPr>
                          <w:color w:val="000000"/>
                        </w:rPr>
                        <w:t>. atskiruose vandens paėmimo, tiekimo įrenginiuose (gręžiniuose, siurblinėse ir kt.);</w:t>
                      </w:r>
                    </w:p>
                  </w:sdtContent>
                </w:sdt>
                <w:sdt>
                  <w:sdtPr>
                    <w:alias w:val="9.2 p."/>
                    <w:tag w:val="part_5f79523e9ba9404abfdc3c89fd51d2d0"/>
                    <w:lock w:val="sdtLocked"/>
                    <w:richText/>
                  </w:sdtPr>
                  <w:sdtContent>
                    <w:p>
                      <w:pPr>
                        <w:widowControl w:val="0"/>
                        <w:shd w:val="clear" w:color="000000" w:fill="auto"/>
                        <w:ind w:firstLine="567"/>
                        <w:jc w:val="both"/>
                        <w:rPr>
                          <w:color w:val="000000"/>
                        </w:rPr>
                      </w:pPr>
                      <w:sdt>
                        <w:sdtPr>
                          <w:alias w:val="Numeris"/>
                          <w:tag w:val="nr_5f79523e9ba9404abfdc3c89fd51d2d0"/>
                          <w:lock w:val="sdtLocked"/>
                          <w:richText/>
                        </w:sdtPr>
                        <w:sdtContent>
                          <w:r>
                            <w:rPr>
                              <w:color w:val="000000"/>
                            </w:rPr>
                            <w:t>9.2</w:t>
                          </w:r>
                        </w:sdtContent>
                      </w:sdt>
                      <w:r>
                        <w:rPr>
                          <w:color w:val="000000"/>
                        </w:rPr>
                        <w:t>. ant vandens tiekimo (vandentiekio) įvadų;</w:t>
                      </w:r>
                    </w:p>
                  </w:sdtContent>
                </w:sdt>
                <w:sdt>
                  <w:sdtPr>
                    <w:alias w:val="9.3 p."/>
                    <w:tag w:val="part_e9276c9ae87740e8b21ef865def2ae79"/>
                    <w:lock w:val="sdtLocked"/>
                    <w:richText/>
                  </w:sdtPr>
                  <w:sdtContent>
                    <w:p>
                      <w:pPr>
                        <w:widowControl w:val="0"/>
                        <w:shd w:val="clear" w:color="000000" w:fill="auto"/>
                        <w:ind w:firstLine="567"/>
                        <w:jc w:val="both"/>
                        <w:rPr>
                          <w:color w:val="000000"/>
                        </w:rPr>
                      </w:pPr>
                      <w:sdt>
                        <w:sdtPr>
                          <w:alias w:val="Numeris"/>
                          <w:tag w:val="nr_e9276c9ae87740e8b21ef865def2ae79"/>
                          <w:lock w:val="sdtLocked"/>
                          <w:richText/>
                        </w:sdtPr>
                        <w:sdtContent>
                          <w:r>
                            <w:rPr>
                              <w:color w:val="000000"/>
                            </w:rPr>
                            <w:t>9.3</w:t>
                          </w:r>
                        </w:sdtContent>
                      </w:sdt>
                      <w:r>
                        <w:rPr>
                          <w:color w:val="000000"/>
                        </w:rPr>
                        <w:t>. ant įvadų į atskirus cechus, barus.</w:t>
                      </w:r>
                    </w:p>
                  </w:sdtContent>
                </w:sdt>
              </w:sdtContent>
            </w:sdt>
            <w:sdt>
              <w:sdtPr>
                <w:alias w:val="10 p."/>
                <w:tag w:val="part_53b7b47e73e74c1780f7efb5e58ce227"/>
                <w:lock w:val="sdtLocked"/>
                <w:richText/>
              </w:sdtPr>
              <w:sdtContent>
                <w:p>
                  <w:pPr>
                    <w:suppressAutoHyphens/>
                    <w:ind w:firstLine="567"/>
                    <w:jc w:val="both"/>
                    <w:rPr>
                      <w:color w:val="000000"/>
                    </w:rPr>
                  </w:pPr>
                  <w:sdt>
                    <w:sdtPr>
                      <w:alias w:val="Numeris"/>
                      <w:tag w:val="nr_53b7b47e73e74c1780f7efb5e58ce227"/>
                      <w:lock w:val="sdtLocked"/>
                      <w:richText/>
                    </w:sdtPr>
                    <w:sdtContent>
                      <w:r>
                        <w:rPr>
                          <w:szCs w:val="24"/>
                          <w:lang w:eastAsia="lt-LT"/>
                        </w:rPr>
                        <w:t>10</w:t>
                      </w:r>
                    </w:sdtContent>
                  </w:sdt>
                  <w:r>
                    <w:rPr>
                      <w:szCs w:val="24"/>
                      <w:lang w:eastAsia="lt-LT"/>
                    </w:rPr>
                    <w:t>. Geriamojo vandens tiekimo įrangos techninių parametrų apskaitą privalo vykdyti ūkio subjektai, nurodyti Lietuvos Respublikos vandens įstatymo 25 straipsnio 2 dalyje, teikiantys geriamojo vandens tiekimo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6d750ef2f11ed9978886e85107ab2">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2023-05-10,
paskelbta TAR 2023-05-10, i. k. 2023-08906            </w:t>
                  </w:r>
                </w:p>
                <w:p/>
              </w:sdtContent>
            </w:sdt>
            <w:sdt>
              <w:sdtPr>
                <w:alias w:val="11 p."/>
                <w:tag w:val="part_47bb8df249aa43d995e37e6b98584415"/>
                <w:lock w:val="sdtLocked"/>
                <w:richText/>
              </w:sdtPr>
              <w:sdtContent>
                <w:p>
                  <w:pPr>
                    <w:shd w:val="clear" w:color="000000" w:fill="auto"/>
                    <w:suppressAutoHyphens/>
                    <w:ind w:firstLine="567"/>
                    <w:jc w:val="both"/>
                    <w:rPr>
                      <w:color w:val="000000"/>
                    </w:rPr>
                  </w:pPr>
                  <w:sdt>
                    <w:sdtPr>
                      <w:alias w:val="Numeris"/>
                      <w:tag w:val="nr_47bb8df249aa43d995e37e6b98584415"/>
                      <w:lock w:val="sdtLocked"/>
                      <w:richText/>
                    </w:sdtPr>
                    <w:sdtContent>
                      <w:r>
                        <w:rPr>
                          <w:lang w:eastAsia="lt-LT"/>
                        </w:rPr>
                        <w:t>11</w:t>
                      </w:r>
                    </w:sdtContent>
                  </w:sdt>
                  <w:r>
                    <w:rPr>
                      <w:lang w:eastAsia="lt-LT"/>
                    </w:rPr>
                    <w:t>. Vandens tiekimo gyventojams ir ūkio subjektams apskaitą privalo vykdyti ūkio subjektai, nurodyti Lietuvos Respublikos vandens įstatymo 25 straipsnio 2 dalyje, teikiantys vandens tiekimo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sdtContent>
            </w:sdt>
            <w:sdt>
              <w:sdtPr>
                <w:alias w:val="12 p."/>
                <w:tag w:val="part_4347639ef16f4e6db90c9450b09cf327"/>
                <w:lock w:val="sdtLocked"/>
                <w:richText/>
              </w:sdtPr>
              <w:sdtContent>
                <w:p>
                  <w:pPr>
                    <w:widowControl w:val="0"/>
                    <w:shd w:val="clear" w:color="000000" w:fill="auto"/>
                    <w:ind w:firstLine="567"/>
                    <w:jc w:val="both"/>
                    <w:rPr>
                      <w:color w:val="000000"/>
                    </w:rPr>
                  </w:pPr>
                  <w:sdt>
                    <w:sdtPr>
                      <w:alias w:val="Numeris"/>
                      <w:tag w:val="nr_4347639ef16f4e6db90c9450b09cf327"/>
                      <w:lock w:val="sdtLocked"/>
                      <w:richText/>
                    </w:sdtPr>
                    <w:sdtContent>
                      <w:r>
                        <w:rPr>
                          <w:color w:val="000000"/>
                        </w:rPr>
                        <w:t>12</w:t>
                      </w:r>
                    </w:sdtContent>
                  </w:sdt>
                  <w:r>
                    <w:rPr>
                      <w:color w:val="000000"/>
                    </w:rPr>
                    <w:t>. Juridinių asmenų struktūriniai padaliniai (filialai ar atstovybės), savarankiškai atitinkantys bent vieną šio Tvarkos aprašo 6, 10 ar 11 punkte numatytų kriterijų, turi vykdyti atskirą atitinkamos rūšies vandens naudojimo apskaitą.</w:t>
                  </w:r>
                </w:p>
                <w:p>
                  <w:pPr>
                    <w:widowControl w:val="0"/>
                    <w:shd w:val="clear" w:color="000000" w:fill="auto"/>
                    <w:jc w:val="center"/>
                  </w:pPr>
                </w:p>
              </w:sdtContent>
            </w:sdt>
          </w:sdtContent>
        </w:sdt>
        <w:sdt>
          <w:sdtPr>
            <w:alias w:val="skyrius"/>
            <w:tag w:val="part_0e81fa669e9f4bcbb57e8d1b4039a880"/>
            <w:lock w:val="sdtLocked"/>
            <w:richText/>
          </w:sdtPr>
          <w:sdtContent>
            <w:p>
              <w:pPr>
                <w:widowControl w:val="0"/>
                <w:jc w:val="center"/>
                <w:rPr>
                  <w:b/>
                  <w:bCs/>
                  <w:caps/>
                  <w:color w:val="000000"/>
                </w:rPr>
              </w:pPr>
              <w:sdt>
                <w:sdtPr>
                  <w:alias w:val="Numeris"/>
                  <w:tag w:val="nr_0e81fa669e9f4bcbb57e8d1b4039a880"/>
                  <w:lock w:val="sdtLocked"/>
                  <w:richText/>
                </w:sdtPr>
                <w:sdtContent>
                  <w:r>
                    <w:rPr>
                      <w:b/>
                      <w:bCs/>
                      <w:caps/>
                      <w:color w:val="000000"/>
                    </w:rPr>
                    <w:t>III</w:t>
                  </w:r>
                </w:sdtContent>
              </w:sdt>
              <w:r>
                <w:rPr>
                  <w:b/>
                  <w:bCs/>
                  <w:caps/>
                  <w:color w:val="000000"/>
                </w:rPr>
                <w:t xml:space="preserve"> </w:t>
              </w:r>
              <w:sdt>
                <w:sdtPr>
                  <w:alias w:val="Pavadinimas"/>
                  <w:tag w:val="title_0e81fa669e9f4bcbb57e8d1b4039a880"/>
                  <w:lock w:val="sdtLocked"/>
                  <w:richText/>
                </w:sdtPr>
                <w:sdtContent>
                  <w:r>
                    <w:rPr>
                      <w:b/>
                      <w:bCs/>
                      <w:caps/>
                      <w:color w:val="000000"/>
                    </w:rPr>
                    <w:t xml:space="preserve">SKYRIUS </w:t>
                    <w:br/>
                    <w:t xml:space="preserve">NUOTEKŲ TVARKYMO APSKAITA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
              <w:sdtPr>
                <w:alias w:val="13 p."/>
                <w:tag w:val="part_6b2306c50cad4d21802b06eef734cd93"/>
                <w:lock w:val="sdtLocked"/>
                <w:richText/>
              </w:sdtPr>
              <w:sdtContent>
                <w:p>
                  <w:pPr>
                    <w:widowControl w:val="0"/>
                    <w:ind w:firstLine="567"/>
                    <w:jc w:val="both"/>
                    <w:rPr>
                      <w:color w:val="000000"/>
                    </w:rPr>
                  </w:pPr>
                  <w:sdt>
                    <w:sdtPr>
                      <w:alias w:val="Numeris"/>
                      <w:tag w:val="nr_6b2306c50cad4d21802b06eef734cd93"/>
                      <w:lock w:val="sdtLocked"/>
                      <w:richText/>
                    </w:sdtPr>
                    <w:sdtContent>
                      <w:r>
                        <w:rPr>
                          <w:color w:val="000000"/>
                        </w:rPr>
                        <w:t>13</w:t>
                      </w:r>
                    </w:sdtContent>
                  </w:sdt>
                  <w:r>
                    <w:rPr>
                      <w:color w:val="000000"/>
                    </w:rPr>
                    <w:t>. Nuotekų tvarkymo</w:t>
                  </w:r>
                  <w:r>
                    <w:rPr>
                      <w:caps/>
                      <w:color w:val="000000"/>
                    </w:rPr>
                    <w:t xml:space="preserve"> </w:t>
                  </w:r>
                  <w:r>
                    <w:rPr>
                      <w:color w:val="000000"/>
                    </w:rPr>
                    <w:t>apskaita apima išleidžiamų nuotekų kiekio, su nuotekomis išleidžiamų teršalų, nuotekų tvarkymo įrenginių ir jų parametrų, nuotekų surinkimo iš gyventojų ir ūkio subjektų ir nuotekų tvarkymui skirtų investicijų ir išlaidų apskaitą.</w:t>
                  </w:r>
                </w:p>
              </w:sdtContent>
            </w:sdt>
            <w:sdt>
              <w:sdtPr>
                <w:alias w:val="14 p."/>
                <w:tag w:val="part_ef9a834d3bc5473d81a14866dc1b9883"/>
                <w:lock w:val="sdtLocked"/>
                <w:richText/>
              </w:sdtPr>
              <w:sdtContent>
                <w:p>
                  <w:pPr>
                    <w:suppressAutoHyphens/>
                    <w:ind w:firstLine="567"/>
                    <w:jc w:val="both"/>
                    <w:rPr>
                      <w:color w:val="000000"/>
                    </w:rPr>
                  </w:pPr>
                  <w:sdt>
                    <w:sdtPr>
                      <w:alias w:val="Numeris"/>
                      <w:tag w:val="nr_ef9a834d3bc5473d81a14866dc1b9883"/>
                      <w:lock w:val="sdtLocked"/>
                      <w:richText/>
                    </w:sdtPr>
                    <w:sdtContent>
                      <w:r>
                        <w:rPr>
                          <w:lang w:eastAsia="lt-LT"/>
                        </w:rPr>
                        <w:t>14</w:t>
                      </w:r>
                    </w:sdtContent>
                  </w:sdt>
                  <w:r>
                    <w:rPr>
                      <w:lang w:eastAsia="lt-LT"/>
                    </w:rPr>
                    <w:t>. Išleidžiamų nuotekų kiekio, su nuotekomis išleidžiamų teršalų bei nuotekų tvarkymo įrenginių ir jų parametrų apskaitą privalo vykdyti ūkio subjektai, nurodyti Lietuvos Respublikos vandens įstatymo 25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sdtContent>
            </w:sdt>
            <w:sdt>
              <w:sdtPr>
                <w:alias w:val="15 p."/>
                <w:tag w:val="part_90f52a8402c14a03bc2974b6192cc543"/>
                <w:lock w:val="sdtLocked"/>
                <w:richText/>
              </w:sdtPr>
              <w:sdtContent>
                <w:p>
                  <w:pPr>
                    <w:widowControl w:val="0"/>
                    <w:ind w:firstLine="567"/>
                    <w:jc w:val="both"/>
                    <w:rPr>
                      <w:color w:val="000000"/>
                    </w:rPr>
                  </w:pPr>
                  <w:sdt>
                    <w:sdtPr>
                      <w:alias w:val="Numeris"/>
                      <w:tag w:val="nr_90f52a8402c14a03bc2974b6192cc543"/>
                      <w:lock w:val="sdtLocked"/>
                      <w:richText/>
                    </w:sdtPr>
                    <w:sdtContent>
                      <w:r>
                        <w:rPr>
                          <w:color w:val="000000"/>
                        </w:rPr>
                        <w:t>15</w:t>
                      </w:r>
                    </w:sdtContent>
                  </w:sdt>
                  <w:r>
                    <w:rPr>
                      <w:color w:val="000000"/>
                    </w:rPr>
                    <w:t>. Išleidžiamų nuotekų kiekio apskaita vykdoma:</w:t>
                  </w:r>
                </w:p>
                <w:sdt>
                  <w:sdtPr>
                    <w:alias w:val="15.1 p."/>
                    <w:tag w:val="part_e51680f340af4dc7a3112b47aad7c46c"/>
                    <w:lock w:val="sdtLocked"/>
                    <w:richText/>
                  </w:sdtPr>
                  <w:sdtContent>
                    <w:p>
                      <w:pPr>
                        <w:tabs>
                          <w:tab w:val="left" w:pos="567"/>
                        </w:tabs>
                        <w:suppressAutoHyphens/>
                        <w:ind w:firstLine="567"/>
                        <w:jc w:val="both"/>
                        <w:rPr>
                          <w:color w:val="000000"/>
                        </w:rPr>
                      </w:pPr>
                      <w:sdt>
                        <w:sdtPr>
                          <w:alias w:val="Numeris"/>
                          <w:tag w:val="nr_e51680f340af4dc7a3112b47aad7c46c"/>
                          <w:lock w:val="sdtLocked"/>
                          <w:richText/>
                        </w:sdtPr>
                        <w:sdtContent>
                          <w:r>
                            <w:rPr>
                              <w:szCs w:val="24"/>
                              <w:lang w:eastAsia="lt-LT"/>
                            </w:rPr>
                            <w:t>15.1</w:t>
                          </w:r>
                        </w:sdtContent>
                      </w:sdt>
                      <w:r>
                        <w:rPr>
                          <w:szCs w:val="24"/>
                          <w:lang w:eastAsia="lt-LT"/>
                        </w:rPr>
                        <w:t xml:space="preserve">. </w:t>
                      </w:r>
                      <w:r>
                        <w:rPr>
                          <w:color w:val="000000"/>
                          <w:szCs w:val="24"/>
                          <w:lang w:eastAsia="lt-LT"/>
                        </w:rPr>
                        <w:t xml:space="preserve">buitinių, gamybinių ir komunalinių nuotekų – pagal Ūkio subjektų aplinkos monitoringo nuostatų (toliau – Monitoringo nuostatai), patvirtintų Lietuvos Respublikos aplinkos ministro 2009 m. rugsėjo 16 d. įsakymu Nr. D1-546 </w:t>
                      </w:r>
                      <w:r>
                        <w:rPr>
                          <w:szCs w:val="24"/>
                          <w:lang w:eastAsia="lt-LT"/>
                        </w:rPr>
                        <w:t>„Dėl Ūkio subjektų aplinkos monitoringo nuostatų patvirtinimo“</w:t>
                      </w:r>
                      <w:r>
                        <w:rPr>
                          <w:color w:val="000000"/>
                          <w:szCs w:val="24"/>
                          <w:lang w:eastAsia="lt-LT"/>
                        </w:rPr>
                        <w:t>, nustatyta tvarka atliktų matavimų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5.2 p."/>
                    <w:tag w:val="part_813512d9b3b648b0a14fef521a43d3c5"/>
                    <w:lock w:val="sdtLocked"/>
                    <w:richText/>
                  </w:sdtPr>
                  <w:sdtContent>
                    <w:p>
                      <w:pPr>
                        <w:tabs>
                          <w:tab w:val="left" w:pos="567"/>
                        </w:tabs>
                        <w:suppressAutoHyphens/>
                        <w:ind w:firstLine="567"/>
                        <w:jc w:val="both"/>
                        <w:rPr>
                          <w:color w:val="000000"/>
                        </w:rPr>
                      </w:pPr>
                      <w:sdt>
                        <w:sdtPr>
                          <w:alias w:val="Numeris"/>
                          <w:tag w:val="nr_813512d9b3b648b0a14fef521a43d3c5"/>
                          <w:lock w:val="sdtLocked"/>
                          <w:richText/>
                        </w:sdtPr>
                        <w:sdtContent>
                          <w:r>
                            <w:rPr>
                              <w:szCs w:val="24"/>
                              <w:lang w:eastAsia="lt-LT"/>
                            </w:rPr>
                            <w:t>15.2</w:t>
                          </w:r>
                        </w:sdtContent>
                      </w:sdt>
                      <w:r>
                        <w:rPr>
                          <w:szCs w:val="24"/>
                          <w:lang w:eastAsia="lt-LT"/>
                        </w:rPr>
                        <w:t xml:space="preserve">. </w:t>
                      </w:r>
                      <w:r>
                        <w:rPr>
                          <w:color w:val="000000"/>
                          <w:szCs w:val="24"/>
                          <w:lang w:eastAsia="lt-LT"/>
                        </w:rPr>
                        <w:t xml:space="preserve">paviršinių nuotekų – pagal Mokesčio už aplinkos teršimą ir nuslėptą taršą iš stacionariųjų taršos šaltinių apskaičiavimo tvarkos aprašo, patvirtinto </w:t>
                      </w:r>
                      <w:r>
                        <w:rPr>
                          <w:color w:val="201F1E"/>
                          <w:szCs w:val="24"/>
                          <w:shd w:val="clear" w:color="auto" w:fill="FFFFFF"/>
                          <w:lang w:eastAsia="lt-LT"/>
                        </w:rPr>
                        <w:t xml:space="preserve">Lietuvos Respublikos aplinkos ministro 2021 m. kovo 10 d. įsakymu Nr. D1-143 </w:t>
                      </w:r>
                      <w:r>
                        <w:rPr>
                          <w:szCs w:val="24"/>
                          <w:lang w:eastAsia="lt-LT"/>
                        </w:rPr>
                        <w:t>„</w:t>
                      </w:r>
                      <w:r>
                        <w:rPr>
                          <w:color w:val="201F1E"/>
                          <w:szCs w:val="24"/>
                          <w:shd w:val="clear" w:color="auto" w:fill="FFFFFF"/>
                          <w:lang w:eastAsia="lt-LT"/>
                        </w:rPr>
                        <w:t>Dėl mokesčio už aplinkos teršimą ir nuslėptą taršą apskaičiavimo už 2021 ir vėlesnius metus tvarkos aprašų patvirtinimo“,</w:t>
                      </w:r>
                      <w:r>
                        <w:rPr>
                          <w:color w:val="000000"/>
                          <w:szCs w:val="24"/>
                          <w:lang w:eastAsia="lt-LT"/>
                        </w:rPr>
                        <w:t xml:space="preserve"> nustatytą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5.3 p."/>
                    <w:tag w:val="part_b780235098c14006ae12dd71ef413a37"/>
                    <w:lock w:val="sdtLocked"/>
                    <w:richText/>
                  </w:sdtPr>
                  <w:sdtContent>
                    <w:p>
                      <w:pPr>
                        <w:tabs>
                          <w:tab w:val="left" w:pos="284"/>
                        </w:tabs>
                        <w:suppressAutoHyphens/>
                        <w:ind w:firstLine="567"/>
                        <w:jc w:val="both"/>
                        <w:rPr>
                          <w:color w:val="000000"/>
                        </w:rPr>
                      </w:pPr>
                      <w:sdt>
                        <w:sdtPr>
                          <w:alias w:val="Numeris"/>
                          <w:tag w:val="nr_b780235098c14006ae12dd71ef413a37"/>
                          <w:lock w:val="sdtLocked"/>
                          <w:richText/>
                        </w:sdtPr>
                        <w:sdtContent>
                          <w:r>
                            <w:rPr>
                              <w:rFonts w:cs="Courier New"/>
                              <w:szCs w:val="24"/>
                              <w:lang w:val="x-none" w:eastAsia="ar-SA"/>
                            </w:rPr>
                            <w:t>15.3</w:t>
                          </w:r>
                        </w:sdtContent>
                      </w:sdt>
                      <w:r>
                        <w:rPr>
                          <w:rFonts w:cs="Courier New"/>
                          <w:szCs w:val="24"/>
                          <w:lang w:val="x-none" w:eastAsia="ar-SA"/>
                        </w:rPr>
                        <w:t xml:space="preserve">. iš žuvininkystės tvenkinių į paviršinio vandens telkinius ištekančio ir (ar) išleidžiamo vandens kiekis apskaičiuojamas vadovaujantis </w:t>
                      </w:r>
                      <w:r>
                        <w:rPr>
                          <w:rFonts w:cs="Courier New"/>
                          <w:szCs w:val="24"/>
                          <w:lang w:eastAsia="ar-SA"/>
                        </w:rPr>
                        <w:t xml:space="preserve">Nuotekų </w:t>
                      </w:r>
                      <w:r>
                        <w:rPr>
                          <w:rFonts w:cs="Courier New"/>
                          <w:szCs w:val="24"/>
                          <w:lang w:val="x-none" w:eastAsia="ar-SA"/>
                        </w:rPr>
                        <w:t>tvarkymo reglamento 6</w:t>
                      </w:r>
                      <w:r>
                        <w:rPr>
                          <w:rFonts w:cs="Courier New"/>
                          <w:bCs/>
                          <w:szCs w:val="24"/>
                          <w:lang w:eastAsia="ar-SA"/>
                        </w:rPr>
                        <w:t> </w:t>
                      </w:r>
                      <w:r>
                        <w:rPr>
                          <w:rFonts w:cs="Courier New"/>
                          <w:szCs w:val="24"/>
                          <w:lang w:val="x-none" w:eastAsia="ar-SA"/>
                        </w:rPr>
                        <w:t>priedo nurodymais</w:t>
                      </w:r>
                      <w:r>
                        <w:rPr>
                          <w:rFonts w:cs="Courier New"/>
                          <w:szCs w:val="24"/>
                          <w:lang w:eastAsia="ar-SA"/>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bc3c10326811e4a83cb4f588d2ac1a">
                        <w:r w:rsidRPr="00532B9F">
                          <w:rPr>
                            <w:rFonts w:ascii="Times New Roman" w:eastAsia="MS Mincho" w:hAnsi="Times New Roman"/>
                            <w:sz w:val="20"/>
                            <w:i/>
                            <w:iCs/>
                            <w:color w:val="0000FF" w:themeColor="hyperlink"/>
                            <w:u w:val="single"/>
                          </w:rPr>
                          <w:t>D1-694</w:t>
                        </w:r>
                      </w:fldSimple>
                      <w:r>
                        <w:rPr>
                          <w:rFonts w:ascii="Times New Roman" w:eastAsia="MS Mincho" w:hAnsi="Times New Roman"/>
                          <w:sz w:val="20"/>
                          <w:i/>
                          <w:iCs/>
                        </w:rPr>
                        <w:t>,
2014-08-28,
paskelbta TAR 2014-09-02, i. k. 2014-11614            </w:t>
                      </w:r>
                    </w:p>
                    <w:p/>
                  </w:sdtContent>
                </w:sdt>
              </w:sdtContent>
            </w:sdt>
            <w:sdt>
              <w:sdtPr>
                <w:alias w:val="16 p."/>
                <w:tag w:val="part_e812ae07ff3148b788327586f68a21be"/>
                <w:lock w:val="sdtLocked"/>
                <w:richText/>
              </w:sdtPr>
              <w:sdtContent>
                <w:p>
                  <w:pPr>
                    <w:tabs>
                      <w:tab w:val="left" w:pos="567"/>
                    </w:tabs>
                    <w:suppressAutoHyphens/>
                    <w:ind w:firstLine="567"/>
                    <w:jc w:val="both"/>
                    <w:rPr>
                      <w:color w:val="000000"/>
                    </w:rPr>
                  </w:pPr>
                  <w:sdt>
                    <w:sdtPr>
                      <w:alias w:val="Numeris"/>
                      <w:tag w:val="nr_e812ae07ff3148b788327586f68a21be"/>
                      <w:lock w:val="sdtLocked"/>
                      <w:richText/>
                    </w:sdtPr>
                    <w:sdtContent>
                      <w:r>
                        <w:rPr>
                          <w:szCs w:val="24"/>
                          <w:lang w:eastAsia="lt-LT"/>
                        </w:rPr>
                        <w:t>16</w:t>
                      </w:r>
                    </w:sdtContent>
                  </w:sdt>
                  <w:r>
                    <w:rPr>
                      <w:szCs w:val="24"/>
                      <w:lang w:eastAsia="lt-LT"/>
                    </w:rPr>
                    <w:t xml:space="preserve">. Su nuotekomis išleidžiamų teršalų apskaitai turi būti naudojami Monitoringo nuostatų nustatyta tvarka atliktų matavimų duomenys </w:t>
                  </w:r>
                  <w:r>
                    <w:rPr>
                      <w:bCs/>
                      <w:lang w:eastAsia="lt-LT"/>
                    </w:rPr>
                    <w:t>ir valstybinių laboratorinių tyrimų duomenys</w:t>
                  </w:r>
                  <w:r>
                    <w:rPr>
                      <w:szCs w:val="24"/>
                      <w:lang w:eastAsia="lt-LT"/>
                    </w:rPr>
                    <w:t>. Vadovaujantis Tvarkos aprašo 1 priede pateikta metodika, skaičiuojami šie su nuotekomis išleidžiamų teršalų apskaitos parametrai: teršalo kiekis, vidutinė koncentracija, išvalymo efektyvumas.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7 p."/>
                <w:tag w:val="part_5cf7ee6f14ae41298a32046fdd7ac88a"/>
                <w:lock w:val="sdtLocked"/>
                <w:richText/>
              </w:sdtPr>
              <w:sdtContent>
                <w:p>
                  <w:pPr>
                    <w:suppressAutoHyphens/>
                    <w:ind w:firstLine="567"/>
                    <w:jc w:val="both"/>
                    <w:rPr>
                      <w:color w:val="000000"/>
                    </w:rPr>
                  </w:pPr>
                  <w:sdt>
                    <w:sdtPr>
                      <w:alias w:val="Numeris"/>
                      <w:tag w:val="nr_5cf7ee6f14ae41298a32046fdd7ac88a"/>
                      <w:lock w:val="sdtLocked"/>
                      <w:richText/>
                    </w:sdtPr>
                    <w:sdtContent>
                      <w:r>
                        <w:rPr>
                          <w:lang w:eastAsia="lt-LT"/>
                        </w:rPr>
                        <w:t>17</w:t>
                      </w:r>
                    </w:sdtContent>
                  </w:sdt>
                  <w:r>
                    <w:rPr>
                      <w:lang w:eastAsia="lt-LT"/>
                    </w:rPr>
                    <w:t>. Nuotekų surinkimo iš gyventojų ir ūkio subjektų apskaitą privalo vykdyti ūkio subjektai, nurodyti Lietuvos Respublikos vandens įstatymo 25 straipsnio 3 dalyje, teikiantys nuotekų tvarkymo paslaugą.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sdtContent>
            </w:sdt>
            <w:sdt>
              <w:sdtPr>
                <w:alias w:val="18 p."/>
                <w:tag w:val="part_9aac0a542f614039ab443ea5afabd168"/>
                <w:lock w:val="sdtLocked"/>
                <w:richText/>
              </w:sdtPr>
              <w:sdtContent>
                <w:p>
                  <w:pPr>
                    <w:suppressAutoHyphens/>
                    <w:ind w:firstLine="567"/>
                    <w:jc w:val="both"/>
                    <w:rPr>
                      <w:color w:val="000000"/>
                    </w:rPr>
                  </w:pPr>
                  <w:sdt>
                    <w:sdtPr>
                      <w:alias w:val="Numeris"/>
                      <w:tag w:val="nr_9aac0a542f614039ab443ea5afabd168"/>
                      <w:lock w:val="sdtLocked"/>
                      <w:richText/>
                    </w:sdtPr>
                    <w:sdtContent>
                      <w:r>
                        <w:rPr>
                          <w:lang w:eastAsia="lt-LT"/>
                        </w:rPr>
                        <w:t>18</w:t>
                      </w:r>
                    </w:sdtContent>
                  </w:sdt>
                  <w:r>
                    <w:rPr>
                      <w:lang w:eastAsia="lt-LT"/>
                    </w:rPr>
                    <w:t>. Nuotekų tvarkymui skirtų investicijų ir išlaidų apskaitą privalo vykdyti ūkio subjektai, nurodyti Lietuvos Respublikos vandens įstatymo 25 straipsnio 3 dalyje, tvarkantys komunalines nuotekas.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sdtContent>
            </w:sdt>
            <w:sdt>
              <w:sdtPr>
                <w:alias w:val="19 p."/>
                <w:tag w:val="part_fe58e3fbede147b08d11669f0aada0a6"/>
                <w:lock w:val="sdtLocked"/>
                <w:richText/>
              </w:sdtPr>
              <w:sdtContent>
                <w:p>
                  <w:pPr>
                    <w:widowControl w:val="0"/>
                    <w:ind w:firstLine="567"/>
                    <w:jc w:val="both"/>
                    <w:rPr>
                      <w:color w:val="000000"/>
                    </w:rPr>
                  </w:pPr>
                  <w:sdt>
                    <w:sdtPr>
                      <w:alias w:val="Numeris"/>
                      <w:tag w:val="nr_fe58e3fbede147b08d11669f0aada0a6"/>
                      <w:lock w:val="sdtLocked"/>
                      <w:richText/>
                    </w:sdtPr>
                    <w:sdtContent>
                      <w:r>
                        <w:rPr>
                          <w:color w:val="000000"/>
                        </w:rPr>
                        <w:t>19</w:t>
                      </w:r>
                    </w:sdtContent>
                  </w:sdt>
                  <w:r>
                    <w:rPr>
                      <w:color w:val="000000"/>
                    </w:rPr>
                    <w:t>. Juridinių asmenų struktūriniai padaliniai (filialai ar atstovybės), savarankiškai atitinkantys bent vieną Tvarkos aprašo 14, 17 ar 18 punkte numatytų kriterijų, turi vykdyti atskirą atitinkamos rūšies nuotekų tvarkymo apskaitą.</w:t>
                  </w:r>
                </w:p>
                <w:p>
                  <w:pPr>
                    <w:widowControl w:val="0"/>
                    <w:ind w:firstLine="567"/>
                    <w:jc w:val="both"/>
                    <w:rPr>
                      <w:b/>
                      <w:bCs/>
                      <w:color w:val="000000"/>
                    </w:rPr>
                  </w:pPr>
                </w:p>
              </w:sdtContent>
            </w:sdt>
          </w:sdtContent>
        </w:sdt>
        <w:sdt>
          <w:sdtPr>
            <w:alias w:val="skyrius"/>
            <w:tag w:val="part_9e00ac8f42934152a06e26811e8a9d64"/>
            <w:lock w:val="sdtLocked"/>
            <w:richText/>
          </w:sdtPr>
          <w:sdtContent>
            <w:p>
              <w:pPr>
                <w:widowControl w:val="0"/>
                <w:jc w:val="center"/>
                <w:rPr>
                  <w:b/>
                  <w:bCs/>
                  <w:caps/>
                  <w:color w:val="000000"/>
                </w:rPr>
              </w:pPr>
              <w:sdt>
                <w:sdtPr>
                  <w:alias w:val="Numeris"/>
                  <w:tag w:val="nr_9e00ac8f42934152a06e26811e8a9d64"/>
                  <w:lock w:val="sdtLocked"/>
                  <w:richText/>
                </w:sdtPr>
                <w:sdtContent>
                  <w:r>
                    <w:rPr>
                      <w:b/>
                      <w:bCs/>
                      <w:caps/>
                      <w:color w:val="000000"/>
                    </w:rPr>
                    <w:t>IV</w:t>
                  </w:r>
                </w:sdtContent>
              </w:sdt>
              <w:r>
                <w:rPr>
                  <w:b/>
                  <w:bCs/>
                  <w:caps/>
                  <w:color w:val="000000"/>
                </w:rPr>
                <w:t xml:space="preserve"> </w:t>
              </w:r>
              <w:sdt>
                <w:sdtPr>
                  <w:alias w:val="Pavadinimas"/>
                  <w:tag w:val="title_9e00ac8f42934152a06e26811e8a9d64"/>
                  <w:lock w:val="sdtLocked"/>
                  <w:richText/>
                </w:sdtPr>
                <w:sdtContent>
                  <w:r>
                    <w:rPr>
                      <w:b/>
                      <w:bCs/>
                      <w:caps/>
                      <w:color w:val="000000"/>
                    </w:rPr>
                    <w:t xml:space="preserve">SKYRIUS </w:t>
                    <w:br/>
                    <w:t xml:space="preserve">VANDENS NAUDOJIMO APSKAITOS IR NUOTEKŲ TVARKYMO APSKAITOS METINIŲ ATASKAITŲ TEIKIMO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
              <w:sdtPr>
                <w:alias w:val="20 p."/>
                <w:tag w:val="part_15049c15a0ce4ba28f09661092c146f2"/>
                <w:lock w:val="sdtLocked"/>
                <w:richText/>
              </w:sdtPr>
              <w:sdtContent>
                <w:p>
                  <w:pPr>
                    <w:suppressAutoHyphens/>
                    <w:ind w:firstLine="567"/>
                    <w:jc w:val="both"/>
                  </w:pPr>
                  <w:sdt>
                    <w:sdtPr>
                      <w:alias w:val="Numeris"/>
                      <w:tag w:val="nr_15049c15a0ce4ba28f09661092c146f2"/>
                      <w:lock w:val="sdtLocked"/>
                      <w:richText/>
                    </w:sdtPr>
                    <w:sdtContent>
                      <w:r>
                        <w:rPr>
                          <w:lang w:eastAsia="lt-LT"/>
                        </w:rPr>
                        <w:t>20</w:t>
                      </w:r>
                    </w:sdtContent>
                  </w:sdt>
                  <w:r>
                    <w:rPr>
                      <w:lang w:eastAsia="lt-LT"/>
                    </w:rPr>
                    <w:t>. Šio Tvarkos aprašo 6, 10, 11, 14, 17 arba 18 punktuose nurodyti ūkio subjektai, išskyrus ūkių subjektus, nurodytus šio Tvarkos aprašo 20</w:t>
                  </w:r>
                  <w:r>
                    <w:rPr>
                      <w:vertAlign w:val="superscript"/>
                      <w:lang w:eastAsia="lt-LT"/>
                    </w:rPr>
                    <w:t>2</w:t>
                  </w:r>
                  <w:r>
                    <w:rPr>
                      <w:lang w:eastAsia="lt-LT"/>
                    </w:rPr>
                    <w:t xml:space="preserve"> punkte, pagal šio Tvarkos aprašo 12, 19 punktus vykdantys atskiras vandens naudojimo apskaitą ar nuotekų tvarkymo apskaitą, praėjusių kalendorinių metų Vandens naudojimo apskaitos ir (ar) Nuotekų tvarkymo apskaitos metines ataskaitas (toliau – Ataskaitos) pateikia Aplinkos apsaugos agentūrai per informacinę sistemą „Aplinkos informacijos valdymo integruota kompiuterinė sistema“ (IS AIVIKS) ne vėliau kaip iki einamųjų metų vasario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15940a46411e3aeb49a67165e3ad3">
                    <w:r w:rsidRPr="00532B9F">
                      <w:rPr>
                        <w:rFonts w:ascii="Times New Roman" w:eastAsia="MS Mincho" w:hAnsi="Times New Roman"/>
                        <w:sz w:val="20"/>
                        <w:i/>
                        <w:iCs/>
                        <w:color w:val="0000FF" w:themeColor="hyperlink"/>
                        <w:u w:val="single"/>
                      </w:rPr>
                      <w:t>D1-235</w:t>
                    </w:r>
                  </w:fldSimple>
                  <w:r>
                    <w:rPr>
                      <w:rFonts w:ascii="Times New Roman" w:eastAsia="MS Mincho" w:hAnsi="Times New Roman"/>
                      <w:sz w:val="20"/>
                      <w:i/>
                      <w:iCs/>
                    </w:rPr>
                    <w:t>,
2014-03-04,
paskelbta TAR 2014-03-05, i. k. 2014-02663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6101c0314611eabe008ea93139d588">
                    <w:r w:rsidRPr="00532B9F">
                      <w:rPr>
                        <w:rFonts w:ascii="Times New Roman" w:eastAsia="MS Mincho" w:hAnsi="Times New Roman"/>
                        <w:sz w:val="20"/>
                        <w:i/>
                        <w:iCs/>
                        <w:color w:val="0000FF" w:themeColor="hyperlink"/>
                        <w:u w:val="single"/>
                      </w:rPr>
                      <w:t>D1-11</w:t>
                    </w:r>
                  </w:fldSimple>
                  <w:r>
                    <w:rPr>
                      <w:rFonts w:ascii="Times New Roman" w:eastAsia="MS Mincho" w:hAnsi="Times New Roman"/>
                      <w:sz w:val="20"/>
                      <w:i/>
                      <w:iCs/>
                    </w:rPr>
                    <w:t>,
2020-01-07,
paskelbta TAR 2020-01-07, i. k. 2020-00192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b95a0313c11ee9de9e7e0fd363afc">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2023-08-02,
paskelbta TAR 2023-08-02, i. k. 2023-15685            </w:t>
                  </w:r>
                </w:p>
                <w:p/>
              </w:sdtContent>
            </w:sdt>
            <w:sdt>
              <w:sdtPr>
                <w:alias w:val="20-1 p."/>
                <w:tag w:val="part_cf00199876d54dc1b6a05744d106b1eb"/>
                <w:lock w:val="sdtLocked"/>
                <w:richText/>
              </w:sdtPr>
              <w:sdtContent>
                <w:p>
                  <w:pPr>
                    <w:suppressAutoHyphens/>
                    <w:ind w:firstLine="567"/>
                    <w:jc w:val="both"/>
                    <w:rPr>
                      <w:color w:val="000000"/>
                    </w:rPr>
                  </w:pPr>
                  <w:sdt>
                    <w:sdtPr>
                      <w:alias w:val="Numeris"/>
                      <w:tag w:val="nr_cf00199876d54dc1b6a05744d106b1eb"/>
                      <w:lock w:val="sdtLocked"/>
                      <w:richText/>
                    </w:sdtPr>
                    <w:sdtContent>
                      <w:r>
                        <w:rPr>
                          <w:lang w:eastAsia="lt-LT"/>
                        </w:rPr>
                        <w:t>20</w:t>
                      </w:r>
                      <w:r>
                        <w:rPr>
                          <w:vertAlign w:val="superscript"/>
                          <w:lang w:eastAsia="lt-LT"/>
                        </w:rPr>
                        <w:t>1</w:t>
                      </w:r>
                    </w:sdtContent>
                  </w:sdt>
                  <w:r>
                    <w:rPr>
                      <w:lang w:eastAsia="lt-LT"/>
                    </w:rPr>
                    <w:t xml:space="preserve">. Aplinkos apsaugos agentūra apibendrina praėjusių kalendorinių metų Ataskaitų duomenis ir savo interneto svetainėje iki einamųjų metų rugsėjo 1 d. paskelbia susistemintus Nuotekų tvarkymo apskaitos duomenis, Vandens naudojimo apskaitos duomenis ir  duomenis apie aglomeracijas, turinčias daugiau kaip 2 000 g. e., nurodydama aglomeracijos dydį (g. e.), prie centralizuotų nuotekų surinkimo sistemų neprijungtų gyventojų skaičių (g. e.), centralizuotomis nuotekų surinkimo sistemomis surinktos apkrovos dalį (proc.), individualiomis nuotekų tvarkymo sistemomis surinktos apkrovos dalį (proc.); iki einamųjų metų rugsėjo 1  d. pateikia Valstybinei energetikos reguliavimo tarybai nuotekų tvarkymo apskaitos metinių ataskaitų duomenis apie geriamojo vandens tiekėjų ir nuotekų tvarkytojų į gamtinę aplinką išleidžiamas nuotekas, neatitinkančias taršos leidime ar taršos integruotos prevencijos ir kontrolės leidime nustatytų metinių leistinos taršos normų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6101c0314611eabe008ea93139d588">
                    <w:r w:rsidRPr="00532B9F">
                      <w:rPr>
                        <w:rFonts w:ascii="Times New Roman" w:eastAsia="MS Mincho" w:hAnsi="Times New Roman"/>
                        <w:sz w:val="20"/>
                        <w:i/>
                        <w:iCs/>
                        <w:color w:val="0000FF" w:themeColor="hyperlink"/>
                        <w:u w:val="single"/>
                      </w:rPr>
                      <w:t>D1-11</w:t>
                    </w:r>
                  </w:fldSimple>
                  <w:r>
                    <w:rPr>
                      <w:rFonts w:ascii="Times New Roman" w:eastAsia="MS Mincho" w:hAnsi="Times New Roman"/>
                      <w:sz w:val="20"/>
                      <w:i/>
                      <w:iCs/>
                    </w:rPr>
                    <w:t>,
2020-01-07,
paskelbta TAR 2020-01-07, i. k. 2020-00192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6d750ef2f11ed9978886e85107ab2">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2023-05-10,
paskelbta TAR 2023-05-10, i. k. 2023-08906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p/>
              </w:sdtContent>
            </w:sdt>
            <w:sdt>
              <w:sdtPr>
                <w:alias w:val="20-2 p."/>
                <w:tag w:val="part_566475cc6d894e2ea81373198f79ea0d"/>
                <w:lock w:val="sdtLocked"/>
                <w:richText/>
              </w:sdtPr>
              <w:sdtContent>
                <w:p>
                  <w:pPr>
                    <w:suppressAutoHyphens/>
                    <w:ind w:firstLine="567"/>
                    <w:jc w:val="both"/>
                    <w:rPr>
                      <w:color w:val="000000"/>
                    </w:rPr>
                  </w:pPr>
                  <w:sdt>
                    <w:sdtPr>
                      <w:alias w:val="Numeris"/>
                      <w:tag w:val="nr_566475cc6d894e2ea81373198f79ea0d"/>
                      <w:lock w:val="sdtLocked"/>
                      <w:richText/>
                    </w:sdtPr>
                    <w:sdtContent>
                      <w:r>
                        <w:rPr>
                          <w:lang w:eastAsia="zh-CN"/>
                        </w:rPr>
                        <w:t>20</w:t>
                      </w:r>
                      <w:r>
                        <w:rPr>
                          <w:vertAlign w:val="superscript"/>
                          <w:lang w:eastAsia="zh-CN"/>
                        </w:rPr>
                        <w:t>2</w:t>
                      </w:r>
                    </w:sdtContent>
                  </w:sdt>
                  <w:r>
                    <w:rPr>
                      <w:lang w:eastAsia="zh-CN"/>
                    </w:rPr>
                    <w:t xml:space="preserve">. Ūkio subjektai, </w:t>
                  </w:r>
                  <w:r>
                    <w:rPr>
                      <w:color w:val="000000"/>
                      <w:lang w:eastAsia="zh-CN"/>
                    </w:rPr>
                    <w:t>išgaunantys mažiau kaip 100 m</w:t>
                  </w:r>
                  <w:r>
                    <w:rPr>
                      <w:color w:val="000000"/>
                      <w:vertAlign w:val="superscript"/>
                      <w:lang w:eastAsia="zh-CN"/>
                    </w:rPr>
                    <w:t>3</w:t>
                  </w:r>
                  <w:r>
                    <w:rPr>
                      <w:color w:val="000000"/>
                      <w:lang w:eastAsia="zh-CN"/>
                    </w:rPr>
                    <w:t xml:space="preserve"> per parą vandens iš vieno paviršinio vandens telkinio, taip pat praleidžiantys paviršinį vandenį per hidrotechninius statinius ir naudojantys vandenį išgauti hidroenergiją hidroelektrinėse, </w:t>
                  </w:r>
                  <w:r>
                    <w:rPr>
                      <w:color w:val="000000"/>
                      <w:shd w:val="clear" w:color="auto" w:fill="FFFFFF"/>
                      <w:lang w:eastAsia="zh-CN"/>
                    </w:rPr>
                    <w:t xml:space="preserve">privalo tvarkyti išgaunamo ar praleidžiamo per hidrotechninius statinius vandens apskaitą: </w:t>
                  </w:r>
                  <w:r>
                    <w:rPr>
                      <w:color w:val="000000"/>
                      <w:lang w:eastAsia="zh-CN"/>
                    </w:rPr>
                    <w:t>pildyti laisvos formos žurnalą įrašydami vandens išgavimo datą ir išgauto (arba) sunaudoto vandens kiekį (</w:t>
                  </w:r>
                  <w:r>
                    <w:rPr>
                      <w:lang w:eastAsia="zh-CN"/>
                    </w:rPr>
                    <w:t>m</w:t>
                  </w:r>
                  <w:r>
                    <w:rPr>
                      <w:vertAlign w:val="superscript"/>
                      <w:lang w:eastAsia="zh-CN"/>
                    </w:rPr>
                    <w:t>3</w:t>
                  </w:r>
                  <w:r>
                    <w:rPr>
                      <w:lang w:eastAsia="zh-CN"/>
                    </w:rPr>
                    <w:t xml:space="preserve"> </w:t>
                  </w:r>
                  <w:r>
                    <w:rPr>
                      <w:color w:val="000000"/>
                      <w:lang w:eastAsia="zh-CN"/>
                    </w:rPr>
                    <w:t>per parą) arba išgauto (arba) sunaudoto vandens kiekio (</w:t>
                  </w:r>
                  <w:r>
                    <w:rPr>
                      <w:lang w:eastAsia="zh-CN"/>
                    </w:rPr>
                    <w:t>m</w:t>
                  </w:r>
                  <w:r>
                    <w:rPr>
                      <w:vertAlign w:val="superscript"/>
                      <w:lang w:eastAsia="zh-CN"/>
                    </w:rPr>
                    <w:t>3</w:t>
                  </w:r>
                  <w:r>
                    <w:rPr>
                      <w:lang w:eastAsia="zh-CN"/>
                    </w:rPr>
                    <w:t xml:space="preserve"> </w:t>
                  </w:r>
                  <w:r>
                    <w:rPr>
                      <w:color w:val="000000"/>
                      <w:lang w:eastAsia="zh-CN"/>
                    </w:rPr>
                    <w:t xml:space="preserve">per parą) duomenis turi fiksuoti informacinių technologijų priemonėmis (išmaniaisiais skaitikliais, mobiliosiomis programėlėmis ir kt.). Duomenis apie sunaudotą (arba) išgautą vandens kiekį </w:t>
                  </w:r>
                  <w:r>
                    <w:rPr>
                      <w:lang w:eastAsia="zh-CN"/>
                    </w:rPr>
                    <w:t>privalo</w:t>
                  </w:r>
                  <w:r>
                    <w:rPr>
                      <w:color w:val="FF0000"/>
                      <w:lang w:eastAsia="zh-CN"/>
                    </w:rPr>
                    <w:t xml:space="preserve"> </w:t>
                  </w:r>
                  <w:r>
                    <w:rPr>
                      <w:color w:val="000000"/>
                      <w:lang w:eastAsia="zh-CN"/>
                    </w:rPr>
                    <w:t>saugoti iki kalendorinių metų pabaigos ir pareikalavus pateikti aplinkos apsaugos valstybinės kontrolės pareigūnams. Šiame punkte išvardyti ūkio subjektai neteikia Vandens naudojimo apskaitos metinės ataskaitos.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b95a0313c11ee9de9e7e0fd363afc">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2023-08-02,
paskelbta TAR 2023-08-02, i. k. 2023-15685        </w:t>
                  </w:r>
                </w:p>
                <w:p/>
              </w:sdtContent>
            </w:sdt>
            <w:sdt>
              <w:sdtPr>
                <w:alias w:val="21 p."/>
                <w:tag w:val="part_e79ed9568d6c4158b732c5e316990961"/>
                <w:lock w:val="sdtLocked"/>
                <w:richText/>
              </w:sdtPr>
              <w:sdtContent>
                <w:p>
                  <w:pPr>
                    <w:widowControl w:val="0"/>
                    <w:ind w:firstLine="567"/>
                    <w:jc w:val="both"/>
                    <w:rPr>
                      <w:color w:val="000000"/>
                    </w:rPr>
                  </w:pPr>
                  <w:sdt>
                    <w:sdtPr>
                      <w:alias w:val="Numeris"/>
                      <w:tag w:val="nr_e79ed9568d6c4158b732c5e316990961"/>
                      <w:lock w:val="sdtLocked"/>
                      <w:richText/>
                    </w:sdtPr>
                    <w:sdtContent>
                      <w:r>
                        <w:rPr>
                          <w:color w:val="000000"/>
                        </w:rPr>
                        <w:t>21</w:t>
                      </w:r>
                    </w:sdtContent>
                  </w:sdt>
                  <w:r>
                    <w:rPr>
                      <w:color w:val="000000"/>
                    </w:rPr>
                    <w:t>. Vandens naudojimo apskaitos metinės ataskaitos forma ir pildymo instrukcija pateiktos šio Tvarkos aprašo 2 ir 3 prieduose.</w:t>
                  </w:r>
                </w:p>
              </w:sdtContent>
            </w:sdt>
            <w:sdt>
              <w:sdtPr>
                <w:alias w:val="22 p."/>
                <w:tag w:val="part_b9f6accedd09448998d18fe09a4068a9"/>
                <w:lock w:val="sdtLocked"/>
                <w:richText/>
              </w:sdtPr>
              <w:sdtContent>
                <w:p>
                  <w:pPr>
                    <w:widowControl w:val="0"/>
                    <w:ind w:firstLine="567"/>
                    <w:jc w:val="both"/>
                    <w:rPr>
                      <w:color w:val="000000"/>
                    </w:rPr>
                  </w:pPr>
                  <w:sdt>
                    <w:sdtPr>
                      <w:alias w:val="Numeris"/>
                      <w:tag w:val="nr_b9f6accedd09448998d18fe09a4068a9"/>
                      <w:lock w:val="sdtLocked"/>
                      <w:richText/>
                    </w:sdtPr>
                    <w:sdtContent>
                      <w:r>
                        <w:rPr>
                          <w:color w:val="000000"/>
                        </w:rPr>
                        <w:t>22</w:t>
                      </w:r>
                    </w:sdtContent>
                  </w:sdt>
                  <w:r>
                    <w:rPr>
                      <w:color w:val="000000"/>
                    </w:rPr>
                    <w:t>. Nuotekų tvarkymo apskaitos metinės ataskaitos forma ir pildymo instrukcija pateiktos šio Tvarkos aprašo 4 ir 5 prieduose.</w:t>
                  </w:r>
                </w:p>
              </w:sdtContent>
            </w:sdt>
            <w:sdt>
              <w:sdtPr>
                <w:alias w:val="23 p."/>
                <w:tag w:val="part_c54a0e06923242869467dafb647d57f9"/>
                <w:lock w:val="sdtLocked"/>
                <w:richText/>
              </w:sdtPr>
              <w:sdtContent>
                <w:p>
                  <w:pPr>
                    <w:widowControl w:val="0"/>
                    <w:ind w:firstLine="567"/>
                    <w:jc w:val="both"/>
                  </w:pPr>
                  <w:sdt>
                    <w:sdtPr>
                      <w:alias w:val="Numeris"/>
                      <w:tag w:val="nr_c54a0e06923242869467dafb647d57f9"/>
                      <w:lock w:val="sdtLocked"/>
                      <w:richText/>
                    </w:sdtPr>
                    <w:sdtContent>
                      <w:r>
                        <w:rPr>
                          <w:color w:val="000000"/>
                        </w:rPr>
                        <w:t>23</w:t>
                      </w:r>
                    </w:sdtContent>
                  </w:sdt>
                  <w:r>
                    <w:rPr>
                      <w:color w:val="000000"/>
                    </w:rPr>
                    <w:t>. Ūkio subjektai, pagal šio Tvarkos aprašo 12 ir 19 punktus vykdantys atskirą vandens naudojimo apskaitą ir (ar) nuotekų tvarkymo apskaitą, kiekvienai ūkinės veiklos vietai privalo pateikti atskiras Ataskaitas.</w:t>
                  </w:r>
                </w:p>
              </w:sdtContent>
            </w:sdt>
            <w:sdt>
              <w:sdtPr>
                <w:alias w:val="23-1 p."/>
                <w:tag w:val="part_ea4666f8c8e54646bfdb62fa52370b99"/>
                <w:lock w:val="sdtLocked"/>
                <w:richText/>
              </w:sdtPr>
              <w:sdtContent>
                <w:p>
                  <w:pPr>
                    <w:tabs>
                      <w:tab w:val="left" w:pos="567"/>
                    </w:tabs>
                    <w:suppressAutoHyphens/>
                    <w:ind w:firstLine="567"/>
                    <w:jc w:val="both"/>
                    <w:rPr>
                      <w:b/>
                      <w:bCs/>
                      <w:color w:val="000000"/>
                    </w:rPr>
                  </w:pPr>
                  <w:sdt>
                    <w:sdtPr>
                      <w:alias w:val="Numeris"/>
                      <w:tag w:val="nr_ea4666f8c8e54646bfdb62fa52370b99"/>
                      <w:lock w:val="sdtLocked"/>
                      <w:richText/>
                    </w:sdtPr>
                    <w:sdtContent>
                      <w:r>
                        <w:rPr>
                          <w:szCs w:val="24"/>
                          <w:lang w:eastAsia="lt-LT"/>
                        </w:rPr>
                        <w:t>23</w:t>
                      </w:r>
                      <w:r>
                        <w:rPr>
                          <w:szCs w:val="24"/>
                          <w:vertAlign w:val="superscript"/>
                          <w:lang w:eastAsia="lt-LT"/>
                        </w:rPr>
                        <w:t>1</w:t>
                      </w:r>
                    </w:sdtContent>
                  </w:sdt>
                  <w:r>
                    <w:rPr>
                      <w:szCs w:val="24"/>
                      <w:lang w:eastAsia="lt-LT"/>
                    </w:rPr>
                    <w:t>. Šio Tvarkos aprašo 6 punkte nurodyti ūkio subjektai praėjusių kalendorinių metų išgauto požeminio vandens apskaitos metines ataskaitas teikia Lietuvos geologijos tarnybai prie Aplinkos ministerijos naudodamiesi Žemės gelmių registro elektronine paslauga „Požeminio vandens gavybos duomenų teikimas“ ne vėliau kaip iki einamųjų metų vasario 1 d. Išgauto požeminio vandens apskaitos metinės ataskaitos forma ir pildymo instrukcija pateiktos šio Tvarkos aprašo 6 ir 7 prieduose.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Content>
        </w:sdt>
        <w:sdt>
          <w:sdtPr>
            <w:alias w:val="skyrius"/>
            <w:tag w:val="part_c8ecc2b5597e403bbc2340627203a624"/>
            <w:lock w:val="sdtLocked"/>
            <w:richText/>
          </w:sdtPr>
          <w:sdtContent>
            <w:p>
              <w:pPr>
                <w:widowControl w:val="0"/>
                <w:jc w:val="center"/>
                <w:rPr>
                  <w:b/>
                  <w:bCs/>
                  <w:caps/>
                  <w:color w:val="000000"/>
                </w:rPr>
              </w:pPr>
              <w:sdt>
                <w:sdtPr>
                  <w:alias w:val="Numeris"/>
                  <w:tag w:val="nr_c8ecc2b5597e403bbc2340627203a624"/>
                  <w:lock w:val="sdtLocked"/>
                  <w:richText/>
                </w:sdtPr>
                <w:sdtContent>
                  <w:r>
                    <w:rPr>
                      <w:b/>
                      <w:bCs/>
                      <w:caps/>
                      <w:color w:val="000000"/>
                    </w:rPr>
                    <w:t>V</w:t>
                  </w:r>
                </w:sdtContent>
              </w:sdt>
              <w:r>
                <w:rPr>
                  <w:b/>
                  <w:bCs/>
                  <w:caps/>
                  <w:color w:val="000000"/>
                </w:rPr>
                <w:t xml:space="preserve"> SKYRIUS</w:t>
              </w:r>
            </w:p>
            <w:p>
              <w:pPr>
                <w:widowControl w:val="0"/>
                <w:jc w:val="center"/>
                <w:rPr>
                  <w:b/>
                  <w:bCs/>
                  <w:caps/>
                  <w:color w:val="000000"/>
                </w:rPr>
              </w:pPr>
              <w:sdt>
                <w:sdtPr>
                  <w:alias w:val="Pavadinimas"/>
                  <w:tag w:val="title_c8ecc2b5597e403bbc2340627203a624"/>
                  <w:lock w:val="sdtLocked"/>
                  <w:richText/>
                </w:sdtPr>
                <w:sdtContent>
                  <w:r>
                    <w:rPr>
                      <w:b/>
                      <w:bCs/>
                      <w:caps/>
                      <w:color w:val="000000"/>
                    </w:rPr>
                    <w:t xml:space="preserve">ATSAKOMYBĖ UŽ PAŽEIDIMĄ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
              <w:sdtPr>
                <w:alias w:val="24 p."/>
                <w:tag w:val="part_5f855e6044a642cc85084d1b3ef1d8fd"/>
                <w:lock w:val="sdtLocked"/>
                <w:richText/>
              </w:sdtPr>
              <w:sdtContent>
                <w:p>
                  <w:pPr>
                    <w:suppressAutoHyphens/>
                    <w:ind w:firstLine="567"/>
                    <w:jc w:val="both"/>
                    <w:rPr>
                      <w:color w:val="000000"/>
                    </w:rPr>
                  </w:pPr>
                  <w:sdt>
                    <w:sdtPr>
                      <w:alias w:val="Numeris"/>
                      <w:tag w:val="nr_5f855e6044a642cc85084d1b3ef1d8fd"/>
                      <w:lock w:val="sdtLocked"/>
                      <w:richText/>
                    </w:sdtPr>
                    <w:sdtContent>
                      <w:r>
                        <w:rPr>
                          <w:szCs w:val="24"/>
                          <w:lang w:eastAsia="lt-LT"/>
                        </w:rPr>
                        <w:t>24</w:t>
                      </w:r>
                    </w:sdtContent>
                  </w:sdt>
                  <w:r>
                    <w:rPr>
                      <w:szCs w:val="24"/>
                      <w:lang w:eastAsia="lt-LT"/>
                    </w:rPr>
                    <w:t>. Asmenys atsako už Ataskaitose pateiktų duomenų teisingumą. Asmenys, pažeidę Tvarkos aprašo reikalavimus ar pateikę neteisingus duomenis, atsako Lietuvos Respublikos aplinkos apsaugos įstatyme, Lietuvos Respublikos geriamojo vandens tiekimo ir nuotekų tvarkymo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6d750ef2f11ed9978886e85107ab2">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2023-05-10,
paskelbta TAR 2023-05-10, i. k. 2023-08906            </w:t>
                  </w:r>
                </w:p>
                <w:p/>
              </w:sdtContent>
            </w:sdt>
          </w:sdtContent>
        </w:sdt>
        <w:sdt>
          <w:sdtPr>
            <w:alias w:val="pabaiga"/>
            <w:tag w:val="part_b865a1309a86418b8b204fc8f755211d"/>
            <w:lock w:val="sdtLocked"/>
            <w:richText/>
          </w:sdtPr>
          <w:sdtContent>
            <w:p>
              <w:pPr>
                <w:widowControl w:val="0"/>
                <w:jc w:val="center"/>
                <w:rPr>
                  <w:b/>
                  <w:bCs/>
                  <w:color w:val="000000"/>
                </w:rPr>
              </w:pPr>
              <w:r>
                <w:rPr>
                  <w:color w:val="000000"/>
                </w:rPr>
                <w:t>_________________</w:t>
              </w:r>
            </w:p>
          </w:sdtContent>
        </w:sdt>
      </w:sdtContent>
    </w:sdt>
    <w:sdt>
      <w:sdtPr>
        <w:alias w:val="1 pr."/>
        <w:tag w:val="part_7824c556744f4027a9965d688c297ba7"/>
        <w:lock w:val="sdtLocked"/>
        <w:richText/>
      </w:sdtPr>
      <w:sdtContent>
        <w:p>
          <w:pPr>
            <w:widowControl w:val="0"/>
            <w:tabs>
              <w:tab w:val="left" w:pos="1304"/>
              <w:tab w:val="left" w:pos="1457"/>
              <w:tab w:val="left" w:pos="1604"/>
              <w:tab w:val="left" w:pos="1757"/>
            </w:tabs>
            <w:sectPr>
              <w:pgSz w:w="11907" w:h="16840" w:code="9"/>
              <w:pgMar w:top="1134" w:right="1134" w:bottom="1134" w:left="1701" w:header="567" w:footer="284" w:gutter="0"/>
              <w:pgNumType w:start="1"/>
              <w:cols w:space="1296"/>
              <w:titlePg/>
              <w:docGrid w:linePitch="360"/>
            </w:sectPr>
          </w:pPr>
        </w:p>
        <w:p>
          <w:pPr>
            <w:widowControl w:val="0"/>
            <w:tabs>
              <w:tab w:val="left" w:pos="1304"/>
              <w:tab w:val="left" w:pos="1457"/>
              <w:tab w:val="left" w:pos="1604"/>
              <w:tab w:val="left" w:pos="1757"/>
            </w:tabs>
            <w:ind w:left="4535"/>
          </w:pPr>
          <w:r>
            <w:t>Vandens naudojimo ir nuotekų tvarkymo apskaitos tvarkos aprašo</w:t>
          </w:r>
        </w:p>
        <w:p>
          <w:pPr>
            <w:widowControl w:val="0"/>
            <w:tabs>
              <w:tab w:val="left" w:pos="1304"/>
              <w:tab w:val="left" w:pos="1457"/>
              <w:tab w:val="left" w:pos="1604"/>
              <w:tab w:val="left" w:pos="1757"/>
            </w:tabs>
            <w:ind w:left="4535"/>
          </w:pPr>
          <w:sdt>
            <w:sdtPr>
              <w:alias w:val="Numeris"/>
              <w:tag w:val="nr_7824c556744f4027a9965d688c297ba7"/>
              <w:lock w:val="sdtLocked"/>
              <w:richText/>
            </w:sdtPr>
            <w:sdtContent>
              <w:r>
                <w:t>1</w:t>
              </w:r>
            </w:sdtContent>
          </w:sdt>
          <w:r>
            <w:t xml:space="preserve"> priedas</w:t>
          </w:r>
        </w:p>
        <w:p>
          <w:pPr>
            <w:widowControl w:val="0"/>
            <w:tabs>
              <w:tab w:val="left" w:pos="1304"/>
              <w:tab w:val="left" w:pos="1457"/>
              <w:tab w:val="left" w:pos="1604"/>
              <w:tab w:val="left" w:pos="1757"/>
            </w:tabs>
            <w:jc w:val="center"/>
            <w:rPr>
              <w:bCs/>
            </w:rPr>
          </w:pPr>
        </w:p>
        <w:p>
          <w:pPr>
            <w:widowControl w:val="0"/>
            <w:tabs>
              <w:tab w:val="left" w:pos="10992"/>
              <w:tab w:val="left" w:pos="11908"/>
              <w:tab w:val="left" w:pos="12824"/>
              <w:tab w:val="left" w:pos="13740"/>
              <w:tab w:val="left" w:pos="14656"/>
            </w:tabs>
            <w:jc w:val="center"/>
            <w:rPr>
              <w:lang w:eastAsia="ar-SA"/>
            </w:rPr>
          </w:pPr>
          <w:sdt>
            <w:sdtPr>
              <w:alias w:val="Pavadinimas"/>
              <w:tag w:val="title_7824c556744f4027a9965d688c297ba7"/>
              <w:lock w:val="sdtLocked"/>
              <w:richText/>
            </w:sdtPr>
            <w:sdtContent>
              <w:r>
                <w:rPr>
                  <w:b/>
                  <w:bCs/>
                  <w:lang w:eastAsia="zh-CN"/>
                </w:rPr>
                <w:t xml:space="preserve">TERŠALO KIEKIO, VIDUTINĖS KONCENTRACIJOS IR IŠVALYMO EFEKTYVUMO NUOTEKOSE SKAIČIAVIMO METODIKA </w:t>
              </w:r>
            </w:sdtContent>
          </w:sdt>
        </w:p>
        <w:p>
          <w:pPr>
            <w:widowControl w:val="0"/>
            <w:tabs>
              <w:tab w:val="left" w:pos="1077"/>
            </w:tabs>
            <w:ind w:firstLine="567"/>
            <w:jc w:val="both"/>
            <w:rPr>
              <w:lang w:eastAsia="zh-CN"/>
            </w:rPr>
          </w:pPr>
        </w:p>
        <w:sdt>
          <w:sdtPr>
            <w:alias w:val="1 pr. 1 p."/>
            <w:tag w:val="part_e99d1a91446949b7840711c13ad7e9f1"/>
            <w:lock w:val="sdtLocked"/>
            <w:richText/>
          </w:sdtPr>
          <w:sdtContent>
            <w:p>
              <w:pPr>
                <w:widowControl w:val="0"/>
                <w:tabs>
                  <w:tab w:val="left" w:pos="1077"/>
                </w:tabs>
                <w:ind w:firstLine="567"/>
                <w:jc w:val="both"/>
                <w:rPr>
                  <w:lang w:eastAsia="zh-CN"/>
                </w:rPr>
              </w:pPr>
              <w:sdt>
                <w:sdtPr>
                  <w:alias w:val="Numeris"/>
                  <w:tag w:val="nr_e99d1a91446949b7840711c13ad7e9f1"/>
                  <w:lock w:val="sdtLocked"/>
                  <w:richText/>
                </w:sdtPr>
                <w:sdtContent>
                  <w:r>
                    <w:rPr>
                      <w:lang w:eastAsia="zh-CN"/>
                    </w:rPr>
                    <w:t>1</w:t>
                  </w:r>
                </w:sdtContent>
              </w:sdt>
              <w:r>
                <w:rPr>
                  <w:lang w:eastAsia="zh-CN"/>
                </w:rPr>
                <w:t xml:space="preserve">. </w:t>
              </w:r>
              <w:r>
                <w:rPr>
                  <w:lang w:eastAsia="ar-SA"/>
                </w:rPr>
                <w:t xml:space="preserve">Jei išmatuota atskiro nuotekų mėginio teršalo koncentracija yra mažesnė už </w:t>
              </w:r>
              <w:r>
                <w:rPr>
                  <w:color w:val="000000"/>
                  <w:lang w:eastAsia="zh-CN"/>
                </w:rPr>
                <w:t>taikomu metodu išmatuojamos mažiausios koncentracijos vertę</w:t>
              </w:r>
              <w:r>
                <w:rPr>
                  <w:lang w:eastAsia="ar-SA"/>
                </w:rPr>
                <w:t xml:space="preserve">, tai teršalo kiekio skaičiavimuose ji vertinama kaip nulis. </w:t>
              </w:r>
            </w:p>
          </w:sdtContent>
        </w:sdt>
        <w:sdt>
          <w:sdtPr>
            <w:alias w:val="1 pr. 2 p."/>
            <w:tag w:val="part_dfa9153bff5140ba8e812def33594e11"/>
            <w:lock w:val="sdtLocked"/>
            <w:richText/>
          </w:sdtPr>
          <w:sdtContent>
            <w:p>
              <w:pPr>
                <w:widowControl w:val="0"/>
                <w:tabs>
                  <w:tab w:val="left" w:pos="1077"/>
                </w:tabs>
                <w:ind w:firstLine="567"/>
                <w:jc w:val="both"/>
                <w:rPr>
                  <w:lang w:eastAsia="zh-CN"/>
                </w:rPr>
              </w:pPr>
              <w:sdt>
                <w:sdtPr>
                  <w:alias w:val="Numeris"/>
                  <w:tag w:val="nr_dfa9153bff5140ba8e812def33594e11"/>
                  <w:lock w:val="sdtLocked"/>
                  <w:richText/>
                </w:sdtPr>
                <w:sdtContent>
                  <w:r>
                    <w:rPr>
                      <w:lang w:eastAsia="zh-CN"/>
                    </w:rPr>
                    <w:t>2</w:t>
                  </w:r>
                </w:sdtContent>
              </w:sdt>
              <w:r>
                <w:rPr>
                  <w:lang w:eastAsia="zh-CN"/>
                </w:rPr>
                <w:t>. Metinis teršalo kiekis buitinėse, gamybinėse ar komunalinėse nuotekose prieš valymą skaičiuojamas taip:</w:t>
              </w:r>
            </w:p>
            <w:p>
              <w:pPr>
                <w:jc w:val="center"/>
                <w:rPr>
                  <w:vanish/>
                </w:rPr>
              </w:pPr>
              <w:r>
                <w:rPr>
                  <w:lang w:eastAsia="lt-LT"/>
                </w:rPr>
                <w:drawing>
                  <wp:inline distT="0" distB="0" distL="0" distR="0">
                    <wp:extent cx="1981200" cy="6000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981200" cy="600075"/>
                            </a:xfrm>
                            <a:prstGeom prst="rect">
                              <a:avLst/>
                            </a:prstGeom>
                            <a:solidFill>
                              <a:srgbClr val="FFFFFF"/>
                            </a:solidFill>
                            <a:ln>
                              <a:noFill/>
                            </a:ln>
                          </pic:spPr>
                        </pic:pic>
                      </a:graphicData>
                    </a:graphic>
                  </wp:inline>
                </w:drawing>
              </w:r>
              <w:r>
                <w:rPr>
                  <w:i/>
                  <w:vanish/>
                </w:rPr>
                <w:t>M</w:t>
              </w:r>
              <w:r>
                <w:rPr>
                  <w:i/>
                  <w:vanish/>
                  <w:vertAlign w:val="subscript"/>
                </w:rPr>
                <w:t>NV</w:t>
              </w:r>
              <w:r>
                <w:rPr>
                  <w:i/>
                  <w:vanish/>
                </w:rPr>
                <w:t>=SUMA(i,j=1,...,n)(Cl</w:t>
              </w:r>
              <w:r>
                <w:rPr>
                  <w:i/>
                  <w:vanish/>
                  <w:vertAlign w:val="subscript"/>
                </w:rPr>
                <w:t>i</w:t>
              </w:r>
              <w:r>
                <w:rPr>
                  <w:i/>
                  <w:vanish/>
                </w:rPr>
                <w:t>xQ</w:t>
              </w:r>
              <w:r>
                <w:rPr>
                  <w:i/>
                  <w:vanish/>
                  <w:vertAlign w:val="subscript"/>
                </w:rPr>
                <w:t>j</w:t>
              </w:r>
              <w:r>
                <w:rPr>
                  <w:vanish/>
                </w:rPr>
                <w:t>/1000x1000)</w:t>
              </w:r>
            </w:p>
            <w:p>
              <w:pPr>
                <w:widowControl w:val="0"/>
                <w:jc w:val="center"/>
                <w:rPr>
                  <w:lang w:eastAsia="zh-CN"/>
                </w:rPr>
              </w:pPr>
            </w:p>
            <w:p>
              <w:pPr>
                <w:widowControl w:val="0"/>
                <w:ind w:firstLine="567"/>
                <w:jc w:val="both"/>
                <w:rPr>
                  <w:lang w:eastAsia="zh-CN"/>
                </w:rPr>
              </w:pPr>
              <w:r>
                <w:rPr>
                  <w:lang w:eastAsia="zh-CN"/>
                </w:rPr>
                <w:t>čia: M</w:t>
              </w:r>
              <w:r>
                <w:rPr>
                  <w:vertAlign w:val="subscript"/>
                  <w:lang w:eastAsia="zh-CN"/>
                </w:rPr>
                <w:t>NV</w:t>
              </w:r>
              <w:r>
                <w:rPr>
                  <w:lang w:eastAsia="zh-CN"/>
                </w:rPr>
                <w:t xml:space="preserve"> – metinis teršalo kiekis nuotekose prieš valymą (t/metus);</w:t>
              </w:r>
            </w:p>
            <w:p>
              <w:pPr>
                <w:widowControl w:val="0"/>
                <w:ind w:firstLine="567"/>
                <w:jc w:val="both"/>
                <w:rPr>
                  <w:lang w:eastAsia="zh-CN"/>
                </w:rPr>
              </w:pPr>
              <w:r>
                <w:rPr>
                  <w:lang w:eastAsia="zh-CN"/>
                </w:rPr>
                <w:t>C1</w:t>
              </w:r>
              <w:r>
                <w:rPr>
                  <w:vertAlign w:val="subscript"/>
                  <w:lang w:eastAsia="zh-CN"/>
                </w:rPr>
                <w:t>i</w:t>
              </w:r>
              <w:r>
                <w:rPr>
                  <w:lang w:eastAsia="zh-CN"/>
                </w:rPr>
                <w:t xml:space="preserve"> – teršalo koncentracija i-ajame nuotekų mėginyje, paimtame prieš valymą (mg/l):</w:t>
              </w:r>
            </w:p>
            <w:p>
              <w:pPr>
                <w:widowControl w:val="0"/>
                <w:tabs>
                  <w:tab w:val="left" w:pos="672"/>
                </w:tabs>
                <w:ind w:firstLine="567"/>
                <w:jc w:val="both"/>
                <w:rPr>
                  <w:lang w:eastAsia="zh-CN"/>
                </w:rPr>
              </w:pPr>
              <w:r>
                <w:rPr>
                  <w:lang w:eastAsia="zh-CN"/>
                </w:rPr>
                <w:t>- jei mėginiai paimami automatiniu semtuvu, skaičiavime naudojama vidutinio paros mėginio koncentracija;</w:t>
              </w:r>
            </w:p>
            <w:p>
              <w:pPr>
                <w:widowControl w:val="0"/>
                <w:tabs>
                  <w:tab w:val="left" w:pos="672"/>
                </w:tabs>
                <w:ind w:firstLine="567"/>
                <w:jc w:val="both"/>
                <w:rPr>
                  <w:lang w:eastAsia="zh-CN"/>
                </w:rPr>
              </w:pPr>
              <w:r>
                <w:rPr>
                  <w:lang w:eastAsia="zh-CN"/>
                </w:rPr>
                <w:t>- jei mėginiai paimami rankiniu būdu, skaičiavime naudojama momentinė koncentracija;</w:t>
              </w:r>
            </w:p>
            <w:p>
              <w:pPr>
                <w:widowControl w:val="0"/>
                <w:ind w:firstLine="567"/>
                <w:jc w:val="both"/>
                <w:rPr>
                  <w:lang w:eastAsia="zh-CN"/>
                </w:rPr>
              </w:pPr>
              <w:r>
                <w:rPr>
                  <w:lang w:eastAsia="zh-CN"/>
                </w:rPr>
                <w:t>Q</w:t>
              </w:r>
              <w:r>
                <w:rPr>
                  <w:vertAlign w:val="subscript"/>
                  <w:lang w:eastAsia="zh-CN"/>
                </w:rPr>
                <w:t>j</w:t>
              </w:r>
              <w:r>
                <w:rPr>
                  <w:lang w:eastAsia="zh-CN"/>
                </w:rPr>
                <w:t xml:space="preserve"> – per j-ąjį laikotarpį išmatuotas nuotekų kiekis (m</w:t>
              </w:r>
              <w:r>
                <w:rPr>
                  <w:vertAlign w:val="superscript"/>
                  <w:lang w:eastAsia="zh-CN"/>
                </w:rPr>
                <w:t>3</w:t>
              </w:r>
              <w:r>
                <w:rPr>
                  <w:lang w:eastAsia="zh-CN"/>
                </w:rPr>
                <w:t>);</w:t>
              </w:r>
            </w:p>
            <w:p>
              <w:pPr>
                <w:widowControl w:val="0"/>
                <w:ind w:firstLine="567"/>
                <w:jc w:val="both"/>
                <w:rPr>
                  <w:lang w:eastAsia="zh-CN"/>
                </w:rPr>
              </w:pPr>
              <w:r>
                <w:rPr>
                  <w:lang w:eastAsia="zh-CN"/>
                </w:rPr>
                <w:t>i – mėginio numeris lygus 1, 2, 3, ..., n, kur n – ataskaitinių metų mėginių skaičius. Pirmu ataskaitinių metų mėginiu (i=1) laikomas sausio 1 dieną paimtas mėginys arba paskutinis praėjusių metų mėginys, arba pirmas naujos mėginio paėmimo vietos mėginys;</w:t>
              </w:r>
            </w:p>
            <w:p>
              <w:pPr>
                <w:widowControl w:val="0"/>
                <w:ind w:firstLine="567"/>
                <w:jc w:val="both"/>
                <w:rPr>
                  <w:lang w:eastAsia="zh-CN"/>
                </w:rPr>
              </w:pPr>
              <w:r>
                <w:rPr>
                  <w:lang w:eastAsia="zh-CN"/>
                </w:rPr>
                <w:t>j – laikotarpio numeris lygus 1, 2, 3, ..., n. Skaičiavimuose laikotarpio numeris atitinka mėginio numerį:</w:t>
              </w:r>
            </w:p>
            <w:p>
              <w:pPr>
                <w:widowControl w:val="0"/>
                <w:tabs>
                  <w:tab w:val="left" w:pos="672"/>
                </w:tabs>
                <w:ind w:firstLine="567"/>
                <w:jc w:val="both"/>
                <w:rPr>
                  <w:lang w:eastAsia="zh-CN"/>
                </w:rPr>
              </w:pPr>
              <w:r>
                <w:rPr>
                  <w:lang w:eastAsia="zh-CN"/>
                </w:rPr>
                <w:t>- pirmojo ataskaitinių metų mėginio atveju laikotarpis imamas nuo ataskaitinių metų pradžios iki pirmo tais metais mėginio paėmimo, išskyrus tuos atvejus, kai šis mėginys paimamas sausio 1 dieną;</w:t>
              </w:r>
            </w:p>
            <w:p>
              <w:pPr>
                <w:widowControl w:val="0"/>
                <w:tabs>
                  <w:tab w:val="left" w:pos="672"/>
                </w:tabs>
                <w:ind w:firstLine="567"/>
                <w:jc w:val="both"/>
                <w:rPr>
                  <w:lang w:eastAsia="zh-CN"/>
                </w:rPr>
              </w:pPr>
              <w:r>
                <w:rPr>
                  <w:lang w:eastAsia="zh-CN"/>
                </w:rPr>
                <w:t>- paskutiniojo ataskaitiniais metais paimto mėginio atveju laikotarpis imamas nuo to mėginio paėmimo iki ataskaitinių metų pabaigos;</w:t>
              </w:r>
            </w:p>
            <w:p>
              <w:pPr>
                <w:widowControl w:val="0"/>
                <w:tabs>
                  <w:tab w:val="left" w:pos="672"/>
                </w:tabs>
                <w:ind w:firstLine="567"/>
                <w:jc w:val="both"/>
                <w:rPr>
                  <w:b/>
                  <w:bCs/>
                  <w:lang w:eastAsia="zh-CN"/>
                </w:rPr>
              </w:pPr>
              <w:r>
                <w:rPr>
                  <w:bCs/>
                  <w:lang w:eastAsia="zh-CN"/>
                </w:rPr>
                <w:t xml:space="preserve">- </w:t>
              </w:r>
              <w:r>
                <w:rPr>
                  <w:lang w:eastAsia="zh-CN"/>
                </w:rPr>
                <w:t>visų kitų per metus paimtų mėginių atvejais imamas laikotarpis nuo paimto (i) iki kito (i+1) mėginio.</w:t>
              </w:r>
            </w:p>
            <w:p>
              <w:pPr>
                <w:widowControl w:val="0"/>
                <w:ind w:firstLine="567"/>
                <w:jc w:val="both"/>
                <w:rPr>
                  <w:lang w:eastAsia="zh-CN"/>
                </w:rPr>
              </w:pPr>
              <w:r>
                <w:rPr>
                  <w:b/>
                  <w:bCs/>
                  <w:lang w:eastAsia="zh-CN"/>
                </w:rPr>
                <w:t>Pavyzdys.</w:t>
              </w:r>
              <w:r>
                <w:rPr>
                  <w:lang w:eastAsia="zh-CN"/>
                </w:rPr>
                <w:t xml:space="preserve"> Komunalines nuotekas valančiuose nuotekų valymo įrenginiuose, kurių pajėgumas nuo 2000 iki 9 999 gyventojų ekvivalentų (toliau – GE), teršalai matuojami kartą per mėnesį, t. y. 12 kartų per metus. </w:t>
              </w:r>
            </w:p>
            <w:p>
              <w:pPr>
                <w:widowControl w:val="0"/>
                <w:ind w:firstLine="567"/>
                <w:jc w:val="both"/>
                <w:rPr>
                  <w:lang w:eastAsia="zh-CN"/>
                </w:rPr>
              </w:pPr>
              <w:r>
                <w:rPr>
                  <w:lang w:eastAsia="zh-CN"/>
                </w:rPr>
                <w:t>Kai pirmas ataskaitinių metų mėginys (i=1) paimamas sausio 1 d., metinis teršalo kiekis nuotekose prieš valymą būtų skaičiuojamas sudedant kiekvieno iš 12 laikotarpių teršalų kiekius (kur teršalo kiekis lygus teršalo koncentracijai, padaugintai iš išleidžiamų nuotekų kiekio per laikotarpį):</w:t>
              </w:r>
            </w:p>
            <w:p>
              <w:pPr>
                <w:widowControl w:val="0"/>
                <w:ind w:firstLine="567"/>
                <w:jc w:val="both"/>
                <w:rPr>
                  <w:lang w:eastAsia="zh-CN"/>
                </w:rPr>
              </w:pPr>
            </w:p>
            <w:p>
              <w:pPr>
                <w:widowControl w:val="0"/>
                <w:tabs>
                  <w:tab w:val="left" w:pos="10992"/>
                  <w:tab w:val="left" w:pos="11908"/>
                  <w:tab w:val="left" w:pos="12824"/>
                  <w:tab w:val="left" w:pos="13740"/>
                  <w:tab w:val="left" w:pos="14656"/>
                </w:tabs>
                <w:jc w:val="center"/>
                <w:rPr>
                  <w:position w:val="-24"/>
                  <w:lang w:eastAsia="zh-CN"/>
                </w:rPr>
              </w:pPr>
              <w:r>
                <w:rPr>
                  <w:position w:val="-24"/>
                  <w:lang w:eastAsia="lt-LT"/>
                </w:rPr>
                <w:drawing>
                  <wp:inline distT="0" distB="0" distL="0" distR="0">
                    <wp:extent cx="4505325" cy="5429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05325" cy="542925"/>
                            </a:xfrm>
                            <a:prstGeom prst="rect">
                              <a:avLst/>
                            </a:prstGeom>
                            <a:solidFill>
                              <a:srgbClr val="FFFFFF"/>
                            </a:solidFill>
                            <a:ln>
                              <a:noFill/>
                            </a:ln>
                          </pic:spPr>
                        </pic:pic>
                      </a:graphicData>
                    </a:graphic>
                  </wp:inline>
                </w:drawing>
              </w:r>
              <w:r>
                <w:rPr>
                  <w:vanish/>
                  <w:position w:val="-24"/>
                  <w:lang w:eastAsia="zh-CN"/>
                </w:rPr>
                <w:t>M</w:t>
              </w:r>
              <w:r>
                <w:rPr>
                  <w:vanish/>
                  <w:position w:val="-24"/>
                  <w:vertAlign w:val="subscript"/>
                  <w:lang w:eastAsia="zh-CN"/>
                </w:rPr>
                <w:t>NV</w:t>
              </w:r>
              <w:r>
                <w:rPr>
                  <w:vanish/>
                  <w:position w:val="-24"/>
                  <w:lang w:eastAsia="zh-CN"/>
                </w:rPr>
                <w:t>=(CL</w:t>
              </w:r>
              <w:r>
                <w:rPr>
                  <w:vanish/>
                  <w:position w:val="-24"/>
                  <w:vertAlign w:val="subscript"/>
                  <w:lang w:eastAsia="zh-CN"/>
                </w:rPr>
                <w:t>1</w:t>
              </w:r>
              <w:r>
                <w:rPr>
                  <w:vanish/>
                  <w:position w:val="-24"/>
                  <w:lang w:eastAsia="zh-CN"/>
                </w:rPr>
                <w:t>xQ</w:t>
              </w:r>
              <w:r>
                <w:rPr>
                  <w:vanish/>
                  <w:position w:val="-24"/>
                  <w:vertAlign w:val="subscript"/>
                  <w:lang w:eastAsia="zh-CN"/>
                </w:rPr>
                <w:t>1</w:t>
              </w:r>
              <w:r>
                <w:rPr>
                  <w:vanish/>
                  <w:position w:val="-24"/>
                  <w:lang w:eastAsia="zh-CN"/>
                </w:rPr>
                <w:t>)/(1000x1000)+ (CL</w:t>
              </w:r>
              <w:r>
                <w:rPr>
                  <w:vanish/>
                  <w:position w:val="-24"/>
                  <w:vertAlign w:val="subscript"/>
                  <w:lang w:eastAsia="zh-CN"/>
                </w:rPr>
                <w:t>2</w:t>
              </w:r>
              <w:r>
                <w:rPr>
                  <w:vanish/>
                  <w:position w:val="-24"/>
                  <w:lang w:eastAsia="zh-CN"/>
                </w:rPr>
                <w:t>xQ</w:t>
              </w:r>
              <w:r>
                <w:rPr>
                  <w:vanish/>
                  <w:position w:val="-24"/>
                  <w:vertAlign w:val="subscript"/>
                  <w:lang w:eastAsia="zh-CN"/>
                </w:rPr>
                <w:t>2</w:t>
              </w:r>
              <w:r>
                <w:rPr>
                  <w:vanish/>
                  <w:position w:val="-24"/>
                  <w:lang w:eastAsia="zh-CN"/>
                </w:rPr>
                <w:t>)/(1000x1000)+...+ (CL</w:t>
              </w:r>
              <w:r>
                <w:rPr>
                  <w:vanish/>
                  <w:position w:val="-24"/>
                  <w:vertAlign w:val="subscript"/>
                  <w:lang w:eastAsia="zh-CN"/>
                </w:rPr>
                <w:t>12</w:t>
              </w:r>
              <w:r>
                <w:rPr>
                  <w:vanish/>
                  <w:position w:val="-24"/>
                  <w:lang w:eastAsia="zh-CN"/>
                </w:rPr>
                <w:t>xQ</w:t>
              </w:r>
              <w:r>
                <w:rPr>
                  <w:vanish/>
                  <w:position w:val="-24"/>
                  <w:vertAlign w:val="subscript"/>
                  <w:lang w:eastAsia="zh-CN"/>
                </w:rPr>
                <w:t>12</w:t>
              </w:r>
              <w:r>
                <w:rPr>
                  <w:vanish/>
                  <w:position w:val="-24"/>
                  <w:lang w:eastAsia="zh-CN"/>
                </w:rPr>
                <w:t>)/(1000x1000)</w:t>
              </w:r>
            </w:p>
            <w:p>
              <w:pPr>
                <w:ind w:firstLine="567"/>
                <w:jc w:val="both"/>
              </w:pPr>
            </w:p>
            <w:p>
              <w:pPr>
                <w:ind w:firstLine="567"/>
                <w:jc w:val="both"/>
              </w:pPr>
              <w:r>
                <w:t>Kai pirmu ataskaitinių metų mėginiu (i=1) laikomas paskutinis praėjusių metų mėginys, metinio teršalo kiekio nuotekose prieš valymą skaičiavimui naudojamas paskutinio praėjusiais metais paimto mėginio ir dvylikos ataskaitiniais metais paimtų mėginių matavimų rezultatai:</w:t>
              </w:r>
            </w:p>
            <w:p>
              <w:pPr>
                <w:ind w:firstLine="567"/>
                <w:jc w:val="both"/>
              </w:pPr>
            </w:p>
            <w:p>
              <w:pPr>
                <w:widowControl w:val="0"/>
                <w:tabs>
                  <w:tab w:val="left" w:pos="10992"/>
                  <w:tab w:val="left" w:pos="11908"/>
                  <w:tab w:val="left" w:pos="12824"/>
                  <w:tab w:val="left" w:pos="13740"/>
                  <w:tab w:val="left" w:pos="14656"/>
                </w:tabs>
                <w:jc w:val="center"/>
                <w:rPr>
                  <w:vanish/>
                  <w:position w:val="-24"/>
                  <w:lang w:eastAsia="zh-CN"/>
                </w:rPr>
              </w:pPr>
              <w:r>
                <w:rPr>
                  <w:position w:val="-24"/>
                  <w:lang w:eastAsia="lt-LT"/>
                </w:rPr>
                <w:drawing>
                  <wp:inline distT="0" distB="0" distL="0" distR="0">
                    <wp:extent cx="4105275" cy="495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105275" cy="495300"/>
                            </a:xfrm>
                            <a:prstGeom prst="rect">
                              <a:avLst/>
                            </a:prstGeom>
                            <a:solidFill>
                              <a:srgbClr val="FFFFFF"/>
                            </a:solidFill>
                            <a:ln>
                              <a:noFill/>
                            </a:ln>
                          </pic:spPr>
                        </pic:pic>
                      </a:graphicData>
                    </a:graphic>
                  </wp:inline>
                </w:drawing>
              </w:r>
              <w:r>
                <w:rPr>
                  <w:vanish/>
                  <w:position w:val="-24"/>
                  <w:lang w:eastAsia="zh-CN"/>
                </w:rPr>
                <w:t>M</w:t>
              </w:r>
              <w:r>
                <w:rPr>
                  <w:vanish/>
                  <w:position w:val="-24"/>
                  <w:vertAlign w:val="subscript"/>
                  <w:lang w:eastAsia="zh-CN"/>
                </w:rPr>
                <w:t>NV</w:t>
              </w:r>
              <w:r>
                <w:rPr>
                  <w:vanish/>
                  <w:position w:val="-24"/>
                  <w:lang w:eastAsia="zh-CN"/>
                </w:rPr>
                <w:t>=(CL</w:t>
              </w:r>
              <w:r>
                <w:rPr>
                  <w:vanish/>
                  <w:position w:val="-24"/>
                  <w:vertAlign w:val="subscript"/>
                  <w:lang w:eastAsia="zh-CN"/>
                </w:rPr>
                <w:t>1</w:t>
              </w:r>
              <w:r>
                <w:rPr>
                  <w:vanish/>
                  <w:position w:val="-24"/>
                  <w:lang w:eastAsia="zh-CN"/>
                </w:rPr>
                <w:t>xQ</w:t>
              </w:r>
              <w:r>
                <w:rPr>
                  <w:vanish/>
                  <w:position w:val="-24"/>
                  <w:vertAlign w:val="subscript"/>
                  <w:lang w:eastAsia="zh-CN"/>
                </w:rPr>
                <w:t>1</w:t>
              </w:r>
              <w:r>
                <w:rPr>
                  <w:vanish/>
                  <w:position w:val="-24"/>
                  <w:lang w:eastAsia="zh-CN"/>
                </w:rPr>
                <w:t>)/(1000x1000)+ (CL</w:t>
              </w:r>
              <w:r>
                <w:rPr>
                  <w:vanish/>
                  <w:position w:val="-24"/>
                  <w:vertAlign w:val="subscript"/>
                  <w:lang w:eastAsia="zh-CN"/>
                </w:rPr>
                <w:t>2</w:t>
              </w:r>
              <w:r>
                <w:rPr>
                  <w:vanish/>
                  <w:position w:val="-24"/>
                  <w:lang w:eastAsia="zh-CN"/>
                </w:rPr>
                <w:t>xQ</w:t>
              </w:r>
              <w:r>
                <w:rPr>
                  <w:vanish/>
                  <w:position w:val="-24"/>
                  <w:vertAlign w:val="subscript"/>
                  <w:lang w:eastAsia="zh-CN"/>
                </w:rPr>
                <w:t>2</w:t>
              </w:r>
              <w:r>
                <w:rPr>
                  <w:vanish/>
                  <w:position w:val="-24"/>
                  <w:lang w:eastAsia="zh-CN"/>
                </w:rPr>
                <w:t>)/(1000x1000)+...+ (CL</w:t>
              </w:r>
              <w:r>
                <w:rPr>
                  <w:vanish/>
                  <w:position w:val="-24"/>
                  <w:vertAlign w:val="subscript"/>
                  <w:lang w:eastAsia="zh-CN"/>
                </w:rPr>
                <w:t>13</w:t>
              </w:r>
              <w:r>
                <w:rPr>
                  <w:vanish/>
                  <w:position w:val="-24"/>
                  <w:lang w:eastAsia="zh-CN"/>
                </w:rPr>
                <w:t>xQ</w:t>
              </w:r>
              <w:r>
                <w:rPr>
                  <w:vanish/>
                  <w:position w:val="-24"/>
                  <w:vertAlign w:val="subscript"/>
                  <w:lang w:eastAsia="zh-CN"/>
                </w:rPr>
                <w:t>13</w:t>
              </w:r>
              <w:r>
                <w:rPr>
                  <w:vanish/>
                  <w:position w:val="-24"/>
                  <w:lang w:eastAsia="zh-CN"/>
                </w:rPr>
                <w:t>)/(1000x1000)</w:t>
              </w:r>
            </w:p>
            <w:p/>
            <w:p>
              <w:pPr>
                <w:widowControl w:val="0"/>
                <w:tabs>
                  <w:tab w:val="left" w:pos="10992"/>
                  <w:tab w:val="left" w:pos="11908"/>
                  <w:tab w:val="left" w:pos="12824"/>
                  <w:tab w:val="left" w:pos="13740"/>
                  <w:tab w:val="left" w:pos="14656"/>
                </w:tabs>
                <w:ind w:firstLine="567"/>
                <w:jc w:val="both"/>
                <w:rPr>
                  <w:lang w:eastAsia="zh-CN"/>
                </w:rPr>
              </w:pPr>
              <w:r>
                <w:rPr>
                  <w:lang w:eastAsia="zh-CN"/>
                </w:rPr>
                <w:t>Ataskaitiniais metais naujai atsiradusios mėginio paėmimo vietos atveju, kai pirmas mėginys (i=1) paimamas sausio mėnesį, bet ne sausio 1 d., metinis teršalo kiekis nuotekose prieš valymą skaičiuojamas taip:</w:t>
              </w:r>
            </w:p>
            <w:p>
              <w:pPr>
                <w:widowControl w:val="0"/>
                <w:tabs>
                  <w:tab w:val="left" w:pos="10992"/>
                  <w:tab w:val="left" w:pos="11908"/>
                  <w:tab w:val="left" w:pos="12824"/>
                  <w:tab w:val="left" w:pos="13740"/>
                  <w:tab w:val="left" w:pos="14656"/>
                </w:tabs>
                <w:ind w:firstLine="567"/>
                <w:jc w:val="both"/>
                <w:rPr>
                  <w:lang w:eastAsia="zh-CN"/>
                </w:rPr>
              </w:pPr>
            </w:p>
            <w:p>
              <w:pPr>
                <w:jc w:val="center"/>
              </w:pPr>
              <w:r>
                <w:rPr>
                  <w:lang w:eastAsia="lt-LT"/>
                </w:rPr>
                <w:drawing>
                  <wp:inline distT="0" distB="0" distL="0" distR="0">
                    <wp:extent cx="4524375" cy="5429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524375" cy="542925"/>
                            </a:xfrm>
                            <a:prstGeom prst="rect">
                              <a:avLst/>
                            </a:prstGeom>
                            <a:solidFill>
                              <a:srgbClr val="FFFFFF"/>
                            </a:solidFill>
                            <a:ln>
                              <a:noFill/>
                            </a:ln>
                          </pic:spPr>
                        </pic:pic>
                      </a:graphicData>
                    </a:graphic>
                  </wp:inline>
                </w:drawing>
              </w:r>
              <w:r>
                <w:t xml:space="preserve"> </w:t>
              </w:r>
              <w:r>
                <w:rPr>
                  <w:vanish/>
                </w:rPr>
                <w:t>M</w:t>
              </w:r>
              <w:r>
                <w:rPr>
                  <w:vanish/>
                  <w:vertAlign w:val="subscript"/>
                </w:rPr>
                <w:t>NV</w:t>
              </w:r>
              <w:r>
                <w:rPr>
                  <w:vanish/>
                </w:rPr>
                <w:t>=(CL</w:t>
              </w:r>
              <w:r>
                <w:rPr>
                  <w:vanish/>
                  <w:vertAlign w:val="subscript"/>
                </w:rPr>
                <w:t>1</w:t>
              </w:r>
              <w:r>
                <w:rPr>
                  <w:vanish/>
                </w:rPr>
                <w:t>xQ</w:t>
              </w:r>
              <w:r>
                <w:rPr>
                  <w:vanish/>
                  <w:vertAlign w:val="subscript"/>
                </w:rPr>
                <w:t>1</w:t>
              </w:r>
              <w:r>
                <w:rPr>
                  <w:vanish/>
                </w:rPr>
                <w:t>)/(1000x1000)+ (CL</w:t>
              </w:r>
              <w:r>
                <w:rPr>
                  <w:vanish/>
                  <w:vertAlign w:val="subscript"/>
                </w:rPr>
                <w:t>1</w:t>
              </w:r>
              <w:r>
                <w:rPr>
                  <w:vanish/>
                </w:rPr>
                <w:t>xQ</w:t>
              </w:r>
              <w:r>
                <w:rPr>
                  <w:vanish/>
                  <w:vertAlign w:val="subscript"/>
                </w:rPr>
                <w:t>2</w:t>
              </w:r>
              <w:r>
                <w:rPr>
                  <w:vanish/>
                </w:rPr>
                <w:t>)/(1000x1000)+...+ (CL</w:t>
              </w:r>
              <w:r>
                <w:rPr>
                  <w:vanish/>
                  <w:vertAlign w:val="subscript"/>
                </w:rPr>
                <w:t>12</w:t>
              </w:r>
              <w:r>
                <w:rPr>
                  <w:vanish/>
                </w:rPr>
                <w:t>xQ</w:t>
              </w:r>
              <w:r>
                <w:rPr>
                  <w:vanish/>
                  <w:vertAlign w:val="subscript"/>
                </w:rPr>
                <w:t>13</w:t>
              </w:r>
              <w:r>
                <w:rPr>
                  <w:vanish/>
                </w:rPr>
                <w:t>)/(1000x1000)</w:t>
              </w:r>
            </w:p>
            <w:p>
              <w:pPr>
                <w:widowControl w:val="0"/>
                <w:tabs>
                  <w:tab w:val="left" w:pos="1077"/>
                </w:tabs>
                <w:ind w:firstLine="567"/>
                <w:jc w:val="both"/>
                <w:rPr>
                  <w:lang w:eastAsia="zh-CN"/>
                </w:rPr>
              </w:pPr>
            </w:p>
          </w:sdtContent>
        </w:sdt>
        <w:sdt>
          <w:sdtPr>
            <w:alias w:val="1 pr. 3 p."/>
            <w:tag w:val="part_de34cce1bd404721b42740b13885d9b9"/>
            <w:lock w:val="sdtLocked"/>
            <w:richText/>
          </w:sdtPr>
          <w:sdtContent>
            <w:p>
              <w:pPr>
                <w:widowControl w:val="0"/>
                <w:tabs>
                  <w:tab w:val="left" w:pos="1077"/>
                </w:tabs>
                <w:ind w:firstLine="567"/>
                <w:jc w:val="both"/>
                <w:rPr>
                  <w:lang w:eastAsia="ar-SA"/>
                </w:rPr>
              </w:pPr>
              <w:sdt>
                <w:sdtPr>
                  <w:alias w:val="Numeris"/>
                  <w:tag w:val="nr_de34cce1bd404721b42740b13885d9b9"/>
                  <w:lock w:val="sdtLocked"/>
                  <w:richText/>
                </w:sdtPr>
                <w:sdtContent>
                  <w:r>
                    <w:rPr>
                      <w:lang w:eastAsia="zh-CN"/>
                    </w:rPr>
                    <w:t>3</w:t>
                  </w:r>
                </w:sdtContent>
              </w:sdt>
              <w:r>
                <w:rPr>
                  <w:lang w:eastAsia="zh-CN"/>
                </w:rPr>
                <w:t xml:space="preserve">. </w:t>
              </w:r>
              <w:r>
                <w:rPr>
                  <w:lang w:eastAsia="ar-SA"/>
                </w:rPr>
                <w:t xml:space="preserve">Vidutinė metinė teršalo koncentracija </w:t>
              </w:r>
              <w:r>
                <w:rPr>
                  <w:lang w:eastAsia="zh-CN"/>
                </w:rPr>
                <w:t xml:space="preserve">buitinėse, gamybinėse ar komunalinėse </w:t>
              </w:r>
              <w:r>
                <w:rPr>
                  <w:lang w:eastAsia="ar-SA"/>
                </w:rPr>
                <w:t>nuotekose prieš valymą skaičiuojama taip:</w:t>
              </w:r>
            </w:p>
            <w:p>
              <w:pPr>
                <w:widowControl w:val="0"/>
                <w:tabs>
                  <w:tab w:val="left" w:pos="1077"/>
                </w:tabs>
                <w:ind w:firstLine="567"/>
                <w:jc w:val="both"/>
                <w:rPr>
                  <w:lang w:eastAsia="zh-CN"/>
                </w:rPr>
              </w:pPr>
            </w:p>
            <w:p>
              <w:pPr>
                <w:jc w:val="center"/>
              </w:pPr>
              <w:r>
                <w:rPr>
                  <w:position w:val="-30"/>
                  <w:lang w:eastAsia="lt-LT"/>
                </w:rPr>
                <w:drawing>
                  <wp:inline distT="0" distB="0" distL="0" distR="0">
                    <wp:extent cx="2686050" cy="7048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86050" cy="704850"/>
                            </a:xfrm>
                            <a:prstGeom prst="rect">
                              <a:avLst/>
                            </a:prstGeom>
                            <a:solidFill>
                              <a:srgbClr val="FFFFFF"/>
                            </a:solidFill>
                            <a:ln>
                              <a:noFill/>
                            </a:ln>
                          </pic:spPr>
                        </pic:pic>
                      </a:graphicData>
                    </a:graphic>
                  </wp:inline>
                </w:drawing>
              </w:r>
              <w:r>
                <w:rPr>
                  <w:vanish/>
                </w:rPr>
                <w:t>Cl</w:t>
              </w:r>
              <w:r>
                <w:rPr>
                  <w:vanish/>
                  <w:vertAlign w:val="subscript"/>
                </w:rPr>
                <w:t>M</w:t>
              </w:r>
              <w:r>
                <w:rPr>
                  <w:vanish/>
                </w:rPr>
                <w:t>=(M</w:t>
              </w:r>
              <w:r>
                <w:rPr>
                  <w:vanish/>
                  <w:vertAlign w:val="subscript"/>
                </w:rPr>
                <w:t>NV</w:t>
              </w:r>
              <w:r>
                <w:rPr>
                  <w:vanish/>
                </w:rPr>
                <w:t>x1000x1000)/Q</w:t>
              </w:r>
              <w:r>
                <w:rPr>
                  <w:vanish/>
                  <w:vertAlign w:val="subscript"/>
                </w:rPr>
                <w:t>M</w:t>
              </w:r>
            </w:p>
            <w:p>
              <w:pPr>
                <w:widowControl w:val="0"/>
                <w:tabs>
                  <w:tab w:val="left" w:pos="10992"/>
                  <w:tab w:val="left" w:pos="11908"/>
                  <w:tab w:val="left" w:pos="12824"/>
                  <w:tab w:val="left" w:pos="13740"/>
                  <w:tab w:val="left" w:pos="14656"/>
                </w:tabs>
                <w:ind w:firstLine="567"/>
                <w:jc w:val="both"/>
                <w:rPr>
                  <w:lang w:eastAsia="ar-SA"/>
                </w:rPr>
              </w:pPr>
            </w:p>
            <w:p>
              <w:pPr>
                <w:widowControl w:val="0"/>
                <w:tabs>
                  <w:tab w:val="left" w:pos="10992"/>
                  <w:tab w:val="left" w:pos="11908"/>
                  <w:tab w:val="left" w:pos="12824"/>
                  <w:tab w:val="left" w:pos="13740"/>
                  <w:tab w:val="left" w:pos="14656"/>
                </w:tabs>
                <w:ind w:firstLine="567"/>
                <w:jc w:val="both"/>
                <w:rPr>
                  <w:lang w:eastAsia="ar-SA"/>
                </w:rPr>
              </w:pPr>
              <w:r>
                <w:rPr>
                  <w:lang w:eastAsia="ar-SA"/>
                </w:rPr>
                <w:t>čia: C1</w:t>
              </w:r>
              <w:r>
                <w:rPr>
                  <w:vertAlign w:val="subscript"/>
                  <w:lang w:eastAsia="ar-SA"/>
                </w:rPr>
                <w:t>M</w:t>
              </w:r>
              <w:r>
                <w:rPr>
                  <w:lang w:eastAsia="ar-SA"/>
                </w:rPr>
                <w:t xml:space="preserve"> – vidutinė metinė teršalo koncentracija nuotekose prieš valymą (mg/l);</w:t>
              </w:r>
            </w:p>
            <w:p>
              <w:pPr>
                <w:widowControl w:val="0"/>
                <w:tabs>
                  <w:tab w:val="left" w:pos="10992"/>
                  <w:tab w:val="left" w:pos="11908"/>
                  <w:tab w:val="left" w:pos="12824"/>
                  <w:tab w:val="left" w:pos="13740"/>
                  <w:tab w:val="left" w:pos="14656"/>
                </w:tabs>
                <w:ind w:firstLine="567"/>
                <w:jc w:val="both"/>
                <w:rPr>
                  <w:lang w:eastAsia="ar-SA"/>
                </w:rPr>
              </w:pPr>
              <w:r>
                <w:rPr>
                  <w:lang w:eastAsia="ar-SA"/>
                </w:rPr>
                <w:t>Q</w:t>
              </w:r>
              <w:r>
                <w:rPr>
                  <w:vertAlign w:val="subscript"/>
                  <w:lang w:eastAsia="ar-SA"/>
                </w:rPr>
                <w:t xml:space="preserve">M </w:t>
              </w:r>
              <w:r>
                <w:rPr>
                  <w:lang w:eastAsia="ar-SA"/>
                </w:rPr>
                <w:t>–</w:t>
              </w:r>
              <w:r>
                <w:rPr>
                  <w:vertAlign w:val="subscript"/>
                  <w:lang w:eastAsia="ar-SA"/>
                </w:rPr>
                <w:t xml:space="preserve"> </w:t>
              </w:r>
              <w:r>
                <w:rPr>
                  <w:lang w:eastAsia="ar-SA"/>
                </w:rPr>
                <w:t>metinis nuotekų kiekis (m</w:t>
              </w:r>
              <w:r>
                <w:rPr>
                  <w:vertAlign w:val="superscript"/>
                  <w:lang w:eastAsia="ar-SA"/>
                </w:rPr>
                <w:t>3</w:t>
              </w:r>
              <w:r>
                <w:rPr>
                  <w:lang w:eastAsia="ar-SA"/>
                </w:rPr>
                <w:t>), kuris apskaičiuojamas taip:</w:t>
              </w:r>
            </w:p>
            <w:p>
              <w:pPr>
                <w:widowControl w:val="0"/>
                <w:tabs>
                  <w:tab w:val="left" w:pos="10992"/>
                  <w:tab w:val="left" w:pos="11908"/>
                  <w:tab w:val="left" w:pos="12824"/>
                  <w:tab w:val="left" w:pos="13740"/>
                  <w:tab w:val="left" w:pos="14656"/>
                </w:tabs>
                <w:ind w:firstLine="567"/>
                <w:jc w:val="both"/>
                <w:rPr>
                  <w:lang w:eastAsia="zh-CN"/>
                </w:rPr>
              </w:pPr>
            </w:p>
            <w:p>
              <w:pPr>
                <w:widowControl w:val="0"/>
                <w:tabs>
                  <w:tab w:val="left" w:pos="10992"/>
                  <w:tab w:val="left" w:pos="11908"/>
                  <w:tab w:val="left" w:pos="12824"/>
                  <w:tab w:val="left" w:pos="13740"/>
                  <w:tab w:val="left" w:pos="14656"/>
                </w:tabs>
                <w:jc w:val="center"/>
                <w:rPr>
                  <w:lang w:eastAsia="zh-CN"/>
                </w:rPr>
              </w:pPr>
              <w:r>
                <w:rPr>
                  <w:position w:val="-24"/>
                  <w:lang w:eastAsia="lt-LT"/>
                </w:rPr>
                <w:drawing>
                  <wp:inline distT="0" distB="0" distL="0" distR="0">
                    <wp:extent cx="1304925" cy="666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304925" cy="666750"/>
                            </a:xfrm>
                            <a:prstGeom prst="rect">
                              <a:avLst/>
                            </a:prstGeom>
                            <a:solidFill>
                              <a:srgbClr val="FFFFFF"/>
                            </a:solidFill>
                            <a:ln>
                              <a:noFill/>
                            </a:ln>
                          </pic:spPr>
                        </pic:pic>
                      </a:graphicData>
                    </a:graphic>
                  </wp:inline>
                </w:drawing>
              </w:r>
              <w:r>
                <w:rPr>
                  <w:vanish/>
                  <w:position w:val="-24"/>
                  <w:lang w:eastAsia="zh-CN"/>
                </w:rPr>
                <w:t>Q</w:t>
              </w:r>
              <w:r>
                <w:rPr>
                  <w:vanish/>
                  <w:position w:val="-24"/>
                  <w:vertAlign w:val="subscript"/>
                  <w:lang w:eastAsia="zh-CN"/>
                </w:rPr>
                <w:t>M</w:t>
              </w:r>
              <w:r>
                <w:rPr>
                  <w:vanish/>
                  <w:position w:val="-24"/>
                  <w:lang w:eastAsia="zh-CN"/>
                </w:rPr>
                <w:t>=SUMA(i=1,...,n)Q</w:t>
              </w:r>
              <w:r>
                <w:rPr>
                  <w:vanish/>
                  <w:position w:val="-24"/>
                  <w:vertAlign w:val="subscript"/>
                  <w:lang w:eastAsia="zh-CN"/>
                </w:rPr>
                <w:t>j</w:t>
              </w:r>
            </w:p>
            <w:p>
              <w:pPr>
                <w:widowControl w:val="0"/>
                <w:tabs>
                  <w:tab w:val="left" w:pos="1077"/>
                </w:tabs>
                <w:ind w:firstLine="567"/>
                <w:jc w:val="both"/>
                <w:rPr>
                  <w:lang w:eastAsia="zh-CN"/>
                </w:rPr>
              </w:pPr>
            </w:p>
          </w:sdtContent>
        </w:sdt>
        <w:sdt>
          <w:sdtPr>
            <w:alias w:val="1 pr. 4 p."/>
            <w:tag w:val="part_9bb2050f2ef34724b4ed768af8cb6c3d"/>
            <w:lock w:val="sdtLocked"/>
            <w:richText/>
          </w:sdtPr>
          <w:sdtContent>
            <w:p>
              <w:pPr>
                <w:widowControl w:val="0"/>
                <w:tabs>
                  <w:tab w:val="left" w:pos="1077"/>
                </w:tabs>
                <w:ind w:firstLine="567"/>
                <w:jc w:val="both"/>
                <w:rPr>
                  <w:lang w:eastAsia="zh-CN"/>
                </w:rPr>
              </w:pPr>
              <w:sdt>
                <w:sdtPr>
                  <w:alias w:val="Numeris"/>
                  <w:tag w:val="nr_9bb2050f2ef34724b4ed768af8cb6c3d"/>
                  <w:lock w:val="sdtLocked"/>
                  <w:richText/>
                </w:sdtPr>
                <w:sdtContent>
                  <w:r>
                    <w:rPr>
                      <w:lang w:eastAsia="zh-CN"/>
                    </w:rPr>
                    <w:t>4</w:t>
                  </w:r>
                </w:sdtContent>
              </w:sdt>
              <w:r>
                <w:rPr>
                  <w:lang w:eastAsia="zh-CN"/>
                </w:rPr>
                <w:t>. Metinis teršalo kiekis, išleidžiamas į gamtinę aplinką ar nuotekų surinkimo sistemą su buitinėmis, gamybinėmis ar komunalinėmis nuotekomis, skaičiuojamas taip:</w:t>
              </w:r>
            </w:p>
            <w:p>
              <w:pPr>
                <w:widowControl w:val="0"/>
                <w:tabs>
                  <w:tab w:val="left" w:pos="1077"/>
                </w:tabs>
                <w:ind w:firstLine="567"/>
                <w:jc w:val="both"/>
                <w:rPr>
                  <w:lang w:eastAsia="zh-CN"/>
                </w:rPr>
              </w:pPr>
            </w:p>
            <w:p>
              <w:pPr>
                <w:widowControl w:val="0"/>
                <w:jc w:val="center"/>
                <w:rPr>
                  <w:lang w:eastAsia="zh-CN"/>
                </w:rPr>
              </w:pPr>
              <w:r>
                <w:rPr>
                  <w:position w:val="-30"/>
                  <w:lang w:eastAsia="lt-LT"/>
                </w:rPr>
                <w:drawing>
                  <wp:inline distT="0" distB="0" distL="0" distR="0">
                    <wp:extent cx="1752600" cy="5715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52600" cy="571500"/>
                            </a:xfrm>
                            <a:prstGeom prst="rect">
                              <a:avLst/>
                            </a:prstGeom>
                            <a:solidFill>
                              <a:srgbClr val="FFFFFF"/>
                            </a:solidFill>
                            <a:ln>
                              <a:noFill/>
                            </a:ln>
                          </pic:spPr>
                        </pic:pic>
                      </a:graphicData>
                    </a:graphic>
                  </wp:inline>
                </w:drawing>
              </w:r>
              <w:r>
                <w:rPr>
                  <w:vanish/>
                  <w:position w:val="-30"/>
                  <w:lang w:eastAsia="zh-CN"/>
                </w:rPr>
                <w:t>M</w:t>
              </w:r>
              <w:r>
                <w:rPr>
                  <w:vanish/>
                  <w:position w:val="-30"/>
                  <w:vertAlign w:val="subscript"/>
                  <w:lang w:eastAsia="zh-CN"/>
                </w:rPr>
                <w:t>V</w:t>
              </w:r>
              <w:r>
                <w:rPr>
                  <w:vanish/>
                  <w:position w:val="-30"/>
                  <w:lang w:eastAsia="zh-CN"/>
                </w:rPr>
                <w:t>=SUMA(i,j=1,...,n)(C2</w:t>
              </w:r>
              <w:r>
                <w:rPr>
                  <w:vanish/>
                  <w:position w:val="-30"/>
                  <w:vertAlign w:val="subscript"/>
                  <w:lang w:eastAsia="zh-CN"/>
                </w:rPr>
                <w:t>i</w:t>
              </w:r>
              <w:r>
                <w:rPr>
                  <w:vanish/>
                  <w:position w:val="-30"/>
                  <w:lang w:eastAsia="zh-CN"/>
                </w:rPr>
                <w:t>xQ</w:t>
              </w:r>
              <w:r>
                <w:rPr>
                  <w:vanish/>
                  <w:position w:val="-30"/>
                  <w:vertAlign w:val="subscript"/>
                  <w:lang w:eastAsia="zh-CN"/>
                </w:rPr>
                <w:t>j</w:t>
              </w:r>
              <w:r>
                <w:rPr>
                  <w:vanish/>
                  <w:position w:val="-30"/>
                  <w:lang w:eastAsia="zh-CN"/>
                </w:rPr>
                <w:t>)/(1000x1000)</w:t>
              </w:r>
            </w:p>
            <w:p>
              <w:pPr>
                <w:widowControl w:val="0"/>
                <w:ind w:firstLine="567"/>
                <w:jc w:val="both"/>
                <w:rPr>
                  <w:lang w:eastAsia="zh-CN"/>
                </w:rPr>
              </w:pPr>
            </w:p>
            <w:p>
              <w:pPr>
                <w:widowControl w:val="0"/>
                <w:ind w:firstLine="567"/>
                <w:jc w:val="both"/>
                <w:rPr>
                  <w:lang w:eastAsia="zh-CN"/>
                </w:rPr>
              </w:pPr>
              <w:r>
                <w:rPr>
                  <w:lang w:eastAsia="zh-CN"/>
                </w:rPr>
                <w:t>čia: M</w:t>
              </w:r>
              <w:r>
                <w:rPr>
                  <w:vertAlign w:val="subscript"/>
                  <w:lang w:eastAsia="zh-CN"/>
                </w:rPr>
                <w:t>V</w:t>
              </w:r>
              <w:r>
                <w:rPr>
                  <w:lang w:eastAsia="zh-CN"/>
                </w:rPr>
                <w:t xml:space="preserve"> – metinis teršalo kiekis išleidžiamose nuotekose (t/metus);</w:t>
              </w:r>
            </w:p>
            <w:p>
              <w:pPr>
                <w:widowControl w:val="0"/>
                <w:ind w:firstLine="567"/>
                <w:jc w:val="both"/>
                <w:rPr>
                  <w:lang w:eastAsia="zh-CN"/>
                </w:rPr>
              </w:pPr>
              <w:r>
                <w:rPr>
                  <w:lang w:eastAsia="zh-CN"/>
                </w:rPr>
                <w:t>C2</w:t>
              </w:r>
              <w:r>
                <w:rPr>
                  <w:vertAlign w:val="subscript"/>
                  <w:lang w:eastAsia="zh-CN"/>
                </w:rPr>
                <w:t>i</w:t>
              </w:r>
              <w:r>
                <w:rPr>
                  <w:lang w:eastAsia="zh-CN"/>
                </w:rPr>
                <w:t xml:space="preserve"> – teršalo koncentracija i-ajame nuotekų mėginyje, paimtame išleidžiamose nuotekose (mg/l):</w:t>
              </w:r>
            </w:p>
            <w:p>
              <w:pPr>
                <w:widowControl w:val="0"/>
                <w:tabs>
                  <w:tab w:val="left" w:pos="672"/>
                </w:tabs>
                <w:ind w:firstLine="567"/>
                <w:jc w:val="both"/>
                <w:rPr>
                  <w:lang w:eastAsia="zh-CN"/>
                </w:rPr>
              </w:pPr>
              <w:r>
                <w:rPr>
                  <w:lang w:eastAsia="zh-CN"/>
                </w:rPr>
                <w:t>- jei mėginiai paimami automatiniu semtuvu, skaičiavime naudojama vidutinio paros mėginio koncentracija;</w:t>
              </w:r>
            </w:p>
            <w:p>
              <w:pPr>
                <w:widowControl w:val="0"/>
                <w:tabs>
                  <w:tab w:val="left" w:pos="672"/>
                </w:tabs>
                <w:ind w:firstLine="567"/>
                <w:jc w:val="both"/>
                <w:rPr>
                  <w:lang w:eastAsia="zh-CN"/>
                </w:rPr>
              </w:pPr>
              <w:r>
                <w:rPr>
                  <w:lang w:eastAsia="zh-CN"/>
                </w:rPr>
                <w:t>- jei mėginiai paimami ne automatiniu semtuvu, skaičiavime naudojama momentinė koncentracija.</w:t>
              </w:r>
            </w:p>
            <w:p>
              <w:pPr>
                <w:widowControl w:val="0"/>
                <w:ind w:firstLine="567"/>
                <w:jc w:val="both"/>
                <w:rPr>
                  <w:lang w:eastAsia="zh-CN"/>
                </w:rPr>
              </w:pPr>
              <w:r>
                <w:rPr>
                  <w:lang w:eastAsia="zh-CN"/>
                </w:rPr>
                <w:t>Energetikos ar kitoms pramonės (gamybos ar kitoms komercinėms) įmonėms, aušinimui naudojančioms paviršinių vandens telkinių vandenį, C2</w:t>
              </w:r>
              <w:r>
                <w:rPr>
                  <w:vertAlign w:val="subscript"/>
                  <w:lang w:eastAsia="zh-CN"/>
                </w:rPr>
                <w:t xml:space="preserve">i </w:t>
              </w:r>
              <w:r>
                <w:rPr>
                  <w:lang w:eastAsia="zh-CN"/>
                </w:rPr>
                <w:t>apskaičiuojamas iš teršalo koncentracijos i-ajame išleidžiamų nuotekų mėginyje atimant teršalo koncentraciją paskutiniame vandens, paimto iš paviršinio vandens telkinio, mėginyje. Jei teršalo koncentracija iš paviršinio vandens telkinio paimto vandens mėginyje didesnė nei išleidžiamų nuotekų mėginyje, C2</w:t>
              </w:r>
              <w:r>
                <w:rPr>
                  <w:vertAlign w:val="subscript"/>
                  <w:lang w:eastAsia="zh-CN"/>
                </w:rPr>
                <w:t>i</w:t>
              </w:r>
              <w:r>
                <w:rPr>
                  <w:lang w:eastAsia="zh-CN"/>
                </w:rPr>
                <w:t xml:space="preserve"> rašoma su minusu. Šiuo atveju gavus neigiamą metinį teršalo kiekį M</w:t>
              </w:r>
              <w:r>
                <w:rPr>
                  <w:vertAlign w:val="subscript"/>
                  <w:lang w:eastAsia="zh-CN"/>
                </w:rPr>
                <w:t>V</w:t>
              </w:r>
              <w:r>
                <w:rPr>
                  <w:lang w:eastAsia="zh-CN"/>
                </w:rPr>
                <w:t>, jis prilyginamas 0;</w:t>
              </w:r>
            </w:p>
            <w:p>
              <w:pPr>
                <w:widowControl w:val="0"/>
                <w:ind w:firstLine="567"/>
                <w:jc w:val="both"/>
                <w:rPr>
                  <w:lang w:eastAsia="zh-CN"/>
                </w:rPr>
              </w:pPr>
              <w:r>
                <w:rPr>
                  <w:lang w:eastAsia="zh-CN"/>
                </w:rPr>
                <w:t>Q</w:t>
              </w:r>
              <w:r>
                <w:rPr>
                  <w:vertAlign w:val="subscript"/>
                  <w:lang w:eastAsia="zh-CN"/>
                </w:rPr>
                <w:t>j</w:t>
              </w:r>
              <w:r>
                <w:rPr>
                  <w:lang w:eastAsia="zh-CN"/>
                </w:rPr>
                <w:t xml:space="preserve"> – per j laikotarpį išmatuotas nuotekų kiekis (m</w:t>
              </w:r>
              <w:r>
                <w:rPr>
                  <w:vertAlign w:val="superscript"/>
                  <w:lang w:eastAsia="zh-CN"/>
                </w:rPr>
                <w:t>3</w:t>
              </w:r>
              <w:r>
                <w:rPr>
                  <w:lang w:eastAsia="zh-CN"/>
                </w:rPr>
                <w:t>);</w:t>
              </w:r>
            </w:p>
            <w:p>
              <w:pPr>
                <w:widowControl w:val="0"/>
                <w:ind w:firstLine="567"/>
                <w:jc w:val="both"/>
                <w:rPr>
                  <w:lang w:eastAsia="zh-CN"/>
                </w:rPr>
              </w:pPr>
              <w:r>
                <w:rPr>
                  <w:lang w:eastAsia="zh-CN"/>
                </w:rPr>
                <w:t>i – mėginio numeris lygus 1, 2, 3, ..., n, kur n – ataskaitinių metų mėginių skaičius. Pirmu ataskaitinių metų mėginiu (i=1) laikomas sausio 1 dieną paimtas mėginys arba paskutinis praėjusių metų mėginys;</w:t>
              </w:r>
            </w:p>
            <w:p>
              <w:pPr>
                <w:widowControl w:val="0"/>
                <w:ind w:firstLine="567"/>
                <w:jc w:val="both"/>
                <w:rPr>
                  <w:lang w:eastAsia="zh-CN"/>
                </w:rPr>
              </w:pPr>
              <w:r>
                <w:rPr>
                  <w:lang w:eastAsia="zh-CN"/>
                </w:rPr>
                <w:t>j – laikotarpio numeris lygus 1, 2, 3, ..., n. Skaičiavimuose laikotarpio numeris atitinka mėginio numerį:</w:t>
              </w:r>
            </w:p>
            <w:p>
              <w:pPr>
                <w:widowControl w:val="0"/>
                <w:tabs>
                  <w:tab w:val="left" w:pos="672"/>
                </w:tabs>
                <w:ind w:firstLine="567"/>
                <w:jc w:val="both"/>
                <w:rPr>
                  <w:lang w:eastAsia="zh-CN"/>
                </w:rPr>
              </w:pPr>
              <w:r>
                <w:rPr>
                  <w:lang w:eastAsia="zh-CN"/>
                </w:rPr>
                <w:t>- pirmojo ataskaitinių metų mėginio atveju laikotarpis imamas nuo ataskaitinių metų pradžios iki pirmo tais metais mėginio paėmimo, išskyrus tuos atvejus, kai šis mėginys paimamas sausio 1 dieną;</w:t>
              </w:r>
            </w:p>
            <w:p>
              <w:pPr>
                <w:widowControl w:val="0"/>
                <w:tabs>
                  <w:tab w:val="left" w:pos="672"/>
                </w:tabs>
                <w:ind w:firstLine="567"/>
                <w:jc w:val="both"/>
                <w:rPr>
                  <w:lang w:eastAsia="zh-CN"/>
                </w:rPr>
              </w:pPr>
              <w:r>
                <w:rPr>
                  <w:lang w:eastAsia="zh-CN"/>
                </w:rPr>
                <w:t>- paskutiniojo ataskaitinių metų mėginio atveju laikotarpis imamas nuo to mėginio paėmimo iki ataskaitinių metų pabaigos;</w:t>
              </w:r>
            </w:p>
            <w:p>
              <w:pPr>
                <w:widowControl w:val="0"/>
                <w:tabs>
                  <w:tab w:val="left" w:pos="672"/>
                </w:tabs>
                <w:ind w:firstLine="567"/>
                <w:jc w:val="both"/>
                <w:rPr>
                  <w:lang w:eastAsia="ar-SA"/>
                </w:rPr>
              </w:pPr>
              <w:r>
                <w:rPr>
                  <w:lang w:eastAsia="ar-SA"/>
                </w:rPr>
                <w:t xml:space="preserve">- </w:t>
              </w:r>
              <w:r>
                <w:rPr>
                  <w:lang w:eastAsia="zh-CN"/>
                </w:rPr>
                <w:t>visų kitų per metus paimtų mėginių atvejais imamas laikotarpis nuo paimto (i) iki kito (i+1) mėginio.</w:t>
              </w:r>
            </w:p>
          </w:sdtContent>
        </w:sdt>
        <w:sdt>
          <w:sdtPr>
            <w:alias w:val="1 pr. 5 p."/>
            <w:tag w:val="part_491e77b10afc4abcb66cffb4417a3adf"/>
            <w:lock w:val="sdtLocked"/>
            <w:richText/>
          </w:sdtPr>
          <w:sdtContent>
            <w:p>
              <w:pPr>
                <w:widowControl w:val="0"/>
                <w:tabs>
                  <w:tab w:val="left" w:pos="1077"/>
                </w:tabs>
                <w:ind w:firstLine="567"/>
                <w:jc w:val="both"/>
                <w:rPr>
                  <w:lang w:eastAsia="zh-CN"/>
                </w:rPr>
              </w:pPr>
              <w:sdt>
                <w:sdtPr>
                  <w:alias w:val="Numeris"/>
                  <w:tag w:val="nr_491e77b10afc4abcb66cffb4417a3adf"/>
                  <w:lock w:val="sdtLocked"/>
                  <w:richText/>
                </w:sdtPr>
                <w:sdtContent>
                  <w:r>
                    <w:rPr>
                      <w:lang w:eastAsia="zh-CN"/>
                    </w:rPr>
                    <w:t>5</w:t>
                  </w:r>
                </w:sdtContent>
              </w:sdt>
              <w:r>
                <w:rPr>
                  <w:lang w:eastAsia="zh-CN"/>
                </w:rPr>
                <w:t xml:space="preserve">. </w:t>
              </w:r>
              <w:r>
                <w:rPr>
                  <w:lang w:eastAsia="ar-SA"/>
                </w:rPr>
                <w:t>Vidutinė metinė teršalo koncentracija į gamtinę aplinką ar nuotekų surinkimo sistemą išleidžiamose</w:t>
              </w:r>
              <w:r>
                <w:rPr>
                  <w:lang w:eastAsia="zh-CN"/>
                </w:rPr>
                <w:t xml:space="preserve"> buitinėse, gamybinėse ar komunalinėse </w:t>
              </w:r>
              <w:r>
                <w:rPr>
                  <w:lang w:eastAsia="ar-SA"/>
                </w:rPr>
                <w:t>nuotekose skaičiuojama taip:</w:t>
              </w:r>
            </w:p>
            <w:p>
              <w:pPr>
                <w:widowControl w:val="0"/>
                <w:tabs>
                  <w:tab w:val="left" w:pos="10992"/>
                  <w:tab w:val="left" w:pos="11908"/>
                  <w:tab w:val="left" w:pos="12824"/>
                  <w:tab w:val="left" w:pos="13740"/>
                  <w:tab w:val="left" w:pos="14656"/>
                </w:tabs>
                <w:jc w:val="center"/>
                <w:rPr>
                  <w:lang w:eastAsia="ar-SA"/>
                </w:rPr>
              </w:pPr>
              <w:r>
                <w:rPr>
                  <w:position w:val="-23"/>
                  <w:lang w:eastAsia="lt-LT"/>
                </w:rPr>
                <w:drawing>
                  <wp:inline distT="0" distB="0" distL="0" distR="0">
                    <wp:extent cx="2295525" cy="6000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295525" cy="600075"/>
                            </a:xfrm>
                            <a:prstGeom prst="rect">
                              <a:avLst/>
                            </a:prstGeom>
                            <a:solidFill>
                              <a:srgbClr val="FFFFFF"/>
                            </a:solidFill>
                            <a:ln>
                              <a:noFill/>
                            </a:ln>
                          </pic:spPr>
                        </pic:pic>
                      </a:graphicData>
                    </a:graphic>
                  </wp:inline>
                </w:drawing>
              </w:r>
              <w:r>
                <w:rPr>
                  <w:vanish/>
                  <w:lang w:eastAsia="zh-CN"/>
                </w:rPr>
                <w:t>C2</w:t>
              </w:r>
              <w:r>
                <w:rPr>
                  <w:vanish/>
                  <w:vertAlign w:val="subscript"/>
                  <w:lang w:eastAsia="zh-CN"/>
                </w:rPr>
                <w:t>M</w:t>
              </w:r>
              <w:r>
                <w:rPr>
                  <w:vanish/>
                  <w:lang w:eastAsia="zh-CN"/>
                </w:rPr>
                <w:t>=(M</w:t>
              </w:r>
              <w:r>
                <w:rPr>
                  <w:vanish/>
                  <w:vertAlign w:val="subscript"/>
                  <w:lang w:eastAsia="zh-CN"/>
                </w:rPr>
                <w:t>V</w:t>
              </w:r>
              <w:r>
                <w:rPr>
                  <w:vanish/>
                  <w:lang w:eastAsia="zh-CN"/>
                </w:rPr>
                <w:t>x1000x1000)/Q</w:t>
              </w:r>
              <w:r>
                <w:rPr>
                  <w:vanish/>
                  <w:vertAlign w:val="subscript"/>
                  <w:lang w:eastAsia="zh-CN"/>
                </w:rPr>
                <w:t>M</w:t>
              </w:r>
            </w:p>
            <w:p>
              <w:pPr>
                <w:widowControl w:val="0"/>
                <w:tabs>
                  <w:tab w:val="left" w:pos="10992"/>
                  <w:tab w:val="left" w:pos="11908"/>
                  <w:tab w:val="left" w:pos="12824"/>
                  <w:tab w:val="left" w:pos="13740"/>
                  <w:tab w:val="left" w:pos="14656"/>
                </w:tabs>
                <w:ind w:firstLine="567"/>
                <w:jc w:val="both"/>
                <w:rPr>
                  <w:lang w:eastAsia="ar-SA"/>
                </w:rPr>
              </w:pPr>
            </w:p>
            <w:p>
              <w:pPr>
                <w:widowControl w:val="0"/>
                <w:tabs>
                  <w:tab w:val="left" w:pos="10992"/>
                  <w:tab w:val="left" w:pos="11908"/>
                  <w:tab w:val="left" w:pos="12824"/>
                  <w:tab w:val="left" w:pos="13740"/>
                  <w:tab w:val="left" w:pos="14656"/>
                </w:tabs>
                <w:ind w:firstLine="567"/>
                <w:jc w:val="both"/>
                <w:rPr>
                  <w:lang w:eastAsia="ar-SA"/>
                </w:rPr>
              </w:pPr>
              <w:r>
                <w:rPr>
                  <w:lang w:eastAsia="ar-SA"/>
                </w:rPr>
                <w:t>čia: C2</w:t>
              </w:r>
              <w:r>
                <w:rPr>
                  <w:vertAlign w:val="subscript"/>
                  <w:lang w:eastAsia="ar-SA"/>
                </w:rPr>
                <w:t>M</w:t>
              </w:r>
              <w:r>
                <w:rPr>
                  <w:lang w:eastAsia="ar-SA"/>
                </w:rPr>
                <w:t xml:space="preserve"> – vidutinė metinė teršalo koncentracija išleidžiamose nuotekose (mg/l).</w:t>
              </w:r>
            </w:p>
          </w:sdtContent>
        </w:sdt>
        <w:sdt>
          <w:sdtPr>
            <w:alias w:val="1 pr. 6 p."/>
            <w:tag w:val="part_7549ba074ae6412bb9efa6271ae3673c"/>
            <w:lock w:val="sdtLocked"/>
            <w:richText/>
          </w:sdtPr>
          <w:sdtContent>
            <w:p>
              <w:pPr>
                <w:tabs>
                  <w:tab w:val="left" w:pos="1004"/>
                </w:tabs>
                <w:suppressAutoHyphens/>
                <w:ind w:firstLine="567"/>
                <w:jc w:val="both"/>
                <w:textAlignment w:val="baseline"/>
                <w:rPr>
                  <w:lang w:eastAsia="zh-CN"/>
                </w:rPr>
              </w:pPr>
              <w:sdt>
                <w:sdtPr>
                  <w:alias w:val="Numeris"/>
                  <w:tag w:val="nr_7549ba074ae6412bb9efa6271ae3673c"/>
                  <w:lock w:val="sdtLocked"/>
                  <w:richText/>
                </w:sdtPr>
                <w:sdtContent>
                  <w:r>
                    <w:rPr>
                      <w:lang w:eastAsia="lt-LT"/>
                    </w:rPr>
                    <w:t>6</w:t>
                  </w:r>
                </w:sdtContent>
              </w:sdt>
              <w:r>
                <w:rPr>
                  <w:lang w:eastAsia="lt-LT"/>
                </w:rPr>
                <w:t>. Jei atskirais ataskaitinių metų laikotarpiais nuotekų išleidimui buvo nustatyti skirtingi leistinos taršos normatyvai: vidutinė metinė leistina koncentracija (vidutinė metinė LK) ir (arba) metinė leistina tarša (metinė LT), teršalo kiekis ir vidutinė koncentracija skaičiuojami taip pat, kaip metinis teršalo kiekis ir koncentracija, skaičiavimus atliekant kiekvienam skirtingos leistinos taršos normatyvo laikotarpiui atskirai pagal atitinkamo laikotarpio mėginių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bc3c10326811e4a83cb4f588d2ac1a">
                <w:r w:rsidRPr="00532B9F">
                  <w:rPr>
                    <w:rFonts w:ascii="Times New Roman" w:eastAsia="MS Mincho" w:hAnsi="Times New Roman"/>
                    <w:sz w:val="20"/>
                    <w:i/>
                    <w:iCs/>
                    <w:color w:val="0000FF" w:themeColor="hyperlink"/>
                    <w:u w:val="single"/>
                  </w:rPr>
                  <w:t>D1-694</w:t>
                </w:r>
              </w:fldSimple>
              <w:r>
                <w:rPr>
                  <w:rFonts w:ascii="Times New Roman" w:eastAsia="MS Mincho" w:hAnsi="Times New Roman"/>
                  <w:sz w:val="20"/>
                  <w:i/>
                  <w:iCs/>
                </w:rPr>
                <w:t>,
2014-08-28,
paskelbta TAR 2014-09-02, i. k. 2014-11614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1 pr. 7 p."/>
            <w:tag w:val="part_ade7b45ef9f949d1a25a756db07d5591"/>
            <w:lock w:val="sdtLocked"/>
            <w:richText/>
          </w:sdtPr>
          <w:sdtContent>
            <w:p>
              <w:pPr>
                <w:widowControl w:val="0"/>
                <w:tabs>
                  <w:tab w:val="left" w:pos="1077"/>
                </w:tabs>
                <w:ind w:firstLine="567"/>
                <w:jc w:val="both"/>
                <w:rPr>
                  <w:lang w:eastAsia="zh-CN"/>
                </w:rPr>
              </w:pPr>
              <w:sdt>
                <w:sdtPr>
                  <w:alias w:val="Numeris"/>
                  <w:tag w:val="nr_ade7b45ef9f949d1a25a756db07d5591"/>
                  <w:lock w:val="sdtLocked"/>
                  <w:richText/>
                </w:sdtPr>
                <w:sdtContent>
                  <w:r>
                    <w:rPr>
                      <w:lang w:eastAsia="zh-CN"/>
                    </w:rPr>
                    <w:t>7</w:t>
                  </w:r>
                </w:sdtContent>
              </w:sdt>
              <w:r>
                <w:rPr>
                  <w:lang w:eastAsia="zh-CN"/>
                </w:rPr>
                <w:t xml:space="preserve">. </w:t>
              </w:r>
              <w:r>
                <w:rPr>
                  <w:rFonts w:cs="Courier New"/>
                  <w:szCs w:val="24"/>
                  <w:lang w:val="x-none" w:eastAsia="zh-CN"/>
                </w:rPr>
                <w:t>Teršalo nuotekose išvalymo efektyvumas (procentais) apskaičiuojamas taip</w:t>
              </w:r>
              <w:r>
                <w:rPr>
                  <w:lang w:eastAsia="zh-CN"/>
                </w:rPr>
                <w:t>:</w:t>
              </w:r>
            </w:p>
            <w:p>
              <w:pPr>
                <w:widowControl w:val="0"/>
                <w:tabs>
                  <w:tab w:val="left" w:pos="1077"/>
                </w:tabs>
                <w:ind w:firstLine="567"/>
                <w:jc w:val="both"/>
                <w:rPr>
                  <w:lang w:eastAsia="zh-CN"/>
                </w:rPr>
              </w:pPr>
            </w:p>
            <w:p>
              <w:pPr>
                <w:jc w:val="center"/>
                <w:rPr>
                  <w:i/>
                </w:rPr>
              </w:pPr>
              <w:r>
                <w:rPr>
                  <w:lang w:eastAsia="lt-LT"/>
                </w:rPr>
                <w:drawing>
                  <wp:inline distT="0" distB="0" distL="0" distR="0">
                    <wp:extent cx="2000250" cy="581025"/>
                    <wp:effectExtent l="0" t="0" r="0" b="0"/>
                    <wp:docPr id="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000250" cy="581025"/>
                            </a:xfrm>
                            <a:prstGeom prst="rect">
                              <a:avLst/>
                            </a:prstGeom>
                            <a:solidFill>
                              <a:srgbClr val="FFFFFF"/>
                            </a:solidFill>
                            <a:ln>
                              <a:noFill/>
                            </a:ln>
                          </pic:spPr>
                        </pic:pic>
                      </a:graphicData>
                    </a:graphic>
                  </wp:inline>
                </w:drawing>
              </w:r>
              <w:r>
                <w:rPr>
                  <w:i/>
                  <w:vanish/>
                </w:rPr>
                <w:t>AE=(M</w:t>
              </w:r>
              <w:r>
                <w:rPr>
                  <w:i/>
                  <w:vanish/>
                  <w:vertAlign w:val="subscript"/>
                </w:rPr>
                <w:t>NV</w:t>
              </w:r>
              <w:r>
                <w:rPr>
                  <w:i/>
                  <w:vanish/>
                </w:rPr>
                <w:t>–M</w:t>
              </w:r>
              <w:r>
                <w:rPr>
                  <w:i/>
                  <w:vanish/>
                  <w:vertAlign w:val="subscript"/>
                </w:rPr>
                <w:t>V</w:t>
              </w:r>
              <w:r>
                <w:rPr>
                  <w:i/>
                  <w:vanish/>
                </w:rPr>
                <w:t>)/M</w:t>
              </w:r>
              <w:r>
                <w:rPr>
                  <w:i/>
                  <w:vanish/>
                  <w:vertAlign w:val="subscript"/>
                </w:rPr>
                <w:t>NV</w:t>
              </w:r>
              <w:r>
                <w:rPr>
                  <w:i/>
                  <w:vanish/>
                </w:rPr>
                <w:t>x100</w:t>
              </w:r>
            </w:p>
            <w:p>
              <w:pPr>
                <w:widowControl w:val="0"/>
                <w:tabs>
                  <w:tab w:val="left" w:pos="10992"/>
                  <w:tab w:val="left" w:pos="11908"/>
                  <w:tab w:val="left" w:pos="12824"/>
                  <w:tab w:val="left" w:pos="13740"/>
                  <w:tab w:val="left" w:pos="14656"/>
                </w:tabs>
                <w:ind w:firstLine="567"/>
                <w:jc w:val="both"/>
                <w:rPr>
                  <w:i/>
                  <w:lang w:eastAsia="ar-SA"/>
                </w:rPr>
              </w:pPr>
            </w:p>
            <w:p>
              <w:pPr>
                <w:widowControl w:val="0"/>
                <w:tabs>
                  <w:tab w:val="left" w:pos="10992"/>
                  <w:tab w:val="left" w:pos="11908"/>
                  <w:tab w:val="left" w:pos="12824"/>
                  <w:tab w:val="left" w:pos="13740"/>
                  <w:tab w:val="left" w:pos="14656"/>
                </w:tabs>
                <w:ind w:firstLine="567"/>
                <w:jc w:val="both"/>
                <w:rPr>
                  <w:lang w:eastAsia="zh-CN"/>
                </w:rPr>
              </w:pPr>
              <w:r>
                <w:rPr>
                  <w:lang w:eastAsia="ar-SA"/>
                </w:rPr>
                <w:t xml:space="preserve">čia: </w:t>
              </w:r>
              <w:r>
                <w:rPr>
                  <w:lang w:eastAsia="zh-CN"/>
                </w:rPr>
                <w:t>AE – išvalymo efektyvumas (procentais);</w:t>
              </w:r>
            </w:p>
            <w:p>
              <w:pPr>
                <w:widowControl w:val="0"/>
                <w:tabs>
                  <w:tab w:val="left" w:pos="10992"/>
                  <w:tab w:val="left" w:pos="11908"/>
                  <w:tab w:val="left" w:pos="12824"/>
                  <w:tab w:val="left" w:pos="13740"/>
                  <w:tab w:val="left" w:pos="14656"/>
                </w:tabs>
                <w:ind w:firstLine="567"/>
                <w:jc w:val="both"/>
                <w:rPr>
                  <w:lang w:eastAsia="zh-CN"/>
                </w:rPr>
              </w:pPr>
              <w:r>
                <w:rPr>
                  <w:lang w:eastAsia="zh-CN"/>
                </w:rPr>
                <w:t>M</w:t>
              </w:r>
              <w:r>
                <w:rPr>
                  <w:vertAlign w:val="subscript"/>
                  <w:lang w:eastAsia="zh-CN"/>
                </w:rPr>
                <w:t>NV</w:t>
              </w:r>
              <w:r>
                <w:rPr>
                  <w:lang w:eastAsia="zh-CN"/>
                </w:rPr>
                <w:t xml:space="preserve"> – metinis teršalo kiekis nuotekose prieš valymą (t/metus);</w:t>
              </w:r>
            </w:p>
            <w:p>
              <w:pPr>
                <w:widowControl w:val="0"/>
                <w:tabs>
                  <w:tab w:val="left" w:pos="10992"/>
                  <w:tab w:val="left" w:pos="11908"/>
                  <w:tab w:val="left" w:pos="12824"/>
                  <w:tab w:val="left" w:pos="13740"/>
                  <w:tab w:val="left" w:pos="14656"/>
                </w:tabs>
                <w:ind w:firstLine="567"/>
                <w:jc w:val="both"/>
                <w:rPr>
                  <w:lang w:eastAsia="ar-SA"/>
                </w:rPr>
              </w:pPr>
              <w:r>
                <w:rPr>
                  <w:lang w:eastAsia="zh-CN"/>
                </w:rPr>
                <w:t>M</w:t>
              </w:r>
              <w:r>
                <w:rPr>
                  <w:vertAlign w:val="subscript"/>
                  <w:lang w:eastAsia="zh-CN"/>
                </w:rPr>
                <w:t>V</w:t>
              </w:r>
              <w:r>
                <w:rPr>
                  <w:lang w:eastAsia="zh-CN"/>
                </w:rPr>
                <w:t xml:space="preserve"> – metinis teršalo kiekis nuotekose po valymo (t/metus).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bc3c10326811e4a83cb4f588d2ac1a">
                <w:r w:rsidRPr="00532B9F">
                  <w:rPr>
                    <w:rFonts w:ascii="Times New Roman" w:eastAsia="MS Mincho" w:hAnsi="Times New Roman"/>
                    <w:sz w:val="20"/>
                    <w:i/>
                    <w:iCs/>
                    <w:color w:val="0000FF" w:themeColor="hyperlink"/>
                    <w:u w:val="single"/>
                  </w:rPr>
                  <w:t>D1-694</w:t>
                </w:r>
              </w:fldSimple>
              <w:r>
                <w:rPr>
                  <w:rFonts w:ascii="Times New Roman" w:eastAsia="MS Mincho" w:hAnsi="Times New Roman"/>
                  <w:sz w:val="20"/>
                  <w:i/>
                  <w:iCs/>
                </w:rPr>
                <w:t>,
2014-08-28,
paskelbta TAR 2014-09-02, i. k. 2014-11614            </w:t>
              </w:r>
            </w:p>
            <w:p/>
          </w:sdtContent>
        </w:sdt>
        <w:sdt>
          <w:sdtPr>
            <w:alias w:val="1 pr. 8 p."/>
            <w:tag w:val="part_bfd1e2d1c82448e982fe8e1f88346f74"/>
            <w:lock w:val="sdtLocked"/>
            <w:richText/>
          </w:sdtPr>
          <w:sdtContent>
            <w:p>
              <w:pPr>
                <w:tabs>
                  <w:tab w:val="left" w:pos="567"/>
                  <w:tab w:val="left" w:pos="1276"/>
                </w:tabs>
                <w:suppressAutoHyphens/>
                <w:ind w:firstLine="567"/>
                <w:jc w:val="both"/>
                <w:rPr>
                  <w:lang w:eastAsia="ar-SA"/>
                </w:rPr>
              </w:pPr>
              <w:sdt>
                <w:sdtPr>
                  <w:alias w:val="Numeris"/>
                  <w:tag w:val="nr_bfd1e2d1c82448e982fe8e1f88346f74"/>
                  <w:lock w:val="sdtLocked"/>
                  <w:richText/>
                </w:sdtPr>
                <w:sdtContent>
                  <w:r>
                    <w:rPr>
                      <w:szCs w:val="24"/>
                      <w:lang w:eastAsia="lt-LT"/>
                    </w:rPr>
                    <w:t>8</w:t>
                  </w:r>
                </w:sdtContent>
              </w:sdt>
              <w:r>
                <w:rPr>
                  <w:szCs w:val="24"/>
                  <w:lang w:eastAsia="lt-LT"/>
                </w:rPr>
                <w:t>. Metinis teršalų kiekis, išleistas su paviršinėmis nuotekomis, apskaičiuojamas pagal Mokesčio už aplinkos teršimą ir nuslėptą taršą iš stacionariųjų taršos šaltinių apskaičiavimo tvarkos aprašo,</w:t>
              </w:r>
              <w:r>
                <w:rPr>
                  <w:color w:val="000000"/>
                  <w:szCs w:val="24"/>
                  <w:lang w:eastAsia="lt-LT"/>
                </w:rPr>
                <w:t xml:space="preserve"> patvirtinto </w:t>
              </w:r>
              <w:r>
                <w:rPr>
                  <w:color w:val="201F1E"/>
                  <w:szCs w:val="24"/>
                  <w:shd w:val="clear" w:color="auto" w:fill="FFFFFF"/>
                  <w:lang w:eastAsia="lt-LT"/>
                </w:rPr>
                <w:t xml:space="preserve">Lietuvos Respublikos aplinkos ministro 2021 m. kovo 10 d. įsakymu Nr. D1-143 </w:t>
              </w:r>
              <w:r>
                <w:rPr>
                  <w:szCs w:val="24"/>
                  <w:lang w:eastAsia="lt-LT"/>
                </w:rPr>
                <w:t>„</w:t>
              </w:r>
              <w:r>
                <w:rPr>
                  <w:color w:val="201F1E"/>
                  <w:szCs w:val="24"/>
                  <w:shd w:val="clear" w:color="auto" w:fill="FFFFFF"/>
                  <w:lang w:eastAsia="lt-LT"/>
                </w:rPr>
                <w:t>Dėl mokesčio už aplinkos teršimą ir nuslėptą taršą apskaičiavimo už 2021 ir vėlesnius metus tvarkos aprašų patvirtinimo“</w:t>
              </w:r>
              <w:r>
                <w:rPr>
                  <w:szCs w:val="24"/>
                  <w:lang w:eastAsia="lt-LT"/>
                </w:rPr>
                <w:t xml:space="preserve"> nurodymus.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 pr. 9 p."/>
            <w:tag w:val="part_5e2618115e394738a76cb7ad0c728d12"/>
            <w:lock w:val="sdtLocked"/>
            <w:richText/>
          </w:sdtPr>
          <w:sdtContent>
            <w:p>
              <w:pPr>
                <w:ind w:firstLine="567"/>
                <w:jc w:val="both"/>
                <w:rPr>
                  <w:lang w:eastAsia="zh-CN"/>
                </w:rPr>
              </w:pPr>
              <w:sdt>
                <w:sdtPr>
                  <w:alias w:val="Numeris"/>
                  <w:tag w:val="nr_5e2618115e394738a76cb7ad0c728d12"/>
                  <w:lock w:val="sdtLocked"/>
                  <w:richText/>
                </w:sdtPr>
                <w:sdtContent>
                  <w:r>
                    <w:rPr>
                      <w:szCs w:val="24"/>
                      <w:lang w:eastAsia="lt-LT"/>
                    </w:rPr>
                    <w:t>9</w:t>
                  </w:r>
                </w:sdtContent>
              </w:sdt>
              <w:r>
                <w:rPr>
                  <w:szCs w:val="24"/>
                  <w:lang w:eastAsia="lt-LT"/>
                </w:rPr>
                <w:t xml:space="preserve">. </w:t>
              </w:r>
              <w:r>
                <w:rPr>
                  <w:rFonts w:cs="Courier New"/>
                  <w:szCs w:val="24"/>
                  <w:lang w:val="x-none" w:eastAsia="ar-SA"/>
                </w:rPr>
                <w:t xml:space="preserve">Metinis teršalų kiekis, </w:t>
              </w:r>
              <w:r>
                <w:rPr>
                  <w:rFonts w:cs="Courier New"/>
                  <w:szCs w:val="24"/>
                  <w:lang w:val="x-none" w:eastAsia="zh-CN"/>
                </w:rPr>
                <w:t>iš žuvininkystės tvenkinių patenkantis į paviršinio vandens telkinius, apskaičiuojamas</w:t>
              </w:r>
              <w:r>
                <w:rPr>
                  <w:rFonts w:cs="Courier New"/>
                  <w:szCs w:val="24"/>
                  <w:lang w:eastAsia="zh-CN"/>
                </w:rPr>
                <w:t xml:space="preserve"> ir vidutinė teršalo koncentracija iš žuvininkystės tvenkinių išleidžiamame vandenyje nustatoma </w:t>
              </w:r>
              <w:r>
                <w:rPr>
                  <w:rFonts w:cs="Courier New"/>
                  <w:szCs w:val="24"/>
                  <w:lang w:val="x-none" w:eastAsia="zh-CN"/>
                </w:rPr>
                <w:t xml:space="preserve">vadovaujantis </w:t>
              </w:r>
              <w:r>
                <w:rPr>
                  <w:rFonts w:cs="Courier New"/>
                  <w:szCs w:val="24"/>
                  <w:lang w:val="x-none" w:eastAsia="ar-SA"/>
                </w:rPr>
                <w:t>Nuotekų tvarkymo reglamento 6</w:t>
              </w:r>
              <w:r>
                <w:rPr>
                  <w:rFonts w:cs="Courier New"/>
                  <w:bCs/>
                  <w:szCs w:val="24"/>
                  <w:lang w:eastAsia="ar-SA"/>
                </w:rPr>
                <w:t> </w:t>
              </w:r>
              <w:r>
                <w:rPr>
                  <w:rFonts w:cs="Courier New"/>
                  <w:szCs w:val="24"/>
                  <w:lang w:eastAsia="ar-SA"/>
                </w:rPr>
                <w:t>priedu</w:t>
              </w:r>
              <w:r>
                <w:rPr>
                  <w:rFonts w:cs="Courier New"/>
                  <w:szCs w:val="24"/>
                  <w:lang w:val="x-none" w:eastAsia="ar-SA"/>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bc3c10326811e4a83cb4f588d2ac1a">
                <w:r w:rsidRPr="00532B9F">
                  <w:rPr>
                    <w:rFonts w:ascii="Times New Roman" w:eastAsia="MS Mincho" w:hAnsi="Times New Roman"/>
                    <w:sz w:val="20"/>
                    <w:i/>
                    <w:iCs/>
                    <w:color w:val="0000FF" w:themeColor="hyperlink"/>
                    <w:u w:val="single"/>
                  </w:rPr>
                  <w:t>D1-694</w:t>
                </w:r>
              </w:fldSimple>
              <w:r>
                <w:rPr>
                  <w:rFonts w:ascii="Times New Roman" w:eastAsia="MS Mincho" w:hAnsi="Times New Roman"/>
                  <w:sz w:val="20"/>
                  <w:i/>
                  <w:iCs/>
                </w:rPr>
                <w:t>,
2014-08-28,
paskelbta TAR 2014-09-02, i. k. 2014-11614            </w:t>
              </w:r>
            </w:p>
            <w:p/>
          </w:sdtContent>
        </w:sdt>
        <w:sdt>
          <w:sdtPr>
            <w:alias w:val="pabaiga"/>
            <w:tag w:val="part_c053c2b2e9aa42b897e7cd242581abba"/>
            <w:lock w:val="sdtLocked"/>
            <w:richText/>
          </w:sdtPr>
          <w:sdtContent>
            <w:p>
              <w:pPr>
                <w:widowControl w:val="0"/>
                <w:jc w:val="center"/>
                <w:rPr>
                  <w:lang w:eastAsia="zh-CN"/>
                </w:rPr>
              </w:pPr>
              <w:r>
                <w:rPr>
                  <w:lang w:eastAsia="zh-CN"/>
                </w:rPr>
                <w:t>_________________</w:t>
              </w:r>
            </w:p>
          </w:sdtContent>
        </w:sdt>
      </w:sdtContent>
    </w:sdt>
    <w:sdt>
      <w:sdtPr>
        <w:alias w:val="2 pr."/>
        <w:tag w:val="part_996c25fe85b446ea970f3cf31781de54"/>
        <w:lock w:val="sdtLocked"/>
        <w:richText/>
      </w:sdtPr>
      <w:sdtContent>
        <w:p>
          <w:pPr>
            <w:widowControl w:val="0"/>
            <w:sectPr>
              <w:pgSz w:w="11907" w:h="16840" w:code="9"/>
              <w:pgMar w:top="1134" w:right="1134" w:bottom="1134" w:left="1701" w:header="567" w:footer="284" w:gutter="0"/>
              <w:pgNumType w:start="1"/>
              <w:cols w:space="1296"/>
              <w:titlePg/>
              <w:docGrid w:linePitch="360"/>
            </w:sectPr>
          </w:pPr>
        </w:p>
        <w:p>
          <w:pPr>
            <w:widowControl w:val="0"/>
            <w:ind w:left="4535"/>
          </w:pPr>
          <w:r>
            <w:t xml:space="preserve">Vandens naudojimo ir nuotekų tvarkymo </w:t>
          </w:r>
        </w:p>
        <w:p>
          <w:pPr>
            <w:widowControl w:val="0"/>
            <w:ind w:left="4535"/>
          </w:pPr>
          <w:r>
            <w:t>apskaitos tvarkos aprašo</w:t>
          </w:r>
        </w:p>
        <w:p>
          <w:pPr>
            <w:widowControl w:val="0"/>
            <w:tabs>
              <w:tab w:val="left" w:pos="1304"/>
              <w:tab w:val="left" w:pos="1457"/>
              <w:tab w:val="left" w:pos="1604"/>
              <w:tab w:val="left" w:pos="1757"/>
            </w:tabs>
            <w:ind w:left="4535"/>
          </w:pPr>
          <w:sdt>
            <w:sdtPr>
              <w:alias w:val="Numeris"/>
              <w:tag w:val="nr_996c25fe85b446ea970f3cf31781de54"/>
              <w:lock w:val="sdtLocked"/>
              <w:richText/>
            </w:sdtPr>
            <w:sdtContent>
              <w:r>
                <w:t>2</w:t>
              </w:r>
            </w:sdtContent>
          </w:sdt>
          <w:r>
            <w:t xml:space="preserve"> priedas</w:t>
          </w:r>
        </w:p>
        <w:p>
          <w:pPr>
            <w:widowControl w:val="0"/>
            <w:tabs>
              <w:tab w:val="left" w:pos="1304"/>
              <w:tab w:val="left" w:pos="1457"/>
              <w:tab w:val="left" w:pos="1604"/>
              <w:tab w:val="left" w:pos="1757"/>
            </w:tabs>
            <w:jc w:val="center"/>
            <w:rPr>
              <w:b/>
              <w:bCs/>
            </w:rPr>
          </w:pPr>
        </w:p>
        <w:sdt>
          <w:sdtPr>
            <w:alias w:val="Pavadinimas"/>
            <w:tag w:val="title_996c25fe85b446ea970f3cf31781de54"/>
            <w:lock w:val="sdtLocked"/>
            <w:richText/>
          </w:sdtPr>
          <w:sdtContent>
            <w:p>
              <w:pPr>
                <w:widowControl w:val="0"/>
                <w:tabs>
                  <w:tab w:val="left" w:pos="1304"/>
                  <w:tab w:val="left" w:pos="1457"/>
                  <w:tab w:val="left" w:pos="1604"/>
                  <w:tab w:val="left" w:pos="1757"/>
                </w:tabs>
                <w:jc w:val="center"/>
                <w:rPr>
                  <w:color w:val="000000"/>
                </w:rPr>
              </w:pPr>
              <w:r>
                <w:rPr>
                  <w:b/>
                  <w:bCs/>
                </w:rPr>
                <w:t>(Vandens naudojimo apskaitos metinės ataskaitos forma)</w:t>
              </w:r>
            </w:p>
          </w:sdtContent>
        </w:sdt>
        <w:p>
          <w:pPr>
            <w:widowControl w:val="0"/>
            <w:jc w:val="center"/>
            <w:rPr>
              <w:b/>
              <w:color w:val="000000"/>
            </w:rPr>
          </w:pPr>
        </w:p>
        <w:p>
          <w:pPr>
            <w:widowControl w:val="0"/>
            <w:jc w:val="center"/>
            <w:rPr>
              <w:b/>
              <w:color w:val="000000"/>
            </w:rPr>
          </w:pPr>
          <w:r>
            <w:rPr>
              <w:b/>
              <w:color w:val="000000"/>
            </w:rPr>
            <w:t xml:space="preserve">VANDENS NAUDOJIMO APSKAITOS METINĖ </w:t>
          </w:r>
        </w:p>
        <w:p>
          <w:pPr>
            <w:widowControl w:val="0"/>
            <w:jc w:val="center"/>
            <w:rPr>
              <w:color w:val="000000"/>
            </w:rPr>
          </w:pPr>
          <w:r>
            <w:rPr>
              <w:b/>
              <w:color w:val="000000"/>
            </w:rPr>
            <w:t xml:space="preserve">201 </w:t>
          </w:r>
          <w:r>
            <w:rPr>
              <w:b/>
              <w:caps/>
              <w:color w:val="000000"/>
            </w:rPr>
            <w:t>__ m</w:t>
          </w:r>
          <w:r>
            <w:rPr>
              <w:b/>
              <w:color w:val="000000"/>
            </w:rPr>
            <w:t xml:space="preserve">. </w:t>
          </w:r>
          <w:r>
            <w:rPr>
              <w:b/>
              <w:caps/>
              <w:color w:val="000000"/>
            </w:rPr>
            <w:t>ataskaita</w:t>
          </w:r>
        </w:p>
        <w:p>
          <w:pPr>
            <w:widowControl w:val="0"/>
            <w:tabs>
              <w:tab w:val="left" w:pos="57"/>
              <w:tab w:val="left" w:pos="7088"/>
            </w:tabs>
            <w:jc w:val="center"/>
          </w:pPr>
          <w:r>
            <w:rPr>
              <w:b/>
              <w:color w:val="000000"/>
            </w:rPr>
            <w:t>_______________________</w:t>
          </w:r>
        </w:p>
        <w:p>
          <w:pPr>
            <w:widowControl w:val="0"/>
            <w:tabs>
              <w:tab w:val="left" w:pos="57"/>
              <w:tab w:val="left" w:pos="7088"/>
            </w:tabs>
            <w:jc w:val="center"/>
          </w:pPr>
          <w:r>
            <w:t>(pildymo data)</w:t>
          </w:r>
        </w:p>
        <w:p>
          <w:pPr>
            <w:widowControl w:val="0"/>
            <w:tabs>
              <w:tab w:val="left" w:pos="57"/>
              <w:tab w:val="left" w:pos="7088"/>
            </w:tabs>
            <w:jc w:val="both"/>
            <w:rPr>
              <w:b/>
              <w:color w:val="000000"/>
            </w:rPr>
          </w:pPr>
        </w:p>
        <w:sdt>
          <w:sdtPr>
            <w:alias w:val="skyrius"/>
            <w:tag w:val="part_05b0afe8593545b8aac87056be840a54"/>
            <w:lock w:val="sdtLocked"/>
            <w:richText/>
          </w:sdtPr>
          <w:sdtContent>
            <w:p>
              <w:pPr>
                <w:widowControl w:val="0"/>
                <w:jc w:val="both"/>
              </w:pPr>
              <w:sdt>
                <w:sdtPr>
                  <w:alias w:val="Numeris"/>
                  <w:tag w:val="nr_05b0afe8593545b8aac87056be840a54"/>
                  <w:lock w:val="sdtLocked"/>
                  <w:richText/>
                </w:sdtPr>
                <w:sdtContent>
                  <w:r>
                    <w:rPr>
                      <w:b/>
                      <w:color w:val="000000"/>
                    </w:rPr>
                    <w:t>I</w:t>
                  </w:r>
                </w:sdtContent>
              </w:sdt>
              <w:r>
                <w:rPr>
                  <w:b/>
                  <w:color w:val="000000"/>
                </w:rPr>
                <w:t xml:space="preserve">. </w:t>
              </w:r>
              <w:sdt>
                <w:sdtPr>
                  <w:alias w:val="Pavadinimas"/>
                  <w:tag w:val="title_05b0afe8593545b8aac87056be840a54"/>
                  <w:lock w:val="sdtLocked"/>
                  <w:richText/>
                </w:sdtPr>
                <w:sdtContent>
                  <w:r>
                    <w:rPr>
                      <w:b/>
                      <w:color w:val="000000"/>
                    </w:rPr>
                    <w:t>BENDRIEJI DUOMENYS</w:t>
                  </w:r>
                </w:sdtContent>
              </w:sdt>
            </w:p>
            <w:sdt>
              <w:sdtPr>
                <w:alias w:val="2 pr. 1 p."/>
                <w:tag w:val="part_7e5c500bed12400c927ff390d06a70c9"/>
                <w:lock w:val="sdtLocked"/>
                <w:richText/>
              </w:sdtPr>
              <w:sdtContent>
                <w:p>
                  <w:pPr>
                    <w:widowControl w:val="0"/>
                    <w:jc w:val="both"/>
                    <w:rPr>
                      <w:b/>
                      <w:color w:val="000000"/>
                    </w:rPr>
                  </w:pPr>
                  <w:sdt>
                    <w:sdtPr>
                      <w:alias w:val="Numeris"/>
                      <w:tag w:val="nr_7e5c500bed12400c927ff390d06a70c9"/>
                      <w:lock w:val="sdtLocked"/>
                      <w:richText/>
                    </w:sdtPr>
                    <w:sdtContent>
                      <w:r>
                        <w:rPr>
                          <w:b/>
                          <w:color w:val="000000"/>
                        </w:rPr>
                        <w:t>1</w:t>
                      </w:r>
                    </w:sdtContent>
                  </w:sdt>
                  <w:r>
                    <w:rPr>
                      <w:b/>
                      <w:color w:val="000000"/>
                    </w:rPr>
                    <w:t>.</w:t>
                  </w:r>
                  <w:r>
                    <w:rPr>
                      <w:b/>
                      <w:bCs/>
                      <w:color w:val="000000"/>
                    </w:rPr>
                    <w:t xml:space="preserve"> Informacija apie ūkio subjektą</w:t>
                  </w:r>
                  <w:r>
                    <w:rPr>
                      <w:b/>
                      <w:color w:val="000000"/>
                    </w:rPr>
                    <w:t>:</w:t>
                  </w:r>
                </w:p>
                <w:tbl>
                  <w:tblPr>
                    <w:tblW w:w="9070" w:type="dxa"/>
                    <w:tblLayout w:type="fixed"/>
                    <w:tblCellMar>
                      <w:left w:w="0" w:type="dxa"/>
                      <w:right w:w="0" w:type="dxa"/>
                    </w:tblCellMar>
                    <w:tblLook w:val="0000" w:firstRow="0" w:lastRow="0" w:firstColumn="0" w:lastColumn="0" w:noHBand="0" w:noVBand="0"/>
                  </w:tblPr>
                  <w:tblGrid>
                    <w:gridCol w:w="8354"/>
                    <w:gridCol w:w="716"/>
                  </w:tblGrid>
                  <w:tr>
                    <w:tc>
                      <w:tcPr>
                        <w:tcW w:w="8400" w:type="dxa"/>
                      </w:tcPr>
                      <w:p>
                        <w:pPr>
                          <w:widowControl w:val="0"/>
                          <w:rPr>
                            <w:color w:val="000000"/>
                            <w:lang w:eastAsia="zh-CN"/>
                          </w:rPr>
                        </w:pPr>
                        <w:r>
                          <w:rPr>
                            <w:b/>
                            <w:color w:val="000000"/>
                            <w:lang w:eastAsia="zh-CN"/>
                          </w:rPr>
                          <w:t>1.1. teisinis statusas:</w:t>
                        </w:r>
                      </w:p>
                    </w:tc>
                    <w:tc>
                      <w:tcPr>
                        <w:tcW w:w="720" w:type="dxa"/>
                        <w:tcBorders>
                          <w:bottom w:val="single" w:sz="4" w:space="0" w:color="000000"/>
                        </w:tcBorders>
                      </w:tcPr>
                      <w:p>
                        <w:pPr>
                          <w:widowControl w:val="0"/>
                          <w:snapToGrid w:val="0"/>
                          <w:rPr>
                            <w:color w:val="000000"/>
                            <w:lang w:eastAsia="zh-CN"/>
                          </w:rPr>
                        </w:pPr>
                      </w:p>
                    </w:tc>
                  </w:tr>
                  <w:tr>
                    <w:tc>
                      <w:tcPr>
                        <w:tcW w:w="8400" w:type="dxa"/>
                      </w:tcPr>
                      <w:p>
                        <w:pPr>
                          <w:widowControl w:val="0"/>
                          <w:ind w:left="240"/>
                          <w:rPr>
                            <w:color w:val="000000"/>
                            <w:lang w:eastAsia="zh-CN"/>
                          </w:rPr>
                        </w:pPr>
                        <w:r>
                          <w:rPr>
                            <w:color w:val="000000"/>
                            <w:lang w:eastAsia="zh-CN"/>
                          </w:rPr>
                          <w:t>juridinis asmuo</w:t>
                        </w:r>
                      </w:p>
                    </w:tc>
                    <w:tc>
                      <w:tcPr>
                        <w:tcW w:w="720" w:type="dxa"/>
                        <w:tcBorders>
                          <w:top w:val="single" w:sz="4" w:space="0" w:color="000000"/>
                          <w:left w:val="single" w:sz="4" w:space="0" w:color="000000"/>
                          <w:bottom w:val="single" w:sz="4" w:space="0" w:color="000000"/>
                        </w:tcBorders>
                      </w:tcPr>
                      <w:p>
                        <w:pPr>
                          <w:widowControl w:val="0"/>
                          <w:snapToGrid w:val="0"/>
                          <w:rPr>
                            <w:color w:val="000000"/>
                            <w:lang w:eastAsia="zh-CN"/>
                          </w:rPr>
                        </w:pPr>
                      </w:p>
                    </w:tc>
                  </w:tr>
                  <w:tr>
                    <w:tc>
                      <w:tcPr>
                        <w:tcW w:w="8400" w:type="dxa"/>
                      </w:tcPr>
                      <w:p>
                        <w:pPr>
                          <w:widowControl w:val="0"/>
                          <w:ind w:left="240"/>
                          <w:rPr>
                            <w:color w:val="000000"/>
                            <w:lang w:eastAsia="zh-CN"/>
                          </w:rPr>
                        </w:pPr>
                        <w:r>
                          <w:rPr>
                            <w:color w:val="000000"/>
                            <w:lang w:eastAsia="zh-CN"/>
                          </w:rPr>
                          <w:t xml:space="preserve">juridinio asmens struktūrinis padalinys (filialas, atstovybė) </w:t>
                        </w:r>
                      </w:p>
                    </w:tc>
                    <w:tc>
                      <w:tcPr>
                        <w:tcW w:w="720" w:type="dxa"/>
                        <w:tcBorders>
                          <w:top w:val="single" w:sz="4" w:space="0" w:color="000000"/>
                          <w:left w:val="single" w:sz="4" w:space="0" w:color="000000"/>
                          <w:bottom w:val="single" w:sz="4" w:space="0" w:color="000000"/>
                        </w:tcBorders>
                      </w:tcPr>
                      <w:p>
                        <w:pPr>
                          <w:widowControl w:val="0"/>
                          <w:snapToGrid w:val="0"/>
                          <w:rPr>
                            <w:color w:val="000000"/>
                            <w:lang w:eastAsia="zh-CN"/>
                          </w:rPr>
                        </w:pPr>
                      </w:p>
                    </w:tc>
                  </w:tr>
                  <w:tr>
                    <w:tc>
                      <w:tcPr>
                        <w:tcW w:w="8400" w:type="dxa"/>
                      </w:tcPr>
                      <w:p>
                        <w:pPr>
                          <w:widowControl w:val="0"/>
                          <w:ind w:left="240"/>
                          <w:rPr>
                            <w:color w:val="000000"/>
                            <w:shd w:val="clear" w:color="auto" w:fill="FF9966"/>
                            <w:lang w:eastAsia="zh-CN"/>
                          </w:rPr>
                        </w:pPr>
                        <w:r>
                          <w:rPr>
                            <w:color w:val="000000"/>
                            <w:lang w:eastAsia="zh-CN"/>
                          </w:rPr>
                          <w:t>fizinis asmuo, savarankiškai vykdantis ūkinę veiklą</w:t>
                        </w:r>
                      </w:p>
                    </w:tc>
                    <w:tc>
                      <w:tcPr>
                        <w:tcW w:w="720" w:type="dxa"/>
                        <w:tcBorders>
                          <w:top w:val="single" w:sz="4" w:space="0" w:color="000000"/>
                          <w:left w:val="single" w:sz="4" w:space="0" w:color="000000"/>
                          <w:bottom w:val="single" w:sz="4" w:space="0" w:color="000000"/>
                        </w:tcBorders>
                      </w:tcPr>
                      <w:p>
                        <w:pPr>
                          <w:widowControl w:val="0"/>
                          <w:snapToGrid w:val="0"/>
                          <w:rPr>
                            <w:color w:val="000000"/>
                            <w:shd w:val="clear" w:color="auto" w:fill="FF9966"/>
                            <w:lang w:eastAsia="zh-CN"/>
                          </w:rPr>
                        </w:pPr>
                      </w:p>
                    </w:tc>
                  </w:tr>
                </w:tbl>
                <w:p>
                  <w:pPr>
                    <w:jc w:val="right"/>
                  </w:pPr>
                  <w:r>
                    <w:rPr>
                      <w:color w:val="000000"/>
                    </w:rPr>
                    <w:t>(tinkamą langelį pažymėti X)</w:t>
                  </w:r>
                </w:p>
                <w:p/>
                <w:tbl>
                  <w:tblPr>
                    <w:tblW w:w="9070" w:type="dxa"/>
                    <w:tblLayout w:type="fixed"/>
                    <w:tblLook w:val="0000" w:firstRow="0" w:lastRow="0" w:firstColumn="0" w:lastColumn="0" w:noHBand="0" w:noVBand="0"/>
                  </w:tblPr>
                  <w:tblGrid>
                    <w:gridCol w:w="4535"/>
                    <w:gridCol w:w="4535"/>
                  </w:tblGrid>
                  <w:tr>
                    <w:tc>
                      <w:tcPr>
                        <w:tcW w:w="4535" w:type="dxa"/>
                        <w:tcBorders>
                          <w:bottom w:val="single" w:sz="4" w:space="0" w:color="auto"/>
                        </w:tcBorders>
                      </w:tcPr>
                      <w:p>
                        <w:pPr>
                          <w:widowControl w:val="0"/>
                        </w:pPr>
                        <w:r>
                          <w:rPr>
                            <w:b/>
                            <w:color w:val="000000"/>
                          </w:rPr>
                          <w:t>1.2. juridinio asmens ar jo struktūrinio padalinio pavadinimas ar fizinio asmens vardas, pavardė</w:t>
                        </w:r>
                      </w:p>
                    </w:tc>
                    <w:tc>
                      <w:tcPr>
                        <w:tcW w:w="4535" w:type="dxa"/>
                        <w:tcBorders>
                          <w:bottom w:val="single" w:sz="4" w:space="0" w:color="auto"/>
                        </w:tcBorders>
                      </w:tcPr>
                      <w:p>
                        <w:pPr>
                          <w:widowControl w:val="0"/>
                          <w:snapToGrid w:val="0"/>
                          <w:rPr>
                            <w:color w:val="000000"/>
                          </w:rPr>
                        </w:pPr>
                        <w:r>
                          <w:rPr>
                            <w:b/>
                            <w:color w:val="000000"/>
                          </w:rPr>
                          <w:t xml:space="preserve">1.3. juridinio asmens ar jo struktūrinio padalinio kodas Juridinių asmenų registre arba fizinio asmens kodas </w:t>
                        </w:r>
                      </w:p>
                    </w:tc>
                  </w:tr>
                  <w:tr>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bl>
                <w:p/>
                <w:sdt>
                  <w:sdtPr>
                    <w:alias w:val="2 pr. 1.4 p."/>
                    <w:tag w:val="part_21d13b4f52f14772a41f12c9dd46b6e5"/>
                    <w:lock w:val="sdtLocked"/>
                    <w:richText/>
                  </w:sdtPr>
                  <w:sdtContent>
                    <w:p>
                      <w:pPr>
                        <w:jc w:val="both"/>
                      </w:pPr>
                      <w:sdt>
                        <w:sdtPr>
                          <w:alias w:val="Numeris"/>
                          <w:tag w:val="nr_21d13b4f52f14772a41f12c9dd46b6e5"/>
                          <w:lock w:val="sdtLocked"/>
                          <w:richText/>
                        </w:sdtPr>
                        <w:sdtContent>
                          <w:r>
                            <w:rPr>
                              <w:b/>
                              <w:color w:val="000000"/>
                            </w:rPr>
                            <w:t>1.4</w:t>
                          </w:r>
                        </w:sdtContent>
                      </w:sdt>
                      <w:r>
                        <w:rPr>
                          <w:b/>
                          <w:color w:val="000000"/>
                        </w:rPr>
                        <w:t>. juridinio asmens ar jo struktūrinio padalinio buveinės ar fizinio asmens nuolatinės gyvenamosios vietos adresas</w:t>
                      </w:r>
                    </w:p>
                    <w:tbl>
                      <w:tblPr>
                        <w:tblW w:w="9070" w:type="dxa"/>
                        <w:tblLayout w:type="fixed"/>
                        <w:tblLook w:val="0000" w:firstRow="0" w:lastRow="0" w:firstColumn="0" w:lastColumn="0" w:noHBand="0" w:noVBand="0"/>
                      </w:tblPr>
                      <w:tblGrid>
                        <w:gridCol w:w="1601"/>
                        <w:gridCol w:w="1996"/>
                        <w:gridCol w:w="1671"/>
                        <w:gridCol w:w="1560"/>
                        <w:gridCol w:w="775"/>
                        <w:gridCol w:w="1467"/>
                      </w:tblGrid>
                      <w:tr>
                        <w:tc>
                          <w:tcPr>
                            <w:tcW w:w="1601"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savivaldybė</w:t>
                            </w:r>
                          </w:p>
                        </w:tc>
                        <w:tc>
                          <w:tcPr>
                            <w:tcW w:w="1996"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gyvenamoji vietovė (miestas, kaimo gyvenamoji vietovė)</w:t>
                            </w:r>
                          </w:p>
                        </w:tc>
                        <w:tc>
                          <w:tcPr>
                            <w:tcW w:w="1671" w:type="dxa"/>
                            <w:tcBorders>
                              <w:top w:val="single" w:sz="4" w:space="0" w:color="000000"/>
                              <w:left w:val="single" w:sz="4" w:space="0" w:color="000000"/>
                              <w:bottom w:val="single" w:sz="4" w:space="0" w:color="000000"/>
                              <w:right w:val="single" w:sz="4" w:space="0" w:color="auto"/>
                            </w:tcBorders>
                            <w:vAlign w:val="bottom"/>
                          </w:tcPr>
                          <w:p>
                            <w:pPr>
                              <w:widowControl w:val="0"/>
                              <w:snapToGrid w:val="0"/>
                              <w:rPr>
                                <w:color w:val="000000"/>
                              </w:rPr>
                            </w:pPr>
                            <w:r>
                              <w:rPr>
                                <w:color w:val="000000"/>
                              </w:rPr>
                              <w:t>gatvės pavadinimas</w:t>
                            </w:r>
                          </w:p>
                        </w:tc>
                        <w:tc>
                          <w:tcPr>
                            <w:tcW w:w="1560" w:type="dxa"/>
                            <w:tcBorders>
                              <w:top w:val="single" w:sz="4" w:space="0" w:color="000000"/>
                              <w:left w:val="single" w:sz="4" w:space="0" w:color="auto"/>
                              <w:bottom w:val="single" w:sz="4" w:space="0" w:color="000000"/>
                            </w:tcBorders>
                            <w:vAlign w:val="bottom"/>
                          </w:tcPr>
                          <w:p>
                            <w:pPr>
                              <w:widowControl w:val="0"/>
                              <w:snapToGrid w:val="0"/>
                              <w:rPr>
                                <w:color w:val="000000"/>
                              </w:rPr>
                            </w:pPr>
                            <w:r>
                              <w:rPr>
                                <w:color w:val="000000"/>
                              </w:rPr>
                              <w:t>pastato ar pastatų komplekso Nr.</w:t>
                            </w:r>
                          </w:p>
                        </w:tc>
                        <w:tc>
                          <w:tcPr>
                            <w:tcW w:w="775"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korpusas</w:t>
                            </w:r>
                          </w:p>
                        </w:tc>
                        <w:tc>
                          <w:tcPr>
                            <w:tcW w:w="1467" w:type="dxa"/>
                            <w:tcBorders>
                              <w:top w:val="single" w:sz="4" w:space="0" w:color="000000"/>
                              <w:left w:val="single" w:sz="4" w:space="0" w:color="000000"/>
                              <w:bottom w:val="single" w:sz="4" w:space="0" w:color="000000"/>
                              <w:right w:val="single" w:sz="4" w:space="0" w:color="000000"/>
                            </w:tcBorders>
                            <w:vAlign w:val="bottom"/>
                          </w:tcPr>
                          <w:p>
                            <w:pPr>
                              <w:widowControl w:val="0"/>
                              <w:snapToGrid w:val="0"/>
                              <w:rPr>
                                <w:color w:val="000000"/>
                              </w:rPr>
                            </w:pPr>
                            <w:r>
                              <w:rPr>
                                <w:color w:val="000000"/>
                              </w:rPr>
                              <w:t>buto ar negyvenamosios patalpos Nr.</w:t>
                            </w:r>
                          </w:p>
                        </w:tc>
                      </w:tr>
                      <w:tr>
                        <w:tc>
                          <w:tcPr>
                            <w:tcW w:w="1601" w:type="dxa"/>
                            <w:tcBorders>
                              <w:top w:val="single" w:sz="4" w:space="0" w:color="000000"/>
                              <w:left w:val="single" w:sz="4" w:space="0" w:color="000000"/>
                              <w:bottom w:val="single" w:sz="2" w:space="0" w:color="000000"/>
                            </w:tcBorders>
                          </w:tcPr>
                          <w:p>
                            <w:pPr>
                              <w:widowControl w:val="0"/>
                              <w:snapToGrid w:val="0"/>
                              <w:rPr>
                                <w:color w:val="000000"/>
                              </w:rPr>
                            </w:pPr>
                          </w:p>
                        </w:tc>
                        <w:tc>
                          <w:tcPr>
                            <w:tcW w:w="1996" w:type="dxa"/>
                            <w:tcBorders>
                              <w:top w:val="single" w:sz="4" w:space="0" w:color="000000"/>
                              <w:left w:val="single" w:sz="4" w:space="0" w:color="000000"/>
                              <w:bottom w:val="single" w:sz="2" w:space="0" w:color="000000"/>
                            </w:tcBorders>
                          </w:tcPr>
                          <w:p>
                            <w:pPr>
                              <w:widowControl w:val="0"/>
                              <w:snapToGrid w:val="0"/>
                              <w:rPr>
                                <w:color w:val="000000"/>
                              </w:rPr>
                            </w:pPr>
                          </w:p>
                        </w:tc>
                        <w:tc>
                          <w:tcPr>
                            <w:tcW w:w="1671" w:type="dxa"/>
                            <w:tcBorders>
                              <w:top w:val="single" w:sz="4" w:space="0" w:color="000000"/>
                              <w:left w:val="single" w:sz="4" w:space="0" w:color="000000"/>
                              <w:bottom w:val="single" w:sz="2" w:space="0" w:color="000000"/>
                              <w:right w:val="single" w:sz="4" w:space="0" w:color="auto"/>
                            </w:tcBorders>
                            <w:vAlign w:val="bottom"/>
                          </w:tcPr>
                          <w:p>
                            <w:pPr>
                              <w:widowControl w:val="0"/>
                              <w:snapToGrid w:val="0"/>
                              <w:rPr>
                                <w:color w:val="000000"/>
                              </w:rPr>
                            </w:pPr>
                          </w:p>
                        </w:tc>
                        <w:tc>
                          <w:tcPr>
                            <w:tcW w:w="1560" w:type="dxa"/>
                            <w:tcBorders>
                              <w:top w:val="single" w:sz="4" w:space="0" w:color="000000"/>
                              <w:left w:val="single" w:sz="4" w:space="0" w:color="auto"/>
                              <w:bottom w:val="single" w:sz="2" w:space="0" w:color="000000"/>
                            </w:tcBorders>
                            <w:vAlign w:val="bottom"/>
                          </w:tcPr>
                          <w:p>
                            <w:pPr>
                              <w:widowControl w:val="0"/>
                              <w:snapToGrid w:val="0"/>
                              <w:rPr>
                                <w:color w:val="000000"/>
                              </w:rPr>
                            </w:pPr>
                          </w:p>
                        </w:tc>
                        <w:tc>
                          <w:tcPr>
                            <w:tcW w:w="775" w:type="dxa"/>
                            <w:tcBorders>
                              <w:top w:val="single" w:sz="4" w:space="0" w:color="000000"/>
                              <w:left w:val="single" w:sz="4" w:space="0" w:color="000000"/>
                              <w:bottom w:val="single" w:sz="2" w:space="0" w:color="000000"/>
                            </w:tcBorders>
                            <w:vAlign w:val="bottom"/>
                          </w:tcPr>
                          <w:p>
                            <w:pPr>
                              <w:widowControl w:val="0"/>
                              <w:snapToGrid w:val="0"/>
                              <w:rPr>
                                <w:color w:val="000000"/>
                              </w:rPr>
                            </w:pPr>
                          </w:p>
                        </w:tc>
                        <w:tc>
                          <w:tcPr>
                            <w:tcW w:w="1467" w:type="dxa"/>
                            <w:tcBorders>
                              <w:top w:val="single" w:sz="4" w:space="0" w:color="000000"/>
                              <w:left w:val="single" w:sz="4" w:space="0" w:color="000000"/>
                              <w:bottom w:val="single" w:sz="2" w:space="0" w:color="000000"/>
                              <w:right w:val="single" w:sz="4" w:space="0" w:color="000000"/>
                            </w:tcBorders>
                            <w:vAlign w:val="bottom"/>
                          </w:tcPr>
                          <w:p>
                            <w:pPr>
                              <w:widowControl w:val="0"/>
                              <w:snapToGrid w:val="0"/>
                              <w:rPr>
                                <w:color w:val="000000"/>
                              </w:rPr>
                            </w:pPr>
                          </w:p>
                        </w:tc>
                      </w:tr>
                    </w:tbl>
                    <w:p/>
                  </w:sdtContent>
                </w:sdt>
                <w:sdt>
                  <w:sdtPr>
                    <w:alias w:val="2 pr. 1.5 p."/>
                    <w:tag w:val="part_3015fe5835954dddad830f8da4e8fddf"/>
                    <w:lock w:val="sdtLocked"/>
                    <w:richText/>
                  </w:sdtPr>
                  <w:sdtContent>
                    <w:p>
                      <w:sdt>
                        <w:sdtPr>
                          <w:alias w:val="Numeris"/>
                          <w:tag w:val="nr_3015fe5835954dddad830f8da4e8fddf"/>
                          <w:lock w:val="sdtLocked"/>
                          <w:richText/>
                        </w:sdtPr>
                        <w:sdtContent>
                          <w:r>
                            <w:rPr>
                              <w:b/>
                              <w:color w:val="000000"/>
                            </w:rPr>
                            <w:t>1.5</w:t>
                          </w:r>
                        </w:sdtContent>
                      </w:sdt>
                      <w:r>
                        <w:rPr>
                          <w:b/>
                          <w:color w:val="000000"/>
                        </w:rPr>
                        <w:t>. ryšio informacija</w:t>
                      </w:r>
                    </w:p>
                    <w:tbl>
                      <w:tblPr>
                        <w:tblW w:w="9070" w:type="dxa"/>
                        <w:tblLayout w:type="fixed"/>
                        <w:tblLook w:val="0000" w:firstRow="0" w:lastRow="0" w:firstColumn="0" w:lastColumn="0" w:noHBand="0" w:noVBand="0"/>
                      </w:tblPr>
                      <w:tblGrid>
                        <w:gridCol w:w="2803"/>
                        <w:gridCol w:w="2802"/>
                        <w:gridCol w:w="3465"/>
                      </w:tblGrid>
                      <w:tr>
                        <w:tc>
                          <w:tcPr>
                            <w:tcW w:w="2803" w:type="dxa"/>
                            <w:tcBorders>
                              <w:top w:val="single" w:sz="4" w:space="0" w:color="000000"/>
                              <w:left w:val="single" w:sz="4" w:space="0" w:color="000000"/>
                              <w:bottom w:val="single" w:sz="2" w:space="0" w:color="000000"/>
                            </w:tcBorders>
                          </w:tcPr>
                          <w:p>
                            <w:pPr>
                              <w:widowControl w:val="0"/>
                              <w:snapToGrid w:val="0"/>
                              <w:rPr>
                                <w:color w:val="000000"/>
                              </w:rPr>
                            </w:pPr>
                            <w:r>
                              <w:rPr>
                                <w:color w:val="000000"/>
                              </w:rPr>
                              <w:t>telefono Nr.</w:t>
                            </w:r>
                          </w:p>
                        </w:tc>
                        <w:tc>
                          <w:tcPr>
                            <w:tcW w:w="2802" w:type="dxa"/>
                            <w:tcBorders>
                              <w:top w:val="single" w:sz="4" w:space="0" w:color="000000"/>
                              <w:left w:val="single" w:sz="4" w:space="0" w:color="000000"/>
                              <w:bottom w:val="single" w:sz="2" w:space="0" w:color="000000"/>
                            </w:tcBorders>
                            <w:vAlign w:val="bottom"/>
                          </w:tcPr>
                          <w:p>
                            <w:pPr>
                              <w:widowControl w:val="0"/>
                              <w:snapToGrid w:val="0"/>
                              <w:rPr>
                                <w:color w:val="000000"/>
                              </w:rPr>
                            </w:pPr>
                            <w:r>
                              <w:rPr>
                                <w:color w:val="000000"/>
                              </w:rPr>
                              <w:t>fakso Nr.</w:t>
                            </w:r>
                          </w:p>
                        </w:tc>
                        <w:tc>
                          <w:tcPr>
                            <w:tcW w:w="3465" w:type="dxa"/>
                            <w:tcBorders>
                              <w:top w:val="single" w:sz="4" w:space="0" w:color="000000"/>
                              <w:left w:val="single" w:sz="4" w:space="0" w:color="000000"/>
                              <w:bottom w:val="single" w:sz="2" w:space="0" w:color="000000"/>
                              <w:right w:val="single" w:sz="4" w:space="0" w:color="000000"/>
                            </w:tcBorders>
                            <w:vAlign w:val="bottom"/>
                          </w:tcPr>
                          <w:p>
                            <w:pPr>
                              <w:widowControl w:val="0"/>
                              <w:snapToGrid w:val="0"/>
                              <w:rPr>
                                <w:color w:val="000000"/>
                              </w:rPr>
                            </w:pPr>
                            <w:r>
                              <w:rPr>
                                <w:color w:val="000000"/>
                              </w:rPr>
                              <w:t>el. pašto adresas</w:t>
                            </w:r>
                          </w:p>
                        </w:tc>
                      </w:tr>
                      <w:tr>
                        <w:tc>
                          <w:tcPr>
                            <w:tcW w:w="2803" w:type="dxa"/>
                            <w:tcBorders>
                              <w:top w:val="single" w:sz="4" w:space="0" w:color="000000"/>
                              <w:left w:val="single" w:sz="4" w:space="0" w:color="000000"/>
                              <w:bottom w:val="single" w:sz="4" w:space="0" w:color="auto"/>
                            </w:tcBorders>
                          </w:tcPr>
                          <w:p>
                            <w:pPr>
                              <w:widowControl w:val="0"/>
                              <w:snapToGrid w:val="0"/>
                              <w:rPr>
                                <w:color w:val="000000"/>
                              </w:rPr>
                            </w:pPr>
                          </w:p>
                        </w:tc>
                        <w:tc>
                          <w:tcPr>
                            <w:tcW w:w="2802" w:type="dxa"/>
                            <w:tcBorders>
                              <w:top w:val="single" w:sz="4" w:space="0" w:color="000000"/>
                              <w:left w:val="single" w:sz="4" w:space="0" w:color="000000"/>
                              <w:bottom w:val="single" w:sz="4" w:space="0" w:color="auto"/>
                            </w:tcBorders>
                            <w:vAlign w:val="bottom"/>
                          </w:tcPr>
                          <w:p>
                            <w:pPr>
                              <w:widowControl w:val="0"/>
                              <w:snapToGrid w:val="0"/>
                              <w:rPr>
                                <w:color w:val="000000"/>
                              </w:rPr>
                            </w:pPr>
                          </w:p>
                        </w:tc>
                        <w:tc>
                          <w:tcPr>
                            <w:tcW w:w="3465" w:type="dxa"/>
                            <w:tcBorders>
                              <w:top w:val="single" w:sz="4" w:space="0" w:color="000000"/>
                              <w:left w:val="single" w:sz="4" w:space="0" w:color="000000"/>
                              <w:bottom w:val="single" w:sz="4" w:space="0" w:color="auto"/>
                              <w:right w:val="single" w:sz="4" w:space="0" w:color="000000"/>
                            </w:tcBorders>
                            <w:vAlign w:val="bottom"/>
                          </w:tcPr>
                          <w:p>
                            <w:pPr>
                              <w:widowControl w:val="0"/>
                              <w:snapToGrid w:val="0"/>
                              <w:rPr>
                                <w:color w:val="000000"/>
                              </w:rPr>
                            </w:pPr>
                          </w:p>
                        </w:tc>
                      </w:tr>
                    </w:tbl>
                    <w:p/>
                    <w:tbl>
                      <w:tblPr>
                        <w:tblW w:w="9070" w:type="dxa"/>
                        <w:tblLayout w:type="fixed"/>
                        <w:tblLook w:val="0000" w:firstRow="0" w:lastRow="0" w:firstColumn="0" w:lastColumn="0" w:noHBand="0" w:noVBand="0"/>
                      </w:tblPr>
                      <w:tblGrid>
                        <w:gridCol w:w="4535"/>
                        <w:gridCol w:w="4535"/>
                      </w:tblGrid>
                      <w:tr>
                        <w:tc>
                          <w:tcPr>
                            <w:tcW w:w="4535" w:type="dxa"/>
                          </w:tcPr>
                          <w:p>
                            <w:pPr>
                              <w:widowControl w:val="0"/>
                            </w:pPr>
                            <w:r>
                              <w:rPr>
                                <w:b/>
                                <w:bCs/>
                                <w:color w:val="000000"/>
                              </w:rPr>
                              <w:t>2. Ūkinės veiklos vieta</w:t>
                            </w:r>
                          </w:p>
                        </w:tc>
                        <w:tc>
                          <w:tcPr>
                            <w:tcW w:w="4535" w:type="dxa"/>
                          </w:tcPr>
                          <w:p>
                            <w:pPr>
                              <w:widowControl w:val="0"/>
                              <w:snapToGrid w:val="0"/>
                              <w:rPr>
                                <w:color w:val="000000"/>
                              </w:rPr>
                            </w:pPr>
                          </w:p>
                        </w:tc>
                      </w:tr>
                      <w:tr>
                        <w:tc>
                          <w:tcPr>
                            <w:tcW w:w="4535" w:type="dxa"/>
                            <w:tcBorders>
                              <w:bottom w:val="single" w:sz="4" w:space="0" w:color="auto"/>
                            </w:tcBorders>
                          </w:tcPr>
                          <w:p>
                            <w:pPr>
                              <w:widowControl w:val="0"/>
                              <w:snapToGrid w:val="0"/>
                              <w:rPr>
                                <w:color w:val="000000"/>
                              </w:rPr>
                            </w:pPr>
                            <w:r>
                              <w:rPr>
                                <w:b/>
                                <w:color w:val="000000"/>
                              </w:rPr>
                              <w:t>2.1. ūkinės veiklos objekto pavadinimas</w:t>
                            </w:r>
                          </w:p>
                        </w:tc>
                        <w:tc>
                          <w:tcPr>
                            <w:tcW w:w="4535" w:type="dxa"/>
                            <w:tcBorders>
                              <w:bottom w:val="single" w:sz="4" w:space="0" w:color="auto"/>
                            </w:tcBorders>
                          </w:tcPr>
                          <w:p>
                            <w:pPr>
                              <w:widowControl w:val="0"/>
                              <w:snapToGrid w:val="0"/>
                              <w:rPr>
                                <w:color w:val="000000"/>
                              </w:rPr>
                            </w:pPr>
                            <w:r>
                              <w:rPr>
                                <w:b/>
                                <w:color w:val="000000"/>
                              </w:rPr>
                              <w:t>2.2. ūkinės veiklos objekto kodas</w:t>
                            </w:r>
                          </w:p>
                        </w:tc>
                      </w:tr>
                      <w:tr>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bl>
                    <w:p/>
                  </w:sdtContent>
                </w:sdt>
                <w:sdt>
                  <w:sdtPr>
                    <w:alias w:val="2 pr. 2.3 p."/>
                    <w:tag w:val="part_53d99f8447ec403e8c0b8aaf520632f1"/>
                    <w:lock w:val="sdtLocked"/>
                    <w:richText/>
                  </w:sdtPr>
                  <w:sdtContent>
                    <w:p>
                      <w:sdt>
                        <w:sdtPr>
                          <w:alias w:val="Numeris"/>
                          <w:tag w:val="nr_53d99f8447ec403e8c0b8aaf520632f1"/>
                          <w:lock w:val="sdtLocked"/>
                          <w:richText/>
                        </w:sdtPr>
                        <w:sdtContent>
                          <w:r>
                            <w:rPr>
                              <w:b/>
                              <w:color w:val="000000"/>
                            </w:rPr>
                            <w:t>2.3</w:t>
                          </w:r>
                        </w:sdtContent>
                      </w:sdt>
                      <w:r>
                        <w:rPr>
                          <w:b/>
                          <w:color w:val="000000"/>
                        </w:rPr>
                        <w:t>. adresas</w:t>
                      </w:r>
                    </w:p>
                    <w:tbl>
                      <w:tblPr>
                        <w:tblW w:w="9070" w:type="dxa"/>
                        <w:tblLayout w:type="fixed"/>
                        <w:tblLook w:val="0000" w:firstRow="0" w:lastRow="0" w:firstColumn="0" w:lastColumn="0" w:noHBand="0" w:noVBand="0"/>
                      </w:tblPr>
                      <w:tblGrid>
                        <w:gridCol w:w="1601"/>
                        <w:gridCol w:w="1996"/>
                        <w:gridCol w:w="1995"/>
                        <w:gridCol w:w="1335"/>
                        <w:gridCol w:w="676"/>
                        <w:gridCol w:w="1467"/>
                      </w:tblGrid>
                      <w:tr>
                        <w:tc>
                          <w:tcPr>
                            <w:tcW w:w="1701"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savivaldybė</w:t>
                            </w:r>
                          </w:p>
                        </w:tc>
                        <w:tc>
                          <w:tcPr>
                            <w:tcW w:w="2127"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gyvenamoji vietovė (miestas, kaimo gyvenamoji vietovė)</w:t>
                            </w:r>
                          </w:p>
                        </w:tc>
                        <w:tc>
                          <w:tcPr>
                            <w:tcW w:w="2126"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gatvės pavadinimas</w:t>
                            </w:r>
                          </w:p>
                        </w:tc>
                        <w:tc>
                          <w:tcPr>
                            <w:tcW w:w="1417"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pastato ar pastatų komplekso Nr.</w:t>
                            </w:r>
                          </w:p>
                        </w:tc>
                        <w:tc>
                          <w:tcPr>
                            <w:tcW w:w="709"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korpusas</w:t>
                            </w:r>
                          </w:p>
                        </w:tc>
                        <w:tc>
                          <w:tcPr>
                            <w:tcW w:w="1559" w:type="dxa"/>
                            <w:tcBorders>
                              <w:top w:val="single" w:sz="4" w:space="0" w:color="000000"/>
                              <w:left w:val="single" w:sz="4" w:space="0" w:color="000000"/>
                              <w:bottom w:val="single" w:sz="4" w:space="0" w:color="000000"/>
                              <w:right w:val="single" w:sz="4" w:space="0" w:color="000000"/>
                            </w:tcBorders>
                            <w:vAlign w:val="bottom"/>
                          </w:tcPr>
                          <w:p>
                            <w:pPr>
                              <w:widowControl w:val="0"/>
                              <w:snapToGrid w:val="0"/>
                              <w:rPr>
                                <w:color w:val="000000"/>
                              </w:rPr>
                            </w:pPr>
                            <w:r>
                              <w:rPr>
                                <w:color w:val="000000"/>
                              </w:rPr>
                              <w:t>buto ar negyvenamosios patalpos Nr.</w:t>
                            </w:r>
                          </w:p>
                        </w:tc>
                      </w:tr>
                      <w:tr>
                        <w:tc>
                          <w:tcPr>
                            <w:tcW w:w="1701" w:type="dxa"/>
                            <w:tcBorders>
                              <w:top w:val="single" w:sz="4" w:space="0" w:color="000000"/>
                              <w:left w:val="single" w:sz="4" w:space="0" w:color="000000"/>
                              <w:bottom w:val="single" w:sz="4" w:space="0" w:color="000000"/>
                            </w:tcBorders>
                          </w:tcPr>
                          <w:p>
                            <w:pPr>
                              <w:widowControl w:val="0"/>
                              <w:snapToGrid w:val="0"/>
                              <w:rPr>
                                <w:color w:val="000000"/>
                              </w:rPr>
                            </w:pPr>
                          </w:p>
                        </w:tc>
                        <w:tc>
                          <w:tcPr>
                            <w:tcW w:w="2127" w:type="dxa"/>
                            <w:tcBorders>
                              <w:top w:val="single" w:sz="4" w:space="0" w:color="000000"/>
                              <w:left w:val="single" w:sz="4" w:space="0" w:color="000000"/>
                              <w:bottom w:val="single" w:sz="4" w:space="0" w:color="000000"/>
                            </w:tcBorders>
                          </w:tcPr>
                          <w:p>
                            <w:pPr>
                              <w:widowControl w:val="0"/>
                              <w:snapToGrid w:val="0"/>
                              <w:rPr>
                                <w:color w:val="000000"/>
                              </w:rPr>
                            </w:pPr>
                          </w:p>
                        </w:tc>
                        <w:tc>
                          <w:tcPr>
                            <w:tcW w:w="2126" w:type="dxa"/>
                            <w:tcBorders>
                              <w:top w:val="single" w:sz="4" w:space="0" w:color="000000"/>
                              <w:left w:val="single" w:sz="4" w:space="0" w:color="000000"/>
                              <w:bottom w:val="single" w:sz="4" w:space="0" w:color="000000"/>
                            </w:tcBorders>
                            <w:vAlign w:val="bottom"/>
                          </w:tcPr>
                          <w:p>
                            <w:pPr>
                              <w:widowControl w:val="0"/>
                              <w:snapToGrid w:val="0"/>
                              <w:rPr>
                                <w:color w:val="000000"/>
                              </w:rPr>
                            </w:pPr>
                          </w:p>
                        </w:tc>
                        <w:tc>
                          <w:tcPr>
                            <w:tcW w:w="1417" w:type="dxa"/>
                            <w:tcBorders>
                              <w:top w:val="single" w:sz="4" w:space="0" w:color="000000"/>
                              <w:left w:val="single" w:sz="4" w:space="0" w:color="000000"/>
                              <w:bottom w:val="single" w:sz="4" w:space="0" w:color="000000"/>
                            </w:tcBorders>
                            <w:vAlign w:val="bottom"/>
                          </w:tcPr>
                          <w:p>
                            <w:pPr>
                              <w:widowControl w:val="0"/>
                              <w:snapToGrid w:val="0"/>
                              <w:rPr>
                                <w:color w:val="000000"/>
                              </w:rPr>
                            </w:pPr>
                          </w:p>
                        </w:tc>
                        <w:tc>
                          <w:tcPr>
                            <w:tcW w:w="709" w:type="dxa"/>
                            <w:tcBorders>
                              <w:top w:val="single" w:sz="4" w:space="0" w:color="000000"/>
                              <w:left w:val="single" w:sz="4" w:space="0" w:color="000000"/>
                              <w:bottom w:val="single" w:sz="4" w:space="0" w:color="000000"/>
                            </w:tcBorders>
                            <w:vAlign w:val="bottom"/>
                          </w:tcPr>
                          <w:p>
                            <w:pPr>
                              <w:widowControl w:val="0"/>
                              <w:snapToGrid w:val="0"/>
                              <w:rPr>
                                <w:color w:val="000000"/>
                              </w:rPr>
                            </w:pPr>
                          </w:p>
                        </w:tc>
                        <w:tc>
                          <w:tcPr>
                            <w:tcW w:w="1559" w:type="dxa"/>
                            <w:tcBorders>
                              <w:top w:val="single" w:sz="4" w:space="0" w:color="000000"/>
                              <w:left w:val="single" w:sz="4" w:space="0" w:color="000000"/>
                              <w:bottom w:val="single" w:sz="4" w:space="0" w:color="000000"/>
                              <w:right w:val="single" w:sz="4" w:space="0" w:color="000000"/>
                            </w:tcBorders>
                            <w:vAlign w:val="bottom"/>
                          </w:tcPr>
                          <w:p>
                            <w:pPr>
                              <w:widowControl w:val="0"/>
                              <w:snapToGrid w:val="0"/>
                              <w:rPr>
                                <w:color w:val="000000"/>
                              </w:rPr>
                            </w:pPr>
                          </w:p>
                        </w:tc>
                      </w:tr>
                    </w:tbl>
                    <w:p/>
                  </w:sdtContent>
                </w:sdt>
              </w:sdtContent>
            </w:sdt>
            <w:sdt>
              <w:sdtPr>
                <w:alias w:val="2 pr. 3 p."/>
                <w:tag w:val="part_e145cf3d3e0c4f3fbbade53bab2bab37"/>
                <w:lock w:val="sdtLocked"/>
                <w:richText/>
              </w:sdtPr>
              <w:sdtContent>
                <w:p>
                  <w:sdt>
                    <w:sdtPr>
                      <w:alias w:val="Numeris"/>
                      <w:tag w:val="nr_e145cf3d3e0c4f3fbbade53bab2bab37"/>
                      <w:lock w:val="sdtLocked"/>
                      <w:richText/>
                    </w:sdtPr>
                    <w:sdtContent>
                      <w:r>
                        <w:rPr>
                          <w:b/>
                          <w:color w:val="000000"/>
                        </w:rPr>
                        <w:t>3</w:t>
                      </w:r>
                    </w:sdtContent>
                  </w:sdt>
                  <w:r>
                    <w:rPr>
                      <w:b/>
                      <w:color w:val="000000"/>
                    </w:rPr>
                    <w:t>. Ataskaitą parengęs asmuo</w:t>
                  </w:r>
                </w:p>
                <w:tbl>
                  <w:tblPr>
                    <w:tblW w:w="9070" w:type="dxa"/>
                    <w:tblLayout w:type="fixed"/>
                    <w:tblLook w:val="0000" w:firstRow="0" w:lastRow="0" w:firstColumn="0" w:lastColumn="0" w:noHBand="0" w:noVBand="0"/>
                  </w:tblPr>
                  <w:tblGrid>
                    <w:gridCol w:w="3990"/>
                    <w:gridCol w:w="1605"/>
                    <w:gridCol w:w="1604"/>
                    <w:gridCol w:w="1871"/>
                  </w:tblGrid>
                  <w:tr>
                    <w:tc>
                      <w:tcPr>
                        <w:tcW w:w="4253" w:type="dxa"/>
                        <w:tcBorders>
                          <w:top w:val="single" w:sz="4" w:space="0" w:color="000000"/>
                          <w:left w:val="single" w:sz="4" w:space="0" w:color="000000"/>
                          <w:bottom w:val="single" w:sz="2" w:space="0" w:color="000000"/>
                        </w:tcBorders>
                        <w:vAlign w:val="bottom"/>
                      </w:tcPr>
                      <w:p>
                        <w:pPr>
                          <w:widowControl w:val="0"/>
                          <w:snapToGrid w:val="0"/>
                          <w:rPr>
                            <w:color w:val="000000"/>
                          </w:rPr>
                        </w:pPr>
                        <w:r>
                          <w:rPr>
                            <w:color w:val="000000"/>
                          </w:rPr>
                          <w:t>vardas, pavardė</w:t>
                        </w:r>
                      </w:p>
                    </w:tc>
                    <w:tc>
                      <w:tcPr>
                        <w:tcW w:w="1701" w:type="dxa"/>
                        <w:tcBorders>
                          <w:top w:val="single" w:sz="4" w:space="0" w:color="000000"/>
                          <w:left w:val="single" w:sz="4" w:space="0" w:color="000000"/>
                          <w:bottom w:val="single" w:sz="2" w:space="0" w:color="000000"/>
                          <w:right w:val="single" w:sz="4" w:space="0" w:color="auto"/>
                        </w:tcBorders>
                        <w:vAlign w:val="bottom"/>
                      </w:tcPr>
                      <w:p>
                        <w:pPr>
                          <w:widowControl w:val="0"/>
                          <w:snapToGrid w:val="0"/>
                          <w:rPr>
                            <w:color w:val="000000"/>
                          </w:rPr>
                        </w:pPr>
                        <w:r>
                          <w:rPr>
                            <w:color w:val="000000"/>
                          </w:rPr>
                          <w:t>telefono Nr.</w:t>
                        </w:r>
                      </w:p>
                    </w:tc>
                    <w:tc>
                      <w:tcPr>
                        <w:tcW w:w="1700" w:type="dxa"/>
                        <w:tcBorders>
                          <w:top w:val="single" w:sz="4" w:space="0" w:color="000000"/>
                          <w:left w:val="single" w:sz="4" w:space="0" w:color="000000"/>
                          <w:bottom w:val="single" w:sz="2" w:space="0" w:color="000000"/>
                          <w:right w:val="single" w:sz="4" w:space="0" w:color="auto"/>
                        </w:tcBorders>
                        <w:vAlign w:val="bottom"/>
                      </w:tcPr>
                      <w:p>
                        <w:pPr>
                          <w:widowControl w:val="0"/>
                          <w:snapToGrid w:val="0"/>
                          <w:rPr>
                            <w:color w:val="000000"/>
                          </w:rPr>
                        </w:pPr>
                        <w:r>
                          <w:rPr>
                            <w:color w:val="000000"/>
                          </w:rPr>
                          <w:t>fakso Nr.</w:t>
                        </w:r>
                      </w:p>
                    </w:tc>
                    <w:tc>
                      <w:tcPr>
                        <w:tcW w:w="1985" w:type="dxa"/>
                        <w:tcBorders>
                          <w:top w:val="single" w:sz="4" w:space="0" w:color="000000"/>
                          <w:left w:val="single" w:sz="4" w:space="0" w:color="auto"/>
                          <w:bottom w:val="single" w:sz="2" w:space="0" w:color="000000"/>
                          <w:right w:val="single" w:sz="4" w:space="0" w:color="000000"/>
                        </w:tcBorders>
                        <w:vAlign w:val="bottom"/>
                      </w:tcPr>
                      <w:p>
                        <w:pPr>
                          <w:widowControl w:val="0"/>
                          <w:snapToGrid w:val="0"/>
                          <w:rPr>
                            <w:color w:val="000000"/>
                          </w:rPr>
                        </w:pPr>
                        <w:r>
                          <w:rPr>
                            <w:color w:val="000000"/>
                          </w:rPr>
                          <w:t>el. pašto adresas</w:t>
                        </w:r>
                      </w:p>
                    </w:tc>
                  </w:tr>
                  <w:tr>
                    <w:tc>
                      <w:tcPr>
                        <w:tcW w:w="4253" w:type="dxa"/>
                        <w:tcBorders>
                          <w:top w:val="single" w:sz="4" w:space="0" w:color="000000"/>
                          <w:left w:val="single" w:sz="4" w:space="0" w:color="000000"/>
                          <w:bottom w:val="single" w:sz="4" w:space="0" w:color="000000"/>
                        </w:tcBorders>
                      </w:tcPr>
                      <w:p>
                        <w:pPr>
                          <w:widowControl w:val="0"/>
                          <w:snapToGrid w:val="0"/>
                          <w:rPr>
                            <w:color w:val="000000"/>
                          </w:rPr>
                        </w:pPr>
                      </w:p>
                    </w:tc>
                    <w:tc>
                      <w:tcPr>
                        <w:tcW w:w="1701" w:type="dxa"/>
                        <w:tcBorders>
                          <w:top w:val="single" w:sz="4" w:space="0" w:color="000000"/>
                          <w:left w:val="single" w:sz="4" w:space="0" w:color="000000"/>
                          <w:bottom w:val="single" w:sz="4" w:space="0" w:color="000000"/>
                          <w:right w:val="single" w:sz="4" w:space="0" w:color="auto"/>
                        </w:tcBorders>
                        <w:vAlign w:val="bottom"/>
                      </w:tcPr>
                      <w:p>
                        <w:pPr>
                          <w:widowControl w:val="0"/>
                          <w:snapToGrid w:val="0"/>
                          <w:rPr>
                            <w:color w:val="000000"/>
                          </w:rPr>
                        </w:pPr>
                      </w:p>
                    </w:tc>
                    <w:tc>
                      <w:tcPr>
                        <w:tcW w:w="1700" w:type="dxa"/>
                        <w:tcBorders>
                          <w:top w:val="single" w:sz="4" w:space="0" w:color="000000"/>
                          <w:left w:val="single" w:sz="4" w:space="0" w:color="000000"/>
                          <w:bottom w:val="single" w:sz="4" w:space="0" w:color="000000"/>
                          <w:right w:val="single" w:sz="4" w:space="0" w:color="auto"/>
                        </w:tcBorders>
                        <w:vAlign w:val="bottom"/>
                      </w:tcPr>
                      <w:p>
                        <w:pPr>
                          <w:widowControl w:val="0"/>
                          <w:snapToGrid w:val="0"/>
                          <w:rPr>
                            <w:color w:val="000000"/>
                          </w:rPr>
                        </w:pPr>
                      </w:p>
                    </w:tc>
                    <w:tc>
                      <w:tcPr>
                        <w:tcW w:w="1985" w:type="dxa"/>
                        <w:tcBorders>
                          <w:top w:val="single" w:sz="4" w:space="0" w:color="000000"/>
                          <w:left w:val="single" w:sz="4" w:space="0" w:color="auto"/>
                          <w:bottom w:val="single" w:sz="4" w:space="0" w:color="000000"/>
                          <w:right w:val="single" w:sz="4" w:space="0" w:color="000000"/>
                        </w:tcBorders>
                        <w:vAlign w:val="bottom"/>
                      </w:tcPr>
                      <w:p>
                        <w:pPr>
                          <w:widowControl w:val="0"/>
                          <w:snapToGrid w:val="0"/>
                          <w:rPr>
                            <w:color w:val="000000"/>
                          </w:rPr>
                        </w:pPr>
                      </w:p>
                    </w:tc>
                  </w:tr>
                </w:tbl>
                <w:p>
                  <w:pPr>
                    <w:widowControl w:val="0"/>
                    <w:ind w:firstLine="312"/>
                    <w:jc w:val="both"/>
                  </w:pPr>
                </w:p>
                <w:tbl>
                  <w:tblPr>
                    <w:tblW w:w="9070" w:type="dxa"/>
                    <w:tblLayout w:type="fixed"/>
                    <w:tblCellMar>
                      <w:left w:w="0" w:type="dxa"/>
                      <w:right w:w="0" w:type="dxa"/>
                    </w:tblCellMar>
                    <w:tblLook w:val="0000" w:firstRow="0" w:lastRow="0" w:firstColumn="0" w:lastColumn="0" w:noHBand="0" w:noVBand="0"/>
                  </w:tblPr>
                  <w:tblGrid>
                    <w:gridCol w:w="4320"/>
                    <w:gridCol w:w="2520"/>
                    <w:gridCol w:w="2119"/>
                    <w:gridCol w:w="111"/>
                  </w:tblGrid>
                  <w:tr>
                    <w:tc>
                      <w:tcPr>
                        <w:tcW w:w="4320" w:type="dxa"/>
                      </w:tcPr>
                      <w:p>
                        <w:pPr>
                          <w:widowControl w:val="0"/>
                          <w:snapToGrid w:val="0"/>
                          <w:ind w:left="113"/>
                          <w:rPr>
                            <w:color w:val="000000"/>
                          </w:rPr>
                        </w:pPr>
                        <w:r>
                          <w:rPr>
                            <w:color w:val="000000"/>
                          </w:rPr>
                          <w:t>4.</w:t>
                        </w:r>
                        <w:r>
                          <w:rPr>
                            <w:b/>
                            <w:color w:val="000000"/>
                          </w:rPr>
                          <w:t xml:space="preserve"> </w:t>
                        </w:r>
                        <w:r>
                          <w:rPr>
                            <w:i/>
                            <w:color w:val="000000"/>
                            <w:sz w:val="20"/>
                          </w:rPr>
                          <w:t>Neteko galios nuo 2016-01-01</w:t>
                        </w:r>
                      </w:p>
                    </w:tc>
                    <w:tc>
                      <w:tcPr>
                        <w:tcW w:w="2520" w:type="dxa"/>
                      </w:tcPr>
                      <w:p>
                        <w:pPr>
                          <w:widowControl w:val="0"/>
                          <w:snapToGrid w:val="0"/>
                          <w:rPr>
                            <w:color w:val="000000"/>
                          </w:rPr>
                        </w:pPr>
                      </w:p>
                    </w:tc>
                    <w:tc>
                      <w:tcPr>
                        <w:tcW w:w="2119" w:type="dxa"/>
                        <w:tcBorders>
                          <w:left w:val="nil"/>
                        </w:tcBorders>
                      </w:tcPr>
                      <w:p>
                        <w:pPr>
                          <w:widowControl w:val="0"/>
                          <w:snapToGrid w:val="0"/>
                          <w:rPr>
                            <w:color w:val="000000"/>
                          </w:rPr>
                        </w:pPr>
                      </w:p>
                    </w:tc>
                    <w:tc>
                      <w:tcPr>
                        <w:tcW w:w="111" w:type="dxa"/>
                      </w:tcPr>
                      <w:p>
                        <w:pPr>
                          <w:widowControl w:val="0"/>
                          <w:snapToGrid w:val="0"/>
                          <w:rPr>
                            <w:b/>
                            <w:color w:val="000000"/>
                          </w:rPr>
                        </w:pPr>
                      </w:p>
                    </w:tc>
                  </w:tr>
                </w:tbl>
                <w:p/>
              </w:sdtContent>
            </w:sdt>
            <w:sdt>
              <w:sdtPr>
                <w:alias w:val="2 pr. 5 p."/>
                <w:tag w:val="part_693612751fcb4abba16b8e753f19cfc5"/>
                <w:lock w:val="sdtLocked"/>
                <w:richText/>
              </w:sdtPr>
              <w:sdtContent>
                <w:p>
                  <w:pPr>
                    <w:tabs>
                      <w:tab w:val="left" w:pos="1004"/>
                    </w:tabs>
                    <w:suppressAutoHyphens/>
                    <w:ind w:firstLine="567"/>
                    <w:jc w:val="both"/>
                    <w:textAlignment w:val="baseline"/>
                    <w:rPr>
                      <w:lang w:eastAsia="lt-LT"/>
                    </w:rPr>
                  </w:pPr>
                </w:p>
                <w:tbl>
                  <w:tblPr>
                    <w:tblW w:w="9934" w:type="dxa"/>
                    <w:tblInd w:w="-142" w:type="dxa"/>
                    <w:tblLayout w:type="fixed"/>
                    <w:tblCellMar>
                      <w:left w:w="10" w:type="dxa"/>
                      <w:right w:w="10" w:type="dxa"/>
                    </w:tblCellMar>
                    <w:tblLook w:val="04A0" w:firstRow="1" w:lastRow="0" w:firstColumn="1" w:lastColumn="0" w:noHBand="0" w:noVBand="1"/>
                  </w:tblPr>
                  <w:tblGrid>
                    <w:gridCol w:w="6637"/>
                    <w:gridCol w:w="1359"/>
                    <w:gridCol w:w="364"/>
                    <w:gridCol w:w="370"/>
                    <w:gridCol w:w="892"/>
                    <w:gridCol w:w="246"/>
                    <w:gridCol w:w="66"/>
                  </w:tblGrid>
                  <w:tr>
                    <w:trPr>
                      <w:trHeight w:val="377"/>
                    </w:trPr>
                    <w:tc>
                      <w:tcPr>
                        <w:tcW w:w="9868" w:type="dxa"/>
                        <w:gridSpan w:val="6"/>
                        <w:shd w:val="clear" w:color="auto" w:fill="auto"/>
                        <w:tcMar>
                          <w:top w:w="0" w:type="dxa"/>
                          <w:left w:w="0" w:type="dxa"/>
                          <w:bottom w:w="0" w:type="dxa"/>
                          <w:right w:w="0" w:type="dxa"/>
                        </w:tcMar>
                      </w:tcPr>
                      <w:p>
                        <w:pPr>
                          <w:rPr>
                            <w:sz w:val="10"/>
                            <w:szCs w:val="10"/>
                          </w:rPr>
                        </w:pPr>
                      </w:p>
                      <w:p>
                        <w:pPr>
                          <w:suppressAutoHyphens/>
                          <w:snapToGrid w:val="0"/>
                          <w:ind w:left="113" w:right="-209"/>
                          <w:textAlignment w:val="baseline"/>
                          <w:rPr>
                            <w:lang w:eastAsia="lt-LT"/>
                          </w:rPr>
                        </w:pPr>
                        <w:r>
                          <w:rPr>
                            <w:b/>
                            <w:color w:val="000000"/>
                            <w:sz w:val="22"/>
                            <w:szCs w:val="22"/>
                            <w:lang w:eastAsia="zh-CN"/>
                          </w:rPr>
                          <w:t>5. Veiklos pobūdis vandens naudojimo srityje:</w:t>
                        </w:r>
                      </w:p>
                    </w:tc>
                    <w:tc>
                      <w:tcPr>
                        <w:tcW w:w="66" w:type="dxa"/>
                      </w:tcPr>
                      <w:p>
                        <w:pPr>
                          <w:rPr>
                            <w:sz w:val="10"/>
                            <w:szCs w:val="10"/>
                          </w:rPr>
                        </w:pPr>
                      </w:p>
                      <w:p>
                        <w:pPr>
                          <w:suppressAutoHyphens/>
                          <w:snapToGrid w:val="0"/>
                          <w:ind w:left="113" w:right="-209"/>
                          <w:textAlignment w:val="baseline"/>
                          <w:rPr>
                            <w:lang w:eastAsia="lt-LT"/>
                          </w:rPr>
                        </w:pPr>
                      </w:p>
                    </w:tc>
                  </w:tr>
                  <w:tr>
                    <w:trPr>
                      <w:trHeight w:val="255"/>
                    </w:trPr>
                    <w:tc>
                      <w:tcPr>
                        <w:tcW w:w="7996" w:type="dxa"/>
                        <w:gridSpan w:val="2"/>
                        <w:tcBorders>
                          <w:righ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ind w:left="113"/>
                          <w:textAlignment w:val="baseline"/>
                          <w:rPr>
                            <w:lang w:eastAsia="lt-LT"/>
                          </w:rPr>
                        </w:pPr>
                        <w:r>
                          <w:rPr>
                            <w:sz w:val="20"/>
                            <w:lang w:eastAsia="zh-CN"/>
                          </w:rPr>
                          <w:t>vandens paėmimas iš požeminių vandens telkinių</w:t>
                        </w:r>
                      </w:p>
                    </w:tc>
                    <w:tc>
                      <w:tcPr>
                        <w:tcW w:w="364"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370" w:type="dxa"/>
                        <w:vMerge w:val="restart"/>
                        <w:tcBorders>
                          <w:lef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1204" w:type="dxa"/>
                        <w:gridSpan w:val="3"/>
                        <w:shd w:val="clear" w:color="auto" w:fill="auto"/>
                        <w:tcMar>
                          <w:top w:w="0" w:type="dxa"/>
                          <w:left w:w="0" w:type="dxa"/>
                          <w:bottom w:w="0" w:type="dxa"/>
                          <w:right w:w="0" w:type="dxa"/>
                        </w:tcMar>
                      </w:tcPr>
                      <w:p>
                        <w:pPr>
                          <w:suppressAutoHyphens/>
                          <w:snapToGrid w:val="0"/>
                          <w:textAlignment w:val="baseline"/>
                          <w:rPr>
                            <w:color w:val="000000"/>
                            <w:sz w:val="20"/>
                            <w:lang w:eastAsia="zh-CN"/>
                          </w:rPr>
                        </w:pPr>
                      </w:p>
                    </w:tc>
                  </w:tr>
                  <w:tr>
                    <w:trPr>
                      <w:trHeight w:val="267"/>
                    </w:trPr>
                    <w:tc>
                      <w:tcPr>
                        <w:tcW w:w="7996" w:type="dxa"/>
                        <w:gridSpan w:val="2"/>
                        <w:tcBorders>
                          <w:righ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ind w:left="113"/>
                          <w:textAlignment w:val="baseline"/>
                          <w:rPr>
                            <w:lang w:eastAsia="lt-LT"/>
                          </w:rPr>
                        </w:pPr>
                        <w:r>
                          <w:rPr>
                            <w:sz w:val="20"/>
                            <w:lang w:eastAsia="zh-CN"/>
                          </w:rPr>
                          <w:t>vandens paėmimas iš paviršinių vandens telkinių</w:t>
                        </w:r>
                      </w:p>
                    </w:tc>
                    <w:tc>
                      <w:tcPr>
                        <w:tcW w:w="364"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370" w:type="dxa"/>
                        <w:vMerge/>
                        <w:tcBorders>
                          <w:lef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1204" w:type="dxa"/>
                        <w:gridSpan w:val="3"/>
                        <w:shd w:val="clear" w:color="auto" w:fill="auto"/>
                        <w:tcMar>
                          <w:top w:w="0" w:type="dxa"/>
                          <w:left w:w="0" w:type="dxa"/>
                          <w:bottom w:w="0" w:type="dxa"/>
                          <w:right w:w="0" w:type="dxa"/>
                        </w:tcMar>
                      </w:tcPr>
                      <w:p>
                        <w:pPr>
                          <w:suppressAutoHyphens/>
                          <w:snapToGrid w:val="0"/>
                          <w:textAlignment w:val="baseline"/>
                          <w:rPr>
                            <w:color w:val="000000"/>
                            <w:sz w:val="20"/>
                            <w:lang w:eastAsia="zh-CN"/>
                          </w:rPr>
                        </w:pPr>
                      </w:p>
                    </w:tc>
                  </w:tr>
                  <w:tr>
                    <w:trPr>
                      <w:trHeight w:val="255"/>
                    </w:trPr>
                    <w:tc>
                      <w:tcPr>
                        <w:tcW w:w="7996" w:type="dxa"/>
                        <w:gridSpan w:val="2"/>
                        <w:tcBorders>
                          <w:righ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ind w:left="113"/>
                          <w:textAlignment w:val="baseline"/>
                          <w:rPr>
                            <w:lang w:eastAsia="lt-LT"/>
                          </w:rPr>
                        </w:pPr>
                        <w:r>
                          <w:rPr>
                            <w:sz w:val="20"/>
                            <w:lang w:eastAsia="zh-CN"/>
                          </w:rPr>
                          <w:t>vandens gavimas iš kito ūkio subjekto</w:t>
                        </w:r>
                      </w:p>
                    </w:tc>
                    <w:tc>
                      <w:tcPr>
                        <w:tcW w:w="364"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370" w:type="dxa"/>
                        <w:vMerge/>
                        <w:tcBorders>
                          <w:lef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1204" w:type="dxa"/>
                        <w:gridSpan w:val="3"/>
                        <w:shd w:val="clear" w:color="auto" w:fill="auto"/>
                        <w:tcMar>
                          <w:top w:w="0" w:type="dxa"/>
                          <w:left w:w="0" w:type="dxa"/>
                          <w:bottom w:w="0" w:type="dxa"/>
                          <w:right w:w="0" w:type="dxa"/>
                        </w:tcMar>
                      </w:tcPr>
                      <w:p>
                        <w:pPr>
                          <w:suppressAutoHyphens/>
                          <w:snapToGrid w:val="0"/>
                          <w:textAlignment w:val="baseline"/>
                          <w:rPr>
                            <w:color w:val="000000"/>
                            <w:sz w:val="20"/>
                            <w:lang w:eastAsia="zh-CN"/>
                          </w:rPr>
                        </w:pPr>
                      </w:p>
                    </w:tc>
                  </w:tr>
                  <w:tr>
                    <w:trPr>
                      <w:trHeight w:val="267"/>
                    </w:trPr>
                    <w:tc>
                      <w:tcPr>
                        <w:tcW w:w="7996" w:type="dxa"/>
                        <w:gridSpan w:val="2"/>
                        <w:tcBorders>
                          <w:righ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ind w:left="113"/>
                          <w:textAlignment w:val="baseline"/>
                          <w:rPr>
                            <w:lang w:eastAsia="lt-LT"/>
                          </w:rPr>
                        </w:pPr>
                        <w:r>
                          <w:rPr>
                            <w:sz w:val="20"/>
                            <w:lang w:eastAsia="zh-CN"/>
                          </w:rPr>
                          <w:t>vandens tiekimas ūkio subjektams (nuo 50 m</w:t>
                        </w:r>
                        <w:r>
                          <w:rPr>
                            <w:sz w:val="20"/>
                            <w:vertAlign w:val="superscript"/>
                            <w:lang w:eastAsia="zh-CN"/>
                          </w:rPr>
                          <w:t>3</w:t>
                        </w:r>
                        <w:r>
                          <w:rPr>
                            <w:sz w:val="20"/>
                            <w:lang w:eastAsia="zh-CN"/>
                          </w:rPr>
                          <w:t>/d)</w:t>
                        </w:r>
                      </w:p>
                    </w:tc>
                    <w:tc>
                      <w:tcPr>
                        <w:tcW w:w="364"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370" w:type="dxa"/>
                        <w:vMerge/>
                        <w:tcBorders>
                          <w:lef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1204" w:type="dxa"/>
                        <w:gridSpan w:val="3"/>
                        <w:shd w:val="clear" w:color="auto" w:fill="auto"/>
                        <w:tcMar>
                          <w:top w:w="0" w:type="dxa"/>
                          <w:left w:w="0" w:type="dxa"/>
                          <w:bottom w:w="0" w:type="dxa"/>
                          <w:right w:w="0" w:type="dxa"/>
                        </w:tcMar>
                      </w:tcPr>
                      <w:p>
                        <w:pPr>
                          <w:suppressAutoHyphens/>
                          <w:snapToGrid w:val="0"/>
                          <w:textAlignment w:val="baseline"/>
                          <w:rPr>
                            <w:color w:val="000000"/>
                            <w:sz w:val="20"/>
                            <w:lang w:eastAsia="zh-CN"/>
                          </w:rPr>
                        </w:pPr>
                      </w:p>
                    </w:tc>
                  </w:tr>
                  <w:tr>
                    <w:trPr>
                      <w:trHeight w:val="279"/>
                    </w:trPr>
                    <w:tc>
                      <w:tcPr>
                        <w:tcW w:w="7996" w:type="dxa"/>
                        <w:gridSpan w:val="2"/>
                        <w:tcBorders>
                          <w:righ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ind w:left="113"/>
                          <w:textAlignment w:val="baseline"/>
                          <w:rPr>
                            <w:lang w:eastAsia="lt-LT"/>
                          </w:rPr>
                        </w:pPr>
                        <w:r>
                          <w:rPr>
                            <w:sz w:val="20"/>
                            <w:lang w:eastAsia="zh-CN"/>
                          </w:rPr>
                          <w:t>geriamojo vandens tiekimas gyventojams</w:t>
                        </w:r>
                      </w:p>
                    </w:tc>
                    <w:tc>
                      <w:tcPr>
                        <w:tcW w:w="364" w:type="dxa"/>
                        <w:tcBorders>
                          <w:top w:val="single" w:sz="4" w:space="0" w:color="000000"/>
                          <w:left w:val="single" w:sz="4" w:space="0" w:color="000000"/>
                          <w:bottom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370" w:type="dxa"/>
                        <w:vMerge/>
                        <w:tcBorders>
                          <w:left w:val="single" w:sz="4" w:space="0" w:color="000000"/>
                        </w:tcBorders>
                        <w:shd w:val="clear" w:color="auto" w:fill="auto"/>
                        <w:tcMar>
                          <w:top w:w="0" w:type="dxa"/>
                          <w:left w:w="0" w:type="dxa"/>
                          <w:bottom w:w="0" w:type="dxa"/>
                          <w:right w:w="0" w:type="dxa"/>
                        </w:tcMar>
                      </w:tcPr>
                      <w:p>
                        <w:pPr>
                          <w:rPr>
                            <w:sz w:val="2"/>
                            <w:szCs w:val="2"/>
                          </w:rPr>
                        </w:pPr>
                      </w:p>
                      <w:p>
                        <w:pPr>
                          <w:suppressAutoHyphens/>
                          <w:snapToGrid w:val="0"/>
                          <w:textAlignment w:val="baseline"/>
                          <w:rPr>
                            <w:color w:val="000000"/>
                            <w:sz w:val="20"/>
                            <w:szCs w:val="24"/>
                            <w:lang w:eastAsia="zh-CN"/>
                          </w:rPr>
                        </w:pPr>
                      </w:p>
                    </w:tc>
                    <w:tc>
                      <w:tcPr>
                        <w:tcW w:w="1204" w:type="dxa"/>
                        <w:gridSpan w:val="3"/>
                        <w:shd w:val="clear" w:color="auto" w:fill="auto"/>
                        <w:tcMar>
                          <w:top w:w="0" w:type="dxa"/>
                          <w:left w:w="0" w:type="dxa"/>
                          <w:bottom w:w="0" w:type="dxa"/>
                          <w:right w:w="0" w:type="dxa"/>
                        </w:tcMar>
                      </w:tcPr>
                      <w:p>
                        <w:pPr>
                          <w:suppressAutoHyphens/>
                          <w:snapToGrid w:val="0"/>
                          <w:textAlignment w:val="baseline"/>
                          <w:rPr>
                            <w:color w:val="000000"/>
                            <w:sz w:val="20"/>
                            <w:lang w:eastAsia="zh-CN"/>
                          </w:rPr>
                        </w:pPr>
                      </w:p>
                    </w:tc>
                  </w:tr>
                  <w:tr>
                    <w:trPr>
                      <w:trHeight w:val="231"/>
                    </w:trPr>
                    <w:tc>
                      <w:tcPr>
                        <w:tcW w:w="6637" w:type="dxa"/>
                        <w:shd w:val="clear" w:color="auto" w:fill="auto"/>
                        <w:tcMar>
                          <w:top w:w="0" w:type="dxa"/>
                          <w:left w:w="108" w:type="dxa"/>
                          <w:bottom w:w="0" w:type="dxa"/>
                          <w:right w:w="108" w:type="dxa"/>
                        </w:tcMar>
                      </w:tcPr>
                      <w:p>
                        <w:pPr>
                          <w:suppressLineNumbers/>
                          <w:suppressAutoHyphens/>
                          <w:snapToGrid w:val="0"/>
                          <w:textAlignment w:val="baseline"/>
                          <w:rPr>
                            <w:sz w:val="20"/>
                            <w:lang w:eastAsia="zh-CN"/>
                          </w:rPr>
                        </w:pPr>
                      </w:p>
                    </w:tc>
                    <w:tc>
                      <w:tcPr>
                        <w:tcW w:w="2985" w:type="dxa"/>
                        <w:gridSpan w:val="4"/>
                        <w:shd w:val="clear" w:color="auto" w:fill="auto"/>
                        <w:tcMar>
                          <w:top w:w="0" w:type="dxa"/>
                          <w:left w:w="108" w:type="dxa"/>
                          <w:bottom w:w="0" w:type="dxa"/>
                          <w:right w:w="108" w:type="dxa"/>
                        </w:tcMar>
                      </w:tcPr>
                      <w:p>
                        <w:pPr>
                          <w:suppressAutoHyphens/>
                          <w:snapToGrid w:val="0"/>
                          <w:jc w:val="center"/>
                          <w:textAlignment w:val="baseline"/>
                          <w:rPr>
                            <w:lang w:eastAsia="lt-LT"/>
                          </w:rPr>
                        </w:pPr>
                        <w:r>
                          <w:rPr>
                            <w:color w:val="000000"/>
                            <w:sz w:val="20"/>
                            <w:szCs w:val="24"/>
                            <w:lang w:eastAsia="zh-CN"/>
                          </w:rPr>
                          <w:t>(tinkamą langelį pažymėti X)</w:t>
                        </w:r>
                      </w:p>
                    </w:tc>
                    <w:tc>
                      <w:tcPr>
                        <w:tcW w:w="246" w:type="dxa"/>
                      </w:tcPr>
                      <w:p>
                        <w:pPr>
                          <w:suppressAutoHyphens/>
                          <w:snapToGrid w:val="0"/>
                          <w:jc w:val="center"/>
                          <w:textAlignment w:val="baseline"/>
                          <w:rPr>
                            <w:lang w:eastAsia="lt-LT"/>
                          </w:rPr>
                        </w:pPr>
                      </w:p>
                    </w:tc>
                    <w:tc>
                      <w:tcPr>
                        <w:tcW w:w="66" w:type="dxa"/>
                      </w:tcPr>
                      <w:p>
                        <w:pPr>
                          <w:suppressAutoHyphens/>
                          <w:snapToGrid w:val="0"/>
                          <w:jc w:val="center"/>
                          <w:textAlignment w:val="baseline"/>
                          <w:rPr>
                            <w:lang w:eastAsia="lt-LT"/>
                          </w:rPr>
                        </w:pPr>
                      </w:p>
                    </w:tc>
                  </w:tr>
                </w:tbl>
                <w:p>
                  <w:pPr>
                    <w:suppressAutoHyphens/>
                    <w:jc w:val="both"/>
                    <w:textAlignment w:val="baseline"/>
                    <w:rPr>
                      <w:rFonts w:eastAsia="Batang"/>
                      <w:b/>
                    </w:rPr>
                    <w:sectPr>
                      <w:pgSz w:w="11907" w:h="16840" w:code="9"/>
                      <w:pgMar w:top="1134" w:right="1134" w:bottom="1134" w:left="1701" w:header="567" w:footer="284" w:gutter="0"/>
                      <w:pgNumType w:start="1"/>
                      <w:cols w:space="1296"/>
                      <w:titlePg/>
                      <w:docGrid w:linePitch="360"/>
                    </w:sect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Content>
        </w:sdt>
        <w:sdt>
          <w:sdtPr>
            <w:alias w:val="skyrius"/>
            <w:tag w:val="part_c0ffd5aa1dd242a8adbaab941acf420d"/>
            <w:lock w:val="sdtLocked"/>
            <w:richText/>
          </w:sdtPr>
          <w:sdtContent>
            <w:p>
              <w:pPr>
                <w:widowControl w:val="0"/>
                <w:jc w:val="center"/>
                <w:rPr>
                  <w:b/>
                </w:rPr>
              </w:pPr>
              <w:sdt>
                <w:sdtPr>
                  <w:alias w:val="Numeris"/>
                  <w:tag w:val="nr_c0ffd5aa1dd242a8adbaab941acf420d"/>
                  <w:lock w:val="sdtLocked"/>
                  <w:richText/>
                </w:sdtPr>
                <w:sdtContent>
                  <w:r>
                    <w:rPr>
                      <w:rFonts w:eastAsia="Batang"/>
                      <w:b/>
                    </w:rPr>
                    <w:t>II</w:t>
                  </w:r>
                </w:sdtContent>
              </w:sdt>
              <w:r>
                <w:rPr>
                  <w:rFonts w:eastAsia="Batang"/>
                  <w:b/>
                </w:rPr>
                <w:t>.</w:t>
              </w:r>
              <w:r>
                <w:rPr>
                  <w:b/>
                </w:rPr>
                <w:t xml:space="preserve"> </w:t>
              </w:r>
              <w:sdt>
                <w:sdtPr>
                  <w:alias w:val="Pavadinimas"/>
                  <w:tag w:val="title_c0ffd5aa1dd242a8adbaab941acf420d"/>
                  <w:lock w:val="sdtLocked"/>
                  <w:richText/>
                </w:sdtPr>
                <w:sdtContent>
                  <w:r>
                    <w:rPr>
                      <w:b/>
                    </w:rPr>
                    <w:t>VANDENS NAUDOJIMO APSKAITA</w:t>
                  </w:r>
                </w:sdtContent>
              </w:sdt>
            </w:p>
            <w:p>
              <w:pPr>
                <w:widowControl w:val="0"/>
                <w:ind w:firstLine="567"/>
                <w:jc w:val="both"/>
                <w:rPr>
                  <w:b/>
                </w:rPr>
              </w:pPr>
            </w:p>
            <w:sdt>
              <w:sdtPr>
                <w:alias w:val="2 pr. 6 p."/>
                <w:tag w:val="part_3b8d8b7e39c14703bf1399e070150abc"/>
                <w:lock w:val="sdtLocked"/>
                <w:richText/>
              </w:sdtPr>
              <w:sdtContent>
                <w:p>
                  <w:pPr>
                    <w:widowControl w:val="0"/>
                    <w:ind w:firstLine="567"/>
                    <w:jc w:val="both"/>
                    <w:rPr>
                      <w:b/>
                    </w:rPr>
                  </w:pPr>
                  <w:sdt>
                    <w:sdtPr>
                      <w:alias w:val="Numeris"/>
                      <w:tag w:val="nr_3b8d8b7e39c14703bf1399e070150abc"/>
                      <w:lock w:val="sdtLocked"/>
                      <w:richText/>
                    </w:sdtPr>
                    <w:sdtContent>
                      <w:r>
                        <w:rPr>
                          <w:b/>
                        </w:rPr>
                        <w:t>6</w:t>
                      </w:r>
                    </w:sdtContent>
                  </w:sdt>
                  <w:r>
                    <w:rPr>
                      <w:b/>
                    </w:rPr>
                    <w:t>. Vandens šaltinių aprašas</w:t>
                  </w:r>
                </w:p>
                <w:sdt>
                  <w:sdtPr>
                    <w:alias w:val="2 pr. 6.1 p."/>
                    <w:tag w:val="part_7327d36adcfc4522befc4326c140dac1"/>
                    <w:lock w:val="sdtLocked"/>
                    <w:richText/>
                  </w:sdtPr>
                  <w:sdtContent>
                    <w:p>
                      <w:pPr>
                        <w:widowControl w:val="0"/>
                        <w:ind w:firstLine="567"/>
                        <w:jc w:val="both"/>
                        <w:rPr>
                          <w:b/>
                        </w:rPr>
                      </w:pPr>
                      <w:sdt>
                        <w:sdtPr>
                          <w:alias w:val="Numeris"/>
                          <w:tag w:val="nr_7327d36adcfc4522befc4326c140dac1"/>
                          <w:lock w:val="sdtLocked"/>
                          <w:richText/>
                        </w:sdtPr>
                        <w:sdtContent>
                          <w:r>
                            <w:rPr>
                              <w:b/>
                            </w:rPr>
                            <w:t>6.1</w:t>
                          </w:r>
                        </w:sdtContent>
                      </w:sdt>
                      <w:r>
                        <w:rPr>
                          <w:b/>
                        </w:rPr>
                        <w:t>. Savo įrenginiais paimamo požeminio vandens šaltiniai</w:t>
                      </w:r>
                    </w:p>
                    <w:tbl>
                      <w:tblPr>
                        <w:tblW w:w="14740" w:type="dxa"/>
                        <w:tblLayout w:type="fixed"/>
                        <w:tblCellMar>
                          <w:left w:w="57" w:type="dxa"/>
                          <w:right w:w="57" w:type="dxa"/>
                        </w:tblCellMar>
                        <w:tblLook w:val="0000" w:firstRow="0" w:lastRow="0" w:firstColumn="0" w:lastColumn="0" w:noHBand="0" w:noVBand="0"/>
                      </w:tblPr>
                      <w:tblGrid>
                        <w:gridCol w:w="777"/>
                        <w:gridCol w:w="1200"/>
                        <w:gridCol w:w="1368"/>
                        <w:gridCol w:w="401"/>
                        <w:gridCol w:w="3571"/>
                        <w:gridCol w:w="1558"/>
                        <w:gridCol w:w="24"/>
                        <w:gridCol w:w="2503"/>
                        <w:gridCol w:w="255"/>
                        <w:gridCol w:w="2840"/>
                        <w:gridCol w:w="243"/>
                      </w:tblGrid>
                      <w:tr>
                        <w:trPr>
                          <w:trHeight w:val="284"/>
                        </w:trPr>
                        <w:tc>
                          <w:tcPr>
                            <w:tcW w:w="777" w:type="dxa"/>
                            <w:vMerge w:val="restart"/>
                            <w:tcBorders>
                              <w:top w:val="single" w:sz="12" w:space="0" w:color="000000"/>
                              <w:left w:val="single" w:sz="12" w:space="0" w:color="000000"/>
                              <w:right w:val="single" w:sz="12" w:space="0" w:color="auto"/>
                            </w:tcBorders>
                            <w:vAlign w:val="center"/>
                          </w:tcPr>
                          <w:p>
                            <w:pPr>
                              <w:widowControl w:val="0"/>
                              <w:snapToGrid w:val="0"/>
                              <w:jc w:val="center"/>
                              <w:rPr>
                                <w:b/>
                                <w:bCs/>
                                <w:sz w:val="20"/>
                              </w:rPr>
                            </w:pPr>
                            <w:r>
                              <w:rPr>
                                <w:b/>
                                <w:sz w:val="20"/>
                              </w:rPr>
                              <w:t>Įrašo Nr.</w:t>
                            </w:r>
                          </w:p>
                        </w:tc>
                        <w:tc>
                          <w:tcPr>
                            <w:tcW w:w="2568" w:type="dxa"/>
                            <w:gridSpan w:val="2"/>
                            <w:tcBorders>
                              <w:top w:val="single" w:sz="12" w:space="0" w:color="000000"/>
                              <w:left w:val="single" w:sz="12" w:space="0" w:color="auto"/>
                              <w:bottom w:val="single" w:sz="12" w:space="0" w:color="000000"/>
                            </w:tcBorders>
                            <w:vAlign w:val="center"/>
                          </w:tcPr>
                          <w:p>
                            <w:pPr>
                              <w:widowControl w:val="0"/>
                              <w:snapToGrid w:val="0"/>
                              <w:rPr>
                                <w:b/>
                                <w:bCs/>
                                <w:sz w:val="20"/>
                              </w:rPr>
                            </w:pPr>
                            <w:r>
                              <w:rPr>
                                <w:b/>
                                <w:bCs/>
                                <w:sz w:val="20"/>
                              </w:rPr>
                              <w:t>1. Vandens šaltinio kodas</w:t>
                            </w:r>
                          </w:p>
                        </w:tc>
                        <w:tc>
                          <w:tcPr>
                            <w:tcW w:w="3972" w:type="dxa"/>
                            <w:gridSpan w:val="2"/>
                            <w:tcBorders>
                              <w:top w:val="single" w:sz="12" w:space="0" w:color="000000"/>
                              <w:left w:val="single" w:sz="4" w:space="0" w:color="000000"/>
                              <w:bottom w:val="single" w:sz="12" w:space="0" w:color="000000"/>
                            </w:tcBorders>
                          </w:tcPr>
                          <w:p>
                            <w:pPr>
                              <w:widowControl w:val="0"/>
                              <w:snapToGrid w:val="0"/>
                              <w:rPr>
                                <w:b/>
                                <w:bCs/>
                                <w:sz w:val="20"/>
                              </w:rPr>
                            </w:pPr>
                          </w:p>
                        </w:tc>
                        <w:tc>
                          <w:tcPr>
                            <w:tcW w:w="1558" w:type="dxa"/>
                            <w:tcBorders>
                              <w:top w:val="single" w:sz="12" w:space="0" w:color="000000"/>
                              <w:left w:val="single" w:sz="12" w:space="0" w:color="000000"/>
                              <w:bottom w:val="single" w:sz="12" w:space="0" w:color="000000"/>
                            </w:tcBorders>
                            <w:vAlign w:val="center"/>
                          </w:tcPr>
                          <w:p>
                            <w:pPr>
                              <w:widowControl w:val="0"/>
                              <w:snapToGrid w:val="0"/>
                              <w:rPr>
                                <w:sz w:val="20"/>
                              </w:rPr>
                            </w:pPr>
                            <w:r>
                              <w:rPr>
                                <w:b/>
                                <w:sz w:val="20"/>
                              </w:rPr>
                              <w:t>2. Vandens rūšis</w:t>
                            </w:r>
                          </w:p>
                        </w:tc>
                        <w:tc>
                          <w:tcPr>
                            <w:tcW w:w="2527" w:type="dxa"/>
                            <w:gridSpan w:val="2"/>
                            <w:tcBorders>
                              <w:top w:val="single" w:sz="12" w:space="0" w:color="000000"/>
                              <w:left w:val="single" w:sz="4" w:space="0" w:color="000000"/>
                              <w:bottom w:val="single" w:sz="12" w:space="0" w:color="000000"/>
                            </w:tcBorders>
                            <w:vAlign w:val="center"/>
                          </w:tcPr>
                          <w:p>
                            <w:pPr>
                              <w:widowControl w:val="0"/>
                              <w:snapToGrid w:val="0"/>
                              <w:ind w:firstLine="55"/>
                              <w:rPr>
                                <w:sz w:val="20"/>
                              </w:rPr>
                            </w:pPr>
                            <w:r>
                              <w:rPr>
                                <w:sz w:val="20"/>
                              </w:rPr>
                              <w:t>požeminis gėlas vanduo</w:t>
                            </w:r>
                          </w:p>
                        </w:tc>
                        <w:tc>
                          <w:tcPr>
                            <w:tcW w:w="255" w:type="dxa"/>
                            <w:tcBorders>
                              <w:top w:val="single" w:sz="12" w:space="0" w:color="000000"/>
                              <w:left w:val="single" w:sz="12" w:space="0" w:color="000000"/>
                              <w:bottom w:val="single" w:sz="12" w:space="0" w:color="000000"/>
                            </w:tcBorders>
                            <w:vAlign w:val="center"/>
                          </w:tcPr>
                          <w:p>
                            <w:pPr>
                              <w:widowControl w:val="0"/>
                              <w:snapToGrid w:val="0"/>
                              <w:rPr>
                                <w:sz w:val="20"/>
                              </w:rPr>
                            </w:pPr>
                          </w:p>
                        </w:tc>
                        <w:tc>
                          <w:tcPr>
                            <w:tcW w:w="2840" w:type="dxa"/>
                            <w:tcBorders>
                              <w:top w:val="single" w:sz="12" w:space="0" w:color="000000"/>
                              <w:left w:val="single" w:sz="12" w:space="0" w:color="000000"/>
                              <w:bottom w:val="single" w:sz="12" w:space="0" w:color="000000"/>
                            </w:tcBorders>
                            <w:vAlign w:val="center"/>
                          </w:tcPr>
                          <w:p>
                            <w:pPr>
                              <w:widowControl w:val="0"/>
                              <w:snapToGrid w:val="0"/>
                              <w:ind w:firstLine="55"/>
                              <w:rPr>
                                <w:sz w:val="20"/>
                              </w:rPr>
                            </w:pPr>
                            <w:r>
                              <w:rPr>
                                <w:sz w:val="20"/>
                              </w:rPr>
                              <w:t>požeminis mineralinis vanduo</w:t>
                            </w:r>
                          </w:p>
                        </w:tc>
                        <w:tc>
                          <w:tcPr>
                            <w:tcW w:w="243" w:type="dxa"/>
                            <w:tcBorders>
                              <w:top w:val="single" w:sz="12" w:space="0" w:color="000000"/>
                              <w:left w:val="single" w:sz="12" w:space="0" w:color="000000"/>
                              <w:bottom w:val="single" w:sz="12" w:space="0" w:color="000000"/>
                              <w:right w:val="single" w:sz="12" w:space="0" w:color="000000"/>
                            </w:tcBorders>
                          </w:tcPr>
                          <w:p>
                            <w:pPr>
                              <w:widowControl w:val="0"/>
                              <w:snapToGrid w:val="0"/>
                              <w:rPr>
                                <w:sz w:val="20"/>
                              </w:rPr>
                            </w:pPr>
                          </w:p>
                        </w:tc>
                      </w:tr>
                      <w:tr>
                        <w:trPr>
                          <w:trHeight w:val="227"/>
                        </w:trPr>
                        <w:tc>
                          <w:tcPr>
                            <w:tcW w:w="777" w:type="dxa"/>
                            <w:vMerge/>
                            <w:tcBorders>
                              <w:left w:val="single" w:sz="12" w:space="0" w:color="000000"/>
                              <w:bottom w:val="single" w:sz="4" w:space="0" w:color="auto"/>
                              <w:right w:val="single" w:sz="12" w:space="0" w:color="auto"/>
                            </w:tcBorders>
                            <w:vAlign w:val="center"/>
                          </w:tcPr>
                          <w:p>
                            <w:pPr>
                              <w:widowControl w:val="0"/>
                              <w:snapToGrid w:val="0"/>
                              <w:rPr>
                                <w:sz w:val="20"/>
                              </w:rPr>
                            </w:pPr>
                          </w:p>
                        </w:tc>
                        <w:tc>
                          <w:tcPr>
                            <w:tcW w:w="13963" w:type="dxa"/>
                            <w:gridSpan w:val="10"/>
                            <w:tcBorders>
                              <w:top w:val="single" w:sz="12" w:space="0" w:color="000000"/>
                              <w:left w:val="single" w:sz="12" w:space="0" w:color="auto"/>
                              <w:bottom w:val="single" w:sz="4" w:space="0" w:color="auto"/>
                              <w:right w:val="single" w:sz="12" w:space="0" w:color="000000"/>
                            </w:tcBorders>
                          </w:tcPr>
                          <w:p>
                            <w:pPr>
                              <w:widowControl w:val="0"/>
                              <w:snapToGrid w:val="0"/>
                              <w:rPr>
                                <w:b/>
                                <w:bCs/>
                                <w:sz w:val="20"/>
                              </w:rPr>
                            </w:pPr>
                            <w:r>
                              <w:rPr>
                                <w:b/>
                                <w:bCs/>
                                <w:sz w:val="20"/>
                              </w:rPr>
                              <w:t>3. Vandenvietė</w:t>
                            </w:r>
                          </w:p>
                        </w:tc>
                      </w:tr>
                      <w:tr>
                        <w:trPr>
                          <w:trHeight w:val="227"/>
                        </w:trPr>
                        <w:tc>
                          <w:tcPr>
                            <w:tcW w:w="777" w:type="dxa"/>
                            <w:vMerge w:val="restart"/>
                            <w:tcBorders>
                              <w:top w:val="single" w:sz="4" w:space="0" w:color="auto"/>
                              <w:left w:val="single" w:sz="12" w:space="0" w:color="000000"/>
                              <w:right w:val="single" w:sz="12" w:space="0" w:color="auto"/>
                            </w:tcBorders>
                          </w:tcPr>
                          <w:p>
                            <w:pPr>
                              <w:widowControl w:val="0"/>
                              <w:snapToGrid w:val="0"/>
                              <w:rPr>
                                <w:sz w:val="20"/>
                              </w:rPr>
                            </w:pPr>
                          </w:p>
                        </w:tc>
                        <w:tc>
                          <w:tcPr>
                            <w:tcW w:w="1200" w:type="dxa"/>
                            <w:tcBorders>
                              <w:top w:val="single" w:sz="4" w:space="0" w:color="auto"/>
                              <w:left w:val="single" w:sz="12" w:space="0" w:color="auto"/>
                              <w:right w:val="single" w:sz="4" w:space="0" w:color="auto"/>
                            </w:tcBorders>
                          </w:tcPr>
                          <w:p>
                            <w:pPr>
                              <w:widowControl w:val="0"/>
                              <w:snapToGrid w:val="0"/>
                              <w:rPr>
                                <w:sz w:val="20"/>
                              </w:rPr>
                            </w:pPr>
                            <w:r>
                              <w:rPr>
                                <w:b/>
                                <w:bCs/>
                                <w:sz w:val="20"/>
                              </w:rPr>
                              <w:t>3.1. Eil. Nr.</w:t>
                            </w:r>
                          </w:p>
                        </w:tc>
                        <w:tc>
                          <w:tcPr>
                            <w:tcW w:w="1769" w:type="dxa"/>
                            <w:gridSpan w:val="2"/>
                            <w:tcBorders>
                              <w:top w:val="single" w:sz="4" w:space="0" w:color="auto"/>
                              <w:left w:val="single" w:sz="4" w:space="0" w:color="000000"/>
                              <w:right w:val="single" w:sz="4" w:space="0" w:color="auto"/>
                            </w:tcBorders>
                          </w:tcPr>
                          <w:p>
                            <w:pPr>
                              <w:widowControl w:val="0"/>
                              <w:snapToGrid w:val="0"/>
                              <w:rPr>
                                <w:sz w:val="20"/>
                              </w:rPr>
                            </w:pPr>
                            <w:r>
                              <w:rPr>
                                <w:sz w:val="20"/>
                              </w:rPr>
                              <w:t>3.2. kodas</w:t>
                            </w:r>
                          </w:p>
                        </w:tc>
                        <w:tc>
                          <w:tcPr>
                            <w:tcW w:w="5153" w:type="dxa"/>
                            <w:gridSpan w:val="3"/>
                            <w:tcBorders>
                              <w:top w:val="single" w:sz="4" w:space="0" w:color="auto"/>
                              <w:left w:val="single" w:sz="4" w:space="0" w:color="000000"/>
                              <w:right w:val="single" w:sz="4" w:space="0" w:color="auto"/>
                            </w:tcBorders>
                          </w:tcPr>
                          <w:p>
                            <w:pPr>
                              <w:widowControl w:val="0"/>
                              <w:snapToGrid w:val="0"/>
                              <w:rPr>
                                <w:sz w:val="20"/>
                              </w:rPr>
                            </w:pPr>
                            <w:r>
                              <w:rPr>
                                <w:sz w:val="20"/>
                              </w:rPr>
                              <w:t>3.3. pavadinimas</w:t>
                            </w:r>
                          </w:p>
                        </w:tc>
                        <w:tc>
                          <w:tcPr>
                            <w:tcW w:w="5841" w:type="dxa"/>
                            <w:gridSpan w:val="4"/>
                            <w:tcBorders>
                              <w:top w:val="single" w:sz="4" w:space="0" w:color="auto"/>
                              <w:left w:val="single" w:sz="4" w:space="0" w:color="auto"/>
                              <w:bottom w:val="dotted" w:sz="4" w:space="0" w:color="000000"/>
                              <w:right w:val="single" w:sz="12" w:space="0" w:color="000000"/>
                            </w:tcBorders>
                          </w:tcPr>
                          <w:p>
                            <w:pPr>
                              <w:widowControl w:val="0"/>
                              <w:snapToGrid w:val="0"/>
                              <w:rPr>
                                <w:sz w:val="20"/>
                              </w:rPr>
                            </w:pPr>
                            <w:r>
                              <w:rPr>
                                <w:sz w:val="20"/>
                              </w:rPr>
                              <w:t>3.4. adresas</w:t>
                            </w:r>
                          </w:p>
                        </w:tc>
                      </w:tr>
                      <w:tr>
                        <w:trPr>
                          <w:trHeight w:val="284"/>
                        </w:trPr>
                        <w:tc>
                          <w:tcPr>
                            <w:tcW w:w="777" w:type="dxa"/>
                            <w:vMerge/>
                            <w:tcBorders>
                              <w:left w:val="single" w:sz="12" w:space="0" w:color="000000"/>
                              <w:bottom w:val="single" w:sz="12" w:space="0" w:color="000000"/>
                              <w:right w:val="single" w:sz="12" w:space="0" w:color="auto"/>
                            </w:tcBorders>
                          </w:tcPr>
                          <w:p>
                            <w:pPr>
                              <w:widowControl w:val="0"/>
                              <w:snapToGrid w:val="0"/>
                              <w:rPr>
                                <w:sz w:val="20"/>
                              </w:rPr>
                            </w:pPr>
                          </w:p>
                        </w:tc>
                        <w:tc>
                          <w:tcPr>
                            <w:tcW w:w="1200" w:type="dxa"/>
                            <w:tcBorders>
                              <w:top w:val="single" w:sz="4" w:space="0" w:color="000000"/>
                              <w:left w:val="single" w:sz="12" w:space="0" w:color="auto"/>
                              <w:bottom w:val="single" w:sz="12" w:space="0" w:color="000000"/>
                              <w:right w:val="single" w:sz="4" w:space="0" w:color="auto"/>
                            </w:tcBorders>
                          </w:tcPr>
                          <w:p>
                            <w:pPr>
                              <w:widowControl w:val="0"/>
                              <w:snapToGrid w:val="0"/>
                              <w:rPr>
                                <w:sz w:val="20"/>
                              </w:rPr>
                            </w:pPr>
                          </w:p>
                        </w:tc>
                        <w:tc>
                          <w:tcPr>
                            <w:tcW w:w="1769" w:type="dxa"/>
                            <w:gridSpan w:val="2"/>
                            <w:tcBorders>
                              <w:top w:val="single" w:sz="4" w:space="0" w:color="000000"/>
                              <w:left w:val="single" w:sz="4" w:space="0" w:color="000000"/>
                              <w:bottom w:val="single" w:sz="12" w:space="0" w:color="000000"/>
                              <w:right w:val="single" w:sz="4" w:space="0" w:color="auto"/>
                            </w:tcBorders>
                          </w:tcPr>
                          <w:p>
                            <w:pPr>
                              <w:widowControl w:val="0"/>
                              <w:snapToGrid w:val="0"/>
                              <w:rPr>
                                <w:sz w:val="20"/>
                              </w:rPr>
                            </w:pPr>
                          </w:p>
                        </w:tc>
                        <w:tc>
                          <w:tcPr>
                            <w:tcW w:w="5153" w:type="dxa"/>
                            <w:gridSpan w:val="3"/>
                            <w:tcBorders>
                              <w:top w:val="single" w:sz="4" w:space="0" w:color="000000"/>
                              <w:left w:val="single" w:sz="4" w:space="0" w:color="000000"/>
                              <w:bottom w:val="single" w:sz="12" w:space="0" w:color="000000"/>
                              <w:right w:val="single" w:sz="4" w:space="0" w:color="auto"/>
                            </w:tcBorders>
                          </w:tcPr>
                          <w:p>
                            <w:pPr>
                              <w:widowControl w:val="0"/>
                              <w:snapToGrid w:val="0"/>
                              <w:rPr>
                                <w:sz w:val="20"/>
                              </w:rPr>
                            </w:pPr>
                          </w:p>
                        </w:tc>
                        <w:tc>
                          <w:tcPr>
                            <w:tcW w:w="5841" w:type="dxa"/>
                            <w:gridSpan w:val="4"/>
                            <w:tcBorders>
                              <w:top w:val="single" w:sz="4" w:space="0" w:color="000000"/>
                              <w:left w:val="single" w:sz="4" w:space="0" w:color="auto"/>
                              <w:bottom w:val="single" w:sz="12" w:space="0" w:color="000000"/>
                              <w:right w:val="single" w:sz="12" w:space="0" w:color="000000"/>
                            </w:tcBorders>
                          </w:tcPr>
                          <w:p>
                            <w:pPr>
                              <w:widowControl w:val="0"/>
                              <w:snapToGrid w:val="0"/>
                              <w:rPr>
                                <w:sz w:val="20"/>
                              </w:rPr>
                            </w:pPr>
                          </w:p>
                        </w:tc>
                      </w:tr>
                    </w:tbl>
                    <w:p>
                      <w:pPr>
                        <w:widowControl w:val="0"/>
                        <w:ind w:firstLine="312"/>
                        <w:rPr>
                          <w:b/>
                        </w:rPr>
                      </w:pPr>
                    </w:p>
                  </w:sdtContent>
                </w:sdt>
                <w:sdt>
                  <w:sdtPr>
                    <w:alias w:val="2 pr. 6.2 p."/>
                    <w:tag w:val="part_dfba671f5ea94f75ab58047cc3996d5f"/>
                    <w:lock w:val="sdtLocked"/>
                    <w:richText/>
                  </w:sdtPr>
                  <w:sdtContent>
                    <w:p>
                      <w:pPr>
                        <w:widowControl w:val="0"/>
                        <w:ind w:firstLine="567"/>
                        <w:jc w:val="both"/>
                        <w:rPr>
                          <w:b/>
                        </w:rPr>
                      </w:pPr>
                      <w:sdt>
                        <w:sdtPr>
                          <w:alias w:val="Numeris"/>
                          <w:tag w:val="nr_dfba671f5ea94f75ab58047cc3996d5f"/>
                          <w:lock w:val="sdtLocked"/>
                          <w:richText/>
                        </w:sdtPr>
                        <w:sdtContent>
                          <w:r>
                            <w:rPr>
                              <w:b/>
                            </w:rPr>
                            <w:t>6.2</w:t>
                          </w:r>
                        </w:sdtContent>
                      </w:sdt>
                      <w:r>
                        <w:rPr>
                          <w:b/>
                        </w:rPr>
                        <w:t>. Savo įrenginiais paimamo paviršinio vandens šaltiniai</w:t>
                      </w:r>
                    </w:p>
                    <w:tbl>
                      <w:tblPr>
                        <w:tblW w:w="14740" w:type="dxa"/>
                        <w:tblLayout w:type="fixed"/>
                        <w:tblCellMar>
                          <w:left w:w="57" w:type="dxa"/>
                          <w:right w:w="57" w:type="dxa"/>
                        </w:tblCellMar>
                        <w:tblLook w:val="0000" w:firstRow="0" w:lastRow="0" w:firstColumn="0" w:lastColumn="0" w:noHBand="0" w:noVBand="0"/>
                      </w:tblPr>
                      <w:tblGrid>
                        <w:gridCol w:w="777"/>
                        <w:gridCol w:w="818"/>
                        <w:gridCol w:w="993"/>
                        <w:gridCol w:w="254"/>
                        <w:gridCol w:w="1292"/>
                        <w:gridCol w:w="258"/>
                        <w:gridCol w:w="962"/>
                        <w:gridCol w:w="1329"/>
                        <w:gridCol w:w="247"/>
                        <w:gridCol w:w="1338"/>
                        <w:gridCol w:w="1098"/>
                        <w:gridCol w:w="281"/>
                        <w:gridCol w:w="776"/>
                        <w:gridCol w:w="1515"/>
                        <w:gridCol w:w="271"/>
                        <w:gridCol w:w="2280"/>
                        <w:gridCol w:w="251"/>
                      </w:tblGrid>
                      <w:tr>
                        <w:trPr>
                          <w:trHeight w:val="284"/>
                        </w:trPr>
                        <w:tc>
                          <w:tcPr>
                            <w:tcW w:w="777" w:type="dxa"/>
                            <w:vMerge w:val="restart"/>
                            <w:tcBorders>
                              <w:top w:val="single" w:sz="12" w:space="0" w:color="000000"/>
                              <w:left w:val="single" w:sz="12" w:space="0" w:color="000000"/>
                            </w:tcBorders>
                          </w:tcPr>
                          <w:p>
                            <w:pPr>
                              <w:widowControl w:val="0"/>
                              <w:snapToGrid w:val="0"/>
                              <w:jc w:val="center"/>
                              <w:rPr>
                                <w:b/>
                                <w:bCs/>
                                <w:sz w:val="20"/>
                              </w:rPr>
                            </w:pPr>
                            <w:r>
                              <w:rPr>
                                <w:b/>
                                <w:sz w:val="20"/>
                              </w:rPr>
                              <w:t>Įrašo Nr.</w:t>
                            </w:r>
                          </w:p>
                        </w:tc>
                        <w:tc>
                          <w:tcPr>
                            <w:tcW w:w="2065" w:type="dxa"/>
                            <w:gridSpan w:val="3"/>
                            <w:tcBorders>
                              <w:top w:val="single" w:sz="12" w:space="0" w:color="000000"/>
                              <w:left w:val="single" w:sz="12" w:space="0" w:color="000000"/>
                              <w:bottom w:val="single" w:sz="12" w:space="0" w:color="000000"/>
                            </w:tcBorders>
                            <w:vAlign w:val="center"/>
                          </w:tcPr>
                          <w:p>
                            <w:pPr>
                              <w:widowControl w:val="0"/>
                              <w:snapToGrid w:val="0"/>
                              <w:rPr>
                                <w:sz w:val="20"/>
                              </w:rPr>
                            </w:pPr>
                            <w:r>
                              <w:rPr>
                                <w:b/>
                                <w:bCs/>
                                <w:sz w:val="20"/>
                              </w:rPr>
                              <w:t>1. Vandens šaltinio kodas</w:t>
                            </w:r>
                          </w:p>
                        </w:tc>
                        <w:tc>
                          <w:tcPr>
                            <w:tcW w:w="2512" w:type="dxa"/>
                            <w:gridSpan w:val="3"/>
                            <w:tcBorders>
                              <w:top w:val="single" w:sz="12" w:space="0" w:color="000000"/>
                              <w:left w:val="single" w:sz="4" w:space="0" w:color="000000"/>
                              <w:bottom w:val="single" w:sz="12" w:space="0" w:color="000000"/>
                              <w:right w:val="single" w:sz="12" w:space="0" w:color="auto"/>
                            </w:tcBorders>
                          </w:tcPr>
                          <w:p>
                            <w:pPr>
                              <w:widowControl w:val="0"/>
                              <w:snapToGrid w:val="0"/>
                              <w:rPr>
                                <w:sz w:val="20"/>
                              </w:rPr>
                            </w:pPr>
                          </w:p>
                        </w:tc>
                        <w:tc>
                          <w:tcPr>
                            <w:tcW w:w="1576" w:type="dxa"/>
                            <w:gridSpan w:val="2"/>
                            <w:tcBorders>
                              <w:top w:val="single" w:sz="12" w:space="0" w:color="000000"/>
                              <w:left w:val="single" w:sz="12" w:space="0" w:color="auto"/>
                              <w:bottom w:val="single" w:sz="12" w:space="0" w:color="000000"/>
                              <w:right w:val="single" w:sz="4" w:space="0" w:color="auto"/>
                            </w:tcBorders>
                            <w:vAlign w:val="center"/>
                          </w:tcPr>
                          <w:p>
                            <w:pPr>
                              <w:widowControl w:val="0"/>
                              <w:snapToGrid w:val="0"/>
                              <w:rPr>
                                <w:b/>
                                <w:sz w:val="20"/>
                              </w:rPr>
                            </w:pPr>
                            <w:r>
                              <w:rPr>
                                <w:b/>
                                <w:sz w:val="20"/>
                              </w:rPr>
                              <w:t>2. Vandens rūšis</w:t>
                            </w:r>
                          </w:p>
                        </w:tc>
                        <w:tc>
                          <w:tcPr>
                            <w:tcW w:w="2436" w:type="dxa"/>
                            <w:gridSpan w:val="2"/>
                            <w:tcBorders>
                              <w:top w:val="single" w:sz="12" w:space="0" w:color="000000"/>
                              <w:left w:val="single" w:sz="4" w:space="0" w:color="auto"/>
                              <w:bottom w:val="single" w:sz="12" w:space="0" w:color="000000"/>
                              <w:right w:val="single" w:sz="12" w:space="0" w:color="auto"/>
                            </w:tcBorders>
                            <w:vAlign w:val="center"/>
                          </w:tcPr>
                          <w:p>
                            <w:pPr>
                              <w:widowControl w:val="0"/>
                              <w:snapToGrid w:val="0"/>
                              <w:rPr>
                                <w:b/>
                                <w:sz w:val="20"/>
                              </w:rPr>
                            </w:pPr>
                            <w:r>
                              <w:rPr>
                                <w:sz w:val="20"/>
                              </w:rPr>
                              <w:t>paviršinis gėlas vanduo</w:t>
                            </w:r>
                          </w:p>
                        </w:tc>
                        <w:tc>
                          <w:tcPr>
                            <w:tcW w:w="281" w:type="dxa"/>
                            <w:tcBorders>
                              <w:top w:val="single" w:sz="12" w:space="0" w:color="000000"/>
                              <w:left w:val="single" w:sz="12" w:space="0" w:color="000000"/>
                              <w:bottom w:val="single" w:sz="12" w:space="0" w:color="000000"/>
                              <w:right w:val="single" w:sz="12" w:space="0" w:color="auto"/>
                            </w:tcBorders>
                            <w:vAlign w:val="center"/>
                          </w:tcPr>
                          <w:p>
                            <w:pPr>
                              <w:widowControl w:val="0"/>
                              <w:snapToGrid w:val="0"/>
                              <w:rPr>
                                <w:b/>
                                <w:sz w:val="20"/>
                              </w:rPr>
                            </w:pPr>
                          </w:p>
                        </w:tc>
                        <w:tc>
                          <w:tcPr>
                            <w:tcW w:w="2291" w:type="dxa"/>
                            <w:gridSpan w:val="2"/>
                            <w:tcBorders>
                              <w:top w:val="single" w:sz="12" w:space="0" w:color="000000"/>
                              <w:left w:val="single" w:sz="12" w:space="0" w:color="000000"/>
                              <w:bottom w:val="single" w:sz="12" w:space="0" w:color="000000"/>
                              <w:right w:val="single" w:sz="12" w:space="0" w:color="auto"/>
                            </w:tcBorders>
                            <w:vAlign w:val="center"/>
                          </w:tcPr>
                          <w:p>
                            <w:pPr>
                              <w:widowControl w:val="0"/>
                              <w:snapToGrid w:val="0"/>
                              <w:rPr>
                                <w:b/>
                                <w:sz w:val="20"/>
                              </w:rPr>
                            </w:pPr>
                            <w:r>
                              <w:rPr>
                                <w:sz w:val="20"/>
                              </w:rPr>
                              <w:t>paviršinis negėlas vanduo</w:t>
                            </w:r>
                          </w:p>
                        </w:tc>
                        <w:tc>
                          <w:tcPr>
                            <w:tcW w:w="271" w:type="dxa"/>
                            <w:tcBorders>
                              <w:top w:val="single" w:sz="12" w:space="0" w:color="000000"/>
                              <w:left w:val="single" w:sz="12" w:space="0" w:color="000000"/>
                              <w:bottom w:val="single" w:sz="12" w:space="0" w:color="000000"/>
                              <w:right w:val="single" w:sz="12" w:space="0" w:color="auto"/>
                            </w:tcBorders>
                            <w:vAlign w:val="center"/>
                          </w:tcPr>
                          <w:p>
                            <w:pPr>
                              <w:widowControl w:val="0"/>
                              <w:snapToGrid w:val="0"/>
                              <w:rPr>
                                <w:b/>
                                <w:sz w:val="20"/>
                              </w:rPr>
                            </w:pPr>
                          </w:p>
                        </w:tc>
                        <w:tc>
                          <w:tcPr>
                            <w:tcW w:w="2280" w:type="dxa"/>
                            <w:tcBorders>
                              <w:top w:val="single" w:sz="12" w:space="0" w:color="000000"/>
                              <w:left w:val="single" w:sz="12" w:space="0" w:color="auto"/>
                              <w:bottom w:val="single" w:sz="12" w:space="0" w:color="000000"/>
                              <w:right w:val="single" w:sz="12" w:space="0" w:color="auto"/>
                            </w:tcBorders>
                            <w:vAlign w:val="center"/>
                          </w:tcPr>
                          <w:p>
                            <w:pPr>
                              <w:widowControl w:val="0"/>
                              <w:snapToGrid w:val="0"/>
                              <w:rPr>
                                <w:b/>
                                <w:sz w:val="20"/>
                              </w:rPr>
                            </w:pPr>
                            <w:r>
                              <w:rPr>
                                <w:sz w:val="20"/>
                              </w:rPr>
                              <w:t>kritulių (lietaus) vanduo</w:t>
                            </w:r>
                          </w:p>
                        </w:tc>
                        <w:tc>
                          <w:tcPr>
                            <w:tcW w:w="251" w:type="dxa"/>
                            <w:tcBorders>
                              <w:top w:val="single" w:sz="12" w:space="0" w:color="000000"/>
                              <w:left w:val="single" w:sz="12" w:space="0" w:color="auto"/>
                              <w:bottom w:val="single" w:sz="12" w:space="0" w:color="000000"/>
                              <w:right w:val="single" w:sz="12" w:space="0" w:color="000000"/>
                            </w:tcBorders>
                            <w:vAlign w:val="center"/>
                          </w:tcPr>
                          <w:p>
                            <w:pPr>
                              <w:widowControl w:val="0"/>
                              <w:snapToGrid w:val="0"/>
                              <w:rPr>
                                <w:b/>
                                <w:sz w:val="20"/>
                              </w:rPr>
                            </w:pPr>
                          </w:p>
                        </w:tc>
                      </w:tr>
                      <w:tr>
                        <w:trPr>
                          <w:trHeight w:val="227"/>
                        </w:trPr>
                        <w:tc>
                          <w:tcPr>
                            <w:tcW w:w="777" w:type="dxa"/>
                            <w:vMerge/>
                            <w:tcBorders>
                              <w:left w:val="single" w:sz="12" w:space="0" w:color="000000"/>
                            </w:tcBorders>
                          </w:tcPr>
                          <w:p>
                            <w:pPr>
                              <w:widowControl w:val="0"/>
                              <w:snapToGrid w:val="0"/>
                              <w:rPr>
                                <w:sz w:val="20"/>
                              </w:rPr>
                            </w:pPr>
                          </w:p>
                        </w:tc>
                        <w:tc>
                          <w:tcPr>
                            <w:tcW w:w="818" w:type="dxa"/>
                            <w:vMerge w:val="restart"/>
                            <w:tcBorders>
                              <w:top w:val="single" w:sz="12" w:space="0" w:color="000000"/>
                              <w:left w:val="single" w:sz="12" w:space="0" w:color="000000"/>
                            </w:tcBorders>
                          </w:tcPr>
                          <w:p>
                            <w:pPr>
                              <w:widowControl w:val="0"/>
                              <w:rPr>
                                <w:b/>
                                <w:sz w:val="20"/>
                              </w:rPr>
                            </w:pPr>
                            <w:r>
                              <w:rPr>
                                <w:b/>
                                <w:sz w:val="20"/>
                              </w:rPr>
                              <w:t>3. Vandens šaltinio pavadinimas</w:t>
                            </w:r>
                          </w:p>
                        </w:tc>
                        <w:tc>
                          <w:tcPr>
                            <w:tcW w:w="993" w:type="dxa"/>
                            <w:tcBorders>
                              <w:top w:val="single" w:sz="12" w:space="0" w:color="000000"/>
                              <w:left w:val="single" w:sz="4" w:space="0" w:color="000000"/>
                              <w:bottom w:val="dotted" w:sz="4" w:space="0" w:color="auto"/>
                              <w:right w:val="single" w:sz="12" w:space="0" w:color="auto"/>
                            </w:tcBorders>
                          </w:tcPr>
                          <w:p>
                            <w:pPr>
                              <w:widowControl w:val="0"/>
                              <w:snapToGrid w:val="0"/>
                              <w:rPr>
                                <w:sz w:val="20"/>
                              </w:rPr>
                            </w:pPr>
                            <w:r>
                              <w:rPr>
                                <w:sz w:val="20"/>
                              </w:rPr>
                              <w:t>upė (upelis)</w:t>
                            </w:r>
                          </w:p>
                        </w:tc>
                        <w:tc>
                          <w:tcPr>
                            <w:tcW w:w="254" w:type="dxa"/>
                            <w:tcBorders>
                              <w:top w:val="single" w:sz="12" w:space="0" w:color="000000"/>
                              <w:left w:val="single" w:sz="12" w:space="0" w:color="auto"/>
                              <w:bottom w:val="single" w:sz="12" w:space="0" w:color="auto"/>
                            </w:tcBorders>
                          </w:tcPr>
                          <w:p>
                            <w:pPr>
                              <w:widowControl w:val="0"/>
                              <w:snapToGrid w:val="0"/>
                              <w:rPr>
                                <w:sz w:val="20"/>
                              </w:rPr>
                            </w:pPr>
                          </w:p>
                        </w:tc>
                        <w:tc>
                          <w:tcPr>
                            <w:tcW w:w="1292" w:type="dxa"/>
                            <w:tcBorders>
                              <w:top w:val="single" w:sz="12" w:space="0" w:color="000000"/>
                              <w:left w:val="single" w:sz="12" w:space="0" w:color="000000"/>
                              <w:bottom w:val="dotted" w:sz="4" w:space="0" w:color="auto"/>
                              <w:right w:val="single" w:sz="12" w:space="0" w:color="auto"/>
                            </w:tcBorders>
                          </w:tcPr>
                          <w:p>
                            <w:pPr>
                              <w:widowControl w:val="0"/>
                              <w:snapToGrid w:val="0"/>
                              <w:rPr>
                                <w:sz w:val="20"/>
                              </w:rPr>
                            </w:pPr>
                            <w:r>
                              <w:rPr>
                                <w:sz w:val="20"/>
                              </w:rPr>
                              <w:t>karjeras</w:t>
                            </w:r>
                          </w:p>
                        </w:tc>
                        <w:tc>
                          <w:tcPr>
                            <w:tcW w:w="258" w:type="dxa"/>
                            <w:tcBorders>
                              <w:top w:val="single" w:sz="12" w:space="0" w:color="000000"/>
                              <w:left w:val="single" w:sz="12" w:space="0" w:color="auto"/>
                              <w:bottom w:val="single" w:sz="12" w:space="0" w:color="auto"/>
                            </w:tcBorders>
                          </w:tcPr>
                          <w:p>
                            <w:pPr>
                              <w:widowControl w:val="0"/>
                              <w:snapToGrid w:val="0"/>
                              <w:rPr>
                                <w:sz w:val="20"/>
                              </w:rPr>
                            </w:pPr>
                          </w:p>
                        </w:tc>
                        <w:tc>
                          <w:tcPr>
                            <w:tcW w:w="2291" w:type="dxa"/>
                            <w:gridSpan w:val="2"/>
                            <w:tcBorders>
                              <w:top w:val="single" w:sz="12" w:space="0" w:color="000000"/>
                              <w:left w:val="single" w:sz="12" w:space="0" w:color="auto"/>
                              <w:bottom w:val="dotted" w:sz="4" w:space="0" w:color="auto"/>
                            </w:tcBorders>
                          </w:tcPr>
                          <w:p>
                            <w:pPr>
                              <w:widowControl w:val="0"/>
                              <w:snapToGrid w:val="0"/>
                              <w:rPr>
                                <w:b/>
                                <w:bCs/>
                                <w:sz w:val="20"/>
                              </w:rPr>
                            </w:pPr>
                            <w:r>
                              <w:rPr>
                                <w:sz w:val="20"/>
                              </w:rPr>
                              <w:t>drenažo vandens sukauptuvai</w:t>
                            </w:r>
                          </w:p>
                        </w:tc>
                        <w:tc>
                          <w:tcPr>
                            <w:tcW w:w="247" w:type="dxa"/>
                            <w:tcBorders>
                              <w:top w:val="single" w:sz="12" w:space="0" w:color="000000"/>
                              <w:left w:val="single" w:sz="12" w:space="0" w:color="auto"/>
                              <w:bottom w:val="single" w:sz="12" w:space="0" w:color="auto"/>
                            </w:tcBorders>
                          </w:tcPr>
                          <w:p>
                            <w:pPr>
                              <w:widowControl w:val="0"/>
                              <w:snapToGrid w:val="0"/>
                              <w:rPr>
                                <w:b/>
                                <w:bCs/>
                                <w:sz w:val="20"/>
                              </w:rPr>
                            </w:pPr>
                          </w:p>
                        </w:tc>
                        <w:tc>
                          <w:tcPr>
                            <w:tcW w:w="1338" w:type="dxa"/>
                            <w:vMerge w:val="restart"/>
                            <w:tcBorders>
                              <w:top w:val="single" w:sz="12" w:space="0" w:color="000000"/>
                              <w:left w:val="single" w:sz="12" w:space="0" w:color="auto"/>
                              <w:right w:val="single" w:sz="4" w:space="0" w:color="auto"/>
                            </w:tcBorders>
                          </w:tcPr>
                          <w:p>
                            <w:pPr>
                              <w:widowControl w:val="0"/>
                              <w:snapToGrid w:val="0"/>
                              <w:rPr>
                                <w:sz w:val="20"/>
                              </w:rPr>
                            </w:pPr>
                            <w:r>
                              <w:rPr>
                                <w:b/>
                                <w:bCs/>
                                <w:sz w:val="20"/>
                              </w:rPr>
                              <w:t>4. Vandenvietė</w:t>
                            </w:r>
                          </w:p>
                        </w:tc>
                        <w:tc>
                          <w:tcPr>
                            <w:tcW w:w="3941" w:type="dxa"/>
                            <w:gridSpan w:val="5"/>
                            <w:tcBorders>
                              <w:top w:val="single" w:sz="12" w:space="0" w:color="000000"/>
                              <w:left w:val="single" w:sz="4" w:space="0" w:color="auto"/>
                              <w:bottom w:val="single" w:sz="4" w:space="0" w:color="auto"/>
                              <w:right w:val="single" w:sz="4" w:space="0" w:color="auto"/>
                            </w:tcBorders>
                          </w:tcPr>
                          <w:p>
                            <w:pPr>
                              <w:widowControl w:val="0"/>
                              <w:tabs>
                                <w:tab w:val="right" w:pos="3469"/>
                              </w:tabs>
                              <w:snapToGrid w:val="0"/>
                              <w:rPr>
                                <w:sz w:val="20"/>
                              </w:rPr>
                            </w:pPr>
                            <w:r>
                              <w:rPr>
                                <w:sz w:val="20"/>
                              </w:rPr>
                              <w:t xml:space="preserve">4.1. koordinatės valstybinėje koordinačių sistemoje </w:t>
                            </w:r>
                          </w:p>
                        </w:tc>
                        <w:tc>
                          <w:tcPr>
                            <w:tcW w:w="2531" w:type="dxa"/>
                            <w:gridSpan w:val="2"/>
                            <w:tcBorders>
                              <w:top w:val="single" w:sz="12" w:space="0" w:color="000000"/>
                              <w:left w:val="single" w:sz="4" w:space="0" w:color="auto"/>
                              <w:bottom w:val="single" w:sz="4" w:space="0" w:color="auto"/>
                              <w:right w:val="single" w:sz="12" w:space="0" w:color="000000"/>
                            </w:tcBorders>
                          </w:tcPr>
                          <w:p>
                            <w:pPr>
                              <w:widowControl w:val="0"/>
                              <w:rPr>
                                <w:sz w:val="20"/>
                              </w:rPr>
                            </w:pPr>
                            <w:r>
                              <w:rPr>
                                <w:sz w:val="20"/>
                              </w:rPr>
                              <w:t>X= Y=</w:t>
                            </w:r>
                          </w:p>
                        </w:tc>
                      </w:tr>
                      <w:tr>
                        <w:trPr>
                          <w:trHeight w:val="227"/>
                        </w:trPr>
                        <w:tc>
                          <w:tcPr>
                            <w:tcW w:w="777" w:type="dxa"/>
                            <w:vMerge w:val="restart"/>
                            <w:tcBorders>
                              <w:top w:val="single" w:sz="4" w:space="0" w:color="auto"/>
                              <w:left w:val="single" w:sz="12" w:space="0" w:color="000000"/>
                            </w:tcBorders>
                          </w:tcPr>
                          <w:p>
                            <w:pPr>
                              <w:widowControl w:val="0"/>
                              <w:snapToGrid w:val="0"/>
                              <w:rPr>
                                <w:sz w:val="20"/>
                              </w:rPr>
                            </w:pPr>
                          </w:p>
                        </w:tc>
                        <w:tc>
                          <w:tcPr>
                            <w:tcW w:w="818" w:type="dxa"/>
                            <w:vMerge/>
                            <w:tcBorders>
                              <w:left w:val="single" w:sz="12" w:space="0" w:color="000000"/>
                            </w:tcBorders>
                          </w:tcPr>
                          <w:p>
                            <w:pPr>
                              <w:widowControl w:val="0"/>
                              <w:snapToGrid w:val="0"/>
                              <w:rPr>
                                <w:sz w:val="20"/>
                              </w:rPr>
                            </w:pPr>
                          </w:p>
                        </w:tc>
                        <w:tc>
                          <w:tcPr>
                            <w:tcW w:w="993" w:type="dxa"/>
                            <w:tcBorders>
                              <w:top w:val="dotted" w:sz="4" w:space="0" w:color="auto"/>
                              <w:left w:val="single" w:sz="4" w:space="0" w:color="000000"/>
                              <w:bottom w:val="dotted" w:sz="4" w:space="0" w:color="000000"/>
                              <w:right w:val="single" w:sz="12" w:space="0" w:color="auto"/>
                            </w:tcBorders>
                          </w:tcPr>
                          <w:p>
                            <w:pPr>
                              <w:widowControl w:val="0"/>
                              <w:snapToGrid w:val="0"/>
                              <w:rPr>
                                <w:sz w:val="20"/>
                              </w:rPr>
                            </w:pPr>
                            <w:r>
                              <w:rPr>
                                <w:sz w:val="20"/>
                              </w:rPr>
                              <w:t>kanalas</w:t>
                            </w:r>
                          </w:p>
                        </w:tc>
                        <w:tc>
                          <w:tcPr>
                            <w:tcW w:w="254" w:type="dxa"/>
                            <w:tcBorders>
                              <w:top w:val="single" w:sz="12" w:space="0" w:color="auto"/>
                              <w:left w:val="single" w:sz="12" w:space="0" w:color="auto"/>
                              <w:bottom w:val="single" w:sz="12" w:space="0" w:color="auto"/>
                            </w:tcBorders>
                          </w:tcPr>
                          <w:p>
                            <w:pPr>
                              <w:widowControl w:val="0"/>
                              <w:snapToGrid w:val="0"/>
                              <w:rPr>
                                <w:sz w:val="20"/>
                              </w:rPr>
                            </w:pPr>
                          </w:p>
                        </w:tc>
                        <w:tc>
                          <w:tcPr>
                            <w:tcW w:w="1292" w:type="dxa"/>
                            <w:tcBorders>
                              <w:top w:val="dotted" w:sz="4" w:space="0" w:color="auto"/>
                              <w:left w:val="single" w:sz="12" w:space="0" w:color="000000"/>
                              <w:bottom w:val="dotted" w:sz="4" w:space="0" w:color="auto"/>
                              <w:right w:val="single" w:sz="12" w:space="0" w:color="auto"/>
                            </w:tcBorders>
                          </w:tcPr>
                          <w:p>
                            <w:pPr>
                              <w:widowControl w:val="0"/>
                              <w:snapToGrid w:val="0"/>
                              <w:rPr>
                                <w:sz w:val="20"/>
                              </w:rPr>
                            </w:pPr>
                            <w:r>
                              <w:rPr>
                                <w:sz w:val="20"/>
                              </w:rPr>
                              <w:t>kūdra</w:t>
                            </w:r>
                          </w:p>
                        </w:tc>
                        <w:tc>
                          <w:tcPr>
                            <w:tcW w:w="258" w:type="dxa"/>
                            <w:tcBorders>
                              <w:top w:val="single" w:sz="12" w:space="0" w:color="auto"/>
                              <w:left w:val="single" w:sz="12" w:space="0" w:color="auto"/>
                              <w:bottom w:val="single" w:sz="12" w:space="0" w:color="auto"/>
                            </w:tcBorders>
                          </w:tcPr>
                          <w:p>
                            <w:pPr>
                              <w:widowControl w:val="0"/>
                              <w:snapToGrid w:val="0"/>
                              <w:rPr>
                                <w:sz w:val="20"/>
                              </w:rPr>
                            </w:pPr>
                          </w:p>
                        </w:tc>
                        <w:tc>
                          <w:tcPr>
                            <w:tcW w:w="2291" w:type="dxa"/>
                            <w:gridSpan w:val="2"/>
                            <w:tcBorders>
                              <w:top w:val="dotted" w:sz="4" w:space="0" w:color="auto"/>
                              <w:left w:val="single" w:sz="12" w:space="0" w:color="auto"/>
                              <w:bottom w:val="dotted" w:sz="4" w:space="0" w:color="auto"/>
                            </w:tcBorders>
                          </w:tcPr>
                          <w:p>
                            <w:pPr>
                              <w:widowControl w:val="0"/>
                              <w:snapToGrid w:val="0"/>
                              <w:rPr>
                                <w:sz w:val="20"/>
                                <w:shd w:val="clear" w:color="auto" w:fill="00FFFF"/>
                              </w:rPr>
                            </w:pPr>
                            <w:r>
                              <w:rPr>
                                <w:sz w:val="20"/>
                              </w:rPr>
                              <w:t xml:space="preserve">kritulių vandens sukauptuvai </w:t>
                            </w:r>
                          </w:p>
                        </w:tc>
                        <w:tc>
                          <w:tcPr>
                            <w:tcW w:w="247" w:type="dxa"/>
                            <w:tcBorders>
                              <w:top w:val="single" w:sz="12" w:space="0" w:color="auto"/>
                              <w:left w:val="single" w:sz="12" w:space="0" w:color="auto"/>
                              <w:bottom w:val="single" w:sz="12" w:space="0" w:color="auto"/>
                            </w:tcBorders>
                          </w:tcPr>
                          <w:p>
                            <w:pPr>
                              <w:widowControl w:val="0"/>
                              <w:snapToGrid w:val="0"/>
                              <w:rPr>
                                <w:sz w:val="20"/>
                                <w:shd w:val="clear" w:color="auto" w:fill="00FFFF"/>
                              </w:rPr>
                            </w:pPr>
                          </w:p>
                        </w:tc>
                        <w:tc>
                          <w:tcPr>
                            <w:tcW w:w="1338" w:type="dxa"/>
                            <w:vMerge/>
                            <w:tcBorders>
                              <w:left w:val="single" w:sz="12" w:space="0" w:color="auto"/>
                              <w:bottom w:val="single" w:sz="12" w:space="0" w:color="auto"/>
                              <w:right w:val="single" w:sz="4" w:space="0" w:color="auto"/>
                            </w:tcBorders>
                          </w:tcPr>
                          <w:p>
                            <w:pPr>
                              <w:widowControl w:val="0"/>
                              <w:snapToGrid w:val="0"/>
                              <w:rPr>
                                <w:sz w:val="20"/>
                                <w:shd w:val="clear" w:color="auto" w:fill="00FFFF"/>
                              </w:rPr>
                            </w:pPr>
                          </w:p>
                        </w:tc>
                        <w:tc>
                          <w:tcPr>
                            <w:tcW w:w="2155" w:type="dxa"/>
                            <w:gridSpan w:val="3"/>
                            <w:tcBorders>
                              <w:top w:val="single" w:sz="4" w:space="0" w:color="auto"/>
                              <w:left w:val="single" w:sz="4" w:space="0" w:color="auto"/>
                              <w:bottom w:val="single" w:sz="12" w:space="0" w:color="auto"/>
                              <w:right w:val="single" w:sz="4" w:space="0" w:color="auto"/>
                            </w:tcBorders>
                          </w:tcPr>
                          <w:p>
                            <w:pPr>
                              <w:widowControl w:val="0"/>
                              <w:snapToGrid w:val="0"/>
                              <w:rPr>
                                <w:sz w:val="20"/>
                              </w:rPr>
                            </w:pPr>
                            <w:r>
                              <w:rPr>
                                <w:sz w:val="20"/>
                              </w:rPr>
                              <w:t>4.2. atstumas iki žiočių, km</w:t>
                            </w:r>
                          </w:p>
                        </w:tc>
                        <w:tc>
                          <w:tcPr>
                            <w:tcW w:w="4317" w:type="dxa"/>
                            <w:gridSpan w:val="4"/>
                            <w:tcBorders>
                              <w:top w:val="single" w:sz="4" w:space="0" w:color="auto"/>
                              <w:left w:val="single" w:sz="4" w:space="0" w:color="auto"/>
                              <w:bottom w:val="single" w:sz="12" w:space="0" w:color="auto"/>
                              <w:right w:val="single" w:sz="12" w:space="0" w:color="000000"/>
                            </w:tcBorders>
                          </w:tcPr>
                          <w:p>
                            <w:pPr>
                              <w:widowControl w:val="0"/>
                              <w:snapToGrid w:val="0"/>
                              <w:rPr>
                                <w:sz w:val="20"/>
                              </w:rPr>
                            </w:pPr>
                          </w:p>
                        </w:tc>
                      </w:tr>
                      <w:tr>
                        <w:trPr>
                          <w:trHeight w:val="88"/>
                        </w:trPr>
                        <w:tc>
                          <w:tcPr>
                            <w:tcW w:w="777" w:type="dxa"/>
                            <w:vMerge/>
                            <w:tcBorders>
                              <w:left w:val="single" w:sz="12" w:space="0" w:color="000000"/>
                            </w:tcBorders>
                          </w:tcPr>
                          <w:p>
                            <w:pPr>
                              <w:widowControl w:val="0"/>
                              <w:snapToGrid w:val="0"/>
                              <w:rPr>
                                <w:sz w:val="20"/>
                              </w:rPr>
                            </w:pPr>
                          </w:p>
                        </w:tc>
                        <w:tc>
                          <w:tcPr>
                            <w:tcW w:w="818" w:type="dxa"/>
                            <w:vMerge/>
                            <w:tcBorders>
                              <w:left w:val="single" w:sz="12" w:space="0" w:color="000000"/>
                            </w:tcBorders>
                          </w:tcPr>
                          <w:p>
                            <w:pPr>
                              <w:widowControl w:val="0"/>
                              <w:snapToGrid w:val="0"/>
                              <w:rPr>
                                <w:sz w:val="20"/>
                              </w:rPr>
                            </w:pPr>
                          </w:p>
                        </w:tc>
                        <w:tc>
                          <w:tcPr>
                            <w:tcW w:w="993" w:type="dxa"/>
                            <w:tcBorders>
                              <w:top w:val="dotted" w:sz="4" w:space="0" w:color="000000"/>
                              <w:left w:val="single" w:sz="4" w:space="0" w:color="000000"/>
                              <w:bottom w:val="dotted" w:sz="4" w:space="0" w:color="000000"/>
                              <w:right w:val="single" w:sz="12" w:space="0" w:color="auto"/>
                            </w:tcBorders>
                          </w:tcPr>
                          <w:p>
                            <w:pPr>
                              <w:widowControl w:val="0"/>
                              <w:snapToGrid w:val="0"/>
                              <w:rPr>
                                <w:sz w:val="20"/>
                                <w:shd w:val="clear" w:color="auto" w:fill="00FFFF"/>
                              </w:rPr>
                            </w:pPr>
                            <w:r>
                              <w:rPr>
                                <w:sz w:val="20"/>
                              </w:rPr>
                              <w:t>ežeras</w:t>
                            </w:r>
                          </w:p>
                        </w:tc>
                        <w:tc>
                          <w:tcPr>
                            <w:tcW w:w="254" w:type="dxa"/>
                            <w:tcBorders>
                              <w:top w:val="single" w:sz="12" w:space="0" w:color="auto"/>
                              <w:left w:val="single" w:sz="12" w:space="0" w:color="auto"/>
                              <w:bottom w:val="single" w:sz="12" w:space="0" w:color="auto"/>
                            </w:tcBorders>
                          </w:tcPr>
                          <w:p>
                            <w:pPr>
                              <w:widowControl w:val="0"/>
                              <w:snapToGrid w:val="0"/>
                              <w:rPr>
                                <w:sz w:val="20"/>
                                <w:shd w:val="clear" w:color="auto" w:fill="00FFFF"/>
                              </w:rPr>
                            </w:pPr>
                          </w:p>
                        </w:tc>
                        <w:tc>
                          <w:tcPr>
                            <w:tcW w:w="1292" w:type="dxa"/>
                            <w:tcBorders>
                              <w:top w:val="dotted" w:sz="4" w:space="0" w:color="auto"/>
                              <w:left w:val="single" w:sz="12" w:space="0" w:color="000000"/>
                              <w:bottom w:val="dotted" w:sz="4" w:space="0" w:color="auto"/>
                              <w:right w:val="single" w:sz="12" w:space="0" w:color="auto"/>
                            </w:tcBorders>
                          </w:tcPr>
                          <w:p>
                            <w:pPr>
                              <w:widowControl w:val="0"/>
                              <w:snapToGrid w:val="0"/>
                              <w:rPr>
                                <w:sz w:val="20"/>
                                <w:shd w:val="clear" w:color="auto" w:fill="00FFFF"/>
                              </w:rPr>
                            </w:pPr>
                            <w:r>
                              <w:rPr>
                                <w:sz w:val="20"/>
                              </w:rPr>
                              <w:t>Kuršių marios</w:t>
                            </w:r>
                          </w:p>
                        </w:tc>
                        <w:tc>
                          <w:tcPr>
                            <w:tcW w:w="258" w:type="dxa"/>
                            <w:tcBorders>
                              <w:top w:val="single" w:sz="12" w:space="0" w:color="auto"/>
                              <w:left w:val="single" w:sz="12" w:space="0" w:color="auto"/>
                              <w:bottom w:val="single" w:sz="12" w:space="0" w:color="auto"/>
                            </w:tcBorders>
                          </w:tcPr>
                          <w:p>
                            <w:pPr>
                              <w:widowControl w:val="0"/>
                              <w:snapToGrid w:val="0"/>
                              <w:rPr>
                                <w:sz w:val="20"/>
                                <w:shd w:val="clear" w:color="auto" w:fill="00FFFF"/>
                              </w:rPr>
                            </w:pPr>
                          </w:p>
                        </w:tc>
                        <w:tc>
                          <w:tcPr>
                            <w:tcW w:w="2291" w:type="dxa"/>
                            <w:gridSpan w:val="2"/>
                            <w:tcBorders>
                              <w:top w:val="dotted" w:sz="4" w:space="0" w:color="auto"/>
                              <w:left w:val="single" w:sz="12" w:space="0" w:color="auto"/>
                            </w:tcBorders>
                          </w:tcPr>
                          <w:p>
                            <w:pPr>
                              <w:widowControl w:val="0"/>
                              <w:snapToGrid w:val="0"/>
                              <w:rPr>
                                <w:sz w:val="20"/>
                              </w:rPr>
                            </w:pPr>
                            <w:r>
                              <w:rPr>
                                <w:sz w:val="20"/>
                              </w:rPr>
                              <w:t xml:space="preserve">kitas vandens šaltinis </w:t>
                            </w:r>
                          </w:p>
                        </w:tc>
                        <w:tc>
                          <w:tcPr>
                            <w:tcW w:w="247" w:type="dxa"/>
                            <w:tcBorders>
                              <w:top w:val="single" w:sz="12" w:space="0" w:color="auto"/>
                              <w:left w:val="single" w:sz="12" w:space="0" w:color="auto"/>
                              <w:bottom w:val="single" w:sz="12" w:space="0" w:color="auto"/>
                            </w:tcBorders>
                          </w:tcPr>
                          <w:p>
                            <w:pPr>
                              <w:widowControl w:val="0"/>
                              <w:snapToGrid w:val="0"/>
                              <w:rPr>
                                <w:sz w:val="20"/>
                              </w:rPr>
                            </w:pPr>
                          </w:p>
                        </w:tc>
                        <w:tc>
                          <w:tcPr>
                            <w:tcW w:w="1338" w:type="dxa"/>
                            <w:vMerge w:val="restart"/>
                            <w:tcBorders>
                              <w:top w:val="single" w:sz="12" w:space="0" w:color="auto"/>
                              <w:left w:val="single" w:sz="12" w:space="0" w:color="auto"/>
                              <w:right w:val="single" w:sz="4" w:space="0" w:color="auto"/>
                            </w:tcBorders>
                          </w:tcPr>
                          <w:p>
                            <w:pPr>
                              <w:widowControl w:val="0"/>
                              <w:snapToGrid w:val="0"/>
                              <w:rPr>
                                <w:sz w:val="20"/>
                              </w:rPr>
                            </w:pPr>
                            <w:r>
                              <w:rPr>
                                <w:b/>
                                <w:sz w:val="20"/>
                              </w:rPr>
                              <w:t>5. Vandens telkinys</w:t>
                            </w:r>
                          </w:p>
                        </w:tc>
                        <w:tc>
                          <w:tcPr>
                            <w:tcW w:w="2155" w:type="dxa"/>
                            <w:gridSpan w:val="3"/>
                            <w:tcBorders>
                              <w:top w:val="single" w:sz="12" w:space="0" w:color="auto"/>
                              <w:left w:val="single" w:sz="4" w:space="0" w:color="auto"/>
                              <w:bottom w:val="single" w:sz="4" w:space="0" w:color="auto"/>
                              <w:right w:val="single" w:sz="4" w:space="0" w:color="auto"/>
                            </w:tcBorders>
                          </w:tcPr>
                          <w:p>
                            <w:pPr>
                              <w:widowControl w:val="0"/>
                              <w:snapToGrid w:val="0"/>
                              <w:rPr>
                                <w:sz w:val="20"/>
                              </w:rPr>
                            </w:pPr>
                            <w:r>
                              <w:rPr>
                                <w:sz w:val="20"/>
                              </w:rPr>
                              <w:t>5.1. kodas</w:t>
                            </w:r>
                          </w:p>
                        </w:tc>
                        <w:tc>
                          <w:tcPr>
                            <w:tcW w:w="4317" w:type="dxa"/>
                            <w:gridSpan w:val="4"/>
                            <w:tcBorders>
                              <w:top w:val="single" w:sz="12" w:space="0" w:color="auto"/>
                              <w:left w:val="single" w:sz="4" w:space="0" w:color="auto"/>
                              <w:bottom w:val="single" w:sz="4" w:space="0" w:color="auto"/>
                              <w:right w:val="single" w:sz="12" w:space="0" w:color="000000"/>
                            </w:tcBorders>
                          </w:tcPr>
                          <w:p>
                            <w:pPr>
                              <w:widowControl w:val="0"/>
                              <w:snapToGrid w:val="0"/>
                              <w:rPr>
                                <w:sz w:val="20"/>
                              </w:rPr>
                            </w:pPr>
                          </w:p>
                        </w:tc>
                      </w:tr>
                      <w:tr>
                        <w:trPr>
                          <w:trHeight w:val="105"/>
                        </w:trPr>
                        <w:tc>
                          <w:tcPr>
                            <w:tcW w:w="777" w:type="dxa"/>
                            <w:vMerge/>
                            <w:tcBorders>
                              <w:left w:val="single" w:sz="12" w:space="0" w:color="000000"/>
                              <w:bottom w:val="single" w:sz="12" w:space="0" w:color="000000"/>
                            </w:tcBorders>
                            <w:vAlign w:val="center"/>
                          </w:tcPr>
                          <w:p>
                            <w:pPr>
                              <w:widowControl w:val="0"/>
                              <w:snapToGrid w:val="0"/>
                              <w:rPr>
                                <w:sz w:val="20"/>
                              </w:rPr>
                            </w:pPr>
                          </w:p>
                        </w:tc>
                        <w:tc>
                          <w:tcPr>
                            <w:tcW w:w="818" w:type="dxa"/>
                            <w:vMerge/>
                            <w:tcBorders>
                              <w:left w:val="single" w:sz="12" w:space="0" w:color="000000"/>
                              <w:bottom w:val="single" w:sz="12" w:space="0" w:color="000000"/>
                            </w:tcBorders>
                          </w:tcPr>
                          <w:p>
                            <w:pPr>
                              <w:widowControl w:val="0"/>
                              <w:snapToGrid w:val="0"/>
                              <w:rPr>
                                <w:b/>
                                <w:bCs/>
                                <w:sz w:val="20"/>
                              </w:rPr>
                            </w:pPr>
                          </w:p>
                        </w:tc>
                        <w:tc>
                          <w:tcPr>
                            <w:tcW w:w="993" w:type="dxa"/>
                            <w:tcBorders>
                              <w:top w:val="dotted" w:sz="4" w:space="0" w:color="000000"/>
                              <w:left w:val="single" w:sz="4" w:space="0" w:color="000000"/>
                              <w:bottom w:val="single" w:sz="12" w:space="0" w:color="000000"/>
                              <w:right w:val="single" w:sz="12" w:space="0" w:color="auto"/>
                            </w:tcBorders>
                          </w:tcPr>
                          <w:p>
                            <w:pPr>
                              <w:widowControl w:val="0"/>
                              <w:snapToGrid w:val="0"/>
                              <w:rPr>
                                <w:sz w:val="20"/>
                                <w:shd w:val="clear" w:color="auto" w:fill="00FFFF"/>
                              </w:rPr>
                            </w:pPr>
                            <w:r>
                              <w:rPr>
                                <w:sz w:val="20"/>
                              </w:rPr>
                              <w:t>tvenkinys</w:t>
                            </w:r>
                          </w:p>
                        </w:tc>
                        <w:tc>
                          <w:tcPr>
                            <w:tcW w:w="254" w:type="dxa"/>
                            <w:tcBorders>
                              <w:top w:val="single" w:sz="12" w:space="0" w:color="auto"/>
                              <w:left w:val="single" w:sz="12" w:space="0" w:color="auto"/>
                              <w:bottom w:val="single" w:sz="12" w:space="0" w:color="000000"/>
                            </w:tcBorders>
                          </w:tcPr>
                          <w:p>
                            <w:pPr>
                              <w:widowControl w:val="0"/>
                              <w:snapToGrid w:val="0"/>
                              <w:rPr>
                                <w:sz w:val="20"/>
                                <w:shd w:val="clear" w:color="auto" w:fill="00FFFF"/>
                              </w:rPr>
                            </w:pPr>
                          </w:p>
                        </w:tc>
                        <w:tc>
                          <w:tcPr>
                            <w:tcW w:w="1292" w:type="dxa"/>
                            <w:tcBorders>
                              <w:top w:val="dotted" w:sz="4" w:space="0" w:color="auto"/>
                              <w:left w:val="single" w:sz="12" w:space="0" w:color="000000"/>
                              <w:bottom w:val="single" w:sz="12" w:space="0" w:color="000000"/>
                              <w:right w:val="single" w:sz="12" w:space="0" w:color="auto"/>
                            </w:tcBorders>
                          </w:tcPr>
                          <w:p>
                            <w:pPr>
                              <w:widowControl w:val="0"/>
                              <w:snapToGrid w:val="0"/>
                              <w:rPr>
                                <w:sz w:val="20"/>
                              </w:rPr>
                            </w:pPr>
                            <w:r>
                              <w:rPr>
                                <w:sz w:val="20"/>
                              </w:rPr>
                              <w:t>Baltijos jūra</w:t>
                            </w:r>
                          </w:p>
                        </w:tc>
                        <w:tc>
                          <w:tcPr>
                            <w:tcW w:w="258" w:type="dxa"/>
                            <w:tcBorders>
                              <w:top w:val="single" w:sz="12" w:space="0" w:color="auto"/>
                              <w:left w:val="single" w:sz="12" w:space="0" w:color="auto"/>
                              <w:bottom w:val="single" w:sz="12" w:space="0" w:color="000000"/>
                            </w:tcBorders>
                          </w:tcPr>
                          <w:p>
                            <w:pPr>
                              <w:widowControl w:val="0"/>
                              <w:snapToGrid w:val="0"/>
                              <w:rPr>
                                <w:sz w:val="20"/>
                              </w:rPr>
                            </w:pPr>
                          </w:p>
                        </w:tc>
                        <w:tc>
                          <w:tcPr>
                            <w:tcW w:w="2538" w:type="dxa"/>
                            <w:gridSpan w:val="3"/>
                            <w:tcBorders>
                              <w:left w:val="single" w:sz="12" w:space="0" w:color="auto"/>
                              <w:bottom w:val="single" w:sz="12" w:space="0" w:color="000000"/>
                            </w:tcBorders>
                          </w:tcPr>
                          <w:p>
                            <w:pPr>
                              <w:widowControl w:val="0"/>
                              <w:snapToGrid w:val="0"/>
                              <w:rPr>
                                <w:sz w:val="20"/>
                                <w:shd w:val="clear" w:color="auto" w:fill="00FFFF"/>
                              </w:rPr>
                            </w:pPr>
                            <w:r>
                              <w:rPr>
                                <w:sz w:val="20"/>
                              </w:rPr>
                              <w:t>(nurodyti)</w:t>
                            </w:r>
                          </w:p>
                        </w:tc>
                        <w:tc>
                          <w:tcPr>
                            <w:tcW w:w="1338" w:type="dxa"/>
                            <w:vMerge/>
                            <w:tcBorders>
                              <w:left w:val="single" w:sz="12" w:space="0" w:color="auto"/>
                              <w:bottom w:val="single" w:sz="12" w:space="0" w:color="000000"/>
                              <w:right w:val="single" w:sz="4" w:space="0" w:color="auto"/>
                            </w:tcBorders>
                          </w:tcPr>
                          <w:p>
                            <w:pPr>
                              <w:widowControl w:val="0"/>
                              <w:snapToGrid w:val="0"/>
                              <w:rPr>
                                <w:sz w:val="20"/>
                                <w:shd w:val="clear" w:color="auto" w:fill="00FFFF"/>
                              </w:rPr>
                            </w:pPr>
                          </w:p>
                        </w:tc>
                        <w:tc>
                          <w:tcPr>
                            <w:tcW w:w="2155" w:type="dxa"/>
                            <w:gridSpan w:val="3"/>
                            <w:tcBorders>
                              <w:top w:val="single" w:sz="4" w:space="0" w:color="auto"/>
                              <w:left w:val="single" w:sz="4" w:space="0" w:color="auto"/>
                              <w:bottom w:val="single" w:sz="12" w:space="0" w:color="000000"/>
                            </w:tcBorders>
                          </w:tcPr>
                          <w:p>
                            <w:pPr>
                              <w:widowControl w:val="0"/>
                              <w:snapToGrid w:val="0"/>
                              <w:rPr>
                                <w:b/>
                                <w:sz w:val="20"/>
                              </w:rPr>
                            </w:pPr>
                            <w:r>
                              <w:rPr>
                                <w:sz w:val="20"/>
                              </w:rPr>
                              <w:t>5.2. pavadinimas</w:t>
                            </w:r>
                          </w:p>
                        </w:tc>
                        <w:tc>
                          <w:tcPr>
                            <w:tcW w:w="4317" w:type="dxa"/>
                            <w:gridSpan w:val="4"/>
                            <w:tcBorders>
                              <w:top w:val="single" w:sz="4" w:space="0" w:color="auto"/>
                              <w:left w:val="single" w:sz="4" w:space="0" w:color="auto"/>
                              <w:bottom w:val="single" w:sz="12" w:space="0" w:color="000000"/>
                              <w:right w:val="single" w:sz="12" w:space="0" w:color="000000"/>
                            </w:tcBorders>
                          </w:tcPr>
                          <w:p>
                            <w:pPr>
                              <w:widowControl w:val="0"/>
                              <w:snapToGrid w:val="0"/>
                              <w:rPr>
                                <w:b/>
                                <w:sz w:val="20"/>
                              </w:rPr>
                            </w:pPr>
                          </w:p>
                        </w:tc>
                      </w:tr>
                    </w:tbl>
                    <w:p>
                      <w:pPr>
                        <w:widowControl w:val="0"/>
                        <w:ind w:firstLine="567"/>
                        <w:jc w:val="both"/>
                        <w:rPr>
                          <w:b/>
                        </w:rPr>
                      </w:pPr>
                    </w:p>
                  </w:sdtContent>
                </w:sdt>
                <w:sdt>
                  <w:sdtPr>
                    <w:alias w:val="2 pr. 6.3 p."/>
                    <w:tag w:val="part_d3d1aa29aca846b3a5fbfcb27c6cecac"/>
                    <w:lock w:val="sdtLocked"/>
                    <w:richText/>
                  </w:sdtPr>
                  <w:sdtContent>
                    <w:p>
                      <w:pPr>
                        <w:widowControl w:val="0"/>
                        <w:ind w:firstLine="567"/>
                        <w:jc w:val="both"/>
                        <w:rPr>
                          <w:b/>
                        </w:rPr>
                      </w:pPr>
                      <w:sdt>
                        <w:sdtPr>
                          <w:alias w:val="Numeris"/>
                          <w:tag w:val="nr_d3d1aa29aca846b3a5fbfcb27c6cecac"/>
                          <w:lock w:val="sdtLocked"/>
                          <w:richText/>
                        </w:sdtPr>
                        <w:sdtContent>
                          <w:r>
                            <w:rPr>
                              <w:b/>
                            </w:rPr>
                            <w:t>6.3</w:t>
                          </w:r>
                        </w:sdtContent>
                      </w:sdt>
                      <w:r>
                        <w:rPr>
                          <w:b/>
                        </w:rPr>
                        <w:t>. Iš kitų ūkio subjektų gaunamo vandens šaltiniai</w:t>
                      </w:r>
                    </w:p>
                    <w:tbl>
                      <w:tblPr>
                        <w:tblW w:w="14740" w:type="dxa"/>
                        <w:tblLayout w:type="fixed"/>
                        <w:tblLook w:val="0000" w:firstRow="0" w:lastRow="0" w:firstColumn="0" w:lastColumn="0" w:noHBand="0" w:noVBand="0"/>
                      </w:tblPr>
                      <w:tblGrid>
                        <w:gridCol w:w="680"/>
                        <w:gridCol w:w="1236"/>
                        <w:gridCol w:w="1154"/>
                        <w:gridCol w:w="1509"/>
                        <w:gridCol w:w="4278"/>
                        <w:gridCol w:w="1095"/>
                        <w:gridCol w:w="2316"/>
                        <w:gridCol w:w="281"/>
                        <w:gridCol w:w="1910"/>
                        <w:gridCol w:w="281"/>
                      </w:tblGrid>
                      <w:tr>
                        <w:trPr>
                          <w:trHeight w:val="227"/>
                        </w:trPr>
                        <w:tc>
                          <w:tcPr>
                            <w:tcW w:w="701" w:type="dxa"/>
                            <w:vMerge w:val="restart"/>
                            <w:tcBorders>
                              <w:top w:val="single" w:sz="12" w:space="0" w:color="000000"/>
                              <w:left w:val="single" w:sz="12" w:space="0" w:color="000000"/>
                            </w:tcBorders>
                            <w:vAlign w:val="center"/>
                          </w:tcPr>
                          <w:p>
                            <w:pPr>
                              <w:widowControl w:val="0"/>
                              <w:jc w:val="center"/>
                              <w:rPr>
                                <w:b/>
                                <w:bCs/>
                                <w:sz w:val="20"/>
                              </w:rPr>
                            </w:pPr>
                            <w:r>
                              <w:rPr>
                                <w:b/>
                                <w:sz w:val="20"/>
                              </w:rPr>
                              <w:t>ĮrašoNr.</w:t>
                            </w:r>
                          </w:p>
                        </w:tc>
                        <w:tc>
                          <w:tcPr>
                            <w:tcW w:w="2481" w:type="dxa"/>
                            <w:gridSpan w:val="2"/>
                            <w:tcBorders>
                              <w:top w:val="single" w:sz="12" w:space="0" w:color="000000"/>
                              <w:left w:val="single" w:sz="12" w:space="0" w:color="000000"/>
                              <w:bottom w:val="single" w:sz="12" w:space="0" w:color="000000"/>
                            </w:tcBorders>
                            <w:vAlign w:val="center"/>
                          </w:tcPr>
                          <w:p>
                            <w:pPr>
                              <w:widowControl w:val="0"/>
                              <w:snapToGrid w:val="0"/>
                              <w:rPr>
                                <w:sz w:val="20"/>
                              </w:rPr>
                            </w:pPr>
                            <w:r>
                              <w:rPr>
                                <w:b/>
                                <w:bCs/>
                                <w:sz w:val="20"/>
                              </w:rPr>
                              <w:t>1. Vandens šaltinio kodas</w:t>
                            </w:r>
                          </w:p>
                        </w:tc>
                        <w:tc>
                          <w:tcPr>
                            <w:tcW w:w="6032" w:type="dxa"/>
                            <w:gridSpan w:val="2"/>
                            <w:tcBorders>
                              <w:top w:val="single" w:sz="12" w:space="0" w:color="000000"/>
                              <w:left w:val="single" w:sz="4" w:space="0" w:color="000000"/>
                              <w:bottom w:val="single" w:sz="12" w:space="0" w:color="000000"/>
                              <w:right w:val="single" w:sz="12" w:space="0" w:color="auto"/>
                            </w:tcBorders>
                            <w:vAlign w:val="center"/>
                          </w:tcPr>
                          <w:p>
                            <w:pPr>
                              <w:widowControl w:val="0"/>
                              <w:snapToGrid w:val="0"/>
                              <w:rPr>
                                <w:sz w:val="20"/>
                              </w:rPr>
                            </w:pPr>
                          </w:p>
                        </w:tc>
                        <w:tc>
                          <w:tcPr>
                            <w:tcW w:w="1134" w:type="dxa"/>
                            <w:vMerge w:val="restart"/>
                            <w:tcBorders>
                              <w:top w:val="single" w:sz="12" w:space="0" w:color="000000"/>
                              <w:left w:val="single" w:sz="12" w:space="0" w:color="auto"/>
                              <w:right w:val="single" w:sz="12" w:space="0" w:color="auto"/>
                            </w:tcBorders>
                          </w:tcPr>
                          <w:p>
                            <w:pPr>
                              <w:widowControl w:val="0"/>
                              <w:snapToGrid w:val="0"/>
                              <w:rPr>
                                <w:sz w:val="20"/>
                              </w:rPr>
                            </w:pPr>
                            <w:r>
                              <w:rPr>
                                <w:b/>
                                <w:bCs/>
                                <w:sz w:val="20"/>
                              </w:rPr>
                              <w:t>3. Vandens rūšis</w:t>
                            </w:r>
                          </w:p>
                        </w:tc>
                        <w:tc>
                          <w:tcPr>
                            <w:tcW w:w="2410" w:type="dxa"/>
                            <w:tcBorders>
                              <w:top w:val="single" w:sz="12" w:space="0" w:color="000000"/>
                              <w:left w:val="single" w:sz="12" w:space="0" w:color="auto"/>
                              <w:bottom w:val="dotted" w:sz="4" w:space="0" w:color="auto"/>
                              <w:right w:val="single" w:sz="12" w:space="0" w:color="auto"/>
                            </w:tcBorders>
                            <w:vAlign w:val="center"/>
                          </w:tcPr>
                          <w:p>
                            <w:pPr>
                              <w:widowControl w:val="0"/>
                              <w:snapToGrid w:val="0"/>
                              <w:rPr>
                                <w:sz w:val="20"/>
                              </w:rPr>
                            </w:pPr>
                            <w:r>
                              <w:rPr>
                                <w:sz w:val="20"/>
                              </w:rPr>
                              <w:t>požeminis gėlas vanduo</w:t>
                            </w:r>
                          </w:p>
                        </w:tc>
                        <w:tc>
                          <w:tcPr>
                            <w:tcW w:w="283" w:type="dxa"/>
                            <w:tcBorders>
                              <w:top w:val="single" w:sz="12" w:space="0" w:color="000000"/>
                              <w:left w:val="single" w:sz="12" w:space="0" w:color="auto"/>
                              <w:bottom w:val="single" w:sz="12" w:space="0" w:color="000000"/>
                              <w:right w:val="single" w:sz="12" w:space="0" w:color="auto"/>
                            </w:tcBorders>
                            <w:vAlign w:val="center"/>
                          </w:tcPr>
                          <w:p>
                            <w:pPr>
                              <w:widowControl w:val="0"/>
                              <w:snapToGrid w:val="0"/>
                              <w:rPr>
                                <w:sz w:val="20"/>
                              </w:rPr>
                            </w:pPr>
                          </w:p>
                        </w:tc>
                        <w:tc>
                          <w:tcPr>
                            <w:tcW w:w="1985" w:type="dxa"/>
                            <w:tcBorders>
                              <w:top w:val="single" w:sz="12" w:space="0" w:color="000000"/>
                              <w:left w:val="single" w:sz="12" w:space="0" w:color="auto"/>
                              <w:bottom w:val="dotted" w:sz="4" w:space="0" w:color="auto"/>
                              <w:right w:val="single" w:sz="12" w:space="0" w:color="auto"/>
                            </w:tcBorders>
                            <w:vAlign w:val="center"/>
                          </w:tcPr>
                          <w:p>
                            <w:pPr>
                              <w:widowControl w:val="0"/>
                              <w:snapToGrid w:val="0"/>
                              <w:rPr>
                                <w:sz w:val="20"/>
                              </w:rPr>
                            </w:pPr>
                            <w:r>
                              <w:rPr>
                                <w:sz w:val="20"/>
                              </w:rPr>
                              <w:t>panaudotas vanduo</w:t>
                            </w:r>
                          </w:p>
                        </w:tc>
                        <w:tc>
                          <w:tcPr>
                            <w:tcW w:w="283" w:type="dxa"/>
                            <w:tcBorders>
                              <w:top w:val="single" w:sz="12" w:space="0" w:color="000000"/>
                              <w:left w:val="single" w:sz="12" w:space="0" w:color="auto"/>
                              <w:bottom w:val="single" w:sz="12" w:space="0" w:color="000000"/>
                              <w:right w:val="single" w:sz="12" w:space="0" w:color="000000"/>
                            </w:tcBorders>
                            <w:vAlign w:val="center"/>
                          </w:tcPr>
                          <w:p>
                            <w:pPr>
                              <w:widowControl w:val="0"/>
                              <w:snapToGrid w:val="0"/>
                              <w:rPr>
                                <w:sz w:val="20"/>
                              </w:rPr>
                            </w:pPr>
                          </w:p>
                        </w:tc>
                      </w:tr>
                      <w:tr>
                        <w:trPr>
                          <w:trHeight w:val="227"/>
                        </w:trPr>
                        <w:tc>
                          <w:tcPr>
                            <w:tcW w:w="701" w:type="dxa"/>
                            <w:vMerge/>
                            <w:tcBorders>
                              <w:left w:val="single" w:sz="12" w:space="0" w:color="000000"/>
                              <w:bottom w:val="single" w:sz="4" w:space="0" w:color="000000"/>
                            </w:tcBorders>
                          </w:tcPr>
                          <w:p>
                            <w:pPr>
                              <w:widowControl w:val="0"/>
                              <w:snapToGrid w:val="0"/>
                              <w:rPr>
                                <w:sz w:val="20"/>
                              </w:rPr>
                            </w:pPr>
                          </w:p>
                        </w:tc>
                        <w:tc>
                          <w:tcPr>
                            <w:tcW w:w="1281" w:type="dxa"/>
                            <w:vMerge w:val="restart"/>
                            <w:tcBorders>
                              <w:top w:val="single" w:sz="12" w:space="0" w:color="000000"/>
                              <w:left w:val="single" w:sz="12" w:space="0" w:color="000000"/>
                            </w:tcBorders>
                          </w:tcPr>
                          <w:p>
                            <w:pPr>
                              <w:widowControl w:val="0"/>
                              <w:snapToGrid w:val="0"/>
                              <w:rPr>
                                <w:sz w:val="20"/>
                              </w:rPr>
                            </w:pPr>
                            <w:r>
                              <w:rPr>
                                <w:b/>
                                <w:bCs/>
                                <w:sz w:val="20"/>
                              </w:rPr>
                              <w:t>2. Vandens tiekėjas</w:t>
                            </w:r>
                          </w:p>
                        </w:tc>
                        <w:tc>
                          <w:tcPr>
                            <w:tcW w:w="2772" w:type="dxa"/>
                            <w:gridSpan w:val="2"/>
                            <w:tcBorders>
                              <w:top w:val="single" w:sz="12" w:space="0" w:color="000000"/>
                              <w:left w:val="single" w:sz="4" w:space="0" w:color="000000"/>
                              <w:bottom w:val="single" w:sz="4" w:space="0" w:color="000000"/>
                            </w:tcBorders>
                          </w:tcPr>
                          <w:p>
                            <w:pPr>
                              <w:widowControl w:val="0"/>
                              <w:snapToGrid w:val="0"/>
                              <w:rPr>
                                <w:sz w:val="20"/>
                              </w:rPr>
                            </w:pPr>
                            <w:r>
                              <w:rPr>
                                <w:sz w:val="20"/>
                              </w:rPr>
                              <w:t>2.1. juridinio/fizinio asmens kodas</w:t>
                            </w:r>
                          </w:p>
                        </w:tc>
                        <w:tc>
                          <w:tcPr>
                            <w:tcW w:w="4460" w:type="dxa"/>
                            <w:tcBorders>
                              <w:top w:val="single" w:sz="12" w:space="0" w:color="000000"/>
                              <w:left w:val="single" w:sz="4" w:space="0" w:color="000000"/>
                              <w:bottom w:val="single" w:sz="4" w:space="0" w:color="000000"/>
                              <w:right w:val="single" w:sz="12" w:space="0" w:color="auto"/>
                            </w:tcBorders>
                          </w:tcPr>
                          <w:p>
                            <w:pPr>
                              <w:widowControl w:val="0"/>
                              <w:snapToGrid w:val="0"/>
                              <w:rPr>
                                <w:sz w:val="20"/>
                              </w:rPr>
                            </w:pPr>
                          </w:p>
                        </w:tc>
                        <w:tc>
                          <w:tcPr>
                            <w:tcW w:w="1134" w:type="dxa"/>
                            <w:vMerge/>
                            <w:tcBorders>
                              <w:left w:val="single" w:sz="12" w:space="0" w:color="auto"/>
                              <w:right w:val="single" w:sz="12" w:space="0" w:color="auto"/>
                            </w:tcBorders>
                          </w:tcPr>
                          <w:p>
                            <w:pPr>
                              <w:widowControl w:val="0"/>
                              <w:rPr>
                                <w:sz w:val="20"/>
                              </w:rPr>
                            </w:pPr>
                          </w:p>
                        </w:tc>
                        <w:tc>
                          <w:tcPr>
                            <w:tcW w:w="2410" w:type="dxa"/>
                            <w:tcBorders>
                              <w:top w:val="dotted" w:sz="4" w:space="0" w:color="auto"/>
                              <w:left w:val="single" w:sz="12" w:space="0" w:color="auto"/>
                              <w:bottom w:val="dotted" w:sz="4" w:space="0" w:color="000000"/>
                              <w:right w:val="single" w:sz="12" w:space="0" w:color="auto"/>
                            </w:tcBorders>
                          </w:tcPr>
                          <w:p>
                            <w:pPr>
                              <w:widowControl w:val="0"/>
                              <w:snapToGrid w:val="0"/>
                              <w:rPr>
                                <w:sz w:val="20"/>
                                <w:shd w:val="clear" w:color="auto" w:fill="00FFFF"/>
                              </w:rPr>
                            </w:pPr>
                            <w:r>
                              <w:rPr>
                                <w:sz w:val="20"/>
                              </w:rPr>
                              <w:t>požeminis mineralinis vanduo</w:t>
                            </w:r>
                          </w:p>
                        </w:tc>
                        <w:tc>
                          <w:tcPr>
                            <w:tcW w:w="283" w:type="dxa"/>
                            <w:tcBorders>
                              <w:top w:val="dotted" w:sz="4" w:space="0" w:color="auto"/>
                              <w:left w:val="single" w:sz="12" w:space="0" w:color="auto"/>
                              <w:bottom w:val="single" w:sz="12" w:space="0" w:color="000000"/>
                              <w:right w:val="single" w:sz="12" w:space="0" w:color="auto"/>
                            </w:tcBorders>
                          </w:tcPr>
                          <w:p>
                            <w:pPr>
                              <w:widowControl w:val="0"/>
                              <w:snapToGrid w:val="0"/>
                              <w:rPr>
                                <w:sz w:val="20"/>
                                <w:shd w:val="clear" w:color="auto" w:fill="00FFFF"/>
                              </w:rPr>
                            </w:pPr>
                          </w:p>
                        </w:tc>
                        <w:tc>
                          <w:tcPr>
                            <w:tcW w:w="1985" w:type="dxa"/>
                            <w:tcBorders>
                              <w:top w:val="dotted" w:sz="4" w:space="0" w:color="auto"/>
                              <w:left w:val="single" w:sz="12" w:space="0" w:color="auto"/>
                              <w:bottom w:val="dotted" w:sz="4" w:space="0" w:color="auto"/>
                              <w:right w:val="single" w:sz="12" w:space="0" w:color="auto"/>
                            </w:tcBorders>
                            <w:vAlign w:val="center"/>
                          </w:tcPr>
                          <w:p>
                            <w:pPr>
                              <w:widowControl w:val="0"/>
                              <w:snapToGrid w:val="0"/>
                              <w:rPr>
                                <w:sz w:val="20"/>
                              </w:rPr>
                            </w:pPr>
                            <w:r>
                              <w:rPr>
                                <w:sz w:val="20"/>
                              </w:rPr>
                              <w:t>kritulių (lietaus) vanduo</w:t>
                            </w:r>
                          </w:p>
                        </w:tc>
                        <w:tc>
                          <w:tcPr>
                            <w:tcW w:w="283" w:type="dxa"/>
                            <w:tcBorders>
                              <w:top w:val="dotted" w:sz="4" w:space="0" w:color="auto"/>
                              <w:left w:val="single" w:sz="12" w:space="0" w:color="auto"/>
                              <w:bottom w:val="single" w:sz="12" w:space="0" w:color="auto"/>
                              <w:right w:val="single" w:sz="12" w:space="0" w:color="000000"/>
                            </w:tcBorders>
                            <w:vAlign w:val="center"/>
                          </w:tcPr>
                          <w:p>
                            <w:pPr>
                              <w:widowControl w:val="0"/>
                              <w:snapToGrid w:val="0"/>
                              <w:jc w:val="center"/>
                              <w:rPr>
                                <w:sz w:val="20"/>
                              </w:rPr>
                            </w:pPr>
                          </w:p>
                        </w:tc>
                      </w:tr>
                      <w:tr>
                        <w:trPr>
                          <w:trHeight w:val="227"/>
                        </w:trPr>
                        <w:tc>
                          <w:tcPr>
                            <w:tcW w:w="701" w:type="dxa"/>
                            <w:vMerge w:val="restart"/>
                            <w:tcBorders>
                              <w:top w:val="single" w:sz="4" w:space="0" w:color="000000"/>
                              <w:left w:val="single" w:sz="12" w:space="0" w:color="000000"/>
                            </w:tcBorders>
                          </w:tcPr>
                          <w:p>
                            <w:pPr>
                              <w:widowControl w:val="0"/>
                              <w:snapToGrid w:val="0"/>
                              <w:rPr>
                                <w:sz w:val="20"/>
                              </w:rPr>
                            </w:pPr>
                          </w:p>
                        </w:tc>
                        <w:tc>
                          <w:tcPr>
                            <w:tcW w:w="1281" w:type="dxa"/>
                            <w:vMerge/>
                            <w:tcBorders>
                              <w:left w:val="single" w:sz="12" w:space="0" w:color="000000"/>
                            </w:tcBorders>
                          </w:tcPr>
                          <w:p>
                            <w:pPr>
                              <w:widowControl w:val="0"/>
                              <w:snapToGrid w:val="0"/>
                              <w:rPr>
                                <w:b/>
                                <w:bCs/>
                                <w:sz w:val="20"/>
                              </w:rPr>
                            </w:pPr>
                          </w:p>
                        </w:tc>
                        <w:tc>
                          <w:tcPr>
                            <w:tcW w:w="2772" w:type="dxa"/>
                            <w:gridSpan w:val="2"/>
                            <w:vMerge w:val="restart"/>
                            <w:tcBorders>
                              <w:top w:val="single" w:sz="4" w:space="0" w:color="000000"/>
                              <w:left w:val="single" w:sz="4" w:space="0" w:color="000000"/>
                            </w:tcBorders>
                          </w:tcPr>
                          <w:p>
                            <w:pPr>
                              <w:widowControl w:val="0"/>
                              <w:snapToGrid w:val="0"/>
                              <w:rPr>
                                <w:sz w:val="20"/>
                              </w:rPr>
                            </w:pPr>
                            <w:r>
                              <w:rPr>
                                <w:sz w:val="20"/>
                              </w:rPr>
                              <w:t>2.2. pavadinimas/vardas, pavardė</w:t>
                            </w:r>
                          </w:p>
                        </w:tc>
                        <w:tc>
                          <w:tcPr>
                            <w:tcW w:w="4460" w:type="dxa"/>
                            <w:vMerge w:val="restart"/>
                            <w:tcBorders>
                              <w:top w:val="single" w:sz="4" w:space="0" w:color="000000"/>
                              <w:left w:val="single" w:sz="4" w:space="0" w:color="000000"/>
                              <w:right w:val="single" w:sz="12" w:space="0" w:color="auto"/>
                            </w:tcBorders>
                          </w:tcPr>
                          <w:p>
                            <w:pPr>
                              <w:widowControl w:val="0"/>
                              <w:snapToGrid w:val="0"/>
                              <w:rPr>
                                <w:sz w:val="20"/>
                              </w:rPr>
                            </w:pPr>
                          </w:p>
                        </w:tc>
                        <w:tc>
                          <w:tcPr>
                            <w:tcW w:w="1134" w:type="dxa"/>
                            <w:vMerge/>
                            <w:tcBorders>
                              <w:left w:val="single" w:sz="12" w:space="0" w:color="auto"/>
                              <w:right w:val="single" w:sz="12" w:space="0" w:color="auto"/>
                            </w:tcBorders>
                          </w:tcPr>
                          <w:p>
                            <w:pPr>
                              <w:widowControl w:val="0"/>
                              <w:snapToGrid w:val="0"/>
                              <w:rPr>
                                <w:sz w:val="20"/>
                              </w:rPr>
                            </w:pPr>
                          </w:p>
                        </w:tc>
                        <w:tc>
                          <w:tcPr>
                            <w:tcW w:w="2410" w:type="dxa"/>
                            <w:tcBorders>
                              <w:top w:val="dotted" w:sz="4" w:space="0" w:color="000000"/>
                              <w:left w:val="single" w:sz="12" w:space="0" w:color="auto"/>
                              <w:bottom w:val="dotted" w:sz="4" w:space="0" w:color="000000"/>
                            </w:tcBorders>
                          </w:tcPr>
                          <w:p>
                            <w:pPr>
                              <w:widowControl w:val="0"/>
                              <w:snapToGrid w:val="0"/>
                              <w:rPr>
                                <w:sz w:val="20"/>
                                <w:shd w:val="clear" w:color="auto" w:fill="00FFFF"/>
                              </w:rPr>
                            </w:pPr>
                            <w:r>
                              <w:rPr>
                                <w:sz w:val="20"/>
                              </w:rPr>
                              <w:t>paviršinis gėlas vanduo</w:t>
                            </w:r>
                          </w:p>
                        </w:tc>
                        <w:tc>
                          <w:tcPr>
                            <w:tcW w:w="283" w:type="dxa"/>
                            <w:tcBorders>
                              <w:top w:val="dotted" w:sz="4" w:space="0" w:color="auto"/>
                              <w:left w:val="single" w:sz="12" w:space="0" w:color="000000"/>
                              <w:bottom w:val="single" w:sz="12" w:space="0" w:color="000000"/>
                              <w:right w:val="single" w:sz="12" w:space="0" w:color="auto"/>
                            </w:tcBorders>
                          </w:tcPr>
                          <w:p>
                            <w:pPr>
                              <w:widowControl w:val="0"/>
                              <w:snapToGrid w:val="0"/>
                              <w:rPr>
                                <w:sz w:val="20"/>
                                <w:shd w:val="clear" w:color="auto" w:fill="00FFFF"/>
                              </w:rPr>
                            </w:pPr>
                          </w:p>
                        </w:tc>
                        <w:tc>
                          <w:tcPr>
                            <w:tcW w:w="1985" w:type="dxa"/>
                            <w:tcBorders>
                              <w:top w:val="dotted" w:sz="4" w:space="0" w:color="auto"/>
                              <w:left w:val="single" w:sz="12" w:space="0" w:color="auto"/>
                              <w:right w:val="single" w:sz="12" w:space="0" w:color="auto"/>
                            </w:tcBorders>
                          </w:tcPr>
                          <w:p>
                            <w:pPr>
                              <w:widowControl w:val="0"/>
                              <w:snapToGrid w:val="0"/>
                              <w:rPr>
                                <w:sz w:val="20"/>
                              </w:rPr>
                            </w:pPr>
                            <w:r>
                              <w:rPr>
                                <w:sz w:val="20"/>
                              </w:rPr>
                              <w:t>kitos rūšies vanduo</w:t>
                            </w:r>
                          </w:p>
                        </w:tc>
                        <w:tc>
                          <w:tcPr>
                            <w:tcW w:w="283" w:type="dxa"/>
                            <w:tcBorders>
                              <w:top w:val="single" w:sz="12" w:space="0" w:color="auto"/>
                              <w:left w:val="single" w:sz="12" w:space="0" w:color="auto"/>
                              <w:bottom w:val="single" w:sz="12" w:space="0" w:color="auto"/>
                              <w:right w:val="single" w:sz="12" w:space="0" w:color="auto"/>
                            </w:tcBorders>
                            <w:vAlign w:val="center"/>
                          </w:tcPr>
                          <w:p>
                            <w:pPr>
                              <w:widowControl w:val="0"/>
                              <w:snapToGrid w:val="0"/>
                              <w:jc w:val="center"/>
                              <w:rPr>
                                <w:sz w:val="20"/>
                              </w:rPr>
                            </w:pPr>
                          </w:p>
                        </w:tc>
                      </w:tr>
                      <w:tr>
                        <w:trPr>
                          <w:trHeight w:val="227"/>
                        </w:trPr>
                        <w:tc>
                          <w:tcPr>
                            <w:tcW w:w="701" w:type="dxa"/>
                            <w:vMerge/>
                            <w:tcBorders>
                              <w:left w:val="single" w:sz="12" w:space="0" w:color="000000"/>
                              <w:bottom w:val="single" w:sz="12" w:space="0" w:color="auto"/>
                            </w:tcBorders>
                          </w:tcPr>
                          <w:p>
                            <w:pPr>
                              <w:widowControl w:val="0"/>
                              <w:snapToGrid w:val="0"/>
                            </w:pPr>
                          </w:p>
                        </w:tc>
                        <w:tc>
                          <w:tcPr>
                            <w:tcW w:w="1281" w:type="dxa"/>
                            <w:vMerge/>
                            <w:tcBorders>
                              <w:left w:val="single" w:sz="12" w:space="0" w:color="000000"/>
                              <w:bottom w:val="single" w:sz="12" w:space="0" w:color="auto"/>
                            </w:tcBorders>
                          </w:tcPr>
                          <w:p>
                            <w:pPr>
                              <w:widowControl w:val="0"/>
                              <w:snapToGrid w:val="0"/>
                              <w:rPr>
                                <w:b/>
                                <w:bCs/>
                              </w:rPr>
                            </w:pPr>
                          </w:p>
                        </w:tc>
                        <w:tc>
                          <w:tcPr>
                            <w:tcW w:w="2772" w:type="dxa"/>
                            <w:gridSpan w:val="2"/>
                            <w:vMerge/>
                            <w:tcBorders>
                              <w:left w:val="single" w:sz="4" w:space="0" w:color="000000"/>
                              <w:bottom w:val="single" w:sz="12" w:space="0" w:color="auto"/>
                            </w:tcBorders>
                          </w:tcPr>
                          <w:p>
                            <w:pPr>
                              <w:widowControl w:val="0"/>
                              <w:snapToGrid w:val="0"/>
                            </w:pPr>
                          </w:p>
                        </w:tc>
                        <w:tc>
                          <w:tcPr>
                            <w:tcW w:w="4460" w:type="dxa"/>
                            <w:vMerge/>
                            <w:tcBorders>
                              <w:left w:val="single" w:sz="4" w:space="0" w:color="000000"/>
                              <w:bottom w:val="single" w:sz="12" w:space="0" w:color="auto"/>
                              <w:right w:val="single" w:sz="12" w:space="0" w:color="auto"/>
                            </w:tcBorders>
                          </w:tcPr>
                          <w:p>
                            <w:pPr>
                              <w:widowControl w:val="0"/>
                              <w:snapToGrid w:val="0"/>
                            </w:pPr>
                          </w:p>
                        </w:tc>
                        <w:tc>
                          <w:tcPr>
                            <w:tcW w:w="1134" w:type="dxa"/>
                            <w:vMerge/>
                            <w:tcBorders>
                              <w:left w:val="single" w:sz="12" w:space="0" w:color="auto"/>
                              <w:bottom w:val="single" w:sz="12" w:space="0" w:color="auto"/>
                              <w:right w:val="single" w:sz="12" w:space="0" w:color="auto"/>
                            </w:tcBorders>
                          </w:tcPr>
                          <w:p>
                            <w:pPr>
                              <w:widowControl w:val="0"/>
                              <w:snapToGrid w:val="0"/>
                            </w:pPr>
                          </w:p>
                        </w:tc>
                        <w:tc>
                          <w:tcPr>
                            <w:tcW w:w="2410" w:type="dxa"/>
                            <w:tcBorders>
                              <w:top w:val="dotted" w:sz="4" w:space="0" w:color="000000"/>
                              <w:left w:val="single" w:sz="12" w:space="0" w:color="auto"/>
                              <w:bottom w:val="single" w:sz="12" w:space="0" w:color="auto"/>
                            </w:tcBorders>
                          </w:tcPr>
                          <w:p>
                            <w:pPr>
                              <w:widowControl w:val="0"/>
                              <w:snapToGrid w:val="0"/>
                              <w:rPr>
                                <w:shd w:val="clear" w:color="auto" w:fill="00FFFF"/>
                              </w:rPr>
                            </w:pPr>
                            <w:r>
                              <w:t>paviršinis negėlas vanduo</w:t>
                            </w:r>
                          </w:p>
                        </w:tc>
                        <w:tc>
                          <w:tcPr>
                            <w:tcW w:w="283" w:type="dxa"/>
                            <w:tcBorders>
                              <w:top w:val="single" w:sz="12" w:space="0" w:color="000000"/>
                              <w:left w:val="single" w:sz="12" w:space="0" w:color="000000"/>
                              <w:bottom w:val="single" w:sz="12" w:space="0" w:color="auto"/>
                              <w:right w:val="single" w:sz="12" w:space="0" w:color="auto"/>
                            </w:tcBorders>
                          </w:tcPr>
                          <w:p>
                            <w:pPr>
                              <w:widowControl w:val="0"/>
                              <w:snapToGrid w:val="0"/>
                              <w:rPr>
                                <w:shd w:val="clear" w:color="auto" w:fill="00FFFF"/>
                              </w:rPr>
                            </w:pPr>
                          </w:p>
                        </w:tc>
                        <w:tc>
                          <w:tcPr>
                            <w:tcW w:w="1985" w:type="dxa"/>
                            <w:tcBorders>
                              <w:left w:val="single" w:sz="12" w:space="0" w:color="auto"/>
                              <w:bottom w:val="single" w:sz="12" w:space="0" w:color="auto"/>
                            </w:tcBorders>
                            <w:vAlign w:val="center"/>
                          </w:tcPr>
                          <w:p>
                            <w:pPr>
                              <w:widowControl w:val="0"/>
                              <w:snapToGrid w:val="0"/>
                            </w:pPr>
                            <w:r>
                              <w:t>(nurodyti)</w:t>
                            </w:r>
                          </w:p>
                        </w:tc>
                        <w:tc>
                          <w:tcPr>
                            <w:tcW w:w="283" w:type="dxa"/>
                            <w:tcBorders>
                              <w:top w:val="single" w:sz="12" w:space="0" w:color="auto"/>
                              <w:bottom w:val="single" w:sz="12" w:space="0" w:color="auto"/>
                              <w:right w:val="single" w:sz="12" w:space="0" w:color="auto"/>
                            </w:tcBorders>
                            <w:vAlign w:val="center"/>
                          </w:tcPr>
                          <w:p>
                            <w:pPr>
                              <w:widowControl w:val="0"/>
                              <w:snapToGrid w:val="0"/>
                              <w:jc w:val="center"/>
                            </w:pPr>
                          </w:p>
                        </w:tc>
                      </w:tr>
                    </w:tbl>
                    <w:p>
                      <w:pPr>
                        <w:widowControl w:val="0"/>
                        <w:tabs>
                          <w:tab w:val="left" w:pos="513"/>
                        </w:tabs>
                        <w:ind w:firstLine="567"/>
                        <w:jc w:val="both"/>
                        <w:rPr>
                          <w:b/>
                        </w:rPr>
                      </w:pPr>
                    </w:p>
                  </w:sdtContent>
                </w:sdt>
              </w:sdtContent>
            </w:sdt>
            <w:sdt>
              <w:sdtPr>
                <w:alias w:val="2 pr. 7 p."/>
                <w:tag w:val="part_6fdf9f1c0de14243868997aff768811f"/>
                <w:lock w:val="sdtLocked"/>
                <w:richText/>
              </w:sdtPr>
              <w:sdtContent>
                <w:p>
                  <w:pPr>
                    <w:widowControl w:val="0"/>
                    <w:tabs>
                      <w:tab w:val="left" w:pos="513"/>
                    </w:tabs>
                    <w:ind w:firstLine="567"/>
                    <w:jc w:val="both"/>
                    <w:rPr>
                      <w:b/>
                    </w:rPr>
                  </w:pPr>
                  <w:sdt>
                    <w:sdtPr>
                      <w:alias w:val="Numeris"/>
                      <w:tag w:val="nr_6fdf9f1c0de14243868997aff768811f"/>
                      <w:lock w:val="sdtLocked"/>
                      <w:richText/>
                    </w:sdtPr>
                    <w:sdtContent>
                      <w:r>
                        <w:rPr>
                          <w:b/>
                        </w:rPr>
                        <w:t>7</w:t>
                      </w:r>
                    </w:sdtContent>
                  </w:sdt>
                  <w:r>
                    <w:rPr>
                      <w:b/>
                    </w:rPr>
                    <w:t>. Duomenys apie vandens naudojimą</w:t>
                  </w:r>
                </w:p>
                <w:sdt>
                  <w:sdtPr>
                    <w:alias w:val="2 pr. 7.1 p."/>
                    <w:tag w:val="part_5dcd93795e7c4d578901187b252f741a"/>
                    <w:lock w:val="sdtLocked"/>
                    <w:richText/>
                  </w:sdtPr>
                  <w:sdtContent>
                    <w:p>
                      <w:pPr>
                        <w:tabs>
                          <w:tab w:val="left" w:pos="513"/>
                        </w:tabs>
                        <w:suppressAutoHyphens/>
                        <w:ind w:firstLine="567"/>
                        <w:jc w:val="both"/>
                        <w:textAlignment w:val="baseline"/>
                        <w:rPr>
                          <w:lang w:eastAsia="lt-LT"/>
                        </w:rPr>
                      </w:pPr>
                      <w:sdt>
                        <w:sdtPr>
                          <w:alias w:val="Numeris"/>
                          <w:tag w:val="nr_5dcd93795e7c4d578901187b252f741a"/>
                          <w:lock w:val="sdtLocked"/>
                          <w:richText/>
                        </w:sdtPr>
                        <w:sdtContent>
                          <w:r>
                            <w:rPr>
                              <w:b/>
                              <w:szCs w:val="24"/>
                              <w:lang w:eastAsia="zh-CN"/>
                            </w:rPr>
                            <w:t>7.1</w:t>
                          </w:r>
                        </w:sdtContent>
                      </w:sdt>
                      <w:r>
                        <w:rPr>
                          <w:b/>
                          <w:szCs w:val="24"/>
                          <w:lang w:eastAsia="zh-CN"/>
                        </w:rPr>
                        <w:t>. Vandens sunaudojimas ir taupymas (tūkst. m</w:t>
                      </w:r>
                      <w:r>
                        <w:rPr>
                          <w:rFonts w:ascii="Times New Roman Bold" w:hAnsi="Times New Roman Bold" w:cs="Times New Roman Bold"/>
                          <w:b/>
                          <w:szCs w:val="24"/>
                          <w:vertAlign w:val="superscript"/>
                          <w:lang w:eastAsia="zh-CN"/>
                        </w:rPr>
                        <w:t>3</w:t>
                      </w:r>
                      <w:r>
                        <w:rPr>
                          <w:b/>
                          <w:szCs w:val="24"/>
                          <w:lang w:eastAsia="zh-CN"/>
                        </w:rPr>
                        <w:t>)</w:t>
                      </w:r>
                    </w:p>
                    <w:p>
                      <w:pPr>
                        <w:rPr>
                          <w:sz w:val="6"/>
                          <w:szCs w:val="6"/>
                        </w:rPr>
                      </w:pPr>
                    </w:p>
                    <w:tbl>
                      <w:tblPr>
                        <w:tblW w:w="5000" w:type="pct"/>
                        <w:tblCellMar>
                          <w:left w:w="10" w:type="dxa"/>
                          <w:right w:w="10" w:type="dxa"/>
                        </w:tblCellMar>
                        <w:tblLook w:val="04A0" w:firstRow="1" w:lastRow="0" w:firstColumn="1" w:lastColumn="0" w:noHBand="0" w:noVBand="1"/>
                      </w:tblPr>
                      <w:tblGrid>
                        <w:gridCol w:w="614"/>
                        <w:gridCol w:w="1054"/>
                        <w:gridCol w:w="847"/>
                        <w:gridCol w:w="817"/>
                        <w:gridCol w:w="1054"/>
                        <w:gridCol w:w="926"/>
                        <w:gridCol w:w="1498"/>
                        <w:gridCol w:w="832"/>
                        <w:gridCol w:w="966"/>
                        <w:gridCol w:w="1136"/>
                        <w:gridCol w:w="832"/>
                        <w:gridCol w:w="1276"/>
                        <w:gridCol w:w="1057"/>
                        <w:gridCol w:w="833"/>
                        <w:gridCol w:w="1046"/>
                      </w:tblGrid>
                      <w:tr>
                        <w:trPr>
                          <w:trHeight w:val="282"/>
                        </w:trPr>
                        <w:tc>
                          <w:tcPr>
                            <w:tcW w:w="224" w:type="pct"/>
                            <w:vMerge w:val="restart"/>
                            <w:tcBorders>
                              <w:top w:val="single" w:sz="12"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pPr>
                              <w:suppressAutoHyphens/>
                              <w:snapToGrid w:val="0"/>
                              <w:jc w:val="center"/>
                              <w:textAlignment w:val="baseline"/>
                              <w:rPr>
                                <w:b/>
                                <w:bCs/>
                                <w:sz w:val="18"/>
                                <w:szCs w:val="18"/>
                                <w:lang w:eastAsia="lt-LT"/>
                              </w:rPr>
                            </w:pPr>
                            <w:r>
                              <w:rPr>
                                <w:b/>
                                <w:bCs/>
                                <w:sz w:val="18"/>
                                <w:szCs w:val="18"/>
                                <w:lang w:eastAsia="lt-LT"/>
                              </w:rPr>
                              <w:t>Eilės Nr.</w:t>
                            </w:r>
                          </w:p>
                        </w:tc>
                        <w:tc>
                          <w:tcPr>
                            <w:tcW w:w="373" w:type="pct"/>
                            <w:vMerge w:val="restart"/>
                            <w:tcBorders>
                              <w:top w:val="single" w:sz="12"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
                                <w:bCs/>
                                <w:sz w:val="18"/>
                                <w:szCs w:val="18"/>
                                <w:lang w:eastAsia="lt-LT"/>
                              </w:rPr>
                            </w:pPr>
                            <w:r>
                              <w:rPr>
                                <w:b/>
                                <w:bCs/>
                                <w:sz w:val="18"/>
                                <w:szCs w:val="18"/>
                                <w:lang w:eastAsia="lt-LT"/>
                              </w:rPr>
                              <w:t>1. Vandens šaltinio kodas</w:t>
                            </w:r>
                          </w:p>
                        </w:tc>
                        <w:tc>
                          <w:tcPr>
                            <w:tcW w:w="298" w:type="pct"/>
                            <w:vMerge w:val="restart"/>
                            <w:tcBorders>
                              <w:top w:val="single" w:sz="12"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
                                <w:bCs/>
                                <w:sz w:val="18"/>
                                <w:szCs w:val="18"/>
                                <w:lang w:eastAsia="lt-LT"/>
                              </w:rPr>
                            </w:pPr>
                            <w:r>
                              <w:rPr>
                                <w:b/>
                                <w:bCs/>
                                <w:sz w:val="18"/>
                                <w:szCs w:val="18"/>
                                <w:lang w:eastAsia="lt-LT"/>
                              </w:rPr>
                              <w:t>2. Paimta (gauta)</w:t>
                            </w:r>
                          </w:p>
                          <w:p>
                            <w:pPr>
                              <w:suppressAutoHyphens/>
                              <w:jc w:val="center"/>
                              <w:textAlignment w:val="baseline"/>
                              <w:rPr>
                                <w:lang w:eastAsia="lt-LT"/>
                              </w:rPr>
                            </w:pPr>
                            <w:r>
                              <w:rPr>
                                <w:b/>
                                <w:bCs/>
                                <w:sz w:val="18"/>
                                <w:szCs w:val="18"/>
                                <w:lang w:eastAsia="lt-LT"/>
                              </w:rPr>
                              <w:t>vandens</w:t>
                            </w:r>
                          </w:p>
                          <w:p>
                            <w:pPr>
                              <w:rPr>
                                <w:sz w:val="4"/>
                                <w:szCs w:val="4"/>
                              </w:rPr>
                            </w:pPr>
                          </w:p>
                          <w:p>
                            <w:pPr>
                              <w:suppressAutoHyphens/>
                              <w:jc w:val="center"/>
                              <w:textAlignment w:val="baseline"/>
                              <w:rPr>
                                <w:lang w:eastAsia="lt-LT"/>
                              </w:rPr>
                            </w:pPr>
                            <w:r>
                              <w:rPr>
                                <w:b/>
                                <w:bCs/>
                                <w:sz w:val="18"/>
                                <w:szCs w:val="18"/>
                                <w:lang w:eastAsia="zh-CN"/>
                              </w:rPr>
                              <w:t>viso</w:t>
                            </w:r>
                          </w:p>
                        </w:tc>
                        <w:tc>
                          <w:tcPr>
                            <w:tcW w:w="1492" w:type="pct"/>
                            <w:gridSpan w:val="4"/>
                            <w:tcBorders>
                              <w:top w:val="single" w:sz="12"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
                                <w:bCs/>
                                <w:sz w:val="18"/>
                                <w:szCs w:val="18"/>
                                <w:lang w:eastAsia="lt-LT"/>
                              </w:rPr>
                            </w:pPr>
                            <w:r>
                              <w:rPr>
                                <w:b/>
                                <w:bCs/>
                                <w:sz w:val="18"/>
                                <w:szCs w:val="18"/>
                                <w:lang w:eastAsia="lt-LT"/>
                              </w:rPr>
                              <w:t>3. Sunaudota vandens savo reikmėms</w:t>
                            </w:r>
                          </w:p>
                        </w:tc>
                        <w:tc>
                          <w:tcPr>
                            <w:tcW w:w="895" w:type="pct"/>
                            <w:gridSpan w:val="3"/>
                            <w:tcBorders>
                              <w:top w:val="single" w:sz="12"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
                                <w:bCs/>
                                <w:sz w:val="18"/>
                                <w:szCs w:val="18"/>
                                <w:lang w:eastAsia="lt-LT"/>
                              </w:rPr>
                            </w:pPr>
                            <w:r>
                              <w:rPr>
                                <w:b/>
                                <w:bCs/>
                                <w:sz w:val="18"/>
                                <w:szCs w:val="18"/>
                                <w:lang w:eastAsia="lt-LT"/>
                              </w:rPr>
                              <w:t>4. Patiekta vandens</w:t>
                            </w:r>
                          </w:p>
                        </w:tc>
                        <w:tc>
                          <w:tcPr>
                            <w:tcW w:w="1120" w:type="pct"/>
                            <w:gridSpan w:val="3"/>
                            <w:tcBorders>
                              <w:top w:val="single" w:sz="12"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b/>
                                <w:bCs/>
                                <w:sz w:val="18"/>
                                <w:szCs w:val="18"/>
                                <w:lang w:eastAsia="lt-LT"/>
                              </w:rPr>
                            </w:pPr>
                            <w:r>
                              <w:rPr>
                                <w:b/>
                                <w:bCs/>
                                <w:sz w:val="18"/>
                                <w:szCs w:val="18"/>
                                <w:lang w:eastAsia="lt-LT"/>
                              </w:rPr>
                              <w:t>5. Vandens nuostoliai</w:t>
                            </w:r>
                          </w:p>
                        </w:tc>
                        <w:tc>
                          <w:tcPr>
                            <w:tcW w:w="597" w:type="pct"/>
                            <w:gridSpan w:val="2"/>
                            <w:tcBorders>
                              <w:top w:val="single" w:sz="12"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lang w:eastAsia="lt-LT"/>
                              </w:rPr>
                            </w:pPr>
                            <w:r>
                              <w:rPr>
                                <w:b/>
                                <w:bCs/>
                                <w:sz w:val="18"/>
                                <w:szCs w:val="18"/>
                                <w:lang w:eastAsia="lt-LT"/>
                              </w:rPr>
                              <w:t>6. Sutaupytas vanduo</w:t>
                            </w:r>
                          </w:p>
                        </w:tc>
                      </w:tr>
                      <w:tr>
                        <w:trPr>
                          <w:trHeight w:val="158"/>
                        </w:trPr>
                        <w:tc>
                          <w:tcPr>
                            <w:tcW w:w="224" w:type="pct"/>
                            <w:vMerge/>
                            <w:tcBorders>
                              <w:top w:val="single" w:sz="12" w:space="0" w:color="000000"/>
                              <w:left w:val="single" w:sz="12" w:space="0" w:color="000000"/>
                              <w:bottom w:val="single" w:sz="4" w:space="0" w:color="000000"/>
                              <w:right w:val="single" w:sz="12" w:space="0" w:color="000000"/>
                            </w:tcBorders>
                            <w:shd w:val="clear" w:color="auto" w:fill="auto"/>
                            <w:tcMar>
                              <w:top w:w="0" w:type="dxa"/>
                              <w:left w:w="108" w:type="dxa"/>
                              <w:bottom w:w="0" w:type="dxa"/>
                              <w:right w:w="108" w:type="dxa"/>
                            </w:tcMar>
                          </w:tcPr>
                          <w:p>
                            <w:pPr>
                              <w:rPr>
                                <w:sz w:val="4"/>
                                <w:szCs w:val="4"/>
                              </w:rPr>
                            </w:pPr>
                          </w:p>
                          <w:p>
                            <w:pPr>
                              <w:suppressAutoHyphens/>
                              <w:snapToGrid w:val="0"/>
                              <w:jc w:val="center"/>
                              <w:textAlignment w:val="baseline"/>
                              <w:rPr>
                                <w:sz w:val="18"/>
                                <w:szCs w:val="18"/>
                                <w:lang w:eastAsia="zh-CN"/>
                              </w:rPr>
                            </w:pPr>
                          </w:p>
                        </w:tc>
                        <w:tc>
                          <w:tcPr>
                            <w:tcW w:w="373" w:type="pct"/>
                            <w:vMerge/>
                            <w:tcBorders>
                              <w:top w:val="single" w:sz="12" w:space="0" w:color="000000"/>
                              <w:left w:val="single" w:sz="12" w:space="0" w:color="000000"/>
                              <w:bottom w:val="single" w:sz="4" w:space="0" w:color="000000"/>
                            </w:tcBorders>
                            <w:shd w:val="clear" w:color="auto" w:fill="auto"/>
                            <w:tcMar>
                              <w:top w:w="0" w:type="dxa"/>
                              <w:left w:w="108" w:type="dxa"/>
                              <w:bottom w:w="0" w:type="dxa"/>
                              <w:right w:w="108" w:type="dxa"/>
                            </w:tcMar>
                          </w:tcPr>
                          <w:p>
                            <w:pPr>
                              <w:rPr>
                                <w:sz w:val="4"/>
                                <w:szCs w:val="4"/>
                              </w:rPr>
                            </w:pPr>
                          </w:p>
                          <w:p>
                            <w:pPr>
                              <w:suppressAutoHyphens/>
                              <w:snapToGrid w:val="0"/>
                              <w:jc w:val="center"/>
                              <w:textAlignment w:val="baseline"/>
                              <w:rPr>
                                <w:sz w:val="18"/>
                                <w:szCs w:val="18"/>
                                <w:lang w:eastAsia="zh-CN"/>
                              </w:rPr>
                            </w:pPr>
                          </w:p>
                        </w:tc>
                        <w:tc>
                          <w:tcPr>
                            <w:tcW w:w="298" w:type="pct"/>
                            <w:vMerge/>
                            <w:tcBorders>
                              <w:top w:val="single" w:sz="12" w:space="0" w:color="000000"/>
                              <w:left w:val="single" w:sz="12" w:space="0" w:color="000000"/>
                              <w:bottom w:val="single" w:sz="4" w:space="0" w:color="000000"/>
                            </w:tcBorders>
                            <w:shd w:val="clear" w:color="auto" w:fill="auto"/>
                            <w:tcMar>
                              <w:top w:w="0" w:type="dxa"/>
                              <w:left w:w="108" w:type="dxa"/>
                              <w:bottom w:w="0" w:type="dxa"/>
                              <w:right w:w="108" w:type="dxa"/>
                            </w:tcMar>
                          </w:tcPr>
                          <w:p>
                            <w:pPr>
                              <w:rPr>
                                <w:sz w:val="4"/>
                                <w:szCs w:val="4"/>
                              </w:rPr>
                            </w:pPr>
                          </w:p>
                          <w:p>
                            <w:pPr>
                              <w:suppressAutoHyphens/>
                              <w:snapToGrid w:val="0"/>
                              <w:jc w:val="center"/>
                              <w:textAlignment w:val="baseline"/>
                              <w:rPr>
                                <w:sz w:val="18"/>
                                <w:szCs w:val="18"/>
                                <w:lang w:eastAsia="zh-CN"/>
                              </w:rPr>
                            </w:pPr>
                          </w:p>
                        </w:tc>
                        <w:tc>
                          <w:tcPr>
                            <w:tcW w:w="298" w:type="pct"/>
                            <w:tcBorders>
                              <w:top w:val="single" w:sz="4"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bCs/>
                                <w:sz w:val="18"/>
                                <w:szCs w:val="18"/>
                                <w:lang w:eastAsia="zh-CN"/>
                              </w:rPr>
                              <w:t>3.1. iš viso</w:t>
                            </w:r>
                          </w:p>
                        </w:tc>
                        <w:tc>
                          <w:tcPr>
                            <w:tcW w:w="373" w:type="pc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18"/>
                                <w:szCs w:val="18"/>
                                <w:lang w:eastAsia="lt-LT"/>
                              </w:rPr>
                            </w:pPr>
                            <w:r>
                              <w:rPr>
                                <w:sz w:val="18"/>
                                <w:szCs w:val="18"/>
                                <w:lang w:eastAsia="lt-LT"/>
                              </w:rPr>
                              <w:t>3.2. iš jo buities reikmėms</w:t>
                            </w:r>
                          </w:p>
                        </w:tc>
                        <w:tc>
                          <w:tcPr>
                            <w:tcW w:w="298" w:type="pc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18"/>
                                <w:szCs w:val="18"/>
                                <w:lang w:eastAsia="lt-LT"/>
                              </w:rPr>
                            </w:pPr>
                            <w:r>
                              <w:rPr>
                                <w:sz w:val="18"/>
                                <w:szCs w:val="18"/>
                                <w:lang w:eastAsia="lt-LT"/>
                              </w:rPr>
                              <w:t>3.3. iš jo aušinimui</w:t>
                            </w:r>
                          </w:p>
                        </w:tc>
                        <w:tc>
                          <w:tcPr>
                            <w:tcW w:w="522" w:type="pc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sz w:val="18"/>
                                <w:szCs w:val="18"/>
                                <w:lang w:eastAsia="lt-LT"/>
                              </w:rPr>
                              <w:t>3.4. iš jo ūkinėje veikloje ar buityje, kuris nepateko į nuotekas</w:t>
                            </w:r>
                          </w:p>
                        </w:tc>
                        <w:tc>
                          <w:tcPr>
                            <w:tcW w:w="298" w:type="pct"/>
                            <w:tcBorders>
                              <w:top w:val="single" w:sz="4"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bCs/>
                                <w:sz w:val="18"/>
                                <w:szCs w:val="18"/>
                                <w:lang w:eastAsia="zh-CN"/>
                              </w:rPr>
                              <w:t>4.1. iš</w:t>
                            </w:r>
                            <w:r>
                              <w:rPr>
                                <w:b/>
                                <w:bCs/>
                                <w:sz w:val="18"/>
                                <w:szCs w:val="18"/>
                                <w:lang w:eastAsia="zh-CN"/>
                              </w:rPr>
                              <w:t xml:space="preserve"> </w:t>
                            </w:r>
                            <w:r>
                              <w:rPr>
                                <w:bCs/>
                                <w:sz w:val="18"/>
                                <w:szCs w:val="18"/>
                                <w:lang w:eastAsia="zh-CN"/>
                              </w:rPr>
                              <w:t>viso</w:t>
                            </w:r>
                          </w:p>
                        </w:tc>
                        <w:tc>
                          <w:tcPr>
                            <w:tcW w:w="298" w:type="pc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18"/>
                                <w:szCs w:val="18"/>
                                <w:lang w:eastAsia="lt-LT"/>
                              </w:rPr>
                            </w:pPr>
                            <w:r>
                              <w:rPr>
                                <w:sz w:val="18"/>
                                <w:szCs w:val="18"/>
                                <w:lang w:eastAsia="lt-LT"/>
                              </w:rPr>
                              <w:t>4.2. iš jo</w:t>
                            </w:r>
                          </w:p>
                          <w:p>
                            <w:pPr>
                              <w:suppressAutoHyphens/>
                              <w:jc w:val="center"/>
                              <w:textAlignment w:val="baseline"/>
                              <w:rPr>
                                <w:lang w:eastAsia="lt-LT"/>
                              </w:rPr>
                            </w:pPr>
                            <w:r>
                              <w:rPr>
                                <w:sz w:val="18"/>
                                <w:szCs w:val="18"/>
                                <w:lang w:eastAsia="lt-LT"/>
                              </w:rPr>
                              <w:t>panaudoto</w:t>
                            </w:r>
                          </w:p>
                        </w:tc>
                        <w:tc>
                          <w:tcPr>
                            <w:tcW w:w="298" w:type="pc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textAlignment w:val="baseline"/>
                              <w:rPr>
                                <w:bCs/>
                                <w:sz w:val="18"/>
                                <w:szCs w:val="18"/>
                                <w:lang w:eastAsia="zh-CN"/>
                              </w:rPr>
                            </w:pPr>
                            <w:r>
                              <w:rPr>
                                <w:bCs/>
                                <w:sz w:val="18"/>
                                <w:szCs w:val="18"/>
                                <w:lang w:eastAsia="zh-CN"/>
                              </w:rPr>
                              <w:t>4.3 iš jo gyventojams</w:t>
                            </w:r>
                          </w:p>
                          <w:p>
                            <w:pPr>
                              <w:suppressAutoHyphens/>
                              <w:jc w:val="center"/>
                              <w:textAlignment w:val="baseline"/>
                              <w:rPr>
                                <w:b/>
                                <w:bCs/>
                                <w:sz w:val="18"/>
                                <w:szCs w:val="18"/>
                                <w:lang w:eastAsia="zh-CN"/>
                              </w:rPr>
                            </w:pPr>
                          </w:p>
                        </w:tc>
                        <w:tc>
                          <w:tcPr>
                            <w:tcW w:w="298" w:type="pct"/>
                            <w:tcBorders>
                              <w:top w:val="single" w:sz="4" w:space="0" w:color="000000"/>
                              <w:left w:val="single" w:sz="12"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bCs/>
                                <w:sz w:val="18"/>
                                <w:szCs w:val="18"/>
                                <w:lang w:eastAsia="zh-CN"/>
                              </w:rPr>
                              <w:t>5.1.</w:t>
                            </w:r>
                            <w:r>
                              <w:rPr>
                                <w:b/>
                                <w:bCs/>
                                <w:sz w:val="18"/>
                                <w:szCs w:val="18"/>
                                <w:lang w:eastAsia="zh-CN"/>
                              </w:rPr>
                              <w:t xml:space="preserve"> </w:t>
                            </w:r>
                            <w:r>
                              <w:rPr>
                                <w:bCs/>
                                <w:sz w:val="18"/>
                                <w:szCs w:val="18"/>
                                <w:lang w:eastAsia="zh-CN"/>
                              </w:rPr>
                              <w:t>iš viso</w:t>
                            </w:r>
                          </w:p>
                        </w:tc>
                        <w:tc>
                          <w:tcPr>
                            <w:tcW w:w="448" w:type="pc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18"/>
                                <w:szCs w:val="18"/>
                                <w:lang w:eastAsia="lt-LT"/>
                              </w:rPr>
                            </w:pPr>
                            <w:r>
                              <w:rPr>
                                <w:sz w:val="18"/>
                                <w:szCs w:val="18"/>
                                <w:lang w:eastAsia="lt-LT"/>
                              </w:rPr>
                              <w:t>5.2. iš jų tiekiant</w:t>
                            </w:r>
                          </w:p>
                          <w:p>
                            <w:pPr>
                              <w:suppressAutoHyphens/>
                              <w:jc w:val="center"/>
                              <w:textAlignment w:val="baseline"/>
                              <w:rPr>
                                <w:sz w:val="18"/>
                                <w:szCs w:val="18"/>
                                <w:lang w:eastAsia="lt-LT"/>
                              </w:rPr>
                            </w:pPr>
                            <w:r>
                              <w:rPr>
                                <w:sz w:val="18"/>
                                <w:szCs w:val="18"/>
                                <w:lang w:eastAsia="lt-LT"/>
                              </w:rPr>
                              <w:t>panaudotą</w:t>
                            </w:r>
                          </w:p>
                          <w:p>
                            <w:pPr>
                              <w:suppressAutoHyphens/>
                              <w:jc w:val="center"/>
                              <w:textAlignment w:val="baseline"/>
                              <w:rPr>
                                <w:sz w:val="18"/>
                                <w:szCs w:val="18"/>
                                <w:lang w:eastAsia="lt-LT"/>
                              </w:rPr>
                            </w:pPr>
                            <w:r>
                              <w:rPr>
                                <w:sz w:val="18"/>
                                <w:szCs w:val="18"/>
                                <w:lang w:eastAsia="lt-LT"/>
                              </w:rPr>
                              <w:t>vandenį</w:t>
                            </w:r>
                          </w:p>
                        </w:tc>
                        <w:tc>
                          <w:tcPr>
                            <w:tcW w:w="373" w:type="pct"/>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sz w:val="18"/>
                                <w:szCs w:val="18"/>
                                <w:lang w:eastAsia="lt-LT"/>
                              </w:rPr>
                              <w:t>5.3. iš jų išgaravimo</w:t>
                            </w:r>
                          </w:p>
                        </w:tc>
                        <w:tc>
                          <w:tcPr>
                            <w:tcW w:w="298" w:type="pct"/>
                            <w:tcBorders>
                              <w:top w:val="single" w:sz="4" w:space="0" w:color="000000"/>
                              <w:left w:val="single" w:sz="12"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bCs/>
                                <w:sz w:val="18"/>
                                <w:szCs w:val="18"/>
                                <w:lang w:eastAsia="zh-CN"/>
                              </w:rPr>
                              <w:t>6.1. iš</w:t>
                            </w:r>
                            <w:r>
                              <w:rPr>
                                <w:b/>
                                <w:bCs/>
                                <w:sz w:val="18"/>
                                <w:szCs w:val="18"/>
                                <w:lang w:eastAsia="zh-CN"/>
                              </w:rPr>
                              <w:t xml:space="preserve"> </w:t>
                            </w:r>
                            <w:r>
                              <w:rPr>
                                <w:bCs/>
                                <w:sz w:val="18"/>
                                <w:szCs w:val="18"/>
                                <w:lang w:eastAsia="zh-CN"/>
                              </w:rPr>
                              <w:t>viso</w:t>
                            </w:r>
                          </w:p>
                        </w:tc>
                        <w:tc>
                          <w:tcPr>
                            <w:tcW w:w="298" w:type="pct"/>
                            <w:tcBorders>
                              <w:top w:val="single" w:sz="4" w:space="0" w:color="000000"/>
                              <w:left w:val="single" w:sz="4" w:space="0" w:color="000000"/>
                              <w:bottom w:val="single" w:sz="4" w:space="0" w:color="000000"/>
                              <w:right w:val="single" w:sz="12"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sz w:val="18"/>
                                <w:szCs w:val="18"/>
                                <w:lang w:eastAsia="lt-LT"/>
                              </w:rPr>
                              <w:t>6.2. iš jo aušinimo sistemose“;</w:t>
                            </w:r>
                          </w:p>
                        </w:tc>
                      </w:tr>
                      <w:tr>
                        <w:trPr>
                          <w:trHeight w:val="236"/>
                        </w:trPr>
                        <w:tc>
                          <w:tcPr>
                            <w:tcW w:w="224" w:type="pct"/>
                            <w:tcBorders>
                              <w:top w:val="single" w:sz="4"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 w:val="18"/>
                                <w:szCs w:val="18"/>
                                <w:lang w:eastAsia="zh-CN"/>
                              </w:rPr>
                            </w:pPr>
                          </w:p>
                        </w:tc>
                        <w:tc>
                          <w:tcPr>
                            <w:tcW w:w="373" w:type="pct"/>
                            <w:tcBorders>
                              <w:top w:val="single" w:sz="4" w:space="0" w:color="000000"/>
                              <w:left w:val="single" w:sz="12"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 w:val="18"/>
                                <w:szCs w:val="18"/>
                                <w:lang w:eastAsia="zh-CN"/>
                              </w:rPr>
                            </w:pPr>
                          </w:p>
                        </w:tc>
                        <w:tc>
                          <w:tcPr>
                            <w:tcW w:w="298" w:type="pct"/>
                            <w:tcBorders>
                              <w:top w:val="single" w:sz="4" w:space="0" w:color="000000"/>
                              <w:left w:val="single" w:sz="12"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12"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bCs/>
                                <w:szCs w:val="24"/>
                                <w:lang w:eastAsia="zh-CN"/>
                              </w:rPr>
                            </w:pPr>
                          </w:p>
                        </w:tc>
                        <w:tc>
                          <w:tcPr>
                            <w:tcW w:w="373" w:type="pct"/>
                            <w:tcBorders>
                              <w:top w:val="single" w:sz="4" w:space="0" w:color="000000"/>
                              <w:left w:val="single" w:sz="4"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4"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522" w:type="pct"/>
                            <w:tcBorders>
                              <w:top w:val="single" w:sz="4" w:space="0" w:color="000000"/>
                              <w:left w:val="single" w:sz="4"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12"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4"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4"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12"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bCs/>
                                <w:szCs w:val="24"/>
                                <w:lang w:eastAsia="zh-CN"/>
                              </w:rPr>
                            </w:pPr>
                          </w:p>
                        </w:tc>
                        <w:tc>
                          <w:tcPr>
                            <w:tcW w:w="448" w:type="pct"/>
                            <w:tcBorders>
                              <w:top w:val="single" w:sz="4" w:space="0" w:color="000000"/>
                              <w:left w:val="single" w:sz="4"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373" w:type="pct"/>
                            <w:tcBorders>
                              <w:top w:val="single" w:sz="4" w:space="0" w:color="000000"/>
                              <w:left w:val="single" w:sz="4" w:space="0" w:color="000000"/>
                              <w:bottom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12" w:space="0" w:color="000000"/>
                              <w:bottom w:val="single" w:sz="12" w:space="0" w:color="000000"/>
                              <w:right w:val="single" w:sz="4"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c>
                          <w:tcPr>
                            <w:tcW w:w="298" w:type="pct"/>
                            <w:tcBorders>
                              <w:top w:val="single" w:sz="4" w:space="0" w:color="000000"/>
                              <w:left w:val="single" w:sz="4" w:space="0" w:color="000000"/>
                              <w:bottom w:val="single" w:sz="12" w:space="0" w:color="000000"/>
                              <w:right w:val="single" w:sz="12"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szCs w:val="24"/>
                                <w:lang w:eastAsia="zh-CN"/>
                              </w:rPr>
                            </w:pPr>
                          </w:p>
                        </w:tc>
                      </w:tr>
                    </w:tbl>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baseline"/>
                        <w:rPr>
                          <w:b/>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2 pr. 7.2 p."/>
                    <w:tag w:val="part_2b2ccfa0ca2c4fa99cad486901c2381c"/>
                    <w:lock w:val="sdtLocked"/>
                    <w:richText/>
                  </w:sdtPr>
                  <w:sdtContent>
                    <w:p>
                      <w:pPr>
                        <w:widowControl w:val="0"/>
                        <w:ind w:firstLine="567"/>
                        <w:jc w:val="both"/>
                        <w:rPr>
                          <w:b/>
                          <w:bCs/>
                        </w:rPr>
                      </w:pPr>
                      <w:sdt>
                        <w:sdtPr>
                          <w:alias w:val="Numeris"/>
                          <w:tag w:val="nr_2b2ccfa0ca2c4fa99cad486901c2381c"/>
                          <w:lock w:val="sdtLocked"/>
                          <w:richText/>
                        </w:sdtPr>
                        <w:sdtContent>
                          <w:r>
                            <w:rPr>
                              <w:b/>
                            </w:rPr>
                            <w:t>7.2</w:t>
                          </w:r>
                        </w:sdtContent>
                      </w:sdt>
                      <w:r>
                        <w:rPr>
                          <w:b/>
                        </w:rPr>
                        <w:t>. Vandens tiekimas ūkio subjektams</w:t>
                      </w:r>
                    </w:p>
                    <w:tbl>
                      <w:tblPr>
                        <w:tblW w:w="14740" w:type="dxa"/>
                        <w:tblLayout w:type="fixed"/>
                        <w:tblLook w:val="0000" w:firstRow="0" w:lastRow="0" w:firstColumn="0" w:lastColumn="0" w:noHBand="0" w:noVBand="0"/>
                      </w:tblPr>
                      <w:tblGrid>
                        <w:gridCol w:w="665"/>
                        <w:gridCol w:w="1218"/>
                        <w:gridCol w:w="2935"/>
                        <w:gridCol w:w="7600"/>
                        <w:gridCol w:w="2322"/>
                      </w:tblGrid>
                      <w:tr>
                        <w:trPr>
                          <w:trHeight w:val="284"/>
                        </w:trPr>
                        <w:tc>
                          <w:tcPr>
                            <w:tcW w:w="684" w:type="dxa"/>
                            <w:vMerge w:val="restart"/>
                            <w:tcBorders>
                              <w:top w:val="single" w:sz="12" w:space="0" w:color="000000"/>
                              <w:left w:val="single" w:sz="12" w:space="0" w:color="000000"/>
                              <w:right w:val="single" w:sz="12" w:space="0" w:color="auto"/>
                            </w:tcBorders>
                          </w:tcPr>
                          <w:p>
                            <w:pPr>
                              <w:widowControl w:val="0"/>
                              <w:snapToGrid w:val="0"/>
                              <w:jc w:val="center"/>
                              <w:rPr>
                                <w:b/>
                                <w:bCs/>
                                <w:sz w:val="20"/>
                              </w:rPr>
                            </w:pPr>
                            <w:r>
                              <w:rPr>
                                <w:b/>
                                <w:bCs/>
                                <w:sz w:val="20"/>
                              </w:rPr>
                              <w:t>Įrašo Nr.</w:t>
                            </w:r>
                          </w:p>
                        </w:tc>
                        <w:tc>
                          <w:tcPr>
                            <w:tcW w:w="4313" w:type="dxa"/>
                            <w:gridSpan w:val="2"/>
                            <w:tcBorders>
                              <w:top w:val="single" w:sz="12" w:space="0" w:color="000000"/>
                              <w:left w:val="single" w:sz="12" w:space="0" w:color="auto"/>
                              <w:bottom w:val="single" w:sz="12" w:space="0" w:color="000000"/>
                              <w:right w:val="single" w:sz="4" w:space="0" w:color="auto"/>
                            </w:tcBorders>
                            <w:vAlign w:val="center"/>
                          </w:tcPr>
                          <w:p>
                            <w:pPr>
                              <w:widowControl w:val="0"/>
                              <w:snapToGrid w:val="0"/>
                              <w:rPr>
                                <w:bCs/>
                                <w:sz w:val="20"/>
                              </w:rPr>
                            </w:pPr>
                            <w:r>
                              <w:rPr>
                                <w:b/>
                                <w:bCs/>
                                <w:sz w:val="20"/>
                              </w:rPr>
                              <w:t>1. Vandens šaltinio kodas</w:t>
                            </w:r>
                          </w:p>
                        </w:tc>
                        <w:tc>
                          <w:tcPr>
                            <w:tcW w:w="10333" w:type="dxa"/>
                            <w:gridSpan w:val="2"/>
                            <w:tcBorders>
                              <w:top w:val="single" w:sz="12" w:space="0" w:color="000000"/>
                              <w:left w:val="single" w:sz="4" w:space="0" w:color="auto"/>
                              <w:bottom w:val="single" w:sz="12" w:space="0" w:color="000000"/>
                              <w:right w:val="single" w:sz="12" w:space="0" w:color="000000"/>
                            </w:tcBorders>
                            <w:vAlign w:val="center"/>
                          </w:tcPr>
                          <w:p>
                            <w:pPr>
                              <w:widowControl w:val="0"/>
                              <w:snapToGrid w:val="0"/>
                              <w:rPr>
                                <w:bCs/>
                                <w:sz w:val="20"/>
                              </w:rPr>
                            </w:pPr>
                          </w:p>
                        </w:tc>
                      </w:tr>
                      <w:tr>
                        <w:trPr>
                          <w:trHeight w:val="227"/>
                        </w:trPr>
                        <w:tc>
                          <w:tcPr>
                            <w:tcW w:w="684" w:type="dxa"/>
                            <w:vMerge/>
                            <w:tcBorders>
                              <w:left w:val="single" w:sz="12" w:space="0" w:color="000000"/>
                              <w:bottom w:val="single" w:sz="4" w:space="0" w:color="auto"/>
                              <w:right w:val="single" w:sz="12" w:space="0" w:color="auto"/>
                            </w:tcBorders>
                            <w:vAlign w:val="center"/>
                          </w:tcPr>
                          <w:p>
                            <w:pPr>
                              <w:widowControl w:val="0"/>
                              <w:jc w:val="center"/>
                              <w:rPr>
                                <w:b/>
                                <w:sz w:val="20"/>
                              </w:rPr>
                            </w:pPr>
                          </w:p>
                        </w:tc>
                        <w:tc>
                          <w:tcPr>
                            <w:tcW w:w="12233" w:type="dxa"/>
                            <w:gridSpan w:val="3"/>
                            <w:tcBorders>
                              <w:top w:val="single" w:sz="12" w:space="0" w:color="000000"/>
                              <w:left w:val="single" w:sz="12" w:space="0" w:color="auto"/>
                              <w:bottom w:val="single" w:sz="4" w:space="0" w:color="auto"/>
                              <w:right w:val="single" w:sz="12" w:space="0" w:color="auto"/>
                            </w:tcBorders>
                          </w:tcPr>
                          <w:p>
                            <w:pPr>
                              <w:widowControl w:val="0"/>
                              <w:snapToGrid w:val="0"/>
                              <w:rPr>
                                <w:b/>
                                <w:sz w:val="20"/>
                              </w:rPr>
                            </w:pPr>
                            <w:r>
                              <w:rPr>
                                <w:b/>
                                <w:sz w:val="20"/>
                              </w:rPr>
                              <w:t>2. Ūkio subjektas, kuriam tiekiamas vanduo</w:t>
                            </w:r>
                          </w:p>
                        </w:tc>
                        <w:tc>
                          <w:tcPr>
                            <w:tcW w:w="2413" w:type="dxa"/>
                            <w:vMerge w:val="restart"/>
                            <w:tcBorders>
                              <w:top w:val="single" w:sz="12" w:space="0" w:color="000000"/>
                              <w:left w:val="single" w:sz="12" w:space="0" w:color="auto"/>
                              <w:right w:val="single" w:sz="12" w:space="0" w:color="000000"/>
                            </w:tcBorders>
                            <w:vAlign w:val="center"/>
                          </w:tcPr>
                          <w:p>
                            <w:pPr>
                              <w:widowControl w:val="0"/>
                              <w:snapToGrid w:val="0"/>
                              <w:jc w:val="center"/>
                              <w:rPr>
                                <w:b/>
                                <w:sz w:val="20"/>
                              </w:rPr>
                            </w:pPr>
                            <w:r>
                              <w:rPr>
                                <w:b/>
                                <w:sz w:val="20"/>
                              </w:rPr>
                              <w:t xml:space="preserve">3. Patiekto vandens kiekis, </w:t>
                            </w:r>
                            <w:r>
                              <w:rPr>
                                <w:sz w:val="20"/>
                              </w:rPr>
                              <w:t>tūkst. m</w:t>
                            </w:r>
                            <w:r>
                              <w:rPr>
                                <w:sz w:val="20"/>
                                <w:vertAlign w:val="superscript"/>
                              </w:rPr>
                              <w:t>3</w:t>
                            </w:r>
                          </w:p>
                        </w:tc>
                      </w:tr>
                      <w:tr>
                        <w:trPr>
                          <w:trHeight w:val="227"/>
                        </w:trPr>
                        <w:tc>
                          <w:tcPr>
                            <w:tcW w:w="684" w:type="dxa"/>
                            <w:vMerge w:val="restart"/>
                            <w:tcBorders>
                              <w:top w:val="single" w:sz="4" w:space="0" w:color="auto"/>
                              <w:left w:val="single" w:sz="12" w:space="0" w:color="000000"/>
                              <w:right w:val="single" w:sz="12" w:space="0" w:color="auto"/>
                            </w:tcBorders>
                            <w:vAlign w:val="center"/>
                          </w:tcPr>
                          <w:p>
                            <w:pPr>
                              <w:widowControl w:val="0"/>
                              <w:snapToGrid w:val="0"/>
                              <w:jc w:val="center"/>
                              <w:rPr>
                                <w:b/>
                                <w:sz w:val="20"/>
                              </w:rPr>
                            </w:pPr>
                          </w:p>
                        </w:tc>
                        <w:tc>
                          <w:tcPr>
                            <w:tcW w:w="1261" w:type="dxa"/>
                            <w:tcBorders>
                              <w:top w:val="single" w:sz="4" w:space="0" w:color="auto"/>
                              <w:left w:val="single" w:sz="12" w:space="0" w:color="auto"/>
                              <w:bottom w:val="single" w:sz="4" w:space="0" w:color="000000"/>
                              <w:right w:val="single" w:sz="4" w:space="0" w:color="auto"/>
                            </w:tcBorders>
                            <w:vAlign w:val="center"/>
                          </w:tcPr>
                          <w:p>
                            <w:pPr>
                              <w:widowControl w:val="0"/>
                              <w:snapToGrid w:val="0"/>
                              <w:rPr>
                                <w:sz w:val="20"/>
                              </w:rPr>
                            </w:pPr>
                            <w:r>
                              <w:rPr>
                                <w:sz w:val="20"/>
                              </w:rPr>
                              <w:t>2.1. eilės Nr.</w:t>
                            </w:r>
                          </w:p>
                        </w:tc>
                        <w:tc>
                          <w:tcPr>
                            <w:tcW w:w="3052" w:type="dxa"/>
                            <w:tcBorders>
                              <w:top w:val="single" w:sz="4" w:space="0" w:color="auto"/>
                              <w:left w:val="single" w:sz="4" w:space="0" w:color="auto"/>
                              <w:bottom w:val="single" w:sz="4" w:space="0" w:color="000000"/>
                              <w:right w:val="single" w:sz="4" w:space="0" w:color="auto"/>
                            </w:tcBorders>
                            <w:vAlign w:val="center"/>
                          </w:tcPr>
                          <w:p>
                            <w:pPr>
                              <w:widowControl w:val="0"/>
                              <w:snapToGrid w:val="0"/>
                              <w:rPr>
                                <w:sz w:val="20"/>
                              </w:rPr>
                            </w:pPr>
                            <w:r>
                              <w:rPr>
                                <w:sz w:val="20"/>
                              </w:rPr>
                              <w:t>2.2. juridinio/fizinio asmens kodas</w:t>
                            </w:r>
                          </w:p>
                        </w:tc>
                        <w:tc>
                          <w:tcPr>
                            <w:tcW w:w="7920" w:type="dxa"/>
                            <w:tcBorders>
                              <w:top w:val="single" w:sz="4" w:space="0" w:color="auto"/>
                              <w:left w:val="single" w:sz="4" w:space="0" w:color="auto"/>
                              <w:bottom w:val="single" w:sz="4" w:space="0" w:color="000000"/>
                              <w:right w:val="single" w:sz="12" w:space="0" w:color="auto"/>
                            </w:tcBorders>
                            <w:vAlign w:val="center"/>
                          </w:tcPr>
                          <w:p>
                            <w:pPr>
                              <w:widowControl w:val="0"/>
                              <w:snapToGrid w:val="0"/>
                              <w:rPr>
                                <w:sz w:val="20"/>
                              </w:rPr>
                            </w:pPr>
                            <w:r>
                              <w:rPr>
                                <w:sz w:val="20"/>
                              </w:rPr>
                              <w:t>2.3. pavadinimas/vardas, pavardė</w:t>
                            </w:r>
                          </w:p>
                        </w:tc>
                        <w:tc>
                          <w:tcPr>
                            <w:tcW w:w="2413" w:type="dxa"/>
                            <w:vMerge/>
                            <w:tcBorders>
                              <w:left w:val="single" w:sz="12" w:space="0" w:color="auto"/>
                              <w:bottom w:val="single" w:sz="4" w:space="0" w:color="000000"/>
                              <w:right w:val="single" w:sz="12" w:space="0" w:color="000000"/>
                            </w:tcBorders>
                            <w:vAlign w:val="center"/>
                          </w:tcPr>
                          <w:p>
                            <w:pPr>
                              <w:widowControl w:val="0"/>
                              <w:snapToGrid w:val="0"/>
                              <w:rPr>
                                <w:sz w:val="20"/>
                              </w:rPr>
                            </w:pPr>
                          </w:p>
                        </w:tc>
                      </w:tr>
                      <w:tr>
                        <w:trPr>
                          <w:trHeight w:val="284"/>
                        </w:trPr>
                        <w:tc>
                          <w:tcPr>
                            <w:tcW w:w="684" w:type="dxa"/>
                            <w:vMerge/>
                            <w:tcBorders>
                              <w:left w:val="single" w:sz="12" w:space="0" w:color="000000"/>
                              <w:bottom w:val="single" w:sz="12" w:space="0" w:color="000000"/>
                              <w:right w:val="single" w:sz="12" w:space="0" w:color="auto"/>
                            </w:tcBorders>
                            <w:vAlign w:val="center"/>
                          </w:tcPr>
                          <w:p>
                            <w:pPr>
                              <w:widowControl w:val="0"/>
                              <w:snapToGrid w:val="0"/>
                              <w:jc w:val="center"/>
                              <w:rPr>
                                <w:sz w:val="20"/>
                              </w:rPr>
                            </w:pPr>
                          </w:p>
                        </w:tc>
                        <w:tc>
                          <w:tcPr>
                            <w:tcW w:w="1261" w:type="dxa"/>
                            <w:tcBorders>
                              <w:top w:val="single" w:sz="4" w:space="0" w:color="000000"/>
                              <w:left w:val="single" w:sz="12" w:space="0" w:color="auto"/>
                              <w:bottom w:val="single" w:sz="12" w:space="0" w:color="000000"/>
                              <w:right w:val="single" w:sz="4" w:space="0" w:color="auto"/>
                            </w:tcBorders>
                            <w:vAlign w:val="center"/>
                          </w:tcPr>
                          <w:p>
                            <w:pPr>
                              <w:widowControl w:val="0"/>
                              <w:snapToGrid w:val="0"/>
                              <w:jc w:val="center"/>
                              <w:rPr>
                                <w:sz w:val="20"/>
                              </w:rPr>
                            </w:pPr>
                          </w:p>
                        </w:tc>
                        <w:tc>
                          <w:tcPr>
                            <w:tcW w:w="3052" w:type="dxa"/>
                            <w:tcBorders>
                              <w:top w:val="single" w:sz="4" w:space="0" w:color="000000"/>
                              <w:left w:val="single" w:sz="4" w:space="0" w:color="auto"/>
                              <w:bottom w:val="single" w:sz="12" w:space="0" w:color="000000"/>
                              <w:right w:val="single" w:sz="4" w:space="0" w:color="auto"/>
                            </w:tcBorders>
                            <w:vAlign w:val="center"/>
                          </w:tcPr>
                          <w:p>
                            <w:pPr>
                              <w:widowControl w:val="0"/>
                              <w:snapToGrid w:val="0"/>
                              <w:jc w:val="center"/>
                              <w:rPr>
                                <w:sz w:val="20"/>
                              </w:rPr>
                            </w:pPr>
                          </w:p>
                        </w:tc>
                        <w:tc>
                          <w:tcPr>
                            <w:tcW w:w="7920" w:type="dxa"/>
                            <w:tcBorders>
                              <w:top w:val="single" w:sz="4" w:space="0" w:color="000000"/>
                              <w:left w:val="single" w:sz="4" w:space="0" w:color="auto"/>
                              <w:bottom w:val="single" w:sz="12" w:space="0" w:color="000000"/>
                              <w:right w:val="single" w:sz="12" w:space="0" w:color="auto"/>
                            </w:tcBorders>
                            <w:vAlign w:val="center"/>
                          </w:tcPr>
                          <w:p>
                            <w:pPr>
                              <w:widowControl w:val="0"/>
                              <w:snapToGrid w:val="0"/>
                              <w:jc w:val="center"/>
                              <w:rPr>
                                <w:sz w:val="20"/>
                              </w:rPr>
                            </w:pPr>
                          </w:p>
                        </w:tc>
                        <w:tc>
                          <w:tcPr>
                            <w:tcW w:w="2413" w:type="dxa"/>
                            <w:tcBorders>
                              <w:top w:val="single" w:sz="4" w:space="0" w:color="000000"/>
                              <w:left w:val="single" w:sz="12" w:space="0" w:color="auto"/>
                              <w:bottom w:val="single" w:sz="12" w:space="0" w:color="000000"/>
                              <w:right w:val="single" w:sz="12" w:space="0" w:color="000000"/>
                            </w:tcBorders>
                            <w:vAlign w:val="center"/>
                          </w:tcPr>
                          <w:p>
                            <w:pPr>
                              <w:widowControl w:val="0"/>
                              <w:snapToGrid w:val="0"/>
                              <w:jc w:val="center"/>
                              <w:rPr>
                                <w:sz w:val="20"/>
                              </w:rPr>
                            </w:pPr>
                          </w:p>
                        </w:tc>
                      </w:tr>
                    </w:tbl>
                    <w:p>
                      <w:pPr>
                        <w:widowControl w:val="0"/>
                        <w:ind w:firstLine="567"/>
                        <w:jc w:val="both"/>
                        <w:rPr>
                          <w:b/>
                        </w:rPr>
                      </w:pPr>
                    </w:p>
                  </w:sdtContent>
                </w:sdt>
              </w:sdtContent>
            </w:sdt>
            <w:sdt>
              <w:sdtPr>
                <w:alias w:val="2 pr. 8 p."/>
                <w:tag w:val="part_6ea8950530a24cc883daf866736149c0"/>
                <w:lock w:val="sdtLocked"/>
                <w:richText/>
              </w:sdtPr>
              <w:sdtContent>
                <w:p>
                  <w:pPr>
                    <w:widowControl w:val="0"/>
                    <w:ind w:firstLine="567"/>
                    <w:jc w:val="both"/>
                    <w:rPr>
                      <w:b/>
                      <w:bCs/>
                    </w:rPr>
                  </w:pPr>
                  <w:sdt>
                    <w:sdtPr>
                      <w:alias w:val="Numeris"/>
                      <w:tag w:val="nr_6ea8950530a24cc883daf866736149c0"/>
                      <w:lock w:val="sdtLocked"/>
                      <w:richText/>
                    </w:sdtPr>
                    <w:sdtContent>
                      <w:r>
                        <w:rPr>
                          <w:b/>
                        </w:rPr>
                        <w:t>8</w:t>
                      </w:r>
                    </w:sdtContent>
                  </w:sdt>
                  <w:r>
                    <w:rPr>
                      <w:b/>
                    </w:rPr>
                    <w:t xml:space="preserve">. Geriamojo vandens tiekimas gyventojams </w:t>
                  </w:r>
                </w:p>
                <w:sdt>
                  <w:sdtPr>
                    <w:alias w:val="2 pr. 8.1 p."/>
                    <w:tag w:val="part_275a0847745a4235a64b0d24458636af"/>
                    <w:lock w:val="sdtLocked"/>
                    <w:richText/>
                  </w:sdtPr>
                  <w:sdtContent>
                    <w:p>
                      <w:pPr>
                        <w:widowControl w:val="0"/>
                        <w:ind w:firstLine="567"/>
                        <w:jc w:val="both"/>
                        <w:rPr>
                          <w:b/>
                        </w:rPr>
                      </w:pPr>
                      <w:sdt>
                        <w:sdtPr>
                          <w:alias w:val="Numeris"/>
                          <w:tag w:val="nr_275a0847745a4235a64b0d24458636af"/>
                          <w:lock w:val="sdtLocked"/>
                          <w:richText/>
                        </w:sdtPr>
                        <w:sdtContent>
                          <w:r>
                            <w:rPr>
                              <w:b/>
                              <w:bCs/>
                            </w:rPr>
                            <w:t>8.1</w:t>
                          </w:r>
                        </w:sdtContent>
                      </w:sdt>
                      <w:r>
                        <w:rPr>
                          <w:b/>
                          <w:bCs/>
                        </w:rPr>
                        <w:t>. Geriamojo vandens tiekimo įrangos techniniai parametrai</w:t>
                      </w:r>
                    </w:p>
                    <w:tbl>
                      <w:tblPr>
                        <w:tblW w:w="14740" w:type="dxa"/>
                        <w:tblLayout w:type="fixed"/>
                        <w:tblLook w:val="0000" w:firstRow="0" w:lastRow="0" w:firstColumn="0" w:lastColumn="0" w:noHBand="0" w:noVBand="0"/>
                      </w:tblPr>
                      <w:tblGrid>
                        <w:gridCol w:w="681"/>
                        <w:gridCol w:w="1346"/>
                        <w:gridCol w:w="1344"/>
                        <w:gridCol w:w="2191"/>
                        <w:gridCol w:w="1397"/>
                        <w:gridCol w:w="2152"/>
                        <w:gridCol w:w="1774"/>
                        <w:gridCol w:w="1774"/>
                        <w:gridCol w:w="2081"/>
                      </w:tblGrid>
                      <w:tr>
                        <w:trPr>
                          <w:trHeight w:val="252"/>
                        </w:trPr>
                        <w:tc>
                          <w:tcPr>
                            <w:tcW w:w="701" w:type="dxa"/>
                            <w:vMerge w:val="restart"/>
                            <w:tcBorders>
                              <w:top w:val="single" w:sz="12" w:space="0" w:color="000000"/>
                              <w:left w:val="single" w:sz="12" w:space="0" w:color="000000"/>
                              <w:right w:val="single" w:sz="12" w:space="0" w:color="auto"/>
                            </w:tcBorders>
                          </w:tcPr>
                          <w:p>
                            <w:pPr>
                              <w:widowControl w:val="0"/>
                              <w:snapToGrid w:val="0"/>
                              <w:jc w:val="center"/>
                              <w:rPr>
                                <w:sz w:val="20"/>
                              </w:rPr>
                            </w:pPr>
                            <w:r>
                              <w:rPr>
                                <w:b/>
                                <w:sz w:val="20"/>
                              </w:rPr>
                              <w:t>Eilės Nr.</w:t>
                            </w:r>
                          </w:p>
                        </w:tc>
                        <w:tc>
                          <w:tcPr>
                            <w:tcW w:w="1398" w:type="dxa"/>
                            <w:vMerge w:val="restart"/>
                            <w:tcBorders>
                              <w:top w:val="single" w:sz="12" w:space="0" w:color="000000"/>
                              <w:left w:val="single" w:sz="12" w:space="0" w:color="auto"/>
                              <w:right w:val="single" w:sz="12" w:space="0" w:color="auto"/>
                            </w:tcBorders>
                          </w:tcPr>
                          <w:p>
                            <w:pPr>
                              <w:widowControl w:val="0"/>
                              <w:snapToGrid w:val="0"/>
                              <w:jc w:val="center"/>
                              <w:rPr>
                                <w:sz w:val="20"/>
                              </w:rPr>
                            </w:pPr>
                            <w:r>
                              <w:rPr>
                                <w:b/>
                                <w:sz w:val="20"/>
                              </w:rPr>
                              <w:t>1. Vandens šaltinio kodas</w:t>
                            </w:r>
                          </w:p>
                        </w:tc>
                        <w:tc>
                          <w:tcPr>
                            <w:tcW w:w="3679" w:type="dxa"/>
                            <w:gridSpan w:val="2"/>
                            <w:tcBorders>
                              <w:top w:val="single" w:sz="12" w:space="0" w:color="000000"/>
                              <w:left w:val="single" w:sz="12" w:space="0" w:color="auto"/>
                              <w:bottom w:val="single" w:sz="4" w:space="0" w:color="auto"/>
                              <w:right w:val="single" w:sz="12" w:space="0" w:color="auto"/>
                            </w:tcBorders>
                          </w:tcPr>
                          <w:p>
                            <w:pPr>
                              <w:widowControl w:val="0"/>
                              <w:snapToGrid w:val="0"/>
                              <w:jc w:val="center"/>
                              <w:rPr>
                                <w:b/>
                                <w:sz w:val="20"/>
                              </w:rPr>
                            </w:pPr>
                            <w:r>
                              <w:rPr>
                                <w:b/>
                                <w:sz w:val="20"/>
                              </w:rPr>
                              <w:t>2. Geriamojo vandens paėmimo įrenginiai (gręžiniai)</w:t>
                            </w:r>
                          </w:p>
                        </w:tc>
                        <w:tc>
                          <w:tcPr>
                            <w:tcW w:w="3694" w:type="dxa"/>
                            <w:gridSpan w:val="2"/>
                            <w:tcBorders>
                              <w:top w:val="single" w:sz="12" w:space="0" w:color="000000"/>
                              <w:left w:val="single" w:sz="12" w:space="0" w:color="auto"/>
                              <w:bottom w:val="single" w:sz="4" w:space="0" w:color="auto"/>
                              <w:right w:val="single" w:sz="12" w:space="0" w:color="auto"/>
                            </w:tcBorders>
                          </w:tcPr>
                          <w:p>
                            <w:pPr>
                              <w:widowControl w:val="0"/>
                              <w:snapToGrid w:val="0"/>
                              <w:jc w:val="center"/>
                              <w:rPr>
                                <w:b/>
                                <w:sz w:val="20"/>
                              </w:rPr>
                            </w:pPr>
                            <w:r>
                              <w:rPr>
                                <w:b/>
                                <w:sz w:val="20"/>
                              </w:rPr>
                              <w:t>3. Geriamojo vandens gerinimo įrenginiai</w:t>
                            </w:r>
                          </w:p>
                        </w:tc>
                        <w:tc>
                          <w:tcPr>
                            <w:tcW w:w="1846" w:type="dxa"/>
                            <w:vMerge w:val="restart"/>
                            <w:tcBorders>
                              <w:top w:val="single" w:sz="12" w:space="0" w:color="000000"/>
                              <w:left w:val="single" w:sz="12" w:space="0" w:color="auto"/>
                              <w:right w:val="single" w:sz="12" w:space="0" w:color="auto"/>
                            </w:tcBorders>
                          </w:tcPr>
                          <w:p>
                            <w:pPr>
                              <w:widowControl w:val="0"/>
                              <w:jc w:val="center"/>
                              <w:rPr>
                                <w:sz w:val="20"/>
                              </w:rPr>
                            </w:pPr>
                            <w:r>
                              <w:rPr>
                                <w:b/>
                                <w:sz w:val="20"/>
                              </w:rPr>
                              <w:t xml:space="preserve">4. Geriamojo vandens tiekimo tinklų ilgis, </w:t>
                            </w:r>
                            <w:r>
                              <w:rPr>
                                <w:sz w:val="20"/>
                              </w:rPr>
                              <w:t>km</w:t>
                            </w:r>
                          </w:p>
                        </w:tc>
                        <w:tc>
                          <w:tcPr>
                            <w:tcW w:w="1846" w:type="dxa"/>
                            <w:vMerge w:val="restart"/>
                            <w:tcBorders>
                              <w:top w:val="single" w:sz="12" w:space="0" w:color="000000"/>
                              <w:left w:val="single" w:sz="12" w:space="0" w:color="auto"/>
                              <w:right w:val="single" w:sz="12" w:space="0" w:color="auto"/>
                            </w:tcBorders>
                          </w:tcPr>
                          <w:p>
                            <w:pPr>
                              <w:widowControl w:val="0"/>
                              <w:jc w:val="center"/>
                              <w:rPr>
                                <w:sz w:val="20"/>
                              </w:rPr>
                            </w:pPr>
                            <w:r>
                              <w:rPr>
                                <w:b/>
                                <w:sz w:val="20"/>
                              </w:rPr>
                              <w:t>5. Geriamojo vandens siurblinių skaičius,</w:t>
                            </w:r>
                            <w:r>
                              <w:rPr>
                                <w:sz w:val="20"/>
                              </w:rPr>
                              <w:t xml:space="preserve"> vnt.</w:t>
                            </w:r>
                          </w:p>
                        </w:tc>
                        <w:tc>
                          <w:tcPr>
                            <w:tcW w:w="2168" w:type="dxa"/>
                            <w:vMerge w:val="restart"/>
                            <w:tcBorders>
                              <w:top w:val="single" w:sz="12" w:space="0" w:color="000000"/>
                              <w:left w:val="single" w:sz="12" w:space="0" w:color="auto"/>
                              <w:right w:val="single" w:sz="12" w:space="0" w:color="000000"/>
                            </w:tcBorders>
                          </w:tcPr>
                          <w:p>
                            <w:pPr>
                              <w:widowControl w:val="0"/>
                              <w:jc w:val="center"/>
                              <w:rPr>
                                <w:bCs/>
                                <w:sz w:val="20"/>
                              </w:rPr>
                            </w:pPr>
                            <w:r>
                              <w:rPr>
                                <w:b/>
                                <w:sz w:val="20"/>
                              </w:rPr>
                              <w:t>6. Geriamojo vandens kolonėlių skaičius,</w:t>
                            </w:r>
                            <w:r>
                              <w:rPr>
                                <w:sz w:val="20"/>
                              </w:rPr>
                              <w:t xml:space="preserve"> vnt.</w:t>
                            </w:r>
                          </w:p>
                        </w:tc>
                      </w:tr>
                      <w:tr>
                        <w:trPr>
                          <w:trHeight w:val="376"/>
                        </w:trPr>
                        <w:tc>
                          <w:tcPr>
                            <w:tcW w:w="701" w:type="dxa"/>
                            <w:vMerge/>
                            <w:tcBorders>
                              <w:left w:val="single" w:sz="12" w:space="0" w:color="000000"/>
                              <w:bottom w:val="single" w:sz="4" w:space="0" w:color="000000"/>
                              <w:right w:val="single" w:sz="12" w:space="0" w:color="auto"/>
                            </w:tcBorders>
                            <w:vAlign w:val="center"/>
                          </w:tcPr>
                          <w:p>
                            <w:pPr>
                              <w:widowControl w:val="0"/>
                              <w:snapToGrid w:val="0"/>
                              <w:jc w:val="center"/>
                              <w:rPr>
                                <w:bCs/>
                                <w:sz w:val="20"/>
                              </w:rPr>
                            </w:pPr>
                          </w:p>
                        </w:tc>
                        <w:tc>
                          <w:tcPr>
                            <w:tcW w:w="1398" w:type="dxa"/>
                            <w:vMerge/>
                            <w:tcBorders>
                              <w:left w:val="single" w:sz="12" w:space="0" w:color="auto"/>
                              <w:bottom w:val="single" w:sz="4" w:space="0" w:color="000000"/>
                              <w:right w:val="single" w:sz="12" w:space="0" w:color="auto"/>
                            </w:tcBorders>
                            <w:vAlign w:val="center"/>
                          </w:tcPr>
                          <w:p>
                            <w:pPr>
                              <w:widowControl w:val="0"/>
                              <w:snapToGrid w:val="0"/>
                              <w:jc w:val="center"/>
                              <w:rPr>
                                <w:bCs/>
                                <w:sz w:val="20"/>
                              </w:rPr>
                            </w:pPr>
                          </w:p>
                        </w:tc>
                        <w:tc>
                          <w:tcPr>
                            <w:tcW w:w="1396" w:type="dxa"/>
                            <w:tcBorders>
                              <w:top w:val="single" w:sz="4" w:space="0" w:color="auto"/>
                              <w:left w:val="single" w:sz="12" w:space="0" w:color="auto"/>
                              <w:bottom w:val="single" w:sz="4" w:space="0" w:color="000000"/>
                            </w:tcBorders>
                          </w:tcPr>
                          <w:p>
                            <w:pPr>
                              <w:widowControl w:val="0"/>
                              <w:snapToGrid w:val="0"/>
                              <w:jc w:val="center"/>
                              <w:rPr>
                                <w:bCs/>
                                <w:sz w:val="20"/>
                              </w:rPr>
                            </w:pPr>
                            <w:r>
                              <w:rPr>
                                <w:bCs/>
                                <w:sz w:val="20"/>
                              </w:rPr>
                              <w:t>2.1. skaičius, vnt.</w:t>
                            </w:r>
                          </w:p>
                        </w:tc>
                        <w:tc>
                          <w:tcPr>
                            <w:tcW w:w="2283" w:type="dxa"/>
                            <w:tcBorders>
                              <w:top w:val="single" w:sz="4" w:space="0" w:color="auto"/>
                              <w:left w:val="single" w:sz="8" w:space="0" w:color="000000"/>
                              <w:bottom w:val="single" w:sz="4" w:space="0" w:color="000000"/>
                              <w:right w:val="single" w:sz="12" w:space="0" w:color="auto"/>
                            </w:tcBorders>
                          </w:tcPr>
                          <w:p>
                            <w:pPr>
                              <w:widowControl w:val="0"/>
                              <w:snapToGrid w:val="0"/>
                              <w:jc w:val="center"/>
                              <w:rPr>
                                <w:bCs/>
                                <w:sz w:val="20"/>
                              </w:rPr>
                            </w:pPr>
                            <w:r>
                              <w:rPr>
                                <w:bCs/>
                                <w:sz w:val="20"/>
                              </w:rPr>
                              <w:t>2.2. bendras projektinis pajėgumas, m</w:t>
                            </w:r>
                            <w:r>
                              <w:rPr>
                                <w:bCs/>
                                <w:sz w:val="20"/>
                                <w:vertAlign w:val="superscript"/>
                              </w:rPr>
                              <w:t>3</w:t>
                            </w:r>
                            <w:r>
                              <w:rPr>
                                <w:bCs/>
                                <w:sz w:val="20"/>
                              </w:rPr>
                              <w:t>/d</w:t>
                            </w:r>
                          </w:p>
                        </w:tc>
                        <w:tc>
                          <w:tcPr>
                            <w:tcW w:w="1452" w:type="dxa"/>
                            <w:tcBorders>
                              <w:top w:val="single" w:sz="4" w:space="0" w:color="auto"/>
                              <w:left w:val="single" w:sz="12" w:space="0" w:color="auto"/>
                              <w:bottom w:val="single" w:sz="4" w:space="0" w:color="000000"/>
                            </w:tcBorders>
                          </w:tcPr>
                          <w:p>
                            <w:pPr>
                              <w:widowControl w:val="0"/>
                              <w:snapToGrid w:val="0"/>
                              <w:jc w:val="center"/>
                              <w:rPr>
                                <w:bCs/>
                                <w:sz w:val="20"/>
                              </w:rPr>
                            </w:pPr>
                            <w:r>
                              <w:rPr>
                                <w:bCs/>
                                <w:sz w:val="20"/>
                              </w:rPr>
                              <w:t>3.1. skaičius, vnt.</w:t>
                            </w:r>
                          </w:p>
                        </w:tc>
                        <w:tc>
                          <w:tcPr>
                            <w:tcW w:w="2242" w:type="dxa"/>
                            <w:tcBorders>
                              <w:top w:val="single" w:sz="4" w:space="0" w:color="auto"/>
                              <w:left w:val="single" w:sz="8" w:space="0" w:color="000000"/>
                              <w:bottom w:val="single" w:sz="4" w:space="0" w:color="000000"/>
                              <w:right w:val="single" w:sz="12" w:space="0" w:color="auto"/>
                            </w:tcBorders>
                          </w:tcPr>
                          <w:p>
                            <w:pPr>
                              <w:widowControl w:val="0"/>
                              <w:snapToGrid w:val="0"/>
                              <w:jc w:val="center"/>
                              <w:rPr>
                                <w:b/>
                                <w:bCs/>
                                <w:sz w:val="20"/>
                              </w:rPr>
                            </w:pPr>
                            <w:r>
                              <w:rPr>
                                <w:bCs/>
                                <w:sz w:val="20"/>
                              </w:rPr>
                              <w:t>3.2. bendras projektinis pajėgumas, m</w:t>
                            </w:r>
                            <w:r>
                              <w:rPr>
                                <w:bCs/>
                                <w:sz w:val="20"/>
                                <w:vertAlign w:val="superscript"/>
                              </w:rPr>
                              <w:t>3</w:t>
                            </w:r>
                            <w:r>
                              <w:rPr>
                                <w:bCs/>
                                <w:sz w:val="20"/>
                              </w:rPr>
                              <w:t>/d</w:t>
                            </w:r>
                          </w:p>
                        </w:tc>
                        <w:tc>
                          <w:tcPr>
                            <w:tcW w:w="1846" w:type="dxa"/>
                            <w:vMerge/>
                            <w:tcBorders>
                              <w:left w:val="single" w:sz="12" w:space="0" w:color="auto"/>
                              <w:bottom w:val="single" w:sz="4" w:space="0" w:color="000000"/>
                              <w:right w:val="single" w:sz="12" w:space="0" w:color="auto"/>
                            </w:tcBorders>
                            <w:vAlign w:val="center"/>
                          </w:tcPr>
                          <w:p>
                            <w:pPr>
                              <w:widowControl w:val="0"/>
                              <w:snapToGrid w:val="0"/>
                              <w:jc w:val="center"/>
                              <w:rPr>
                                <w:b/>
                                <w:bCs/>
                                <w:sz w:val="20"/>
                              </w:rPr>
                            </w:pPr>
                          </w:p>
                        </w:tc>
                        <w:tc>
                          <w:tcPr>
                            <w:tcW w:w="1846" w:type="dxa"/>
                            <w:vMerge/>
                            <w:tcBorders>
                              <w:left w:val="single" w:sz="12" w:space="0" w:color="auto"/>
                              <w:bottom w:val="single" w:sz="4" w:space="0" w:color="000000"/>
                              <w:right w:val="single" w:sz="12" w:space="0" w:color="auto"/>
                            </w:tcBorders>
                            <w:vAlign w:val="center"/>
                          </w:tcPr>
                          <w:p>
                            <w:pPr>
                              <w:widowControl w:val="0"/>
                              <w:snapToGrid w:val="0"/>
                              <w:jc w:val="center"/>
                              <w:rPr>
                                <w:b/>
                                <w:bCs/>
                                <w:strike/>
                                <w:sz w:val="20"/>
                              </w:rPr>
                            </w:pPr>
                          </w:p>
                        </w:tc>
                        <w:tc>
                          <w:tcPr>
                            <w:tcW w:w="2168" w:type="dxa"/>
                            <w:vMerge/>
                            <w:tcBorders>
                              <w:left w:val="single" w:sz="12" w:space="0" w:color="auto"/>
                              <w:bottom w:val="single" w:sz="4" w:space="0" w:color="000000"/>
                              <w:right w:val="single" w:sz="12" w:space="0" w:color="000000"/>
                            </w:tcBorders>
                            <w:vAlign w:val="center"/>
                          </w:tcPr>
                          <w:p>
                            <w:pPr>
                              <w:widowControl w:val="0"/>
                              <w:snapToGrid w:val="0"/>
                              <w:rPr>
                                <w:sz w:val="20"/>
                              </w:rPr>
                            </w:pPr>
                          </w:p>
                        </w:tc>
                      </w:tr>
                      <w:tr>
                        <w:trPr>
                          <w:trHeight w:val="284"/>
                        </w:trPr>
                        <w:tc>
                          <w:tcPr>
                            <w:tcW w:w="701" w:type="dxa"/>
                            <w:tcBorders>
                              <w:top w:val="single" w:sz="4" w:space="0" w:color="000000"/>
                              <w:left w:val="single" w:sz="12" w:space="0" w:color="000000"/>
                              <w:bottom w:val="single" w:sz="12" w:space="0" w:color="000000"/>
                              <w:right w:val="single" w:sz="12" w:space="0" w:color="auto"/>
                            </w:tcBorders>
                            <w:vAlign w:val="center"/>
                          </w:tcPr>
                          <w:p>
                            <w:pPr>
                              <w:widowControl w:val="0"/>
                              <w:snapToGrid w:val="0"/>
                              <w:jc w:val="center"/>
                              <w:rPr>
                                <w:sz w:val="20"/>
                              </w:rPr>
                            </w:pPr>
                          </w:p>
                        </w:tc>
                        <w:tc>
                          <w:tcPr>
                            <w:tcW w:w="1398" w:type="dxa"/>
                            <w:tcBorders>
                              <w:top w:val="single" w:sz="4" w:space="0" w:color="000000"/>
                              <w:left w:val="single" w:sz="12" w:space="0" w:color="auto"/>
                              <w:bottom w:val="single" w:sz="12" w:space="0" w:color="000000"/>
                              <w:right w:val="single" w:sz="12" w:space="0" w:color="auto"/>
                            </w:tcBorders>
                            <w:vAlign w:val="center"/>
                          </w:tcPr>
                          <w:p>
                            <w:pPr>
                              <w:widowControl w:val="0"/>
                              <w:snapToGrid w:val="0"/>
                              <w:jc w:val="center"/>
                              <w:rPr>
                                <w:sz w:val="20"/>
                              </w:rPr>
                            </w:pPr>
                          </w:p>
                        </w:tc>
                        <w:tc>
                          <w:tcPr>
                            <w:tcW w:w="1396" w:type="dxa"/>
                            <w:tcBorders>
                              <w:top w:val="single" w:sz="4" w:space="0" w:color="000000"/>
                              <w:left w:val="single" w:sz="12" w:space="0" w:color="auto"/>
                              <w:bottom w:val="single" w:sz="12" w:space="0" w:color="000000"/>
                            </w:tcBorders>
                            <w:vAlign w:val="center"/>
                          </w:tcPr>
                          <w:p>
                            <w:pPr>
                              <w:widowControl w:val="0"/>
                              <w:snapToGrid w:val="0"/>
                              <w:jc w:val="center"/>
                              <w:rPr>
                                <w:sz w:val="20"/>
                              </w:rPr>
                            </w:pPr>
                          </w:p>
                        </w:tc>
                        <w:tc>
                          <w:tcPr>
                            <w:tcW w:w="2283" w:type="dxa"/>
                            <w:tcBorders>
                              <w:top w:val="single" w:sz="4" w:space="0" w:color="000000"/>
                              <w:left w:val="single" w:sz="4" w:space="0" w:color="000000"/>
                              <w:bottom w:val="single" w:sz="12" w:space="0" w:color="000000"/>
                              <w:right w:val="single" w:sz="12" w:space="0" w:color="auto"/>
                            </w:tcBorders>
                          </w:tcPr>
                          <w:p>
                            <w:pPr>
                              <w:widowControl w:val="0"/>
                              <w:snapToGrid w:val="0"/>
                              <w:jc w:val="center"/>
                              <w:rPr>
                                <w:sz w:val="20"/>
                              </w:rPr>
                            </w:pPr>
                          </w:p>
                        </w:tc>
                        <w:tc>
                          <w:tcPr>
                            <w:tcW w:w="1452" w:type="dxa"/>
                            <w:tcBorders>
                              <w:top w:val="single" w:sz="4" w:space="0" w:color="000000"/>
                              <w:left w:val="single" w:sz="12" w:space="0" w:color="auto"/>
                              <w:bottom w:val="single" w:sz="12" w:space="0" w:color="000000"/>
                            </w:tcBorders>
                            <w:vAlign w:val="center"/>
                          </w:tcPr>
                          <w:p>
                            <w:pPr>
                              <w:widowControl w:val="0"/>
                              <w:snapToGrid w:val="0"/>
                              <w:jc w:val="center"/>
                              <w:rPr>
                                <w:sz w:val="20"/>
                              </w:rPr>
                            </w:pPr>
                          </w:p>
                        </w:tc>
                        <w:tc>
                          <w:tcPr>
                            <w:tcW w:w="2242" w:type="dxa"/>
                            <w:tcBorders>
                              <w:top w:val="single" w:sz="4" w:space="0" w:color="000000"/>
                              <w:left w:val="single" w:sz="4" w:space="0" w:color="000000"/>
                              <w:bottom w:val="single" w:sz="12" w:space="0" w:color="000000"/>
                              <w:right w:val="single" w:sz="12" w:space="0" w:color="auto"/>
                            </w:tcBorders>
                            <w:vAlign w:val="center"/>
                          </w:tcPr>
                          <w:p>
                            <w:pPr>
                              <w:widowControl w:val="0"/>
                              <w:snapToGrid w:val="0"/>
                              <w:jc w:val="center"/>
                              <w:rPr>
                                <w:sz w:val="20"/>
                              </w:rPr>
                            </w:pPr>
                          </w:p>
                        </w:tc>
                        <w:tc>
                          <w:tcPr>
                            <w:tcW w:w="1846" w:type="dxa"/>
                            <w:tcBorders>
                              <w:top w:val="single" w:sz="4" w:space="0" w:color="000000"/>
                              <w:left w:val="single" w:sz="12" w:space="0" w:color="auto"/>
                              <w:bottom w:val="single" w:sz="12" w:space="0" w:color="000000"/>
                              <w:right w:val="single" w:sz="12" w:space="0" w:color="auto"/>
                            </w:tcBorders>
                            <w:vAlign w:val="center"/>
                          </w:tcPr>
                          <w:p>
                            <w:pPr>
                              <w:widowControl w:val="0"/>
                              <w:snapToGrid w:val="0"/>
                              <w:jc w:val="center"/>
                              <w:rPr>
                                <w:sz w:val="20"/>
                              </w:rPr>
                            </w:pPr>
                          </w:p>
                        </w:tc>
                        <w:tc>
                          <w:tcPr>
                            <w:tcW w:w="1846" w:type="dxa"/>
                            <w:tcBorders>
                              <w:top w:val="single" w:sz="4" w:space="0" w:color="000000"/>
                              <w:left w:val="single" w:sz="12" w:space="0" w:color="auto"/>
                              <w:bottom w:val="single" w:sz="12" w:space="0" w:color="000000"/>
                              <w:right w:val="single" w:sz="12" w:space="0" w:color="auto"/>
                            </w:tcBorders>
                            <w:vAlign w:val="center"/>
                          </w:tcPr>
                          <w:p>
                            <w:pPr>
                              <w:widowControl w:val="0"/>
                              <w:snapToGrid w:val="0"/>
                              <w:jc w:val="center"/>
                              <w:rPr>
                                <w:sz w:val="20"/>
                              </w:rPr>
                            </w:pPr>
                          </w:p>
                        </w:tc>
                        <w:tc>
                          <w:tcPr>
                            <w:tcW w:w="2168" w:type="dxa"/>
                            <w:tcBorders>
                              <w:top w:val="single" w:sz="4" w:space="0" w:color="000000"/>
                              <w:left w:val="single" w:sz="12" w:space="0" w:color="auto"/>
                              <w:bottom w:val="single" w:sz="12" w:space="0" w:color="000000"/>
                              <w:right w:val="single" w:sz="12" w:space="0" w:color="000000"/>
                            </w:tcBorders>
                            <w:vAlign w:val="center"/>
                          </w:tcPr>
                          <w:p>
                            <w:pPr>
                              <w:widowControl w:val="0"/>
                              <w:snapToGrid w:val="0"/>
                              <w:jc w:val="center"/>
                              <w:rPr>
                                <w:sz w:val="20"/>
                              </w:rPr>
                            </w:pPr>
                          </w:p>
                        </w:tc>
                      </w:tr>
                    </w:tbl>
                    <w:p>
                      <w:pPr>
                        <w:widowControl w:val="0"/>
                        <w:tabs>
                          <w:tab w:val="left" w:pos="513"/>
                        </w:tabs>
                        <w:ind w:firstLine="567"/>
                        <w:jc w:val="both"/>
                        <w:rPr>
                          <w:b/>
                        </w:rPr>
                      </w:pPr>
                    </w:p>
                  </w:sdtContent>
                </w:sdt>
                <w:sdt>
                  <w:sdtPr>
                    <w:alias w:val="2 pr. 8.2 p."/>
                    <w:tag w:val="part_087f4039158940a19d2deae13cfcb1d6"/>
                    <w:lock w:val="sdtLocked"/>
                    <w:richText/>
                  </w:sdtPr>
                  <w:sdtContent>
                    <w:p>
                      <w:pPr>
                        <w:widowControl w:val="0"/>
                        <w:tabs>
                          <w:tab w:val="left" w:pos="513"/>
                        </w:tabs>
                        <w:ind w:firstLine="567"/>
                        <w:jc w:val="both"/>
                        <w:rPr>
                          <w:b/>
                        </w:rPr>
                      </w:pPr>
                      <w:sdt>
                        <w:sdtPr>
                          <w:alias w:val="Numeris"/>
                          <w:tag w:val="nr_087f4039158940a19d2deae13cfcb1d6"/>
                          <w:lock w:val="sdtLocked"/>
                          <w:richText/>
                        </w:sdtPr>
                        <w:sdtContent>
                          <w:r>
                            <w:rPr>
                              <w:b/>
                            </w:rPr>
                            <w:t>8.2</w:t>
                          </w:r>
                        </w:sdtContent>
                      </w:sdt>
                      <w:r>
                        <w:rPr>
                          <w:b/>
                        </w:rPr>
                        <w:t>. Gyventojų aprūpinimas geriamuoju vandeniu</w:t>
                      </w:r>
                    </w:p>
                    <w:tbl>
                      <w:tblPr>
                        <w:tblW w:w="14740" w:type="dxa"/>
                        <w:tblLayout w:type="fixed"/>
                        <w:tblLook w:val="0000" w:firstRow="0" w:lastRow="0" w:firstColumn="0" w:lastColumn="0" w:noHBand="0" w:noVBand="0"/>
                      </w:tblPr>
                      <w:tblGrid>
                        <w:gridCol w:w="682"/>
                        <w:gridCol w:w="1221"/>
                        <w:gridCol w:w="1438"/>
                        <w:gridCol w:w="2953"/>
                        <w:gridCol w:w="3100"/>
                        <w:gridCol w:w="2745"/>
                        <w:gridCol w:w="1401"/>
                        <w:gridCol w:w="1200"/>
                      </w:tblGrid>
                      <w:tr>
                        <w:trPr>
                          <w:trHeight w:val="284"/>
                        </w:trPr>
                        <w:tc>
                          <w:tcPr>
                            <w:tcW w:w="702" w:type="dxa"/>
                            <w:vMerge w:val="restart"/>
                            <w:tcBorders>
                              <w:top w:val="single" w:sz="12" w:space="0" w:color="000000"/>
                              <w:left w:val="single" w:sz="12" w:space="0" w:color="000000"/>
                              <w:right w:val="single" w:sz="12" w:space="0" w:color="auto"/>
                            </w:tcBorders>
                          </w:tcPr>
                          <w:p>
                            <w:pPr>
                              <w:widowControl w:val="0"/>
                              <w:tabs>
                                <w:tab w:val="left" w:pos="3990"/>
                              </w:tabs>
                              <w:snapToGrid w:val="0"/>
                              <w:jc w:val="center"/>
                              <w:rPr>
                                <w:b/>
                                <w:sz w:val="20"/>
                              </w:rPr>
                            </w:pPr>
                            <w:r>
                              <w:rPr>
                                <w:b/>
                                <w:bCs/>
                                <w:sz w:val="20"/>
                              </w:rPr>
                              <w:t>Įrašo Nr.</w:t>
                            </w:r>
                            <w:r>
                              <w:rPr>
                                <w:b/>
                                <w:sz w:val="20"/>
                              </w:rPr>
                              <w:t xml:space="preserve"> </w:t>
                            </w:r>
                          </w:p>
                        </w:tc>
                        <w:tc>
                          <w:tcPr>
                            <w:tcW w:w="2762" w:type="dxa"/>
                            <w:gridSpan w:val="2"/>
                            <w:tcBorders>
                              <w:top w:val="single" w:sz="12" w:space="0" w:color="000000"/>
                              <w:left w:val="single" w:sz="12" w:space="0" w:color="auto"/>
                            </w:tcBorders>
                            <w:vAlign w:val="center"/>
                          </w:tcPr>
                          <w:p>
                            <w:pPr>
                              <w:widowControl w:val="0"/>
                              <w:snapToGrid w:val="0"/>
                              <w:rPr>
                                <w:b/>
                                <w:sz w:val="20"/>
                              </w:rPr>
                            </w:pPr>
                            <w:r>
                              <w:rPr>
                                <w:b/>
                                <w:sz w:val="20"/>
                              </w:rPr>
                              <w:t>1.Vandens šaltinio kodas</w:t>
                            </w:r>
                          </w:p>
                        </w:tc>
                        <w:tc>
                          <w:tcPr>
                            <w:tcW w:w="6305" w:type="dxa"/>
                            <w:gridSpan w:val="2"/>
                            <w:tcBorders>
                              <w:top w:val="single" w:sz="12" w:space="0" w:color="000000"/>
                              <w:left w:val="single" w:sz="4" w:space="0" w:color="auto"/>
                              <w:right w:val="single" w:sz="12" w:space="0" w:color="auto"/>
                            </w:tcBorders>
                          </w:tcPr>
                          <w:p>
                            <w:pPr>
                              <w:widowControl w:val="0"/>
                              <w:snapToGrid w:val="0"/>
                              <w:rPr>
                                <w:b/>
                                <w:sz w:val="20"/>
                              </w:rPr>
                            </w:pPr>
                          </w:p>
                        </w:tc>
                        <w:tc>
                          <w:tcPr>
                            <w:tcW w:w="4320" w:type="dxa"/>
                            <w:gridSpan w:val="2"/>
                            <w:tcBorders>
                              <w:top w:val="single" w:sz="12" w:space="0" w:color="000000"/>
                              <w:left w:val="single" w:sz="12" w:space="0" w:color="auto"/>
                              <w:bottom w:val="single" w:sz="12" w:space="0" w:color="000000"/>
                              <w:right w:val="single" w:sz="4" w:space="0" w:color="auto"/>
                            </w:tcBorders>
                            <w:vAlign w:val="center"/>
                          </w:tcPr>
                          <w:p>
                            <w:pPr>
                              <w:widowControl w:val="0"/>
                              <w:snapToGrid w:val="0"/>
                              <w:rPr>
                                <w:b/>
                                <w:sz w:val="20"/>
                              </w:rPr>
                            </w:pPr>
                            <w:r>
                              <w:rPr>
                                <w:b/>
                                <w:sz w:val="20"/>
                              </w:rPr>
                              <w:t xml:space="preserve">2. Patiekta geriamojo vandens gyventojams, </w:t>
                            </w:r>
                            <w:r>
                              <w:rPr>
                                <w:sz w:val="20"/>
                              </w:rPr>
                              <w:t>tūkst. m</w:t>
                            </w:r>
                            <w:r>
                              <w:rPr>
                                <w:sz w:val="20"/>
                                <w:vertAlign w:val="superscript"/>
                              </w:rPr>
                              <w:t>3</w:t>
                            </w:r>
                          </w:p>
                        </w:tc>
                        <w:tc>
                          <w:tcPr>
                            <w:tcW w:w="1243" w:type="dxa"/>
                            <w:tcBorders>
                              <w:top w:val="single" w:sz="12" w:space="0" w:color="000000"/>
                              <w:left w:val="single" w:sz="4" w:space="0" w:color="auto"/>
                              <w:bottom w:val="single" w:sz="12" w:space="0" w:color="000000"/>
                              <w:right w:val="single" w:sz="12" w:space="0" w:color="000000"/>
                            </w:tcBorders>
                            <w:vAlign w:val="center"/>
                          </w:tcPr>
                          <w:p>
                            <w:pPr>
                              <w:widowControl w:val="0"/>
                              <w:snapToGrid w:val="0"/>
                              <w:rPr>
                                <w:b/>
                                <w:sz w:val="20"/>
                              </w:rPr>
                            </w:pPr>
                          </w:p>
                        </w:tc>
                      </w:tr>
                      <w:tr>
                        <w:trPr>
                          <w:trHeight w:val="227"/>
                        </w:trPr>
                        <w:tc>
                          <w:tcPr>
                            <w:tcW w:w="702" w:type="dxa"/>
                            <w:vMerge/>
                            <w:tcBorders>
                              <w:left w:val="single" w:sz="12" w:space="0" w:color="000000"/>
                              <w:bottom w:val="single" w:sz="4" w:space="0" w:color="auto"/>
                              <w:right w:val="single" w:sz="12" w:space="0" w:color="auto"/>
                            </w:tcBorders>
                          </w:tcPr>
                          <w:p>
                            <w:pPr>
                              <w:widowControl w:val="0"/>
                              <w:tabs>
                                <w:tab w:val="left" w:pos="3990"/>
                              </w:tabs>
                              <w:snapToGrid w:val="0"/>
                              <w:jc w:val="center"/>
                              <w:rPr>
                                <w:b/>
                                <w:bCs/>
                                <w:sz w:val="20"/>
                              </w:rPr>
                            </w:pPr>
                          </w:p>
                        </w:tc>
                        <w:tc>
                          <w:tcPr>
                            <w:tcW w:w="9067" w:type="dxa"/>
                            <w:gridSpan w:val="4"/>
                            <w:tcBorders>
                              <w:top w:val="single" w:sz="12" w:space="0" w:color="000000"/>
                              <w:left w:val="single" w:sz="12" w:space="0" w:color="auto"/>
                              <w:bottom w:val="single" w:sz="4" w:space="0" w:color="auto"/>
                              <w:right w:val="single" w:sz="12" w:space="0" w:color="auto"/>
                            </w:tcBorders>
                          </w:tcPr>
                          <w:p>
                            <w:pPr>
                              <w:widowControl w:val="0"/>
                              <w:tabs>
                                <w:tab w:val="left" w:pos="3990"/>
                              </w:tabs>
                              <w:snapToGrid w:val="0"/>
                              <w:rPr>
                                <w:b/>
                                <w:bCs/>
                                <w:sz w:val="20"/>
                              </w:rPr>
                            </w:pPr>
                            <w:r>
                              <w:rPr>
                                <w:b/>
                                <w:bCs/>
                                <w:sz w:val="20"/>
                              </w:rPr>
                              <w:t>3. Gyvenamosios vietovės (miesto, kaimo gyvenamosios vietovės), kurioje teikiama geriamojo vandens tiekimo paslauga</w:t>
                            </w:r>
                          </w:p>
                        </w:tc>
                        <w:tc>
                          <w:tcPr>
                            <w:tcW w:w="5563" w:type="dxa"/>
                            <w:gridSpan w:val="3"/>
                            <w:tcBorders>
                              <w:top w:val="single" w:sz="12" w:space="0" w:color="000000"/>
                              <w:left w:val="single" w:sz="12" w:space="0" w:color="auto"/>
                              <w:bottom w:val="single" w:sz="4" w:space="0" w:color="auto"/>
                              <w:right w:val="single" w:sz="12" w:space="0" w:color="000000"/>
                            </w:tcBorders>
                          </w:tcPr>
                          <w:p>
                            <w:pPr>
                              <w:widowControl w:val="0"/>
                              <w:snapToGrid w:val="0"/>
                              <w:jc w:val="center"/>
                              <w:rPr>
                                <w:sz w:val="20"/>
                              </w:rPr>
                            </w:pPr>
                            <w:r>
                              <w:rPr>
                                <w:b/>
                                <w:sz w:val="20"/>
                              </w:rPr>
                              <w:t>4. Gyvenamojoje vietovėje vandens tiekimo tinklais geriamuoju vandeniu aprūpinamų</w:t>
                            </w:r>
                          </w:p>
                        </w:tc>
                      </w:tr>
                      <w:tr>
                        <w:trPr>
                          <w:trHeight w:val="227"/>
                        </w:trPr>
                        <w:tc>
                          <w:tcPr>
                            <w:tcW w:w="702" w:type="dxa"/>
                            <w:vMerge w:val="restart"/>
                            <w:tcBorders>
                              <w:top w:val="single" w:sz="4" w:space="0" w:color="auto"/>
                              <w:left w:val="single" w:sz="12" w:space="0" w:color="000000"/>
                              <w:right w:val="single" w:sz="12" w:space="0" w:color="auto"/>
                            </w:tcBorders>
                          </w:tcPr>
                          <w:p>
                            <w:pPr>
                              <w:widowControl w:val="0"/>
                              <w:snapToGrid w:val="0"/>
                              <w:jc w:val="center"/>
                              <w:rPr>
                                <w:bCs/>
                                <w:sz w:val="20"/>
                              </w:rPr>
                            </w:pPr>
                          </w:p>
                        </w:tc>
                        <w:tc>
                          <w:tcPr>
                            <w:tcW w:w="1265" w:type="dxa"/>
                            <w:tcBorders>
                              <w:top w:val="single" w:sz="4" w:space="0" w:color="auto"/>
                              <w:left w:val="single" w:sz="12" w:space="0" w:color="auto"/>
                              <w:bottom w:val="single" w:sz="4" w:space="0" w:color="000000"/>
                              <w:right w:val="single" w:sz="4" w:space="0" w:color="auto"/>
                            </w:tcBorders>
                          </w:tcPr>
                          <w:p>
                            <w:pPr>
                              <w:widowControl w:val="0"/>
                              <w:snapToGrid w:val="0"/>
                              <w:rPr>
                                <w:sz w:val="20"/>
                              </w:rPr>
                            </w:pPr>
                            <w:r>
                              <w:rPr>
                                <w:sz w:val="20"/>
                              </w:rPr>
                              <w:t>3.1. Eilės Nr.</w:t>
                            </w:r>
                          </w:p>
                        </w:tc>
                        <w:tc>
                          <w:tcPr>
                            <w:tcW w:w="4575" w:type="dxa"/>
                            <w:gridSpan w:val="2"/>
                            <w:tcBorders>
                              <w:top w:val="single" w:sz="4" w:space="0" w:color="auto"/>
                              <w:left w:val="single" w:sz="4" w:space="0" w:color="auto"/>
                              <w:bottom w:val="single" w:sz="4" w:space="0" w:color="000000"/>
                            </w:tcBorders>
                          </w:tcPr>
                          <w:p>
                            <w:pPr>
                              <w:widowControl w:val="0"/>
                              <w:snapToGrid w:val="0"/>
                              <w:rPr>
                                <w:sz w:val="20"/>
                              </w:rPr>
                            </w:pPr>
                            <w:r>
                              <w:rPr>
                                <w:bCs/>
                                <w:sz w:val="20"/>
                              </w:rPr>
                              <w:t>3.2. pavadinimas, seniūnija</w:t>
                            </w:r>
                          </w:p>
                        </w:tc>
                        <w:tc>
                          <w:tcPr>
                            <w:tcW w:w="3227" w:type="dxa"/>
                            <w:tcBorders>
                              <w:top w:val="single" w:sz="4" w:space="0" w:color="auto"/>
                              <w:left w:val="single" w:sz="4" w:space="0" w:color="000000"/>
                              <w:bottom w:val="single" w:sz="4" w:space="0" w:color="000000"/>
                              <w:right w:val="single" w:sz="12" w:space="0" w:color="auto"/>
                            </w:tcBorders>
                          </w:tcPr>
                          <w:p>
                            <w:pPr>
                              <w:widowControl w:val="0"/>
                              <w:snapToGrid w:val="0"/>
                              <w:rPr>
                                <w:bCs/>
                                <w:sz w:val="20"/>
                              </w:rPr>
                            </w:pPr>
                            <w:r>
                              <w:rPr>
                                <w:sz w:val="20"/>
                              </w:rPr>
                              <w:t>3.3. savivaldybė</w:t>
                            </w:r>
                          </w:p>
                        </w:tc>
                        <w:tc>
                          <w:tcPr>
                            <w:tcW w:w="2857" w:type="dxa"/>
                            <w:tcBorders>
                              <w:top w:val="single" w:sz="4" w:space="0" w:color="auto"/>
                              <w:left w:val="single" w:sz="12" w:space="0" w:color="auto"/>
                              <w:bottom w:val="single" w:sz="4" w:space="0" w:color="000000"/>
                            </w:tcBorders>
                          </w:tcPr>
                          <w:p>
                            <w:pPr>
                              <w:widowControl w:val="0"/>
                              <w:snapToGrid w:val="0"/>
                              <w:jc w:val="center"/>
                              <w:rPr>
                                <w:bCs/>
                                <w:sz w:val="20"/>
                              </w:rPr>
                            </w:pPr>
                            <w:r>
                              <w:rPr>
                                <w:bCs/>
                                <w:sz w:val="20"/>
                              </w:rPr>
                              <w:t>4.1. namų ūkių skaičius, vnt.</w:t>
                            </w:r>
                          </w:p>
                        </w:tc>
                        <w:tc>
                          <w:tcPr>
                            <w:tcW w:w="2706" w:type="dxa"/>
                            <w:gridSpan w:val="2"/>
                            <w:tcBorders>
                              <w:top w:val="single" w:sz="4" w:space="0" w:color="auto"/>
                              <w:left w:val="single" w:sz="4" w:space="0" w:color="000000"/>
                              <w:bottom w:val="single" w:sz="4" w:space="0" w:color="000000"/>
                              <w:right w:val="single" w:sz="12" w:space="0" w:color="000000"/>
                            </w:tcBorders>
                          </w:tcPr>
                          <w:p>
                            <w:pPr>
                              <w:widowControl w:val="0"/>
                              <w:snapToGrid w:val="0"/>
                              <w:jc w:val="center"/>
                              <w:rPr>
                                <w:sz w:val="20"/>
                              </w:rPr>
                            </w:pPr>
                            <w:r>
                              <w:rPr>
                                <w:bCs/>
                                <w:sz w:val="20"/>
                              </w:rPr>
                              <w:t>4.2. gyventojų skaičius, vnt.</w:t>
                            </w:r>
                          </w:p>
                        </w:tc>
                      </w:tr>
                      <w:tr>
                        <w:trPr>
                          <w:trHeight w:val="284"/>
                        </w:trPr>
                        <w:tc>
                          <w:tcPr>
                            <w:tcW w:w="702" w:type="dxa"/>
                            <w:vMerge/>
                            <w:tcBorders>
                              <w:left w:val="single" w:sz="12" w:space="0" w:color="000000"/>
                              <w:bottom w:val="single" w:sz="12" w:space="0" w:color="000000"/>
                              <w:right w:val="single" w:sz="12" w:space="0" w:color="auto"/>
                            </w:tcBorders>
                          </w:tcPr>
                          <w:p>
                            <w:pPr>
                              <w:widowControl w:val="0"/>
                              <w:snapToGrid w:val="0"/>
                              <w:jc w:val="center"/>
                              <w:rPr>
                                <w:sz w:val="20"/>
                              </w:rPr>
                            </w:pPr>
                          </w:p>
                        </w:tc>
                        <w:tc>
                          <w:tcPr>
                            <w:tcW w:w="1265" w:type="dxa"/>
                            <w:tcBorders>
                              <w:top w:val="single" w:sz="4" w:space="0" w:color="000000"/>
                              <w:left w:val="single" w:sz="12" w:space="0" w:color="auto"/>
                              <w:bottom w:val="single" w:sz="12" w:space="0" w:color="000000"/>
                              <w:right w:val="single" w:sz="4" w:space="0" w:color="auto"/>
                            </w:tcBorders>
                          </w:tcPr>
                          <w:p>
                            <w:pPr>
                              <w:widowControl w:val="0"/>
                              <w:snapToGrid w:val="0"/>
                              <w:jc w:val="center"/>
                              <w:rPr>
                                <w:sz w:val="20"/>
                              </w:rPr>
                            </w:pPr>
                          </w:p>
                        </w:tc>
                        <w:tc>
                          <w:tcPr>
                            <w:tcW w:w="4575" w:type="dxa"/>
                            <w:gridSpan w:val="2"/>
                            <w:tcBorders>
                              <w:top w:val="single" w:sz="4" w:space="0" w:color="000000"/>
                              <w:left w:val="single" w:sz="4" w:space="0" w:color="auto"/>
                              <w:bottom w:val="single" w:sz="12" w:space="0" w:color="000000"/>
                            </w:tcBorders>
                          </w:tcPr>
                          <w:p>
                            <w:pPr>
                              <w:widowControl w:val="0"/>
                              <w:snapToGrid w:val="0"/>
                              <w:jc w:val="center"/>
                              <w:rPr>
                                <w:sz w:val="20"/>
                              </w:rPr>
                            </w:pPr>
                          </w:p>
                        </w:tc>
                        <w:tc>
                          <w:tcPr>
                            <w:tcW w:w="3227" w:type="dxa"/>
                            <w:tcBorders>
                              <w:top w:val="single" w:sz="4" w:space="0" w:color="000000"/>
                              <w:left w:val="single" w:sz="4" w:space="0" w:color="000000"/>
                              <w:bottom w:val="single" w:sz="12" w:space="0" w:color="000000"/>
                              <w:right w:val="single" w:sz="12" w:space="0" w:color="auto"/>
                            </w:tcBorders>
                          </w:tcPr>
                          <w:p>
                            <w:pPr>
                              <w:widowControl w:val="0"/>
                              <w:snapToGrid w:val="0"/>
                              <w:jc w:val="center"/>
                              <w:rPr>
                                <w:sz w:val="20"/>
                              </w:rPr>
                            </w:pPr>
                          </w:p>
                        </w:tc>
                        <w:tc>
                          <w:tcPr>
                            <w:tcW w:w="2857" w:type="dxa"/>
                            <w:tcBorders>
                              <w:top w:val="single" w:sz="4" w:space="0" w:color="000000"/>
                              <w:left w:val="single" w:sz="12" w:space="0" w:color="auto"/>
                              <w:bottom w:val="single" w:sz="12" w:space="0" w:color="000000"/>
                            </w:tcBorders>
                          </w:tcPr>
                          <w:p>
                            <w:pPr>
                              <w:widowControl w:val="0"/>
                              <w:snapToGrid w:val="0"/>
                              <w:jc w:val="center"/>
                              <w:rPr>
                                <w:sz w:val="20"/>
                              </w:rPr>
                            </w:pPr>
                          </w:p>
                        </w:tc>
                        <w:tc>
                          <w:tcPr>
                            <w:tcW w:w="2706" w:type="dxa"/>
                            <w:gridSpan w:val="2"/>
                            <w:tcBorders>
                              <w:top w:val="single" w:sz="4" w:space="0" w:color="000000"/>
                              <w:left w:val="single" w:sz="4" w:space="0" w:color="000000"/>
                              <w:bottom w:val="single" w:sz="12" w:space="0" w:color="000000"/>
                              <w:right w:val="single" w:sz="12" w:space="0" w:color="000000"/>
                            </w:tcBorders>
                          </w:tcPr>
                          <w:p>
                            <w:pPr>
                              <w:widowControl w:val="0"/>
                              <w:snapToGrid w:val="0"/>
                              <w:jc w:val="center"/>
                              <w:rPr>
                                <w:sz w:val="20"/>
                              </w:rPr>
                            </w:pPr>
                          </w:p>
                        </w:tc>
                      </w:tr>
                    </w:tbl>
                    <w:p>
                      <w:pPr>
                        <w:widowControl w:val="0"/>
                        <w:jc w:val="both"/>
                      </w:pPr>
                    </w:p>
                    <w:p>
                      <w:pPr>
                        <w:widowControl w:val="0"/>
                        <w:jc w:val="both"/>
                        <w:rPr>
                          <w:b/>
                        </w:rPr>
                      </w:pPr>
                    </w:p>
                    <w:tbl>
                      <w:tblPr>
                        <w:tblW w:w="14740" w:type="dxa"/>
                        <w:tblLook w:val="01E0" w:firstRow="1" w:lastRow="1" w:firstColumn="1" w:lastColumn="1" w:noHBand="0" w:noVBand="0"/>
                      </w:tblPr>
                      <w:tblGrid>
                        <w:gridCol w:w="3688"/>
                        <w:gridCol w:w="3685"/>
                        <w:gridCol w:w="5095"/>
                        <w:gridCol w:w="2272"/>
                      </w:tblGrid>
                      <w:tr>
                        <w:tc>
                          <w:tcPr>
                            <w:tcW w:w="3688" w:type="dxa"/>
                          </w:tcPr>
                          <w:p>
                            <w:pPr>
                              <w:widowControl w:val="0"/>
                            </w:pPr>
                            <w:r>
                              <w:t>_______________</w:t>
                            </w:r>
                          </w:p>
                          <w:p>
                            <w:pPr>
                              <w:widowControl w:val="0"/>
                              <w:rPr>
                                <w:b/>
                              </w:rPr>
                            </w:pPr>
                            <w:r>
                              <w:t>(Ūkio subjekto vadovo arba jo įgalioto asmens pareigos)</w:t>
                            </w:r>
                          </w:p>
                        </w:tc>
                        <w:tc>
                          <w:tcPr>
                            <w:tcW w:w="3685" w:type="dxa"/>
                          </w:tcPr>
                          <w:p>
                            <w:pPr>
                              <w:widowControl w:val="0"/>
                              <w:jc w:val="center"/>
                              <w:rPr>
                                <w:b/>
                              </w:rPr>
                            </w:pPr>
                            <w:r>
                              <w:rPr>
                                <w:b/>
                              </w:rPr>
                              <w:t>__________</w:t>
                            </w:r>
                          </w:p>
                          <w:p>
                            <w:pPr>
                              <w:widowControl w:val="0"/>
                              <w:jc w:val="center"/>
                              <w:rPr>
                                <w:b/>
                                <w:lang w:val="en-US"/>
                              </w:rPr>
                            </w:pPr>
                            <w:r>
                              <w:t>(parašas)</w:t>
                            </w:r>
                          </w:p>
                        </w:tc>
                        <w:tc>
                          <w:tcPr>
                            <w:tcW w:w="5095" w:type="dxa"/>
                          </w:tcPr>
                          <w:p>
                            <w:pPr>
                              <w:widowControl w:val="0"/>
                              <w:jc w:val="center"/>
                              <w:rPr>
                                <w:b/>
                              </w:rPr>
                            </w:pPr>
                            <w:r>
                              <w:rPr>
                                <w:b/>
                              </w:rPr>
                              <w:t>_____________</w:t>
                            </w:r>
                          </w:p>
                          <w:p>
                            <w:pPr>
                              <w:widowControl w:val="0"/>
                              <w:jc w:val="center"/>
                              <w:rPr>
                                <w:b/>
                              </w:rPr>
                            </w:pPr>
                            <w:r>
                              <w:t>(vardas, pavardė)</w:t>
                            </w:r>
                          </w:p>
                        </w:tc>
                        <w:tc>
                          <w:tcPr>
                            <w:tcW w:w="2272" w:type="dxa"/>
                          </w:tcPr>
                          <w:p>
                            <w:pPr>
                              <w:widowControl w:val="0"/>
                              <w:jc w:val="right"/>
                            </w:pPr>
                            <w:r>
                              <w:t>_____</w:t>
                            </w:r>
                          </w:p>
                          <w:p>
                            <w:pPr>
                              <w:widowControl w:val="0"/>
                              <w:jc w:val="right"/>
                            </w:pPr>
                            <w:r>
                              <w:t>(data)</w:t>
                            </w:r>
                          </w:p>
                        </w:tc>
                      </w:tr>
                    </w:tbl>
                    <w:p>
                      <w:pPr>
                        <w:widowControl w:val="0"/>
                        <w:jc w:val="both"/>
                        <w:rPr>
                          <w:b/>
                        </w:rPr>
                      </w:pPr>
                    </w:p>
                    <w:p>
                      <w:pPr>
                        <w:widowControl w:val="0"/>
                        <w:jc w:val="both"/>
                        <w:rPr>
                          <w:b/>
                        </w:rPr>
                      </w:pPr>
                    </w:p>
                    <w:p>
                      <w:pPr>
                        <w:widowControl w:val="0"/>
                      </w:pPr>
                      <w:r>
                        <w:t>Ataskaitą priėmė:</w:t>
                      </w:r>
                    </w:p>
                    <w:tbl>
                      <w:tblPr>
                        <w:tblW w:w="14740" w:type="dxa"/>
                        <w:tblLook w:val="01E0" w:firstRow="1" w:lastRow="1" w:firstColumn="1" w:lastColumn="1" w:noHBand="0" w:noVBand="0"/>
                      </w:tblPr>
                      <w:tblGrid>
                        <w:gridCol w:w="3688"/>
                        <w:gridCol w:w="3685"/>
                        <w:gridCol w:w="5095"/>
                        <w:gridCol w:w="2272"/>
                      </w:tblGrid>
                      <w:tr>
                        <w:tc>
                          <w:tcPr>
                            <w:tcW w:w="3688" w:type="dxa"/>
                          </w:tcPr>
                          <w:p>
                            <w:pPr>
                              <w:widowControl w:val="0"/>
                            </w:pPr>
                            <w:r>
                              <w:t>_______________</w:t>
                            </w:r>
                          </w:p>
                          <w:p>
                            <w:pPr>
                              <w:widowControl w:val="0"/>
                              <w:rPr>
                                <w:b/>
                              </w:rPr>
                            </w:pPr>
                            <w:r>
                              <w:t>(Ataskaitą priėmusio asmens pareigos)</w:t>
                            </w:r>
                          </w:p>
                        </w:tc>
                        <w:tc>
                          <w:tcPr>
                            <w:tcW w:w="3685" w:type="dxa"/>
                          </w:tcPr>
                          <w:p>
                            <w:pPr>
                              <w:widowControl w:val="0"/>
                              <w:jc w:val="center"/>
                              <w:rPr>
                                <w:b/>
                              </w:rPr>
                            </w:pPr>
                            <w:r>
                              <w:rPr>
                                <w:b/>
                              </w:rPr>
                              <w:t>__________</w:t>
                            </w:r>
                          </w:p>
                          <w:p>
                            <w:pPr>
                              <w:widowControl w:val="0"/>
                              <w:jc w:val="center"/>
                              <w:rPr>
                                <w:b/>
                                <w:lang w:val="en-US"/>
                              </w:rPr>
                            </w:pPr>
                            <w:r>
                              <w:t>(parašas)</w:t>
                            </w:r>
                          </w:p>
                        </w:tc>
                        <w:tc>
                          <w:tcPr>
                            <w:tcW w:w="5095" w:type="dxa"/>
                          </w:tcPr>
                          <w:p>
                            <w:pPr>
                              <w:widowControl w:val="0"/>
                              <w:jc w:val="center"/>
                              <w:rPr>
                                <w:b/>
                              </w:rPr>
                            </w:pPr>
                            <w:r>
                              <w:rPr>
                                <w:b/>
                              </w:rPr>
                              <w:t>_____________</w:t>
                            </w:r>
                          </w:p>
                          <w:p>
                            <w:pPr>
                              <w:widowControl w:val="0"/>
                              <w:jc w:val="center"/>
                              <w:rPr>
                                <w:b/>
                              </w:rPr>
                            </w:pPr>
                            <w:r>
                              <w:t>(vardas, pavardė)</w:t>
                            </w:r>
                          </w:p>
                        </w:tc>
                        <w:tc>
                          <w:tcPr>
                            <w:tcW w:w="2272" w:type="dxa"/>
                          </w:tcPr>
                          <w:p>
                            <w:pPr>
                              <w:widowControl w:val="0"/>
                              <w:jc w:val="right"/>
                            </w:pPr>
                            <w:r>
                              <w:t>_____</w:t>
                            </w:r>
                          </w:p>
                          <w:p>
                            <w:pPr>
                              <w:widowControl w:val="0"/>
                              <w:jc w:val="right"/>
                            </w:pPr>
                            <w:r>
                              <w:t>(data)</w:t>
                            </w:r>
                          </w:p>
                        </w:tc>
                      </w:tr>
                    </w:tbl>
                    <w:p>
                      <w:pPr>
                        <w:widowControl w:val="0"/>
                      </w:pPr>
                    </w:p>
                  </w:sdtContent>
                </w:sdt>
              </w:sdtContent>
            </w:sdt>
          </w:sdtContent>
        </w:sdt>
        <w:sdt>
          <w:sdtPr>
            <w:alias w:val="pabaiga"/>
            <w:tag w:val="part_7bf300aa581e442b95de73697a6d08f8"/>
            <w:lock w:val="sdtLocked"/>
            <w:richText/>
          </w:sdtPr>
          <w:sdtContent>
            <w:p>
              <w:pPr>
                <w:widowControl w:val="0"/>
                <w:jc w:val="center"/>
              </w:pPr>
              <w:r>
                <w:t>_________________</w:t>
              </w:r>
            </w:p>
            <w:p>
              <w:pPr>
                <w:widowControl w:val="0"/>
                <w:tabs>
                  <w:tab w:val="left" w:pos="1304"/>
                  <w:tab w:val="left" w:pos="1457"/>
                  <w:tab w:val="left" w:pos="1604"/>
                  <w:tab w:val="left" w:pos="1757"/>
                </w:tabs>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15940a46411e3aeb49a67165e3ad3">
            <w:r w:rsidRPr="00532B9F">
              <w:rPr>
                <w:rFonts w:ascii="Times New Roman" w:eastAsia="MS Mincho" w:hAnsi="Times New Roman"/>
                <w:sz w:val="20"/>
                <w:i/>
                <w:iCs/>
                <w:color w:val="0000FF" w:themeColor="hyperlink"/>
                <w:u w:val="single"/>
              </w:rPr>
              <w:t>D1-235</w:t>
            </w:r>
          </w:fldSimple>
          <w:r>
            <w:rPr>
              <w:rFonts w:ascii="Times New Roman" w:eastAsia="MS Mincho" w:hAnsi="Times New Roman"/>
              <w:sz w:val="20"/>
              <w:i/>
              <w:iCs/>
            </w:rPr>
            <w:t>,
2014-03-04,
paskelbta TAR 2014-03-05, i. k. 2014-02663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w:tag w:val="part_632e00a08bbd40ad8302949bc48794a4"/>
        <w:lock w:val="sdtLocked"/>
        <w:richText/>
      </w:sdtPr>
      <w:sdtContent>
        <w:p>
          <w:pPr>
            <w:widowControl w:val="0"/>
            <w:tabs>
              <w:tab w:val="left" w:pos="1304"/>
              <w:tab w:val="left" w:pos="1457"/>
              <w:tab w:val="left" w:pos="1604"/>
              <w:tab w:val="left" w:pos="1757"/>
            </w:tabs>
            <w:sectPr>
              <w:pgSz w:w="16840" w:h="11907" w:orient="landscape" w:code="9"/>
              <w:pgMar w:top="1701" w:right="1134" w:bottom="1134" w:left="1134" w:header="567" w:footer="284" w:gutter="0"/>
              <w:cols w:space="1296"/>
              <w:docGrid w:linePitch="360"/>
            </w:sectPr>
          </w:pPr>
        </w:p>
        <w:p>
          <w:pPr>
            <w:widowControl w:val="0"/>
            <w:tabs>
              <w:tab w:val="left" w:pos="1304"/>
              <w:tab w:val="left" w:pos="1457"/>
              <w:tab w:val="left" w:pos="1604"/>
              <w:tab w:val="left" w:pos="1757"/>
            </w:tabs>
            <w:ind w:left="4535"/>
          </w:pPr>
          <w:r>
            <w:t>Vandens naudojimo ir nuotekų tvarkymo apskaitos tvarkos aprašo</w:t>
          </w:r>
        </w:p>
        <w:p>
          <w:pPr>
            <w:widowControl w:val="0"/>
            <w:tabs>
              <w:tab w:val="left" w:pos="1304"/>
              <w:tab w:val="left" w:pos="1457"/>
              <w:tab w:val="left" w:pos="1604"/>
              <w:tab w:val="left" w:pos="1757"/>
            </w:tabs>
            <w:ind w:left="4535"/>
          </w:pPr>
          <w:sdt>
            <w:sdtPr>
              <w:alias w:val="Numeris"/>
              <w:tag w:val="nr_632e00a08bbd40ad8302949bc48794a4"/>
              <w:lock w:val="sdtLocked"/>
              <w:richText/>
            </w:sdtPr>
            <w:sdtContent>
              <w:r>
                <w:t>3</w:t>
              </w:r>
            </w:sdtContent>
          </w:sdt>
          <w:r>
            <w:t xml:space="preserve"> priedas</w:t>
          </w:r>
        </w:p>
        <w:p>
          <w:pPr>
            <w:widowControl w:val="0"/>
            <w:tabs>
              <w:tab w:val="left" w:pos="1304"/>
              <w:tab w:val="left" w:pos="1457"/>
              <w:tab w:val="left" w:pos="1604"/>
              <w:tab w:val="left" w:pos="1757"/>
            </w:tabs>
            <w:jc w:val="center"/>
            <w:rPr>
              <w:b/>
              <w:caps/>
            </w:rPr>
          </w:pPr>
        </w:p>
        <w:sdt>
          <w:sdtPr>
            <w:alias w:val="Pavadinimas"/>
            <w:tag w:val="title_632e00a08bbd40ad8302949bc48794a4"/>
            <w:lock w:val="sdtLocked"/>
            <w:richText/>
          </w:sdtPr>
          <w:sdtContent>
            <w:p>
              <w:pPr>
                <w:widowControl w:val="0"/>
                <w:jc w:val="center"/>
              </w:pPr>
              <w:r>
                <w:rPr>
                  <w:b/>
                  <w:caps/>
                </w:rPr>
                <w:t>Vandens naudojimo apskaitos metinės ataskaitos pildymo inStrukcija</w:t>
              </w:r>
            </w:p>
          </w:sdtContent>
        </w:sdt>
        <w:p>
          <w:pPr>
            <w:widowControl w:val="0"/>
            <w:tabs>
              <w:tab w:val="left" w:pos="1077"/>
            </w:tabs>
            <w:ind w:firstLine="567"/>
            <w:jc w:val="both"/>
            <w:rPr>
              <w:bCs/>
            </w:rPr>
          </w:pPr>
        </w:p>
        <w:sdt>
          <w:sdtPr>
            <w:alias w:val="3 pr. 1 p."/>
            <w:tag w:val="part_54afb81a09e7412c9e4c0ecb8c444fe3"/>
            <w:lock w:val="sdtLocked"/>
            <w:richText/>
          </w:sdtPr>
          <w:sdtContent>
            <w:p>
              <w:pPr>
                <w:widowControl w:val="0"/>
                <w:tabs>
                  <w:tab w:val="left" w:pos="1077"/>
                </w:tabs>
                <w:ind w:firstLine="567"/>
                <w:jc w:val="both"/>
                <w:rPr>
                  <w:bCs/>
                  <w:color w:val="000000"/>
                </w:rPr>
              </w:pPr>
              <w:sdt>
                <w:sdtPr>
                  <w:alias w:val="Numeris"/>
                  <w:tag w:val="nr_54afb81a09e7412c9e4c0ecb8c444fe3"/>
                  <w:lock w:val="sdtLocked"/>
                  <w:richText/>
                </w:sdtPr>
                <w:sdtContent>
                  <w:r>
                    <w:rPr>
                      <w:bCs/>
                    </w:rPr>
                    <w:t>1</w:t>
                  </w:r>
                </w:sdtContent>
              </w:sdt>
              <w:r>
                <w:rPr>
                  <w:bCs/>
                </w:rPr>
                <w:t xml:space="preserve">. </w:t>
              </w:r>
              <w:r>
                <w:t xml:space="preserve">Vandens naudojimo apskaitos metinės ataskaitos </w:t>
              </w:r>
              <w:r>
                <w:rPr>
                  <w:bCs/>
                  <w:color w:val="000000"/>
                </w:rPr>
                <w:t>(</w:t>
              </w:r>
              <w:r>
                <w:rPr>
                  <w:bCs/>
                </w:rPr>
                <w:t xml:space="preserve">toliau – Ataskaita) </w:t>
              </w:r>
              <w:r>
                <w:t>dalyje</w:t>
              </w:r>
              <w:r>
                <w:rPr>
                  <w:bCs/>
                </w:rPr>
                <w:t xml:space="preserve"> </w:t>
              </w:r>
              <w:r>
                <w:t>„</w:t>
              </w:r>
              <w:r>
                <w:rPr>
                  <w:b/>
                  <w:bCs/>
                </w:rPr>
                <w:t>I.</w:t>
              </w:r>
              <w:r>
                <w:t xml:space="preserve"> </w:t>
              </w:r>
              <w:r>
                <w:rPr>
                  <w:b/>
                  <w:bCs/>
                </w:rPr>
                <w:t>BENDRIEJI DUOMENYS</w:t>
              </w:r>
              <w:r>
                <w:t xml:space="preserve">“ </w:t>
              </w:r>
              <w:r>
                <w:rPr>
                  <w:bCs/>
                </w:rPr>
                <w:t>pateikiama bendra informacija apie Ataskaitą teikiantį ūkio subjektą</w:t>
              </w:r>
              <w:r>
                <w:t xml:space="preserve"> bei jo vykdomos ūkinės veiklos vietą atitinkamo Lietuvos Respublikos aplinkos ministerijos regiono aplinkos apsaugos departamento teritorijoje.</w:t>
              </w:r>
            </w:p>
          </w:sdtContent>
        </w:sdt>
        <w:sdt>
          <w:sdtPr>
            <w:alias w:val="3 pr. 2 p."/>
            <w:tag w:val="part_4ba0b037f0fa4b5e92e683e189a9462e"/>
            <w:lock w:val="sdtLocked"/>
            <w:richText/>
          </w:sdtPr>
          <w:sdtContent>
            <w:p>
              <w:pPr>
                <w:widowControl w:val="0"/>
                <w:tabs>
                  <w:tab w:val="left" w:pos="1077"/>
                </w:tabs>
                <w:ind w:firstLine="567"/>
                <w:jc w:val="both"/>
                <w:rPr>
                  <w:bCs/>
                </w:rPr>
              </w:pPr>
              <w:sdt>
                <w:sdtPr>
                  <w:alias w:val="Numeris"/>
                  <w:tag w:val="nr_4ba0b037f0fa4b5e92e683e189a9462e"/>
                  <w:lock w:val="sdtLocked"/>
                  <w:richText/>
                </w:sdtPr>
                <w:sdtContent>
                  <w:r>
                    <w:rPr>
                      <w:bCs/>
                    </w:rPr>
                    <w:t>2</w:t>
                  </w:r>
                </w:sdtContent>
              </w:sdt>
              <w:r>
                <w:rPr>
                  <w:bCs/>
                </w:rPr>
                <w:t xml:space="preserve">. </w:t>
              </w:r>
              <w:r>
                <w:rPr>
                  <w:bCs/>
                  <w:color w:val="000000"/>
                </w:rPr>
                <w:t>1 punkte (</w:t>
              </w:r>
              <w:r>
                <w:rPr>
                  <w:bCs/>
                </w:rPr>
                <w:t>„</w:t>
              </w:r>
              <w:r>
                <w:rPr>
                  <w:b/>
                  <w:bCs/>
                </w:rPr>
                <w:t xml:space="preserve">1. </w:t>
              </w:r>
              <w:r>
                <w:rPr>
                  <w:b/>
                  <w:bCs/>
                  <w:color w:val="000000"/>
                </w:rPr>
                <w:t>Informacija apie ūkio subjektą</w:t>
              </w:r>
              <w:r>
                <w:rPr>
                  <w:b/>
                  <w:color w:val="000000"/>
                </w:rPr>
                <w:t>:</w:t>
              </w:r>
              <w:r>
                <w:t>“)</w:t>
              </w:r>
              <w:r>
                <w:rPr>
                  <w:bCs/>
                </w:rPr>
                <w:t xml:space="preserve"> pateikiama bendra informacija apie Ataskaitą teikiantį </w:t>
              </w:r>
              <w:r>
                <w:rPr>
                  <w:bCs/>
                  <w:color w:val="000000"/>
                </w:rPr>
                <w:t>ūkio subjektą</w:t>
              </w:r>
              <w:r>
                <w:rPr>
                  <w:bCs/>
                </w:rPr>
                <w:t>:</w:t>
              </w:r>
            </w:p>
            <w:sdt>
              <w:sdtPr>
                <w:alias w:val="3 pr. 2.1 p."/>
                <w:tag w:val="part_31be04f59ac7416c85c4d99712825525"/>
                <w:lock w:val="sdtLocked"/>
                <w:richText/>
              </w:sdtPr>
              <w:sdtContent>
                <w:p>
                  <w:pPr>
                    <w:widowControl w:val="0"/>
                    <w:tabs>
                      <w:tab w:val="left" w:pos="1287"/>
                    </w:tabs>
                    <w:ind w:firstLine="567"/>
                    <w:jc w:val="both"/>
                    <w:rPr>
                      <w:bCs/>
                    </w:rPr>
                  </w:pPr>
                  <w:sdt>
                    <w:sdtPr>
                      <w:alias w:val="Numeris"/>
                      <w:tag w:val="nr_31be04f59ac7416c85c4d99712825525"/>
                      <w:lock w:val="sdtLocked"/>
                      <w:richText/>
                    </w:sdtPr>
                    <w:sdtContent>
                      <w:r>
                        <w:rPr>
                          <w:bCs/>
                        </w:rPr>
                        <w:t>2.1</w:t>
                      </w:r>
                    </w:sdtContent>
                  </w:sdt>
                  <w:r>
                    <w:rPr>
                      <w:bCs/>
                    </w:rPr>
                    <w:t>. 1.1 punkte („</w:t>
                  </w:r>
                  <w:r>
                    <w:rPr>
                      <w:b/>
                      <w:bCs/>
                    </w:rPr>
                    <w:t>1.1.</w:t>
                  </w:r>
                  <w:r>
                    <w:t xml:space="preserve"> </w:t>
                  </w:r>
                  <w:r>
                    <w:rPr>
                      <w:b/>
                      <w:bCs/>
                    </w:rPr>
                    <w:t>teisinis statusas</w:t>
                  </w:r>
                  <w:r>
                    <w:rPr>
                      <w:bCs/>
                    </w:rPr>
                    <w:t>“) pažymimas langelis, atitinkantis Ataskaitą teikiančio asmens teisinį statusą;</w:t>
                  </w:r>
                </w:p>
              </w:sdtContent>
            </w:sdt>
            <w:sdt>
              <w:sdtPr>
                <w:alias w:val="3 pr. 2.2 p."/>
                <w:tag w:val="part_3bad17dc6bf14322b8afe7e79314fd66"/>
                <w:lock w:val="sdtLocked"/>
                <w:richText/>
              </w:sdtPr>
              <w:sdtContent>
                <w:p>
                  <w:pPr>
                    <w:widowControl w:val="0"/>
                    <w:tabs>
                      <w:tab w:val="left" w:pos="1287"/>
                    </w:tabs>
                    <w:ind w:firstLine="567"/>
                    <w:jc w:val="both"/>
                  </w:pPr>
                  <w:sdt>
                    <w:sdtPr>
                      <w:alias w:val="Numeris"/>
                      <w:tag w:val="nr_3bad17dc6bf14322b8afe7e79314fd66"/>
                      <w:lock w:val="sdtLocked"/>
                      <w:richText/>
                    </w:sdtPr>
                    <w:sdtContent>
                      <w:r>
                        <w:t>2.2</w:t>
                      </w:r>
                    </w:sdtContent>
                  </w:sdt>
                  <w:r>
                    <w:t xml:space="preserve">. </w:t>
                  </w:r>
                  <w:r>
                    <w:rPr>
                      <w:bCs/>
                    </w:rPr>
                    <w:t>1.2 punkte („</w:t>
                  </w:r>
                  <w:r>
                    <w:rPr>
                      <w:b/>
                      <w:bCs/>
                    </w:rPr>
                    <w:t xml:space="preserve">1.2. </w:t>
                  </w:r>
                  <w:r>
                    <w:rPr>
                      <w:b/>
                      <w:color w:val="000000"/>
                    </w:rPr>
                    <w:t xml:space="preserve">juridinio asmens ar jo struktūrinio padalinio </w:t>
                  </w:r>
                  <w:r>
                    <w:rPr>
                      <w:b/>
                    </w:rPr>
                    <w:t>pavadinimas arba fizinio asmens vardas, pavardė</w:t>
                  </w:r>
                  <w:r>
                    <w:t>“),</w:t>
                  </w:r>
                  <w:r>
                    <w:rPr>
                      <w:bCs/>
                    </w:rPr>
                    <w:t xml:space="preserve"> kai Ataskaitą teikia juridinis asmuo ar jo struktūrinis padalinys (filialas ar atstovybė), nurodomas juridinio asmens ar jo struktūrinio padalinio (filialo ar atstovybės) </w:t>
                  </w:r>
                  <w:r>
                    <w:t>pavadinimas pagal Juridinių asmenų registrą (toliau – JAR), kai Ataskaitą teikia fizinis asmuo, nurodoma fizinio asmens vardas ir pavardė;</w:t>
                  </w:r>
                </w:p>
              </w:sdtContent>
            </w:sdt>
            <w:sdt>
              <w:sdtPr>
                <w:alias w:val="3 pr. 2.3 p."/>
                <w:tag w:val="part_aedca522eab144918292959c6bb0e6cb"/>
                <w:lock w:val="sdtLocked"/>
                <w:richText/>
              </w:sdtPr>
              <w:sdtContent>
                <w:p>
                  <w:pPr>
                    <w:widowControl w:val="0"/>
                    <w:tabs>
                      <w:tab w:val="left" w:pos="1287"/>
                    </w:tabs>
                    <w:ind w:firstLine="567"/>
                    <w:jc w:val="both"/>
                    <w:rPr>
                      <w:color w:val="000000"/>
                    </w:rPr>
                  </w:pPr>
                  <w:sdt>
                    <w:sdtPr>
                      <w:alias w:val="Numeris"/>
                      <w:tag w:val="nr_aedca522eab144918292959c6bb0e6cb"/>
                      <w:lock w:val="sdtLocked"/>
                      <w:richText/>
                    </w:sdtPr>
                    <w:sdtContent>
                      <w:r>
                        <w:rPr>
                          <w:color w:val="000000"/>
                        </w:rPr>
                        <w:t>2.3</w:t>
                      </w:r>
                    </w:sdtContent>
                  </w:sdt>
                  <w:r>
                    <w:rPr>
                      <w:color w:val="000000"/>
                    </w:rPr>
                    <w:t xml:space="preserve">. </w:t>
                  </w:r>
                  <w:r>
                    <w:t>1.3 punkte („</w:t>
                  </w:r>
                  <w:r>
                    <w:rPr>
                      <w:b/>
                    </w:rPr>
                    <w:t>1.3.</w:t>
                  </w:r>
                  <w:r>
                    <w:t xml:space="preserve"> </w:t>
                  </w:r>
                  <w:r>
                    <w:rPr>
                      <w:b/>
                    </w:rPr>
                    <w:t>juridinio asmens ar jo struktūrinio padalinio kodas Juridinių asmenų registre arba fizinio asmens kodas</w:t>
                  </w:r>
                  <w:r>
                    <w:t>“), kai</w:t>
                  </w:r>
                  <w:r>
                    <w:rPr>
                      <w:bCs/>
                    </w:rPr>
                    <w:t xml:space="preserve"> Ataskaitą teikia juridinis asmuo ar jo struktūrinis padalinys (filialas ar atstovybė), nurodomas juridinio asmens ar jo struktūrinio padalinio (filialo ar atstovybės) </w:t>
                  </w:r>
                  <w:r>
                    <w:t>kodas JAR, kai Ataskaitą teikia fizinis asmuo, nurodomas asmens kodas;</w:t>
                  </w:r>
                </w:p>
              </w:sdtContent>
            </w:sdt>
            <w:sdt>
              <w:sdtPr>
                <w:alias w:val="3 pr. 2.4 p."/>
                <w:tag w:val="part_f165ca24f77d48fcbacfcb117b3b620a"/>
                <w:lock w:val="sdtLocked"/>
                <w:richText/>
              </w:sdtPr>
              <w:sdtContent>
                <w:p>
                  <w:pPr>
                    <w:widowControl w:val="0"/>
                    <w:tabs>
                      <w:tab w:val="left" w:pos="1287"/>
                    </w:tabs>
                    <w:ind w:firstLine="567"/>
                    <w:jc w:val="both"/>
                  </w:pPr>
                  <w:sdt>
                    <w:sdtPr>
                      <w:alias w:val="Numeris"/>
                      <w:tag w:val="nr_f165ca24f77d48fcbacfcb117b3b620a"/>
                      <w:lock w:val="sdtLocked"/>
                      <w:richText/>
                    </w:sdtPr>
                    <w:sdtContent>
                      <w:r>
                        <w:t>2.4</w:t>
                      </w:r>
                    </w:sdtContent>
                  </w:sdt>
                  <w:r>
                    <w:t xml:space="preserve">. </w:t>
                  </w:r>
                  <w:r>
                    <w:rPr>
                      <w:color w:val="000000"/>
                    </w:rPr>
                    <w:t>1.4 punkte („</w:t>
                  </w:r>
                  <w:r>
                    <w:rPr>
                      <w:b/>
                      <w:color w:val="000000"/>
                    </w:rPr>
                    <w:t>1.4. juridinio asmens ar jo struktūrinio padalinio buveinės arba fizinio asmens nuolatinės gyvenamosios vietos adresas</w:t>
                  </w:r>
                  <w:r>
                    <w:rPr>
                      <w:color w:val="000000"/>
                    </w:rPr>
                    <w:t>“)</w:t>
                  </w:r>
                  <w:r>
                    <w:rPr>
                      <w:bCs/>
                    </w:rPr>
                    <w:t xml:space="preserve">, kai Ataskaitą teikia juridinis asmuo ar jo struktūrinis padalinys (filialas ar atstovybė), nurodomas juridinio asmens ar jo struktūrinio padalinio (filialo ar atstovybės) buveinės </w:t>
                  </w:r>
                  <w:r>
                    <w:t>adresas, kai Ataskaitą teikia fizinis asmuo, nurodomas fizinio asmens nuolatinės gyvenamosios vietos adresas. Atitinkamose punkto skiltyse nurodomi savivaldybės, gyvenamosios vietovės (miesto, kaimo gyvenamosios vietovės), gatvės pavadinimas, pastato ar pastatų komplekso, korpuso (jei toks yra) ir buto ar negyvenamosios patalpos (jei toks yra) numeriai;</w:t>
                  </w:r>
                </w:p>
              </w:sdtContent>
            </w:sdt>
            <w:sdt>
              <w:sdtPr>
                <w:alias w:val="3 pr. 2.5 p."/>
                <w:tag w:val="part_14a486fbba4843d897c4c358b7e41d3c"/>
                <w:lock w:val="sdtLocked"/>
                <w:richText/>
              </w:sdtPr>
              <w:sdtContent>
                <w:p>
                  <w:pPr>
                    <w:widowControl w:val="0"/>
                    <w:tabs>
                      <w:tab w:val="left" w:pos="1287"/>
                    </w:tabs>
                    <w:ind w:firstLine="567"/>
                    <w:jc w:val="both"/>
                    <w:rPr>
                      <w:bCs/>
                      <w:color w:val="000000"/>
                    </w:rPr>
                  </w:pPr>
                  <w:sdt>
                    <w:sdtPr>
                      <w:alias w:val="Numeris"/>
                      <w:tag w:val="nr_14a486fbba4843d897c4c358b7e41d3c"/>
                      <w:lock w:val="sdtLocked"/>
                      <w:richText/>
                    </w:sdtPr>
                    <w:sdtContent>
                      <w:r>
                        <w:rPr>
                          <w:bCs/>
                          <w:color w:val="000000"/>
                        </w:rPr>
                        <w:t>2.5</w:t>
                      </w:r>
                    </w:sdtContent>
                  </w:sdt>
                  <w:r>
                    <w:rPr>
                      <w:bCs/>
                      <w:color w:val="000000"/>
                    </w:rPr>
                    <w:t xml:space="preserve">. </w:t>
                  </w:r>
                  <w:r>
                    <w:t>1.5 punkte („</w:t>
                  </w:r>
                  <w:r>
                    <w:rPr>
                      <w:b/>
                    </w:rPr>
                    <w:t>1.5.</w:t>
                  </w:r>
                  <w:r>
                    <w:t xml:space="preserve"> </w:t>
                  </w:r>
                  <w:r>
                    <w:rPr>
                      <w:b/>
                    </w:rPr>
                    <w:t>ryšio informacija</w:t>
                  </w:r>
                  <w:r>
                    <w:t>“) atitinkamose skiltyse nurodomi ūkio subjekto telefono ir fakso numeriai, elektroninio pašto adresas.</w:t>
                  </w:r>
                </w:p>
              </w:sdtContent>
            </w:sdt>
          </w:sdtContent>
        </w:sdt>
        <w:sdt>
          <w:sdtPr>
            <w:alias w:val="3 pr. 3 p."/>
            <w:tag w:val="part_797010e77f6e44ac92fba499ece099a2"/>
            <w:lock w:val="sdtLocked"/>
            <w:richText/>
          </w:sdtPr>
          <w:sdtContent>
            <w:p>
              <w:pPr>
                <w:widowControl w:val="0"/>
                <w:tabs>
                  <w:tab w:val="left" w:pos="1077"/>
                </w:tabs>
                <w:ind w:firstLine="567"/>
                <w:jc w:val="both"/>
              </w:pPr>
              <w:sdt>
                <w:sdtPr>
                  <w:alias w:val="Numeris"/>
                  <w:tag w:val="nr_797010e77f6e44ac92fba499ece099a2"/>
                  <w:lock w:val="sdtLocked"/>
                  <w:richText/>
                </w:sdtPr>
                <w:sdtContent>
                  <w:r>
                    <w:t>3</w:t>
                  </w:r>
                </w:sdtContent>
              </w:sdt>
              <w:r>
                <w:t xml:space="preserve">. </w:t>
              </w:r>
              <w:r>
                <w:rPr>
                  <w:bCs/>
                  <w:color w:val="000000"/>
                </w:rPr>
                <w:t>2 punkte („</w:t>
              </w:r>
              <w:r>
                <w:rPr>
                  <w:b/>
                  <w:color w:val="000000"/>
                </w:rPr>
                <w:t>2. Ūkinės veiklos vieta“)</w:t>
              </w:r>
              <w:r>
                <w:rPr>
                  <w:bCs/>
                  <w:color w:val="000000"/>
                </w:rPr>
                <w:t xml:space="preserve"> </w:t>
              </w:r>
              <w:r>
                <w:rPr>
                  <w:bCs/>
                </w:rPr>
                <w:t xml:space="preserve">pateikiama bendra informacija apie ūkio subjekto </w:t>
              </w:r>
              <w:r>
                <w:t>vykdomos ūkinės veiklos vietą (objektą)</w:t>
              </w:r>
              <w:r>
                <w:rPr>
                  <w:bCs/>
                </w:rPr>
                <w:t>:</w:t>
              </w:r>
            </w:p>
            <w:sdt>
              <w:sdtPr>
                <w:alias w:val="3 pr. 3.1 p."/>
                <w:tag w:val="part_d1623de43dbc4032ae07a29334a46637"/>
                <w:lock w:val="sdtLocked"/>
                <w:richText/>
              </w:sdtPr>
              <w:sdtContent>
                <w:p>
                  <w:pPr>
                    <w:widowControl w:val="0"/>
                    <w:tabs>
                      <w:tab w:val="left" w:pos="1287"/>
                    </w:tabs>
                    <w:ind w:firstLine="567"/>
                    <w:jc w:val="both"/>
                  </w:pPr>
                  <w:sdt>
                    <w:sdtPr>
                      <w:alias w:val="Numeris"/>
                      <w:tag w:val="nr_d1623de43dbc4032ae07a29334a46637"/>
                      <w:lock w:val="sdtLocked"/>
                      <w:richText/>
                    </w:sdtPr>
                    <w:sdtContent>
                      <w:r>
                        <w:t>3.1</w:t>
                      </w:r>
                    </w:sdtContent>
                  </w:sdt>
                  <w:r>
                    <w:t xml:space="preserve">. </w:t>
                  </w:r>
                  <w:r>
                    <w:rPr>
                      <w:bCs/>
                      <w:color w:val="000000"/>
                    </w:rPr>
                    <w:t>2.1 punkte</w:t>
                  </w:r>
                  <w:r>
                    <w:t xml:space="preserve"> („</w:t>
                  </w:r>
                  <w:r>
                    <w:rPr>
                      <w:b/>
                    </w:rPr>
                    <w:t>2.1.</w:t>
                  </w:r>
                  <w:r>
                    <w:t xml:space="preserve"> </w:t>
                  </w:r>
                  <w:r>
                    <w:rPr>
                      <w:b/>
                      <w:bCs/>
                    </w:rPr>
                    <w:t>ūkinės veiklos objekto pavadinimas</w:t>
                  </w:r>
                  <w:r>
                    <w:t>“) nurodomas objekto, kuriame vykdoma ūkinė veikla, pavadinimas, pvz., Vilniaus m. geriamojo vandens tiekimo sistema, VĮ „Kauno regiono keliai“ Prienų kelių tarnyba, UAB „Lukoil Baltija“ Anykščių degalinė ir pan.;</w:t>
                  </w:r>
                </w:p>
              </w:sdtContent>
            </w:sdt>
            <w:sdt>
              <w:sdtPr>
                <w:alias w:val="3 pr. 3.2 p."/>
                <w:tag w:val="part_b4a7d684906244b2a9d3e18ce9846a0c"/>
                <w:lock w:val="sdtLocked"/>
                <w:richText/>
              </w:sdtPr>
              <w:sdtContent>
                <w:p>
                  <w:pPr>
                    <w:tabs>
                      <w:tab w:val="left" w:pos="567"/>
                    </w:tabs>
                    <w:suppressAutoHyphens/>
                    <w:ind w:firstLine="567"/>
                    <w:jc w:val="both"/>
                    <w:rPr>
                      <w:bCs/>
                      <w:color w:val="000000"/>
                    </w:rPr>
                  </w:pPr>
                  <w:sdt>
                    <w:sdtPr>
                      <w:alias w:val="Numeris"/>
                      <w:tag w:val="nr_b4a7d684906244b2a9d3e18ce9846a0c"/>
                      <w:lock w:val="sdtLocked"/>
                      <w:richText/>
                    </w:sdtPr>
                    <w:sdtContent>
                      <w:r>
                        <w:rPr>
                          <w:szCs w:val="24"/>
                          <w:lang w:eastAsia="lt-LT"/>
                        </w:rPr>
                        <w:t>3.2</w:t>
                      </w:r>
                    </w:sdtContent>
                  </w:sdt>
                  <w:r>
                    <w:rPr>
                      <w:szCs w:val="24"/>
                      <w:lang w:eastAsia="lt-LT"/>
                    </w:rPr>
                    <w:t>. 2.2 punkte („</w:t>
                  </w:r>
                  <w:r>
                    <w:rPr>
                      <w:b/>
                      <w:szCs w:val="24"/>
                      <w:lang w:eastAsia="lt-LT"/>
                    </w:rPr>
                    <w:t>2.2.</w:t>
                  </w:r>
                  <w:r>
                    <w:rPr>
                      <w:szCs w:val="24"/>
                      <w:lang w:eastAsia="lt-LT"/>
                    </w:rPr>
                    <w:t xml:space="preserve"> </w:t>
                  </w:r>
                  <w:r>
                    <w:rPr>
                      <w:b/>
                      <w:szCs w:val="24"/>
                      <w:lang w:eastAsia="lt-LT"/>
                    </w:rPr>
                    <w:t>ūkinės veiklos objekto kodas</w:t>
                  </w:r>
                  <w:r>
                    <w:rPr>
                      <w:szCs w:val="24"/>
                      <w:lang w:eastAsia="lt-LT"/>
                    </w:rPr>
                    <w:t xml:space="preserve">“) nurodomas objekto, kuriame vykdoma ūkinė veikla, kodas iš </w:t>
                  </w:r>
                  <w:r>
                    <w:rPr>
                      <w:bCs/>
                      <w:lang w:eastAsia="lt-LT"/>
                    </w:rPr>
                    <w:t>IS AIVIKS</w:t>
                  </w:r>
                  <w:r>
                    <w:rPr>
                      <w:szCs w:val="24"/>
                      <w:lang w:eastAsia="lt-LT"/>
                    </w:rPr>
                    <w:t>. Jei pildomi duomenys apie naują objektą, jo kodas nerašomas;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3 pr. 3.3 p."/>
                <w:tag w:val="part_4a9b98082a6e426f82738be160993e0e"/>
                <w:lock w:val="sdtLocked"/>
                <w:richText/>
              </w:sdtPr>
              <w:sdtContent>
                <w:p>
                  <w:pPr>
                    <w:widowControl w:val="0"/>
                    <w:tabs>
                      <w:tab w:val="left" w:pos="1287"/>
                    </w:tabs>
                    <w:ind w:firstLine="567"/>
                    <w:jc w:val="both"/>
                    <w:rPr>
                      <w:bCs/>
                      <w:color w:val="000000"/>
                    </w:rPr>
                  </w:pPr>
                  <w:sdt>
                    <w:sdtPr>
                      <w:alias w:val="Numeris"/>
                      <w:tag w:val="nr_4a9b98082a6e426f82738be160993e0e"/>
                      <w:lock w:val="sdtLocked"/>
                      <w:richText/>
                    </w:sdtPr>
                    <w:sdtContent>
                      <w:r>
                        <w:rPr>
                          <w:bCs/>
                          <w:color w:val="000000"/>
                        </w:rPr>
                        <w:t>3.3</w:t>
                      </w:r>
                    </w:sdtContent>
                  </w:sdt>
                  <w:r>
                    <w:rPr>
                      <w:bCs/>
                      <w:color w:val="000000"/>
                    </w:rPr>
                    <w:t>. 2.3 punkte</w:t>
                  </w:r>
                  <w:r>
                    <w:t xml:space="preserve"> („</w:t>
                  </w:r>
                  <w:r>
                    <w:rPr>
                      <w:b/>
                    </w:rPr>
                    <w:t>2.3.</w:t>
                  </w:r>
                  <w:r>
                    <w:t xml:space="preserve"> </w:t>
                  </w:r>
                  <w:r>
                    <w:rPr>
                      <w:b/>
                      <w:bCs/>
                    </w:rPr>
                    <w:t>adresas</w:t>
                  </w:r>
                  <w:r>
                    <w:t>“) nurodomas objekto, kuriame vykdoma ūkinė veikla, adresas, t. y. savivaldybės, gyvenamosios vietovės (miesto, kaimo gyvenamosios vietovės), gatvės kodas ir pavadinimas, pastato ar pastatų komplekso, korpuso (jei toks yra) ir buto ar negyvenamosios patalpos (jei toks yra) numeriai. Jei ūkinės veiklos objektas yra geriamojo ar paviršinio vandens tiekimo sistema, nurodomos tik vandens tiekimo sistemos aptarnaujamos teritorijos – savivaldybė ir gyvenamoji vietovė (miestas, kaimo gyvenamoji vietovė).</w:t>
                  </w:r>
                </w:p>
              </w:sdtContent>
            </w:sdt>
          </w:sdtContent>
        </w:sdt>
        <w:sdt>
          <w:sdtPr>
            <w:alias w:val="3 pr. 4 p."/>
            <w:tag w:val="part_f2179cf475be461087030effa441f513"/>
            <w:lock w:val="sdtLocked"/>
            <w:richText/>
          </w:sdtPr>
          <w:sdtContent>
            <w:p>
              <w:pPr>
                <w:widowControl w:val="0"/>
                <w:tabs>
                  <w:tab w:val="left" w:pos="1077"/>
                </w:tabs>
                <w:ind w:firstLine="567"/>
                <w:jc w:val="both"/>
                <w:rPr>
                  <w:bCs/>
                  <w:color w:val="000000"/>
                </w:rPr>
              </w:pPr>
              <w:sdt>
                <w:sdtPr>
                  <w:alias w:val="Numeris"/>
                  <w:tag w:val="nr_f2179cf475be461087030effa441f513"/>
                  <w:lock w:val="sdtLocked"/>
                  <w:richText/>
                </w:sdtPr>
                <w:sdtContent>
                  <w:r>
                    <w:rPr>
                      <w:bCs/>
                    </w:rPr>
                    <w:t>4</w:t>
                  </w:r>
                </w:sdtContent>
              </w:sdt>
              <w:r>
                <w:rPr>
                  <w:bCs/>
                </w:rPr>
                <w:t xml:space="preserve">. </w:t>
              </w:r>
              <w:r>
                <w:rPr>
                  <w:bCs/>
                  <w:color w:val="000000"/>
                </w:rPr>
                <w:t>3 punkto („</w:t>
              </w:r>
              <w:r>
                <w:rPr>
                  <w:b/>
                  <w:color w:val="000000"/>
                </w:rPr>
                <w:t>3. Ataskaitą parengęs asmuo</w:t>
              </w:r>
              <w:r>
                <w:rPr>
                  <w:bCs/>
                  <w:color w:val="000000"/>
                </w:rPr>
                <w:t xml:space="preserve">“) </w:t>
              </w:r>
              <w:r>
                <w:rPr>
                  <w:bCs/>
                </w:rPr>
                <w:t>atitinkamose skiltyse pateikiama Ataskaitą parengusio asmens, į kurį galima kreiptis dėl ataskaitoje nurodytų duomenų, vardas, pavardė ir ryšio informacija: telefono numeris, fakso numeris ir elektroninio pašto adresas.</w:t>
              </w:r>
            </w:p>
          </w:sdtContent>
        </w:sdt>
        <w:sdt>
          <w:sdtPr>
            <w:alias w:val="3 pr. 5 p."/>
            <w:tag w:val="part_42961b3849c9499883c9368144a226d8"/>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6 p."/>
            <w:tag w:val="part_8d13ec1fb98142959f733800dc3b9540"/>
            <w:lock w:val="sdtLocked"/>
            <w:richText/>
          </w:sdtPr>
          <w:sdtContent>
            <w:p>
              <w:pPr>
                <w:widowControl w:val="0"/>
                <w:tabs>
                  <w:tab w:val="left" w:pos="1077"/>
                </w:tabs>
                <w:ind w:firstLine="567"/>
                <w:jc w:val="both"/>
                <w:rPr>
                  <w:rFonts w:eastAsia="Batang"/>
                  <w:bCs/>
                </w:rPr>
              </w:pPr>
              <w:sdt>
                <w:sdtPr>
                  <w:alias w:val="Numeris"/>
                  <w:tag w:val="nr_8d13ec1fb98142959f733800dc3b9540"/>
                  <w:lock w:val="sdtLocked"/>
                  <w:richText/>
                </w:sdtPr>
                <w:sdtContent>
                  <w:r>
                    <w:rPr>
                      <w:rFonts w:eastAsia="Batang"/>
                      <w:bCs/>
                    </w:rPr>
                    <w:t>6</w:t>
                  </w:r>
                </w:sdtContent>
              </w:sdt>
              <w:r>
                <w:rPr>
                  <w:rFonts w:eastAsia="Batang"/>
                  <w:bCs/>
                </w:rPr>
                <w:t xml:space="preserve">. </w:t>
              </w:r>
              <w:r>
                <w:rPr>
                  <w:bCs/>
                  <w:color w:val="000000"/>
                </w:rPr>
                <w:t>5 punkte</w:t>
              </w:r>
              <w:r>
                <w:t xml:space="preserve"> („</w:t>
              </w:r>
              <w:r>
                <w:rPr>
                  <w:b/>
                </w:rPr>
                <w:t>5.</w:t>
              </w:r>
              <w:r>
                <w:rPr>
                  <w:b/>
                  <w:color w:val="000000"/>
                </w:rPr>
                <w:t xml:space="preserve"> Veiklos pobūdis vandens naudojimo srityje“) </w:t>
              </w:r>
              <w:r>
                <w:t xml:space="preserve">pažymint tinkamus langelius nurodomas ūkinės veiklos </w:t>
              </w:r>
              <w:r>
                <w:rPr>
                  <w:bCs/>
                  <w:color w:val="000000"/>
                </w:rPr>
                <w:t>pobūdis vandens naudojimo srityje</w:t>
              </w:r>
              <w:r>
                <w:t>.</w:t>
              </w:r>
            </w:p>
          </w:sdtContent>
        </w:sdt>
        <w:sdt>
          <w:sdtPr>
            <w:alias w:val="3 pr. 7 p."/>
            <w:tag w:val="part_217eaa962d7b45bfab19f27bcb44022c"/>
            <w:lock w:val="sdtLocked"/>
            <w:richText/>
          </w:sdtPr>
          <w:sdtContent>
            <w:p>
              <w:pPr>
                <w:widowControl w:val="0"/>
                <w:tabs>
                  <w:tab w:val="left" w:pos="1077"/>
                </w:tabs>
                <w:ind w:firstLine="567"/>
                <w:jc w:val="both"/>
                <w:rPr>
                  <w:bCs/>
                </w:rPr>
              </w:pPr>
              <w:sdt>
                <w:sdtPr>
                  <w:alias w:val="Numeris"/>
                  <w:tag w:val="nr_217eaa962d7b45bfab19f27bcb44022c"/>
                  <w:lock w:val="sdtLocked"/>
                  <w:richText/>
                </w:sdtPr>
                <w:sdtContent>
                  <w:r>
                    <w:rPr>
                      <w:bCs/>
                    </w:rPr>
                    <w:t>7</w:t>
                  </w:r>
                </w:sdtContent>
              </w:sdt>
              <w:r>
                <w:rPr>
                  <w:bCs/>
                </w:rPr>
                <w:t xml:space="preserve">. </w:t>
              </w:r>
              <w:r>
                <w:rPr>
                  <w:rFonts w:eastAsia="Batang"/>
                  <w:bCs/>
                </w:rPr>
                <w:t>Ataskaitos</w:t>
              </w:r>
              <w:r>
                <w:rPr>
                  <w:bCs/>
                </w:rPr>
                <w:t xml:space="preserve"> dalyje „</w:t>
              </w:r>
              <w:r>
                <w:rPr>
                  <w:rFonts w:eastAsia="Batang"/>
                  <w:b/>
                </w:rPr>
                <w:t>II.</w:t>
              </w:r>
              <w:r>
                <w:rPr>
                  <w:b/>
                </w:rPr>
                <w:t xml:space="preserve"> VANDENS NAUDOJIMO APSKAITA</w:t>
              </w:r>
              <w:r>
                <w:rPr>
                  <w:bCs/>
                </w:rPr>
                <w:t>“ pateikiama informacija apie ūkio subjekto vandens naudojimą ūkinės veiklos objekte.</w:t>
              </w:r>
            </w:p>
          </w:sdtContent>
        </w:sdt>
        <w:sdt>
          <w:sdtPr>
            <w:alias w:val="3 pr. 8 p."/>
            <w:tag w:val="part_efd75a381de44b38b2204f74387967a8"/>
            <w:lock w:val="sdtLocked"/>
            <w:richText/>
          </w:sdtPr>
          <w:sdtContent>
            <w:p>
              <w:pPr>
                <w:widowControl w:val="0"/>
                <w:ind w:firstLine="567"/>
                <w:jc w:val="both"/>
              </w:pPr>
              <w:sdt>
                <w:sdtPr>
                  <w:alias w:val="Numeris"/>
                  <w:tag w:val="nr_efd75a381de44b38b2204f74387967a8"/>
                  <w:lock w:val="sdtLocked"/>
                  <w:richText/>
                </w:sdtPr>
                <w:sdtContent>
                  <w:r>
                    <w:t>8</w:t>
                  </w:r>
                </w:sdtContent>
              </w:sdt>
              <w:r>
                <w:t>. Ataskaitos 6 punkte (</w:t>
              </w:r>
              <w:r>
                <w:rPr>
                  <w:color w:val="000000"/>
                </w:rPr>
                <w:t>„</w:t>
              </w:r>
              <w:r>
                <w:rPr>
                  <w:b/>
                </w:rPr>
                <w:t>6. Vandens šaltinių aprašas</w:t>
              </w:r>
              <w:r>
                <w:t>“) pateikiama per ataskaitinius metus nekintanti arba retai kintanti informacija. Šis punktas pildomas teikiant Ataskaitą pirmą kartą. Teikiant Ataskaitą pakartotinai šis punktas pildomas, jei per ataskaitinius metus:</w:t>
              </w:r>
            </w:p>
            <w:sdt>
              <w:sdtPr>
                <w:alias w:val="3 pr. 8.1 p."/>
                <w:tag w:val="part_cfae54d7fd504fa0aa4d84d9775a2f07"/>
                <w:lock w:val="sdtLocked"/>
                <w:richText/>
              </w:sdtPr>
              <w:sdtContent>
                <w:p>
                  <w:pPr>
                    <w:widowControl w:val="0"/>
                    <w:tabs>
                      <w:tab w:val="left" w:pos="1287"/>
                    </w:tabs>
                    <w:ind w:firstLine="567"/>
                    <w:jc w:val="both"/>
                  </w:pPr>
                  <w:sdt>
                    <w:sdtPr>
                      <w:alias w:val="Numeris"/>
                      <w:tag w:val="nr_cfae54d7fd504fa0aa4d84d9775a2f07"/>
                      <w:lock w:val="sdtLocked"/>
                      <w:richText/>
                    </w:sdtPr>
                    <w:sdtContent>
                      <w:r>
                        <w:t>8.1</w:t>
                      </w:r>
                    </w:sdtContent>
                  </w:sdt>
                  <w:r>
                    <w:t>. pasikeitė anksčiau pateikti duomenys;</w:t>
                  </w:r>
                </w:p>
              </w:sdtContent>
            </w:sdt>
            <w:sdt>
              <w:sdtPr>
                <w:alias w:val="3 pr. 8.2 p."/>
                <w:tag w:val="part_5f45e18f83394cabbcaa733401372758"/>
                <w:lock w:val="sdtLocked"/>
                <w:richText/>
              </w:sdtPr>
              <w:sdtContent>
                <w:p>
                  <w:pPr>
                    <w:widowControl w:val="0"/>
                    <w:tabs>
                      <w:tab w:val="left" w:pos="1287"/>
                    </w:tabs>
                    <w:ind w:firstLine="567"/>
                    <w:jc w:val="both"/>
                  </w:pPr>
                  <w:sdt>
                    <w:sdtPr>
                      <w:alias w:val="Numeris"/>
                      <w:tag w:val="nr_5f45e18f83394cabbcaa733401372758"/>
                      <w:lock w:val="sdtLocked"/>
                      <w:richText/>
                    </w:sdtPr>
                    <w:sdtContent>
                      <w:r>
                        <w:t>8.2</w:t>
                      </w:r>
                    </w:sdtContent>
                  </w:sdt>
                  <w:r>
                    <w:t>. nustatyta, kad anksčiau pateikti duomenys yra netikslūs ar nepilni;</w:t>
                  </w:r>
                </w:p>
              </w:sdtContent>
            </w:sdt>
            <w:sdt>
              <w:sdtPr>
                <w:alias w:val="3 pr. 8.3 p."/>
                <w:tag w:val="part_f4ddbbd09e3640c7ae0a47f015d89a44"/>
                <w:lock w:val="sdtLocked"/>
                <w:richText/>
              </w:sdtPr>
              <w:sdtContent>
                <w:p>
                  <w:pPr>
                    <w:widowControl w:val="0"/>
                    <w:tabs>
                      <w:tab w:val="left" w:pos="1287"/>
                    </w:tabs>
                    <w:ind w:firstLine="567"/>
                    <w:jc w:val="both"/>
                  </w:pPr>
                  <w:sdt>
                    <w:sdtPr>
                      <w:alias w:val="Numeris"/>
                      <w:tag w:val="nr_f4ddbbd09e3640c7ae0a47f015d89a44"/>
                      <w:lock w:val="sdtLocked"/>
                      <w:richText/>
                    </w:sdtPr>
                    <w:sdtContent>
                      <w:r>
                        <w:t>8.3</w:t>
                      </w:r>
                    </w:sdtContent>
                  </w:sdt>
                  <w:r>
                    <w:t>. atsirado naujų objektų, kurie nebuvo aprašyti.</w:t>
                  </w:r>
                </w:p>
              </w:sdtContent>
            </w:sdt>
          </w:sdtContent>
        </w:sdt>
        <w:sdt>
          <w:sdtPr>
            <w:alias w:val="3 pr. 9 p."/>
            <w:tag w:val="part_42aa82731659493ba9430637dd47784e"/>
            <w:lock w:val="sdtLocked"/>
            <w:richText/>
          </w:sdtPr>
          <w:sdtContent>
            <w:p>
              <w:pPr>
                <w:widowControl w:val="0"/>
                <w:tabs>
                  <w:tab w:val="left" w:pos="1077"/>
                </w:tabs>
                <w:ind w:firstLine="567"/>
                <w:jc w:val="both"/>
              </w:pPr>
              <w:sdt>
                <w:sdtPr>
                  <w:alias w:val="Numeris"/>
                  <w:tag w:val="nr_42aa82731659493ba9430637dd47784e"/>
                  <w:lock w:val="sdtLocked"/>
                  <w:richText/>
                </w:sdtPr>
                <w:sdtContent>
                  <w:r>
                    <w:t>9</w:t>
                  </w:r>
                </w:sdtContent>
              </w:sdt>
              <w:r>
                <w:t>. Ataskaitos 7</w:t>
              </w:r>
              <w:r>
                <w:rPr>
                  <w:b/>
                </w:rPr>
                <w:t xml:space="preserve"> </w:t>
              </w:r>
              <w:r>
                <w:t>(„</w:t>
              </w:r>
              <w:r>
                <w:rPr>
                  <w:b/>
                </w:rPr>
                <w:t>7. Duomenys apie vandens naudojimą</w:t>
              </w:r>
              <w:r>
                <w:t>“) ir 8 („</w:t>
              </w:r>
              <w:r>
                <w:rPr>
                  <w:b/>
                </w:rPr>
                <w:t>8. Geriamojo vandens tiekimas gyventojams</w:t>
              </w:r>
              <w:r>
                <w:t>“) punktuose pateikiama per ataskaitinius metus nuolat kintanti informacija. Šie punktai pildomi kiekvieną kartą (kasmet) teikiant Ataskaitą.</w:t>
              </w:r>
            </w:p>
          </w:sdtContent>
        </w:sdt>
        <w:sdt>
          <w:sdtPr>
            <w:alias w:val="3 pr. 10 p."/>
            <w:tag w:val="part_53bd0634805a4e7aae211afeddaa302e"/>
            <w:lock w:val="sdtLocked"/>
            <w:richText/>
          </w:sdtPr>
          <w:sdtContent>
            <w:p>
              <w:pPr>
                <w:widowControl w:val="0"/>
                <w:tabs>
                  <w:tab w:val="left" w:pos="1077"/>
                </w:tabs>
                <w:ind w:firstLine="567"/>
                <w:jc w:val="both"/>
              </w:pPr>
              <w:sdt>
                <w:sdtPr>
                  <w:alias w:val="Numeris"/>
                  <w:tag w:val="nr_53bd0634805a4e7aae211afeddaa302e"/>
                  <w:lock w:val="sdtLocked"/>
                  <w:richText/>
                </w:sdtPr>
                <w:sdtContent>
                  <w:r>
                    <w:t>10</w:t>
                  </w:r>
                </w:sdtContent>
              </w:sdt>
              <w:r>
                <w:t xml:space="preserve">. Vadovaujantis šia instrukcija Ataskaitoje pildomi tik tie punktai, kuriuose reikalaujama nurodyti duomenis, susijusius su ūkio subjekto vykdoma veikla vandens naudojimo srityje. Pagal ūkio subjekto vykdomą veiklą privalomi pildyti Ataskaitos punktai nurodyti šios instrukcijos 1 lentelėje. </w:t>
              </w:r>
            </w:p>
            <w:p>
              <w:pPr>
                <w:widowControl w:val="0"/>
                <w:tabs>
                  <w:tab w:val="left" w:pos="1077"/>
                </w:tabs>
                <w:ind w:firstLine="567"/>
                <w:jc w:val="both"/>
              </w:pPr>
            </w:p>
          </w:sdtContent>
        </w:sdt>
        <w:sdt>
          <w:sdtPr>
            <w:alias w:val="lentele"/>
            <w:tag w:val="part_68cac1155cd140fbb638009a7a6ffed5"/>
            <w:lock w:val="sdtLocked"/>
            <w:richText/>
          </w:sdtPr>
          <w:sdtContent>
            <w:p>
              <w:pPr>
                <w:suppressAutoHyphens/>
                <w:textAlignment w:val="baseline"/>
                <w:rPr>
                  <w:lang w:eastAsia="lt-LT"/>
                </w:rPr>
              </w:pPr>
              <w:sdt>
                <w:sdtPr>
                  <w:alias w:val="Numeris"/>
                  <w:tag w:val="nr_68cac1155cd140fbb638009a7a6ffed5"/>
                  <w:lock w:val="sdtLocked"/>
                  <w:richText/>
                </w:sdtPr>
                <w:sdtContent>
                  <w:r>
                    <w:rPr>
                      <w:b/>
                      <w:bCs/>
                      <w:szCs w:val="24"/>
                      <w:lang w:eastAsia="zh-CN"/>
                    </w:rPr>
                    <w:t>1</w:t>
                  </w:r>
                </w:sdtContent>
              </w:sdt>
              <w:r>
                <w:rPr>
                  <w:b/>
                  <w:bCs/>
                  <w:szCs w:val="24"/>
                  <w:lang w:eastAsia="zh-CN"/>
                </w:rPr>
                <w:t xml:space="preserve"> lentelė.</w:t>
              </w:r>
              <w:r>
                <w:rPr>
                  <w:szCs w:val="24"/>
                  <w:lang w:eastAsia="zh-CN"/>
                </w:rPr>
                <w:t xml:space="preserve"> Pagal asmens vykdomą veiklą privalomi pildyti Ataskaitos punktai</w:t>
              </w:r>
            </w:p>
            <w:p>
              <w:pPr>
                <w:rPr>
                  <w:sz w:val="10"/>
                  <w:szCs w:val="10"/>
                </w:rPr>
              </w:pPr>
            </w:p>
            <w:tbl>
              <w:tblPr>
                <w:tblW w:w="9512" w:type="dxa"/>
                <w:tblInd w:w="108" w:type="dxa"/>
                <w:tblLayout w:type="fixed"/>
                <w:tblCellMar>
                  <w:left w:w="10" w:type="dxa"/>
                  <w:right w:w="10" w:type="dxa"/>
                </w:tblCellMar>
                <w:tblLook w:val="04A0" w:firstRow="1" w:lastRow="0" w:firstColumn="1" w:lastColumn="0" w:noHBand="0" w:noVBand="1"/>
              </w:tblPr>
              <w:tblGrid>
                <w:gridCol w:w="4780"/>
                <w:gridCol w:w="4732"/>
              </w:tblGrid>
              <w:tr>
                <w:trPr>
                  <w:trHeight w:val="580"/>
                </w:trPr>
                <w:tc>
                  <w:tcPr>
                    <w:tcW w:w="47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vAlign w:val="center"/>
                  </w:tcPr>
                  <w:p>
                    <w:pPr>
                      <w:suppressAutoHyphens/>
                      <w:snapToGrid w:val="0"/>
                      <w:textAlignment w:val="baseline"/>
                      <w:rPr>
                        <w:b/>
                        <w:bCs/>
                        <w:sz w:val="22"/>
                        <w:szCs w:val="22"/>
                        <w:lang w:eastAsia="zh-CN"/>
                      </w:rPr>
                    </w:pPr>
                    <w:r>
                      <w:rPr>
                        <w:b/>
                        <w:bCs/>
                        <w:sz w:val="22"/>
                        <w:szCs w:val="22"/>
                        <w:lang w:eastAsia="zh-CN"/>
                      </w:rPr>
                      <w:t>Veiklos apibūdinimas</w:t>
                    </w:r>
                  </w:p>
                </w:tc>
                <w:tc>
                  <w:tcPr>
                    <w:tcW w:w="47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snapToGrid w:val="0"/>
                      <w:jc w:val="center"/>
                      <w:textAlignment w:val="baseline"/>
                      <w:rPr>
                        <w:lang w:eastAsia="lt-LT"/>
                      </w:rPr>
                    </w:pPr>
                    <w:r>
                      <w:rPr>
                        <w:b/>
                        <w:bCs/>
                        <w:sz w:val="22"/>
                        <w:szCs w:val="22"/>
                        <w:lang w:eastAsia="zh-CN"/>
                      </w:rPr>
                      <w:t>Privalomi pildyti Ataskaitos punktai</w:t>
                    </w:r>
                  </w:p>
                </w:tc>
              </w:tr>
              <w:tr>
                <w:trPr>
                  <w:trHeight w:val="257"/>
                </w:trPr>
                <w:tc>
                  <w:tcPr>
                    <w:tcW w:w="47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textAlignment w:val="baseline"/>
                      <w:rPr>
                        <w:sz w:val="22"/>
                        <w:szCs w:val="22"/>
                        <w:lang w:eastAsia="zh-CN"/>
                      </w:rPr>
                    </w:pPr>
                    <w:r>
                      <w:rPr>
                        <w:sz w:val="22"/>
                        <w:szCs w:val="22"/>
                        <w:lang w:eastAsia="zh-CN"/>
                      </w:rPr>
                      <w:t>Vandens paėmimas iš požeminių vandens telkinių</w:t>
                    </w:r>
                  </w:p>
                </w:tc>
                <w:tc>
                  <w:tcPr>
                    <w:tcW w:w="47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22"/>
                        <w:szCs w:val="22"/>
                        <w:lang w:eastAsia="zh-CN"/>
                      </w:rPr>
                    </w:pPr>
                    <w:r>
                      <w:rPr>
                        <w:sz w:val="22"/>
                        <w:szCs w:val="22"/>
                        <w:lang w:eastAsia="zh-CN"/>
                      </w:rPr>
                      <w:t>6.1, 7.1</w:t>
                    </w:r>
                  </w:p>
                </w:tc>
              </w:tr>
              <w:tr>
                <w:trPr>
                  <w:trHeight w:val="257"/>
                </w:trPr>
                <w:tc>
                  <w:tcPr>
                    <w:tcW w:w="47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textAlignment w:val="baseline"/>
                      <w:rPr>
                        <w:sz w:val="22"/>
                        <w:szCs w:val="22"/>
                        <w:lang w:eastAsia="zh-CN"/>
                      </w:rPr>
                    </w:pPr>
                    <w:r>
                      <w:rPr>
                        <w:sz w:val="22"/>
                        <w:szCs w:val="22"/>
                        <w:lang w:eastAsia="zh-CN"/>
                      </w:rPr>
                      <w:t>Vandens paėmimas iš paviršinių vandens telkinių</w:t>
                    </w:r>
                  </w:p>
                </w:tc>
                <w:tc>
                  <w:tcPr>
                    <w:tcW w:w="47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22"/>
                        <w:szCs w:val="22"/>
                        <w:lang w:eastAsia="zh-CN"/>
                      </w:rPr>
                    </w:pPr>
                    <w:r>
                      <w:rPr>
                        <w:sz w:val="22"/>
                        <w:szCs w:val="22"/>
                        <w:lang w:eastAsia="zh-CN"/>
                      </w:rPr>
                      <w:t>6.2, 7.1</w:t>
                    </w:r>
                  </w:p>
                </w:tc>
              </w:tr>
              <w:tr>
                <w:trPr>
                  <w:trHeight w:val="257"/>
                </w:trPr>
                <w:tc>
                  <w:tcPr>
                    <w:tcW w:w="47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textAlignment w:val="baseline"/>
                      <w:rPr>
                        <w:sz w:val="22"/>
                        <w:szCs w:val="22"/>
                        <w:lang w:eastAsia="zh-CN"/>
                      </w:rPr>
                    </w:pPr>
                    <w:r>
                      <w:rPr>
                        <w:sz w:val="22"/>
                        <w:szCs w:val="22"/>
                        <w:lang w:eastAsia="zh-CN"/>
                      </w:rPr>
                      <w:t>Vandens gavimas iš kito ūkio subjekto</w:t>
                    </w:r>
                  </w:p>
                </w:tc>
                <w:tc>
                  <w:tcPr>
                    <w:tcW w:w="47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22"/>
                        <w:szCs w:val="22"/>
                        <w:lang w:eastAsia="zh-CN"/>
                      </w:rPr>
                    </w:pPr>
                    <w:r>
                      <w:rPr>
                        <w:sz w:val="22"/>
                        <w:szCs w:val="22"/>
                        <w:lang w:eastAsia="zh-CN"/>
                      </w:rPr>
                      <w:t>6.3, 7.1</w:t>
                    </w:r>
                  </w:p>
                </w:tc>
              </w:tr>
              <w:tr>
                <w:trPr>
                  <w:trHeight w:val="112"/>
                </w:trPr>
                <w:tc>
                  <w:tcPr>
                    <w:tcW w:w="47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textAlignment w:val="baseline"/>
                      <w:rPr>
                        <w:lang w:eastAsia="lt-LT"/>
                      </w:rPr>
                    </w:pPr>
                    <w:r>
                      <w:rPr>
                        <w:sz w:val="22"/>
                        <w:szCs w:val="22"/>
                        <w:lang w:eastAsia="zh-CN"/>
                      </w:rPr>
                      <w:t>Vandens tiekimas ūkio subjektams (nuo 50 m</w:t>
                    </w:r>
                    <w:r>
                      <w:rPr>
                        <w:sz w:val="22"/>
                        <w:szCs w:val="22"/>
                        <w:vertAlign w:val="superscript"/>
                        <w:lang w:eastAsia="zh-CN"/>
                      </w:rPr>
                      <w:t>3</w:t>
                    </w:r>
                    <w:r>
                      <w:rPr>
                        <w:sz w:val="22"/>
                        <w:szCs w:val="22"/>
                        <w:lang w:eastAsia="zh-CN"/>
                      </w:rPr>
                      <w:t>)</w:t>
                    </w:r>
                  </w:p>
                </w:tc>
                <w:tc>
                  <w:tcPr>
                    <w:tcW w:w="47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sz w:val="22"/>
                        <w:szCs w:val="22"/>
                        <w:lang w:eastAsia="zh-CN"/>
                      </w:rPr>
                    </w:pPr>
                    <w:r>
                      <w:rPr>
                        <w:sz w:val="22"/>
                        <w:szCs w:val="22"/>
                        <w:lang w:eastAsia="zh-CN"/>
                      </w:rPr>
                      <w:t>7.2</w:t>
                    </w:r>
                  </w:p>
                </w:tc>
              </w:tr>
              <w:tr>
                <w:trPr>
                  <w:trHeight w:val="257"/>
                </w:trPr>
                <w:tc>
                  <w:tcPr>
                    <w:tcW w:w="4780" w:type="dxa"/>
                    <w:tcBorders>
                      <w:top w:val="single" w:sz="4" w:space="0" w:color="000000"/>
                      <w:left w:val="single" w:sz="4" w:space="0" w:color="000000"/>
                      <w:bottom w:val="single" w:sz="4" w:space="0" w:color="000000"/>
                    </w:tcBorders>
                    <w:shd w:val="clear" w:color="auto" w:fill="auto"/>
                    <w:tcMar>
                      <w:top w:w="0" w:type="dxa"/>
                      <w:left w:w="108" w:type="dxa"/>
                      <w:bottom w:w="0" w:type="dxa"/>
                      <w:right w:w="108" w:type="dxa"/>
                    </w:tcMar>
                  </w:tcPr>
                  <w:p>
                    <w:pPr>
                      <w:suppressAutoHyphens/>
                      <w:snapToGrid w:val="0"/>
                      <w:textAlignment w:val="baseline"/>
                      <w:rPr>
                        <w:sz w:val="22"/>
                        <w:szCs w:val="22"/>
                        <w:lang w:eastAsia="zh-CN"/>
                      </w:rPr>
                    </w:pPr>
                    <w:r>
                      <w:rPr>
                        <w:sz w:val="22"/>
                        <w:szCs w:val="22"/>
                        <w:lang w:eastAsia="zh-CN"/>
                      </w:rPr>
                      <w:t>Geriamojo vandens tiekimas gyventojams</w:t>
                    </w:r>
                  </w:p>
                </w:tc>
                <w:tc>
                  <w:tcPr>
                    <w:tcW w:w="47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snapToGrid w:val="0"/>
                      <w:jc w:val="center"/>
                      <w:textAlignment w:val="baseline"/>
                      <w:rPr>
                        <w:lang w:eastAsia="lt-LT"/>
                      </w:rPr>
                    </w:pPr>
                    <w:r>
                      <w:rPr>
                        <w:sz w:val="22"/>
                        <w:szCs w:val="22"/>
                        <w:lang w:eastAsia="zh-CN"/>
                      </w:rPr>
                      <w:t>8.1, 8.2</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11 p."/>
            <w:tag w:val="part_e5fa4b529a20416ab8c4732b08aa663c"/>
            <w:lock w:val="sdtLocked"/>
            <w:richText/>
          </w:sdtPr>
          <w:sdtContent>
            <w:p>
              <w:pPr>
                <w:widowControl w:val="0"/>
                <w:tabs>
                  <w:tab w:val="left" w:pos="1077"/>
                </w:tabs>
                <w:ind w:firstLine="567"/>
                <w:jc w:val="both"/>
                <w:rPr>
                  <w:color w:val="000000"/>
                </w:rPr>
              </w:pPr>
              <w:sdt>
                <w:sdtPr>
                  <w:alias w:val="Numeris"/>
                  <w:tag w:val="nr_e5fa4b529a20416ab8c4732b08aa663c"/>
                  <w:lock w:val="sdtLocked"/>
                  <w:richText/>
                </w:sdtPr>
                <w:sdtContent>
                  <w:r>
                    <w:t>11</w:t>
                  </w:r>
                </w:sdtContent>
              </w:sdt>
              <w:r>
                <w:t xml:space="preserve">. </w:t>
              </w:r>
              <w:r>
                <w:rPr>
                  <w:color w:val="000000"/>
                </w:rPr>
                <w:t>Ataskaitos 6 punkte („</w:t>
              </w:r>
              <w:r>
                <w:rPr>
                  <w:b/>
                </w:rPr>
                <w:t>6. Vandens šaltinių aprašas“)</w:t>
              </w:r>
              <w:r>
                <w:rPr>
                  <w:color w:val="000000"/>
                </w:rPr>
                <w:t xml:space="preserve"> aprašomi visi ūkinės veiklos objekto vandens šaltiniai:</w:t>
              </w:r>
            </w:p>
            <w:sdt>
              <w:sdtPr>
                <w:alias w:val="3 pr. 11.1 p."/>
                <w:tag w:val="part_8a11b35fe96143ab8c76731d458451e8"/>
                <w:lock w:val="sdtLocked"/>
                <w:richText/>
              </w:sdtPr>
              <w:sdtContent>
                <w:p>
                  <w:pPr>
                    <w:widowControl w:val="0"/>
                    <w:tabs>
                      <w:tab w:val="left" w:pos="1287"/>
                    </w:tabs>
                    <w:ind w:firstLine="567"/>
                    <w:jc w:val="both"/>
                    <w:rPr>
                      <w:color w:val="000000"/>
                    </w:rPr>
                  </w:pPr>
                  <w:sdt>
                    <w:sdtPr>
                      <w:alias w:val="Numeris"/>
                      <w:tag w:val="nr_8a11b35fe96143ab8c76731d458451e8"/>
                      <w:lock w:val="sdtLocked"/>
                      <w:richText/>
                    </w:sdtPr>
                    <w:sdtContent>
                      <w:r>
                        <w:rPr>
                          <w:color w:val="000000"/>
                        </w:rPr>
                        <w:t>11.1</w:t>
                      </w:r>
                    </w:sdtContent>
                  </w:sdt>
                  <w:r>
                    <w:rPr>
                      <w:color w:val="000000"/>
                    </w:rPr>
                    <w:t xml:space="preserve">. </w:t>
                  </w:r>
                  <w:r>
                    <w:rPr>
                      <w:bCs/>
                    </w:rPr>
                    <w:t>6.1 punkte („</w:t>
                  </w:r>
                  <w:r>
                    <w:rPr>
                      <w:b/>
                    </w:rPr>
                    <w:t>6.1. Savo įrenginiais paimamo požeminio vandens šaltiniai</w:t>
                  </w:r>
                  <w:r>
                    <w:rPr>
                      <w:bCs/>
                    </w:rPr>
                    <w:t>“)</w:t>
                  </w:r>
                  <w:r>
                    <w:t xml:space="preserve"> nurodomi duomenys apie požeminio vandens šaltinius, iš kurių savo įrenginiais išgaunamas vanduo. Požeminio vandens šaltinį sudaro visos tos pačios rūšies požeminio vandens vandenvietės, kurios aprūpina vandeniu vieną vandens tiekimo sistemą. Kiekvienam vandens šaltiniui pildomas atskiras įrašas. 6.1 punkte nurodoma: </w:t>
                  </w:r>
                </w:p>
                <w:sdt>
                  <w:sdtPr>
                    <w:alias w:val="3 pr. 11.1.1 p."/>
                    <w:tag w:val="part_834d9f2067464cd29c684cf7e73b0b4d"/>
                    <w:lock w:val="sdtLocked"/>
                    <w:richText/>
                  </w:sdtPr>
                  <w:sdtContent>
                    <w:p>
                      <w:pPr>
                        <w:tabs>
                          <w:tab w:val="left" w:pos="567"/>
                        </w:tabs>
                        <w:suppressAutoHyphens/>
                        <w:ind w:firstLine="567"/>
                        <w:jc w:val="both"/>
                        <w:rPr>
                          <w:color w:val="000000"/>
                        </w:rPr>
                      </w:pPr>
                      <w:sdt>
                        <w:sdtPr>
                          <w:alias w:val="Numeris"/>
                          <w:tag w:val="nr_834d9f2067464cd29c684cf7e73b0b4d"/>
                          <w:lock w:val="sdtLocked"/>
                          <w:richText/>
                        </w:sdtPr>
                        <w:sdtContent>
                          <w:r>
                            <w:rPr>
                              <w:szCs w:val="24"/>
                              <w:lang w:eastAsia="lt-LT"/>
                            </w:rPr>
                            <w:t>11.1.1</w:t>
                          </w:r>
                        </w:sdtContent>
                      </w:sdt>
                      <w:r>
                        <w:rPr>
                          <w:szCs w:val="24"/>
                          <w:lang w:eastAsia="lt-LT"/>
                        </w:rPr>
                        <w:t xml:space="preserve">. skiltyje „1. Vandens šaltinio kodas“ – vandens šaltinio kodas iš </w:t>
                      </w:r>
                      <w:r>
                        <w:rPr>
                          <w:bCs/>
                          <w:lang w:eastAsia="lt-LT"/>
                        </w:rPr>
                        <w:t>IS AIVIKS</w:t>
                      </w:r>
                      <w:r>
                        <w:rPr>
                          <w:szCs w:val="24"/>
                          <w:lang w:eastAsia="lt-LT"/>
                        </w:rPr>
                        <w:t>. Jei pildomi duomenys apie naują vandens šaltinį, rašomas vandens šaltinio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3 pr. 11.1.2 p."/>
                    <w:tag w:val="part_cf5cd2ca88ec403593ec85161467bab0"/>
                    <w:lock w:val="sdtLocked"/>
                    <w:richText/>
                  </w:sdtPr>
                  <w:sdtContent>
                    <w:p>
                      <w:pPr>
                        <w:widowControl w:val="0"/>
                        <w:tabs>
                          <w:tab w:val="left" w:pos="1440"/>
                        </w:tabs>
                        <w:ind w:firstLine="567"/>
                        <w:jc w:val="both"/>
                        <w:rPr>
                          <w:color w:val="000000"/>
                        </w:rPr>
                      </w:pPr>
                      <w:sdt>
                        <w:sdtPr>
                          <w:alias w:val="Numeris"/>
                          <w:tag w:val="nr_cf5cd2ca88ec403593ec85161467bab0"/>
                          <w:lock w:val="sdtLocked"/>
                          <w:richText/>
                        </w:sdtPr>
                        <w:sdtContent>
                          <w:r>
                            <w:rPr>
                              <w:color w:val="000000"/>
                            </w:rPr>
                            <w:t>11.1.2</w:t>
                          </w:r>
                        </w:sdtContent>
                      </w:sdt>
                      <w:r>
                        <w:rPr>
                          <w:color w:val="000000"/>
                        </w:rPr>
                        <w:t>. skiltyje „</w:t>
                      </w:r>
                      <w:r>
                        <w:rPr>
                          <w:bCs/>
                          <w:color w:val="000000"/>
                        </w:rPr>
                        <w:t xml:space="preserve">2. </w:t>
                      </w:r>
                      <w:r>
                        <w:rPr>
                          <w:color w:val="000000"/>
                        </w:rPr>
                        <w:t>Vandens rūšis“ – pažymint vieną iš langelių nurodoma iš vandens šaltinio išgaunamo požeminio vandens rūšis;</w:t>
                      </w:r>
                    </w:p>
                  </w:sdtContent>
                </w:sdt>
                <w:sdt>
                  <w:sdtPr>
                    <w:alias w:val="3 pr. 11.1.3 p."/>
                    <w:tag w:val="part_e2df49f434ef49c981cbb3ec7cef358f"/>
                    <w:lock w:val="sdtLocked"/>
                    <w:richText/>
                  </w:sdtPr>
                  <w:sdtContent>
                    <w:p>
                      <w:pPr>
                        <w:widowControl w:val="0"/>
                        <w:tabs>
                          <w:tab w:val="left" w:pos="1440"/>
                        </w:tabs>
                        <w:ind w:firstLine="567"/>
                        <w:jc w:val="both"/>
                        <w:rPr>
                          <w:bCs/>
                        </w:rPr>
                      </w:pPr>
                      <w:sdt>
                        <w:sdtPr>
                          <w:alias w:val="Numeris"/>
                          <w:tag w:val="nr_e2df49f434ef49c981cbb3ec7cef358f"/>
                          <w:lock w:val="sdtLocked"/>
                          <w:richText/>
                        </w:sdtPr>
                        <w:sdtContent>
                          <w:r>
                            <w:rPr>
                              <w:bCs/>
                            </w:rPr>
                            <w:t>11.1.3</w:t>
                          </w:r>
                        </w:sdtContent>
                      </w:sdt>
                      <w:r>
                        <w:rPr>
                          <w:bCs/>
                        </w:rPr>
                        <w:t xml:space="preserve">. </w:t>
                      </w:r>
                      <w:r>
                        <w:rPr>
                          <w:color w:val="000000"/>
                        </w:rPr>
                        <w:t xml:space="preserve">skiltyse </w:t>
                      </w:r>
                      <w:r>
                        <w:t>„</w:t>
                      </w:r>
                      <w:r>
                        <w:rPr>
                          <w:bCs/>
                        </w:rPr>
                        <w:t>3.1.</w:t>
                      </w:r>
                      <w:r>
                        <w:t xml:space="preserve"> </w:t>
                      </w:r>
                      <w:r>
                        <w:rPr>
                          <w:bCs/>
                        </w:rPr>
                        <w:t>eilės Nr.</w:t>
                      </w:r>
                      <w:r>
                        <w:t>“, „3.2. kodas“, „3.3. pavadinimas“, „3.4. adresas“ – atitinkamai visų vandenviečių, sudarančių vandens šaltinį, eilės numeriai, kodai, pavadinimai ir adresai iš Žemės gelmių registro;</w:t>
                      </w:r>
                    </w:p>
                  </w:sdtContent>
                </w:sdt>
              </w:sdtContent>
            </w:sdt>
            <w:sdt>
              <w:sdtPr>
                <w:alias w:val="3 pr. 11.2 p."/>
                <w:tag w:val="part_45c0c784b01d45a5934b462fc49dee1f"/>
                <w:lock w:val="sdtLocked"/>
                <w:richText/>
              </w:sdtPr>
              <w:sdtContent>
                <w:p>
                  <w:pPr>
                    <w:widowControl w:val="0"/>
                    <w:tabs>
                      <w:tab w:val="left" w:pos="1287"/>
                    </w:tabs>
                    <w:ind w:firstLine="567"/>
                    <w:jc w:val="both"/>
                  </w:pPr>
                  <w:sdt>
                    <w:sdtPr>
                      <w:alias w:val="Numeris"/>
                      <w:tag w:val="nr_45c0c784b01d45a5934b462fc49dee1f"/>
                      <w:lock w:val="sdtLocked"/>
                      <w:richText/>
                    </w:sdtPr>
                    <w:sdtContent>
                      <w:r>
                        <w:t>11.2</w:t>
                      </w:r>
                    </w:sdtContent>
                  </w:sdt>
                  <w:r>
                    <w:t xml:space="preserve">. </w:t>
                  </w:r>
                  <w:r>
                    <w:rPr>
                      <w:bCs/>
                    </w:rPr>
                    <w:t>6.2 punkte („</w:t>
                  </w:r>
                  <w:r>
                    <w:rPr>
                      <w:b/>
                    </w:rPr>
                    <w:t>6.2. Savo įrenginiais paimamo paviršinio vandens šaltiniai</w:t>
                  </w:r>
                  <w:r>
                    <w:rPr>
                      <w:bCs/>
                    </w:rPr>
                    <w:t>“)</w:t>
                  </w:r>
                  <w:r>
                    <w:t xml:space="preserve"> nurodomi duomenys apie paviršinio vandens šaltinius, iš kurių savo įrenginiais paimamas vanduo. Paviršinio vandens šaltinį sudaro viena paviršinio vandens vandenvietė. Kiekvienam vandens šaltiniui pildomas atskiras įrašas. 6.2 punkte nurodoma:</w:t>
                  </w:r>
                </w:p>
                <w:sdt>
                  <w:sdtPr>
                    <w:alias w:val="3 pr. 11.2.1 p."/>
                    <w:tag w:val="part_f18cfb8805cf4e00bc220dddaac2fbb7"/>
                    <w:lock w:val="sdtLocked"/>
                    <w:richText/>
                  </w:sdtPr>
                  <w:sdtContent>
                    <w:p>
                      <w:pPr>
                        <w:suppressAutoHyphens/>
                        <w:ind w:firstLine="567"/>
                        <w:jc w:val="both"/>
                        <w:rPr>
                          <w:color w:val="000000"/>
                        </w:rPr>
                      </w:pPr>
                      <w:sdt>
                        <w:sdtPr>
                          <w:alias w:val="Numeris"/>
                          <w:tag w:val="nr_f18cfb8805cf4e00bc220dddaac2fbb7"/>
                          <w:lock w:val="sdtLocked"/>
                          <w:richText/>
                        </w:sdtPr>
                        <w:sdtContent>
                          <w:r>
                            <w:rPr>
                              <w:color w:val="000000"/>
                              <w:lang w:eastAsia="lt-LT"/>
                            </w:rPr>
                            <w:t>11.2.1</w:t>
                          </w:r>
                        </w:sdtContent>
                      </w:sdt>
                      <w:r>
                        <w:rPr>
                          <w:color w:val="000000"/>
                          <w:lang w:eastAsia="lt-LT"/>
                        </w:rPr>
                        <w:t xml:space="preserve">. skiltyje „1. Vandens šaltinio kodas“ – vandens šaltinio kodas iš </w:t>
                      </w:r>
                      <w:r>
                        <w:rPr>
                          <w:bCs/>
                          <w:lang w:eastAsia="lt-LT"/>
                        </w:rPr>
                        <w:t>IS AIVIKS</w:t>
                      </w:r>
                      <w:r>
                        <w:rPr>
                          <w:color w:val="000000"/>
                          <w:lang w:eastAsia="lt-LT"/>
                        </w:rPr>
                        <w:t>. Jei pildomi duomenys apie naują vandens šaltinį, rašomas vandens šaltinio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3 pr. 11.2.2 p."/>
                    <w:tag w:val="part_5f1b839f4673417bbaf70622ebf43911"/>
                    <w:lock w:val="sdtLocked"/>
                    <w:richText/>
                  </w:sdtPr>
                  <w:sdtContent>
                    <w:p>
                      <w:pPr>
                        <w:widowControl w:val="0"/>
                        <w:tabs>
                          <w:tab w:val="left" w:pos="1440"/>
                        </w:tabs>
                        <w:ind w:firstLine="567"/>
                        <w:jc w:val="both"/>
                      </w:pPr>
                      <w:sdt>
                        <w:sdtPr>
                          <w:alias w:val="Numeris"/>
                          <w:tag w:val="nr_5f1b839f4673417bbaf70622ebf43911"/>
                          <w:lock w:val="sdtLocked"/>
                          <w:richText/>
                        </w:sdtPr>
                        <w:sdtContent>
                          <w:r>
                            <w:t>11.2.2</w:t>
                          </w:r>
                        </w:sdtContent>
                      </w:sdt>
                      <w:r>
                        <w:t>. skiltyje</w:t>
                      </w:r>
                      <w:r>
                        <w:rPr>
                          <w:color w:val="000000"/>
                        </w:rPr>
                        <w:t xml:space="preserve"> „</w:t>
                      </w:r>
                      <w:r>
                        <w:rPr>
                          <w:bCs/>
                          <w:color w:val="000000"/>
                        </w:rPr>
                        <w:t xml:space="preserve">2. </w:t>
                      </w:r>
                      <w:r>
                        <w:rPr>
                          <w:color w:val="000000"/>
                        </w:rPr>
                        <w:t>Vandens rūšis“ – pažymint vieną iš langelių nurodoma iš vandens šaltinio paimamo paviršinio vandens rūšis;</w:t>
                      </w:r>
                    </w:p>
                  </w:sdtContent>
                </w:sdt>
                <w:sdt>
                  <w:sdtPr>
                    <w:alias w:val="3 pr. 11.2.3 p."/>
                    <w:tag w:val="part_b5b277ffd3aa4c899d4dfae09432d12e"/>
                    <w:lock w:val="sdtLocked"/>
                    <w:richText/>
                  </w:sdtPr>
                  <w:sdtContent>
                    <w:p>
                      <w:pPr>
                        <w:widowControl w:val="0"/>
                        <w:tabs>
                          <w:tab w:val="left" w:pos="1440"/>
                        </w:tabs>
                        <w:ind w:firstLine="567"/>
                        <w:jc w:val="both"/>
                      </w:pPr>
                      <w:sdt>
                        <w:sdtPr>
                          <w:alias w:val="Numeris"/>
                          <w:tag w:val="nr_b5b277ffd3aa4c899d4dfae09432d12e"/>
                          <w:lock w:val="sdtLocked"/>
                          <w:richText/>
                        </w:sdtPr>
                        <w:sdtContent>
                          <w:r>
                            <w:t>11.2.3</w:t>
                          </w:r>
                        </w:sdtContent>
                      </w:sdt>
                      <w:r>
                        <w:t>. skiltyje „</w:t>
                      </w:r>
                      <w:r>
                        <w:rPr>
                          <w:bCs/>
                        </w:rPr>
                        <w:t xml:space="preserve">3. </w:t>
                      </w:r>
                      <w:r>
                        <w:t>Vandens šaltinio tipas“ – pažymint vieną iš langelių nurodomas vandens šaltinio tipas. Jei pažymimas langelis „kitas vandens šaltinis“, žemiau būtina nurodyti vandens šaltinio tipo pavadinimą;</w:t>
                      </w:r>
                    </w:p>
                  </w:sdtContent>
                </w:sdt>
                <w:sdt>
                  <w:sdtPr>
                    <w:alias w:val="3 pr. 11.2.4 p."/>
                    <w:tag w:val="part_1535afff8fdb45b7b9b0311de5c48b29"/>
                    <w:lock w:val="sdtLocked"/>
                    <w:richText/>
                  </w:sdtPr>
                  <w:sdtContent>
                    <w:p>
                      <w:pPr>
                        <w:widowControl w:val="0"/>
                        <w:tabs>
                          <w:tab w:val="left" w:pos="1440"/>
                        </w:tabs>
                        <w:ind w:firstLine="567"/>
                        <w:jc w:val="both"/>
                      </w:pPr>
                      <w:sdt>
                        <w:sdtPr>
                          <w:alias w:val="Numeris"/>
                          <w:tag w:val="nr_1535afff8fdb45b7b9b0311de5c48b29"/>
                          <w:lock w:val="sdtLocked"/>
                          <w:richText/>
                        </w:sdtPr>
                        <w:sdtContent>
                          <w:r>
                            <w:t>11.2.4</w:t>
                          </w:r>
                        </w:sdtContent>
                      </w:sdt>
                      <w:r>
                        <w:t>. skiltyje „</w:t>
                      </w:r>
                      <w:r>
                        <w:rPr>
                          <w:bCs/>
                        </w:rPr>
                        <w:t>4.1.</w:t>
                      </w:r>
                      <w:r>
                        <w:t xml:space="preserve"> koordinatės valstybinėje koordinačių sistemoje“</w:t>
                      </w:r>
                      <w:r>
                        <w:rPr>
                          <w:b/>
                        </w:rPr>
                        <w:t xml:space="preserve"> </w:t>
                      </w:r>
                      <w:r>
                        <w:t>– vandenvietės vietos, kurioje įrengti vandens paėmimo įrenginiai, koordinatės „</w:t>
                      </w:r>
                      <w:r>
                        <w:rPr>
                          <w:bCs/>
                        </w:rPr>
                        <w:t>X</w:t>
                      </w:r>
                      <w:r>
                        <w:t>“ ir „</w:t>
                      </w:r>
                      <w:r>
                        <w:rPr>
                          <w:bCs/>
                        </w:rPr>
                        <w:t>Y</w:t>
                      </w:r>
                      <w:r>
                        <w:t>“ valstybinėje koordinačių sistemoje;</w:t>
                      </w:r>
                    </w:p>
                    <w:sdt>
                      <w:sdtPr>
                        <w:alias w:val="3 pr. 11.2.4.1 p."/>
                        <w:tag w:val="part_010a2ae03c394c87ada45052d53a25e8"/>
                        <w:lock w:val="sdtLocked"/>
                        <w:richText/>
                      </w:sdtPr>
                      <w:sdtContent>
                        <w:p>
                          <w:pPr>
                            <w:widowControl w:val="0"/>
                            <w:tabs>
                              <w:tab w:val="left" w:pos="1531"/>
                            </w:tabs>
                            <w:ind w:firstLine="567"/>
                            <w:jc w:val="both"/>
                          </w:pPr>
                          <w:sdt>
                            <w:sdtPr>
                              <w:alias w:val="Numeris"/>
                              <w:tag w:val="nr_010a2ae03c394c87ada45052d53a25e8"/>
                              <w:lock w:val="sdtLocked"/>
                              <w:richText/>
                            </w:sdtPr>
                            <w:sdtContent>
                              <w:r>
                                <w:t>11.2.4.1</w:t>
                              </w:r>
                            </w:sdtContent>
                          </w:sdt>
                          <w:r>
                            <w:t>. skiltyje „</w:t>
                          </w:r>
                          <w:r>
                            <w:rPr>
                              <w:bCs/>
                            </w:rPr>
                            <w:t>4.2.</w:t>
                          </w:r>
                          <w:r>
                            <w:t xml:space="preserve"> atstumas iki žiočių“ – atstumas kilometrais dviejų ženklų po kablelio tikslumu nuo upės (upelio) žiočių iki vandens paėmimo įrenginių. Jei vanduo paimamas iš ežero, nurodomas iš ežero ištekančios upės (upelio) ilgis, pridėjus artimiausią atstumą nuo vandens paėmimo įrenginių iki upės (upelio) ištakų;</w:t>
                          </w:r>
                        </w:p>
                      </w:sdtContent>
                    </w:sdt>
                  </w:sdtContent>
                </w:sdt>
                <w:sdt>
                  <w:sdtPr>
                    <w:alias w:val="3 pr. 11.2.5 p."/>
                    <w:tag w:val="part_33f8274f45a649ad9a0e62ef473cdae2"/>
                    <w:lock w:val="sdtLocked"/>
                    <w:richText/>
                  </w:sdtPr>
                  <w:sdtContent>
                    <w:p>
                      <w:pPr>
                        <w:tabs>
                          <w:tab w:val="left" w:pos="567"/>
                        </w:tabs>
                        <w:suppressAutoHyphens/>
                        <w:ind w:firstLine="567"/>
                        <w:jc w:val="both"/>
                        <w:rPr>
                          <w:color w:val="000000"/>
                        </w:rPr>
                      </w:pPr>
                      <w:sdt>
                        <w:sdtPr>
                          <w:alias w:val="Numeris"/>
                          <w:tag w:val="nr_33f8274f45a649ad9a0e62ef473cdae2"/>
                          <w:lock w:val="sdtLocked"/>
                          <w:richText/>
                        </w:sdtPr>
                        <w:sdtContent>
                          <w:r>
                            <w:rPr>
                              <w:szCs w:val="24"/>
                              <w:lang w:eastAsia="lt-LT"/>
                            </w:rPr>
                            <w:t>11.2.5</w:t>
                          </w:r>
                        </w:sdtContent>
                      </w:sdt>
                      <w:r>
                        <w:rPr>
                          <w:szCs w:val="24"/>
                          <w:lang w:eastAsia="lt-LT"/>
                        </w:rPr>
                        <w:t xml:space="preserve">. skiltyse „5.1. kodas“ ir „5.2. pavadinimas“ – atitinkamai upės (upelio), ežero ar kito vandens telkinio, kuriame yra vandenvietė, identifikavimo kodas ir pavadinimas iš </w:t>
                      </w:r>
                      <w:r>
                        <w:rPr>
                          <w:color w:val="000000"/>
                          <w:szCs w:val="24"/>
                          <w:lang w:eastAsia="lt-LT"/>
                        </w:rPr>
                        <w:t xml:space="preserve">Lietuvos Respublikos upių, ežerų ir tvenkinių kadastro </w:t>
                      </w:r>
                      <w:r>
                        <w:rPr>
                          <w:szCs w:val="24"/>
                          <w:lang w:eastAsia="lt-LT"/>
                        </w:rPr>
                        <w:t>(toliau – UETK). Jei vandens telkinys, kuriame yra vandenvietė, nėra įvardintas šiuose klasifikatoriuose arba vandens šaltinio tipas – „kritulių ar drenažo sukauptuvai“, nurodomas upės (upelio), kurio baseine yra vandenvietė, kodas ir pavadinimas. Jei vandens šaltinio tipas – „Baltijos jūra“ ar „Kuršių marios“, skiltis nepildoma;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Content>
            </w:sdt>
            <w:sdt>
              <w:sdtPr>
                <w:alias w:val="3 pr. 11.3 p."/>
                <w:tag w:val="part_6aed97edbf484057bfa44fe3ded31dc2"/>
                <w:lock w:val="sdtLocked"/>
                <w:richText/>
              </w:sdtPr>
              <w:sdtContent>
                <w:p>
                  <w:pPr>
                    <w:widowControl w:val="0"/>
                    <w:tabs>
                      <w:tab w:val="left" w:pos="1287"/>
                    </w:tabs>
                    <w:ind w:firstLine="567"/>
                    <w:jc w:val="both"/>
                    <w:rPr>
                      <w:color w:val="000000"/>
                    </w:rPr>
                  </w:pPr>
                  <w:sdt>
                    <w:sdtPr>
                      <w:alias w:val="Numeris"/>
                      <w:tag w:val="nr_6aed97edbf484057bfa44fe3ded31dc2"/>
                      <w:lock w:val="sdtLocked"/>
                      <w:richText/>
                    </w:sdtPr>
                    <w:sdtContent>
                      <w:r>
                        <w:rPr>
                          <w:color w:val="000000"/>
                        </w:rPr>
                        <w:t>11.3</w:t>
                      </w:r>
                    </w:sdtContent>
                  </w:sdt>
                  <w:r>
                    <w:rPr>
                      <w:color w:val="000000"/>
                    </w:rPr>
                    <w:t>. 6.3 punkte („</w:t>
                  </w:r>
                  <w:r>
                    <w:rPr>
                      <w:b/>
                      <w:color w:val="000000"/>
                    </w:rPr>
                    <w:t>6.3. Iš kitų ūkio subjektų gaunamo vandens šaltiniai</w:t>
                  </w:r>
                  <w:r>
                    <w:rPr>
                      <w:color w:val="000000"/>
                    </w:rPr>
                    <w:t>“) nurodomi duomenys apie vandens tiekėjus, iš kurių gaunamas vanduo. Kiekvienam vandens tiekėjui ir (ar) vandens rūšiai pildomas atskiras įrašas. 6.3 punkte nurodoma:</w:t>
                  </w:r>
                </w:p>
                <w:sdt>
                  <w:sdtPr>
                    <w:alias w:val="3 pr. 11.3.1 p."/>
                    <w:tag w:val="part_8a16ae426b674f028e14717ca662ee24"/>
                    <w:lock w:val="sdtLocked"/>
                    <w:richText/>
                  </w:sdtPr>
                  <w:sdtContent>
                    <w:p>
                      <w:pPr>
                        <w:tabs>
                          <w:tab w:val="left" w:pos="567"/>
                        </w:tabs>
                        <w:suppressAutoHyphens/>
                        <w:ind w:firstLine="567"/>
                        <w:jc w:val="both"/>
                        <w:rPr>
                          <w:color w:val="000000"/>
                        </w:rPr>
                      </w:pPr>
                      <w:sdt>
                        <w:sdtPr>
                          <w:alias w:val="Numeris"/>
                          <w:tag w:val="nr_8a16ae426b674f028e14717ca662ee24"/>
                          <w:lock w:val="sdtLocked"/>
                          <w:richText/>
                        </w:sdtPr>
                        <w:sdtContent>
                          <w:r>
                            <w:rPr>
                              <w:color w:val="000000"/>
                              <w:lang w:eastAsia="lt-LT"/>
                            </w:rPr>
                            <w:t>11.3.1</w:t>
                          </w:r>
                        </w:sdtContent>
                      </w:sdt>
                      <w:r>
                        <w:rPr>
                          <w:color w:val="000000"/>
                          <w:lang w:eastAsia="lt-LT"/>
                        </w:rPr>
                        <w:t xml:space="preserve">. skiltyje „1. Vandens šaltinio kodas“ – vandens šaltinio kodas iš </w:t>
                      </w:r>
                      <w:r>
                        <w:rPr>
                          <w:bCs/>
                          <w:lang w:eastAsia="lt-LT"/>
                        </w:rPr>
                        <w:t>IS AIVIKS</w:t>
                      </w:r>
                      <w:r>
                        <w:rPr>
                          <w:color w:val="000000"/>
                          <w:lang w:eastAsia="lt-LT"/>
                        </w:rPr>
                        <w:t>. Jei pildomi duomenys apie naują vandens šaltinį, rašomas vandens šaltinio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3 pr. 11.3.2 p."/>
                    <w:tag w:val="part_3ea8107732264693be9b6a62c44cb159"/>
                    <w:lock w:val="sdtLocked"/>
                    <w:richText/>
                  </w:sdtPr>
                  <w:sdtContent>
                    <w:p>
                      <w:pPr>
                        <w:widowControl w:val="0"/>
                        <w:tabs>
                          <w:tab w:val="left" w:pos="1440"/>
                        </w:tabs>
                        <w:ind w:firstLine="567"/>
                        <w:jc w:val="both"/>
                      </w:pPr>
                      <w:sdt>
                        <w:sdtPr>
                          <w:alias w:val="Numeris"/>
                          <w:tag w:val="nr_3ea8107732264693be9b6a62c44cb159"/>
                          <w:lock w:val="sdtLocked"/>
                          <w:richText/>
                        </w:sdtPr>
                        <w:sdtContent>
                          <w:r>
                            <w:t>11.3.2</w:t>
                          </w:r>
                        </w:sdtContent>
                      </w:sdt>
                      <w:r>
                        <w:t>. skiltyje</w:t>
                      </w:r>
                      <w:r>
                        <w:rPr>
                          <w:color w:val="000000"/>
                        </w:rPr>
                        <w:t xml:space="preserve"> „</w:t>
                      </w:r>
                      <w:r>
                        <w:rPr>
                          <w:bCs/>
                          <w:color w:val="000000"/>
                        </w:rPr>
                        <w:t>2.1.</w:t>
                      </w:r>
                      <w:r>
                        <w:t xml:space="preserve"> juridinio/fizinio asmens kodas“ ir „2.2. juridinio/fizinio asmens pavadinimas</w:t>
                      </w:r>
                      <w:r>
                        <w:rPr>
                          <w:b/>
                        </w:rPr>
                        <w:t>“</w:t>
                      </w:r>
                      <w:r>
                        <w:t xml:space="preserve"> – atitinkamai vandens tiekėjo, t. y. ūkio subjekto, iš kurio gaunamas vanduo, informacija: juridinio asmens ar jo filialo, atstovybės JAR kodas ir pavadinimas arba fizinio asmens kodas, vardas ir pavardė;</w:t>
                      </w:r>
                    </w:p>
                  </w:sdtContent>
                </w:sdt>
                <w:sdt>
                  <w:sdtPr>
                    <w:alias w:val="3 pr. 11.3.3 p."/>
                    <w:tag w:val="part_4807343f1ade444fa7e9f45f6abb943b"/>
                    <w:lock w:val="sdtLocked"/>
                    <w:richText/>
                  </w:sdtPr>
                  <w:sdtContent>
                    <w:p>
                      <w:pPr>
                        <w:widowControl w:val="0"/>
                        <w:tabs>
                          <w:tab w:val="left" w:pos="1440"/>
                        </w:tabs>
                        <w:ind w:firstLine="567"/>
                        <w:jc w:val="both"/>
                        <w:rPr>
                          <w:bCs/>
                        </w:rPr>
                      </w:pPr>
                      <w:sdt>
                        <w:sdtPr>
                          <w:alias w:val="Numeris"/>
                          <w:tag w:val="nr_4807343f1ade444fa7e9f45f6abb943b"/>
                          <w:lock w:val="sdtLocked"/>
                          <w:richText/>
                        </w:sdtPr>
                        <w:sdtContent>
                          <w:r>
                            <w:rPr>
                              <w:bCs/>
                            </w:rPr>
                            <w:t>11.3.3</w:t>
                          </w:r>
                        </w:sdtContent>
                      </w:sdt>
                      <w:r>
                        <w:rPr>
                          <w:bCs/>
                        </w:rPr>
                        <w:t xml:space="preserve">. </w:t>
                      </w:r>
                      <w:r>
                        <w:t>skiltyje „</w:t>
                      </w:r>
                      <w:r>
                        <w:rPr>
                          <w:bCs/>
                        </w:rPr>
                        <w:t>3.</w:t>
                      </w:r>
                      <w:r>
                        <w:t xml:space="preserve"> Vandens rūšis“ pažymint vieną iš langelių, nurodoma gaunamo vandens rūšis. Jei pažymimas langelis „kitos rūšies vanduo“, žemiau būtina nurodyti vandens rūšies pavadinimą.</w:t>
                      </w:r>
                    </w:p>
                  </w:sdtContent>
                </w:sdt>
              </w:sdtContent>
            </w:sdt>
          </w:sdtContent>
        </w:sdt>
        <w:sdt>
          <w:sdtPr>
            <w:alias w:val="3 pr. 12 p."/>
            <w:tag w:val="part_aa03647c443b4ccb972bda32b4ab08b7"/>
            <w:lock w:val="sdtLocked"/>
            <w:richText/>
          </w:sdtPr>
          <w:sdtContent>
            <w:p>
              <w:pPr>
                <w:widowControl w:val="0"/>
                <w:tabs>
                  <w:tab w:val="left" w:pos="1077"/>
                  <w:tab w:val="left" w:pos="1440"/>
                </w:tabs>
                <w:ind w:firstLine="567"/>
                <w:jc w:val="both"/>
                <w:rPr>
                  <w:b/>
                </w:rPr>
              </w:pPr>
              <w:sdt>
                <w:sdtPr>
                  <w:alias w:val="Numeris"/>
                  <w:tag w:val="nr_aa03647c443b4ccb972bda32b4ab08b7"/>
                  <w:lock w:val="sdtLocked"/>
                  <w:richText/>
                </w:sdtPr>
                <w:sdtContent>
                  <w:r>
                    <w:t>12</w:t>
                  </w:r>
                </w:sdtContent>
              </w:sdt>
              <w:r>
                <w:t xml:space="preserve">. Ataskaitos 7 punkte </w:t>
              </w:r>
              <w:r>
                <w:rPr>
                  <w:b/>
                </w:rPr>
                <w:t xml:space="preserve">(„7. Duomenys apie vandens naudojimą“) </w:t>
              </w:r>
              <w:r>
                <w:t>pateikiami vandens naudojimo duomenys</w:t>
              </w:r>
              <w:r>
                <w:rPr>
                  <w:b/>
                </w:rPr>
                <w:t xml:space="preserve"> </w:t>
              </w:r>
              <w:r>
                <w:t xml:space="preserve">Ataskaitos 6 punkte </w:t>
              </w:r>
              <w:r>
                <w:rPr>
                  <w:color w:val="000000"/>
                </w:rPr>
                <w:t>(„</w:t>
              </w:r>
              <w:r>
                <w:rPr>
                  <w:b/>
                </w:rPr>
                <w:t>6. Vandens šaltinių aprašas“)</w:t>
              </w:r>
              <w:r>
                <w:rPr>
                  <w:color w:val="000000"/>
                </w:rPr>
                <w:t xml:space="preserve"> </w:t>
              </w:r>
              <w:r>
                <w:t>aprašytiems vandens šaltiniams:</w:t>
              </w:r>
            </w:p>
            <w:sdt>
              <w:sdtPr>
                <w:alias w:val="3 pr. 12.1 p."/>
                <w:tag w:val="part_75194aed4c4d43d894687d0a07a0622c"/>
                <w:lock w:val="sdtLocked"/>
                <w:richText/>
              </w:sdtPr>
              <w:sdtContent>
                <w:p>
                  <w:pPr>
                    <w:widowControl w:val="0"/>
                    <w:tabs>
                      <w:tab w:val="left" w:pos="1247"/>
                    </w:tabs>
                    <w:ind w:firstLine="567"/>
                    <w:jc w:val="both"/>
                    <w:rPr>
                      <w:b/>
                    </w:rPr>
                  </w:pPr>
                  <w:sdt>
                    <w:sdtPr>
                      <w:alias w:val="Numeris"/>
                      <w:tag w:val="nr_75194aed4c4d43d894687d0a07a0622c"/>
                      <w:lock w:val="sdtLocked"/>
                      <w:richText/>
                    </w:sdtPr>
                    <w:sdtContent>
                      <w:r>
                        <w:t>12.1</w:t>
                      </w:r>
                    </w:sdtContent>
                  </w:sdt>
                  <w:r>
                    <w:t xml:space="preserve">. </w:t>
                  </w:r>
                  <w:r>
                    <w:rPr>
                      <w:bCs/>
                    </w:rPr>
                    <w:t>7.1 punkte (</w:t>
                  </w:r>
                  <w:r>
                    <w:t>„</w:t>
                  </w:r>
                  <w:r>
                    <w:rPr>
                      <w:bCs/>
                    </w:rPr>
                    <w:t>7.1. Vandens naudojimas ir taupymas (tūkst. m</w:t>
                  </w:r>
                  <w:r>
                    <w:rPr>
                      <w:bCs/>
                      <w:vertAlign w:val="superscript"/>
                    </w:rPr>
                    <w:t>3</w:t>
                  </w:r>
                  <w:r>
                    <w:rPr>
                      <w:bCs/>
                    </w:rPr>
                    <w:t>)</w:t>
                  </w:r>
                  <w:r>
                    <w:t xml:space="preserve">“) </w:t>
                  </w:r>
                  <w:r>
                    <w:rPr>
                      <w:bCs/>
                    </w:rPr>
                    <w:t xml:space="preserve">kiekvienam </w:t>
                  </w:r>
                  <w:r>
                    <w:t xml:space="preserve">vandens šaltiniui nurodomi duomenys apie vandens išteklių naudojimą ir taupymą per ataskaitinius metus. Duomenys apie atskirą vandens šaltinį pateikiami atskiroje eilutėje, nurodant eilės numerį. Vandens kiekis pateikiamas tūkstančiais kubinių metrų trijų skaičių po kablelio tikslumu. </w:t>
                  </w:r>
                  <w:r>
                    <w:rPr>
                      <w:bCs/>
                    </w:rPr>
                    <w:t>7.1 punkte nurodoma:</w:t>
                  </w:r>
                  <w:r>
                    <w:t xml:space="preserve"> </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sdt>
                  <w:sdtPr>
                    <w:alias w:val="3 pr. 12.1.1 p."/>
                    <w:tag w:val="part_11ac09afe77d48408f2eaa5198eca1d3"/>
                    <w:lock w:val="sdtLocked"/>
                    <w:richText/>
                  </w:sdtPr>
                  <w:sdtContent>
                    <w:p>
                      <w:pPr>
                        <w:widowControl w:val="0"/>
                        <w:tabs>
                          <w:tab w:val="left" w:pos="1440"/>
                          <w:tab w:val="left" w:pos="1571"/>
                        </w:tabs>
                        <w:ind w:firstLine="567"/>
                        <w:jc w:val="both"/>
                        <w:rPr>
                          <w:b/>
                        </w:rPr>
                      </w:pPr>
                      <w:sdt>
                        <w:sdtPr>
                          <w:alias w:val="Numeris"/>
                          <w:tag w:val="nr_11ac09afe77d48408f2eaa5198eca1d3"/>
                          <w:lock w:val="sdtLocked"/>
                          <w:richText/>
                        </w:sdtPr>
                        <w:sdtContent>
                          <w:r>
                            <w:t>12.1.1</w:t>
                          </w:r>
                        </w:sdtContent>
                      </w:sdt>
                      <w:r>
                        <w:t>. skiltyje „</w:t>
                      </w:r>
                      <w:r>
                        <w:rPr>
                          <w:bCs/>
                        </w:rPr>
                        <w:t>1. Vandens šaltinio kodas“</w:t>
                      </w:r>
                      <w:r>
                        <w:rPr>
                          <w:b/>
                          <w:bCs/>
                        </w:rPr>
                        <w:t xml:space="preserve"> </w:t>
                      </w:r>
                      <w:r>
                        <w:t xml:space="preserve">– vandens šaltinio kodas ar pavadinimas, nurodytas 6.1 </w:t>
                      </w:r>
                      <w:r>
                        <w:rPr>
                          <w:bCs/>
                        </w:rPr>
                        <w:t>(„</w:t>
                      </w:r>
                      <w:r>
                        <w:rPr>
                          <w:b/>
                        </w:rPr>
                        <w:t>6.1. Savo įrenginiais paimamo požeminio vandens šaltiniai</w:t>
                      </w:r>
                      <w:r>
                        <w:rPr>
                          <w:bCs/>
                        </w:rPr>
                        <w:t>“)</w:t>
                      </w:r>
                      <w:r>
                        <w:t xml:space="preserve">, 6.2 </w:t>
                      </w:r>
                      <w:r>
                        <w:rPr>
                          <w:bCs/>
                        </w:rPr>
                        <w:t>(„</w:t>
                      </w:r>
                      <w:r>
                        <w:rPr>
                          <w:b/>
                        </w:rPr>
                        <w:t>6.2. Savo įrenginiais paimamo paviršinio vandens šaltiniai</w:t>
                      </w:r>
                      <w:r>
                        <w:rPr>
                          <w:bCs/>
                        </w:rPr>
                        <w:t>“)</w:t>
                      </w:r>
                      <w:r>
                        <w:t xml:space="preserve"> arba 6.3 </w:t>
                      </w:r>
                      <w:r>
                        <w:rPr>
                          <w:color w:val="000000"/>
                        </w:rPr>
                        <w:t>(„</w:t>
                      </w:r>
                      <w:r>
                        <w:rPr>
                          <w:b/>
                          <w:color w:val="000000"/>
                        </w:rPr>
                        <w:t>6.3. Iš kitų ūkio subjektų gaunamo vandens šaltiniai</w:t>
                      </w:r>
                      <w:r>
                        <w:rPr>
                          <w:color w:val="000000"/>
                        </w:rPr>
                        <w:t xml:space="preserve">“) </w:t>
                      </w:r>
                      <w:r>
                        <w:t>punkte;</w:t>
                      </w:r>
                    </w:p>
                  </w:sdtContent>
                </w:sdt>
                <w:sdt>
                  <w:sdtPr>
                    <w:alias w:val="3 pr. 12.1.2 p."/>
                    <w:tag w:val="part_30c00ba9267442e5b6ee0b8d776daf19"/>
                    <w:lock w:val="sdtLocked"/>
                    <w:richText/>
                  </w:sdtPr>
                  <w:sdtContent>
                    <w:p>
                      <w:pPr>
                        <w:widowControl w:val="0"/>
                        <w:tabs>
                          <w:tab w:val="left" w:pos="1440"/>
                          <w:tab w:val="left" w:pos="1571"/>
                        </w:tabs>
                        <w:ind w:firstLine="567"/>
                        <w:jc w:val="both"/>
                        <w:rPr>
                          <w:b/>
                        </w:rPr>
                      </w:pPr>
                      <w:sdt>
                        <w:sdtPr>
                          <w:alias w:val="Numeris"/>
                          <w:tag w:val="nr_30c00ba9267442e5b6ee0b8d776daf19"/>
                          <w:lock w:val="sdtLocked"/>
                          <w:richText/>
                        </w:sdtPr>
                        <w:sdtContent>
                          <w:r>
                            <w:t>12.1.2</w:t>
                          </w:r>
                        </w:sdtContent>
                      </w:sdt>
                      <w:r>
                        <w:t>. skiltyje „2. Paimta (gauta) vandens iš viso“ – visas iš vandens šaltinio paimtas (gautas) vandens kiekis;</w:t>
                      </w:r>
                    </w:p>
                  </w:sdtContent>
                </w:sdt>
                <w:sdt>
                  <w:sdtPr>
                    <w:alias w:val="3 pr. 12.1.3 p."/>
                    <w:tag w:val="part_ae4dc49210ca4e95a465074e934768d0"/>
                    <w:lock w:val="sdtLocked"/>
                    <w:richText/>
                  </w:sdtPr>
                  <w:sdtContent>
                    <w:p>
                      <w:pPr>
                        <w:suppressAutoHyphens/>
                        <w:ind w:firstLine="567"/>
                        <w:jc w:val="both"/>
                        <w:textAlignment w:val="baseline"/>
                        <w:rPr>
                          <w:b/>
                        </w:rPr>
                      </w:pPr>
                      <w:sdt>
                        <w:sdtPr>
                          <w:alias w:val="Numeris"/>
                          <w:tag w:val="nr_ae4dc49210ca4e95a465074e934768d0"/>
                          <w:lock w:val="sdtLocked"/>
                          <w:richText/>
                        </w:sdtPr>
                        <w:sdtContent>
                          <w:r>
                            <w:rPr>
                              <w:lang w:eastAsia="lt-LT"/>
                            </w:rPr>
                            <w:t>12.1.3</w:t>
                          </w:r>
                        </w:sdtContent>
                      </w:sdt>
                      <w:r>
                        <w:rPr>
                          <w:lang w:eastAsia="lt-LT"/>
                        </w:rPr>
                        <w:t>. skiltyje „3.1. iš viso“ – visas iš vandens šaltinio savo reikmėms sunaudoto vandens kiekis. Prie viso savo reikmėms sunaudoto tokio vandens taip pat priskiriamas vanduo, sunaudotas šilumos tiekimui;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12.1.4 p."/>
                    <w:tag w:val="part_3df893c4bb3a42be9c0728a90a9caff6"/>
                    <w:lock w:val="sdtLocked"/>
                    <w:richText/>
                  </w:sdtPr>
                  <w:sdtContent>
                    <w:p>
                      <w:pPr>
                        <w:suppressAutoHyphens/>
                        <w:ind w:firstLine="567"/>
                        <w:jc w:val="both"/>
                        <w:textAlignment w:val="baseline"/>
                        <w:rPr>
                          <w:b/>
                          <w:bCs/>
                        </w:rPr>
                      </w:pPr>
                      <w:sdt>
                        <w:sdtPr>
                          <w:alias w:val="Numeris"/>
                          <w:tag w:val="nr_3df893c4bb3a42be9c0728a90a9caff6"/>
                          <w:lock w:val="sdtLocked"/>
                          <w:richText/>
                        </w:sdtPr>
                        <w:sdtContent>
                          <w:r>
                            <w:rPr>
                              <w:lang w:eastAsia="lt-LT"/>
                            </w:rPr>
                            <w:t>12.1.4</w:t>
                          </w:r>
                        </w:sdtContent>
                      </w:sdt>
                      <w:r>
                        <w:rPr>
                          <w:lang w:eastAsia="lt-LT"/>
                        </w:rPr>
                        <w:t>. skiltyje „3.2. iš jo buities reikmėms“ – iš vandens šaltinio savo buities reikmėms sunaudoto vandens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12.1.5 p."/>
                    <w:tag w:val="part_77d5a7ba1bd64b98a91308f9febaf3f8"/>
                    <w:lock w:val="sdtLocked"/>
                    <w:richText/>
                  </w:sdtPr>
                  <w:sdtContent>
                    <w:p>
                      <w:pPr>
                        <w:widowControl w:val="0"/>
                        <w:tabs>
                          <w:tab w:val="left" w:pos="1440"/>
                          <w:tab w:val="left" w:pos="1571"/>
                        </w:tabs>
                        <w:ind w:firstLine="567"/>
                        <w:jc w:val="both"/>
                        <w:rPr>
                          <w:b/>
                          <w:bCs/>
                        </w:rPr>
                      </w:pPr>
                      <w:sdt>
                        <w:sdtPr>
                          <w:alias w:val="Numeris"/>
                          <w:tag w:val="nr_77d5a7ba1bd64b98a91308f9febaf3f8"/>
                          <w:lock w:val="sdtLocked"/>
                          <w:richText/>
                        </w:sdtPr>
                        <w:sdtContent>
                          <w:r>
                            <w:rPr>
                              <w:bCs/>
                            </w:rPr>
                            <w:t>12.1.5</w:t>
                          </w:r>
                        </w:sdtContent>
                      </w:sdt>
                      <w:r>
                        <w:rPr>
                          <w:bCs/>
                        </w:rPr>
                        <w:t xml:space="preserve">. skiltyje „3.3. iš jo aušinimui“ </w:t>
                      </w:r>
                      <w:r>
                        <w:t>– iš vandens šaltinio aušinimui sunaudoto vandens kiekis;</w:t>
                      </w:r>
                    </w:p>
                  </w:sdtContent>
                </w:sdt>
                <w:sdt>
                  <w:sdtPr>
                    <w:alias w:val="3 pr. 12.1.6 p."/>
                    <w:tag w:val="part_36463238220f46aa97201c740b1f765d"/>
                    <w:lock w:val="sdtLocked"/>
                    <w:richText/>
                  </w:sdtPr>
                  <w:sdtContent>
                    <w:p>
                      <w:pPr>
                        <w:widowControl w:val="0"/>
                        <w:tabs>
                          <w:tab w:val="left" w:pos="1440"/>
                          <w:tab w:val="left" w:pos="1571"/>
                        </w:tabs>
                        <w:ind w:firstLine="567"/>
                        <w:jc w:val="both"/>
                        <w:rPr>
                          <w:b/>
                        </w:rPr>
                      </w:pPr>
                      <w:sdt>
                        <w:sdtPr>
                          <w:alias w:val="Numeris"/>
                          <w:tag w:val="nr_36463238220f46aa97201c740b1f765d"/>
                          <w:lock w:val="sdtLocked"/>
                          <w:richText/>
                        </w:sdtPr>
                        <w:sdtContent>
                          <w:r>
                            <w:t>12.1.6</w:t>
                          </w:r>
                        </w:sdtContent>
                      </w:sdt>
                      <w:r>
                        <w:t xml:space="preserve">. </w:t>
                      </w:r>
                      <w:r>
                        <w:rPr>
                          <w:bCs/>
                        </w:rPr>
                        <w:t>skiltyje „3.4.</w:t>
                      </w:r>
                      <w:r>
                        <w:t xml:space="preserve"> ūkinėje veikloje</w:t>
                      </w:r>
                      <w:r>
                        <w:rPr>
                          <w:bCs/>
                        </w:rPr>
                        <w:t xml:space="preserve"> </w:t>
                      </w:r>
                      <w:r>
                        <w:t>arba buityje, kuris nepateko į nuotekas“ –</w:t>
                      </w:r>
                      <w:r>
                        <w:rPr>
                          <w:bCs/>
                        </w:rPr>
                        <w:t xml:space="preserve"> </w:t>
                      </w:r>
                      <w:r>
                        <w:t>iš vandens šaltinio ūkinėje veikloje (pvz., produkto gamybai) arba buityje sunaudoto vandens kiekis, kuris nepateko į nuotekas;</w:t>
                      </w:r>
                    </w:p>
                  </w:sdtContent>
                </w:sdt>
                <w:sdt>
                  <w:sdtPr>
                    <w:alias w:val="3 pr. 12.1.7 p."/>
                    <w:tag w:val="part_9c9cb395f9c04970bebfbb159f6a39c8"/>
                    <w:lock w:val="sdtLocked"/>
                    <w:richText/>
                  </w:sdtPr>
                  <w:sdtContent>
                    <w:p>
                      <w:pPr>
                        <w:widowControl w:val="0"/>
                        <w:tabs>
                          <w:tab w:val="left" w:pos="1440"/>
                          <w:tab w:val="left" w:pos="1571"/>
                        </w:tabs>
                        <w:ind w:firstLine="567"/>
                        <w:jc w:val="both"/>
                        <w:rPr>
                          <w:b/>
                          <w:bCs/>
                        </w:rPr>
                      </w:pPr>
                      <w:sdt>
                        <w:sdtPr>
                          <w:alias w:val="Numeris"/>
                          <w:tag w:val="nr_9c9cb395f9c04970bebfbb159f6a39c8"/>
                          <w:lock w:val="sdtLocked"/>
                          <w:richText/>
                        </w:sdtPr>
                        <w:sdtContent>
                          <w:r>
                            <w:rPr>
                              <w:bCs/>
                            </w:rPr>
                            <w:t>12.1.7</w:t>
                          </w:r>
                        </w:sdtContent>
                      </w:sdt>
                      <w:r>
                        <w:rPr>
                          <w:bCs/>
                        </w:rPr>
                        <w:t xml:space="preserve">. </w:t>
                      </w:r>
                      <w:r>
                        <w:t>skiltyje „4.1. iš viso“ – visas iš vandens šaltinio gyventojams ir (ar) kitiems ūkio subjektams patiekto vandens (įskaitant karštą vandenį) kiekis;</w:t>
                      </w:r>
                    </w:p>
                  </w:sdtContent>
                </w:sdt>
                <w:sdt>
                  <w:sdtPr>
                    <w:alias w:val="3 pr. 12.1.8 p."/>
                    <w:tag w:val="part_3b3ad2cdbc7440599db223941066882e"/>
                    <w:lock w:val="sdtLocked"/>
                    <w:richText/>
                  </w:sdtPr>
                  <w:sdtContent>
                    <w:p>
                      <w:pPr>
                        <w:widowControl w:val="0"/>
                        <w:tabs>
                          <w:tab w:val="left" w:pos="1440"/>
                          <w:tab w:val="left" w:pos="1571"/>
                        </w:tabs>
                        <w:ind w:firstLine="567"/>
                        <w:jc w:val="both"/>
                        <w:rPr>
                          <w:b/>
                          <w:bCs/>
                        </w:rPr>
                      </w:pPr>
                      <w:sdt>
                        <w:sdtPr>
                          <w:alias w:val="Numeris"/>
                          <w:tag w:val="nr_3b3ad2cdbc7440599db223941066882e"/>
                          <w:lock w:val="sdtLocked"/>
                          <w:richText/>
                        </w:sdtPr>
                        <w:sdtContent>
                          <w:r>
                            <w:rPr>
                              <w:bCs/>
                            </w:rPr>
                            <w:t>12.1.8</w:t>
                          </w:r>
                        </w:sdtContent>
                      </w:sdt>
                      <w:r>
                        <w:rPr>
                          <w:bCs/>
                        </w:rPr>
                        <w:t>. skiltyje „4.2. iš jo panaudoto“</w:t>
                      </w:r>
                      <w:r>
                        <w:t xml:space="preserve"> – iš vandens šaltinio savo reikmėms panaudoto (pvz., aušinimui) valyto ar nevalyto vandens kiekis, patiektas kitiems ūkio subjektams pakartotiniam naudojimui;</w:t>
                      </w:r>
                    </w:p>
                  </w:sdtContent>
                </w:sdt>
                <w:sdt>
                  <w:sdtPr>
                    <w:alias w:val="3 pr. 12.1.9 p."/>
                    <w:tag w:val="part_b404964cdaf34260ae8a67e551d01f3e"/>
                    <w:lock w:val="sdtLocked"/>
                    <w:richText/>
                  </w:sdtPr>
                  <w:sdtContent>
                    <w:p>
                      <w:pPr>
                        <w:suppressAutoHyphens/>
                        <w:ind w:firstLine="567"/>
                        <w:jc w:val="both"/>
                        <w:textAlignment w:val="baseline"/>
                        <w:rPr>
                          <w:b/>
                          <w:bCs/>
                        </w:rPr>
                      </w:pPr>
                      <w:sdt>
                        <w:sdtPr>
                          <w:alias w:val="Numeris"/>
                          <w:tag w:val="nr_b404964cdaf34260ae8a67e551d01f3e"/>
                          <w:lock w:val="sdtLocked"/>
                          <w:richText/>
                        </w:sdtPr>
                        <w:sdtContent>
                          <w:r>
                            <w:rPr>
                              <w:lang w:eastAsia="lt-LT"/>
                            </w:rPr>
                            <w:t>12.1.9</w:t>
                          </w:r>
                        </w:sdtContent>
                      </w:sdt>
                      <w:r>
                        <w:rPr>
                          <w:lang w:eastAsia="lt-LT"/>
                        </w:rPr>
                        <w:t>. skiltyje „4.3. iš jo gyventojams“ – iš vandens šaltinio gyventojams patiekto vandens (įskaitant karštą vandenį)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12.1.10 p."/>
                    <w:tag w:val="part_e5de17346f0f4c2185eb61aec04d9cd0"/>
                    <w:lock w:val="sdtLocked"/>
                    <w:richText/>
                  </w:sdtPr>
                  <w:sdtContent>
                    <w:p>
                      <w:pPr>
                        <w:suppressAutoHyphens/>
                        <w:ind w:firstLine="567"/>
                        <w:jc w:val="both"/>
                        <w:textAlignment w:val="baseline"/>
                        <w:rPr>
                          <w:b/>
                          <w:bCs/>
                        </w:rPr>
                      </w:pPr>
                      <w:sdt>
                        <w:sdtPr>
                          <w:alias w:val="Numeris"/>
                          <w:tag w:val="nr_e5de17346f0f4c2185eb61aec04d9cd0"/>
                          <w:lock w:val="sdtLocked"/>
                          <w:richText/>
                        </w:sdtPr>
                        <w:sdtContent>
                          <w:r>
                            <w:rPr>
                              <w:lang w:eastAsia="lt-LT"/>
                            </w:rPr>
                            <w:t>12.1.10</w:t>
                          </w:r>
                        </w:sdtContent>
                      </w:sdt>
                      <w:r>
                        <w:rPr>
                          <w:lang w:eastAsia="lt-LT"/>
                        </w:rPr>
                        <w:t>. skiltyje „5.1. iš viso“ – visas iš vandens šaltinio transportavimo metu prarasto vandens kiekis – nuo vandens paėmimo pradžios iki galutinio suvartojimo (filtracija, išgaravimas, nutekėjimas, avarijos ir kt.) neįskaičiuojant kitiems ūkinės veiklos objektams perduoto nenaudoto vandens kiekio. Prie vandens nuostolių negali būti priskiriamas neapmokėtas ar abonentų nuslėptas suvartotas vandens kiekis. Šioje skiltyje pateiktas vandens kiekis turi būti lygus 2 skilties ir 3.1 bei 4.1 skilčių sumos skirtumui;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12.1.11 p."/>
                    <w:tag w:val="part_3aee3ff55bfe47dba4034ef8c4476b23"/>
                    <w:lock w:val="sdtLocked"/>
                    <w:richText/>
                  </w:sdtPr>
                  <w:sdtContent>
                    <w:p>
                      <w:pPr>
                        <w:widowControl w:val="0"/>
                        <w:tabs>
                          <w:tab w:val="left" w:pos="1440"/>
                          <w:tab w:val="left" w:pos="1571"/>
                        </w:tabs>
                        <w:ind w:firstLine="567"/>
                        <w:jc w:val="both"/>
                        <w:rPr>
                          <w:b/>
                          <w:bCs/>
                        </w:rPr>
                      </w:pPr>
                      <w:sdt>
                        <w:sdtPr>
                          <w:alias w:val="Numeris"/>
                          <w:tag w:val="nr_3aee3ff55bfe47dba4034ef8c4476b23"/>
                          <w:lock w:val="sdtLocked"/>
                          <w:richText/>
                        </w:sdtPr>
                        <w:sdtContent>
                          <w:r>
                            <w:rPr>
                              <w:bCs/>
                            </w:rPr>
                            <w:t>12.1.11</w:t>
                          </w:r>
                        </w:sdtContent>
                      </w:sdt>
                      <w:r>
                        <w:rPr>
                          <w:bCs/>
                        </w:rPr>
                        <w:t>. skiltyje „5.2. iš jų tiekiant panaudotą vandenį“</w:t>
                      </w:r>
                      <w:r>
                        <w:t xml:space="preserve"> – iš vandens šaltinio prarasto vandens kiekis, tiekiant panaudotą vandenį kitiems ūkio subjektams;</w:t>
                      </w:r>
                    </w:p>
                  </w:sdtContent>
                </w:sdt>
                <w:sdt>
                  <w:sdtPr>
                    <w:alias w:val="3 pr. 12.1.12 p."/>
                    <w:tag w:val="part_81b10c03e2994682a1f45ad251a01c8a"/>
                    <w:lock w:val="sdtLocked"/>
                    <w:richText/>
                  </w:sdtPr>
                  <w:sdtContent>
                    <w:p>
                      <w:pPr>
                        <w:widowControl w:val="0"/>
                        <w:tabs>
                          <w:tab w:val="left" w:pos="1440"/>
                          <w:tab w:val="left" w:pos="1571"/>
                        </w:tabs>
                        <w:ind w:firstLine="567"/>
                        <w:jc w:val="both"/>
                        <w:rPr>
                          <w:b/>
                          <w:bCs/>
                        </w:rPr>
                      </w:pPr>
                      <w:sdt>
                        <w:sdtPr>
                          <w:alias w:val="Numeris"/>
                          <w:tag w:val="nr_81b10c03e2994682a1f45ad251a01c8a"/>
                          <w:lock w:val="sdtLocked"/>
                          <w:richText/>
                        </w:sdtPr>
                        <w:sdtContent>
                          <w:r>
                            <w:rPr>
                              <w:bCs/>
                            </w:rPr>
                            <w:t>12.1.12</w:t>
                          </w:r>
                        </w:sdtContent>
                      </w:sdt>
                      <w:r>
                        <w:rPr>
                          <w:bCs/>
                        </w:rPr>
                        <w:t xml:space="preserve">. skiltyje „5.3. iš jų išgaravimo“ </w:t>
                      </w:r>
                      <w:r>
                        <w:t>– iš vandens šaltinio dėl išgaravimo prarastas vandens kiekis;</w:t>
                      </w:r>
                    </w:p>
                  </w:sdtContent>
                </w:sdt>
                <w:sdt>
                  <w:sdtPr>
                    <w:alias w:val="3 pr. 12.1.13 p."/>
                    <w:tag w:val="part_457979fd2a1b458687a80933ba910e8e"/>
                    <w:lock w:val="sdtLocked"/>
                    <w:richText/>
                  </w:sdtPr>
                  <w:sdtContent>
                    <w:p>
                      <w:pPr>
                        <w:widowControl w:val="0"/>
                        <w:tabs>
                          <w:tab w:val="left" w:pos="1440"/>
                          <w:tab w:val="left" w:pos="1571"/>
                        </w:tabs>
                        <w:ind w:firstLine="567"/>
                        <w:jc w:val="both"/>
                        <w:rPr>
                          <w:b/>
                          <w:bCs/>
                        </w:rPr>
                      </w:pPr>
                      <w:sdt>
                        <w:sdtPr>
                          <w:alias w:val="Numeris"/>
                          <w:tag w:val="nr_457979fd2a1b458687a80933ba910e8e"/>
                          <w:lock w:val="sdtLocked"/>
                          <w:richText/>
                        </w:sdtPr>
                        <w:sdtContent>
                          <w:r>
                            <w:rPr>
                              <w:bCs/>
                            </w:rPr>
                            <w:t>12.1.13</w:t>
                          </w:r>
                        </w:sdtContent>
                      </w:sdt>
                      <w:r>
                        <w:rPr>
                          <w:bCs/>
                        </w:rPr>
                        <w:t>. skiltyje „6.1. iš viso“</w:t>
                      </w:r>
                      <w:r>
                        <w:t xml:space="preserve"> – visas ūkio subjekto iš vandens šaltinio apytakinėse vandens tiekimo sistemose ir pakartotinai naudojamo vandens sistemose sutaupyto vandens kiekis. Apytakinės vandens tiekimo sistemos – sistemos, kuriose dėl cirkuliuojančio vandens mažiau suvartojama naujo vandens. Prie tokių sistemų nepriskiriamos šiluminių tinklų sistemos. Apytakinėse vandens tiekimo sistemose vandens kiekis nustatomas pačiose sistemose, neįskaitant naujo vandens sistemai papildyti. Pakartotinai naudojamo vandens sistemos – sistemos, kai viename technologiniame procese panaudotas vanduo naudojamas kitame technologiniame procese;</w:t>
                      </w:r>
                    </w:p>
                  </w:sdtContent>
                </w:sdt>
                <w:sdt>
                  <w:sdtPr>
                    <w:alias w:val="3 pr. 12.1.14 p."/>
                    <w:tag w:val="part_f73e3e87553a47b4be42e3ea298182fc"/>
                    <w:lock w:val="sdtLocked"/>
                    <w:richText/>
                  </w:sdtPr>
                  <w:sdtContent>
                    <w:p>
                      <w:pPr>
                        <w:widowControl w:val="0"/>
                        <w:tabs>
                          <w:tab w:val="left" w:pos="1440"/>
                          <w:tab w:val="left" w:pos="1571"/>
                        </w:tabs>
                        <w:ind w:firstLine="567"/>
                        <w:jc w:val="both"/>
                      </w:pPr>
                      <w:sdt>
                        <w:sdtPr>
                          <w:alias w:val="Numeris"/>
                          <w:tag w:val="nr_f73e3e87553a47b4be42e3ea298182fc"/>
                          <w:lock w:val="sdtLocked"/>
                          <w:richText/>
                        </w:sdtPr>
                        <w:sdtContent>
                          <w:r>
                            <w:t>12.1.14</w:t>
                          </w:r>
                        </w:sdtContent>
                      </w:sdt>
                      <w:r>
                        <w:t xml:space="preserve">. </w:t>
                      </w:r>
                      <w:r>
                        <w:rPr>
                          <w:bCs/>
                        </w:rPr>
                        <w:t>skiltyje „6.2. iš jo aušinimo sistemose“</w:t>
                      </w:r>
                      <w:r>
                        <w:t xml:space="preserve"> – ūkio subjekto aušinimo sistemose sutaupyto vandens kiekis;</w:t>
                      </w:r>
                    </w:p>
                  </w:sdtContent>
                </w:sdt>
              </w:sdtContent>
            </w:sdt>
            <w:sdt>
              <w:sdtPr>
                <w:alias w:val="3 pr. 12.2 p."/>
                <w:tag w:val="part_2e6d26620a28467d9e287388e9f43bdd"/>
                <w:lock w:val="sdtLocked"/>
                <w:richText/>
              </w:sdtPr>
              <w:sdtContent>
                <w:p>
                  <w:pPr>
                    <w:widowControl w:val="0"/>
                    <w:tabs>
                      <w:tab w:val="left" w:pos="1247"/>
                      <w:tab w:val="left" w:pos="1440"/>
                    </w:tabs>
                    <w:ind w:firstLine="567"/>
                    <w:jc w:val="both"/>
                  </w:pPr>
                  <w:sdt>
                    <w:sdtPr>
                      <w:alias w:val="Numeris"/>
                      <w:tag w:val="nr_2e6d26620a28467d9e287388e9f43bdd"/>
                      <w:lock w:val="sdtLocked"/>
                      <w:richText/>
                    </w:sdtPr>
                    <w:sdtContent>
                      <w:r>
                        <w:t>12.2</w:t>
                      </w:r>
                    </w:sdtContent>
                  </w:sdt>
                  <w:r>
                    <w:t>. 7.2 punkte („</w:t>
                  </w:r>
                  <w:r>
                    <w:rPr>
                      <w:b/>
                    </w:rPr>
                    <w:t>7.2. Vandens tiekimas ūkio subjektams</w:t>
                  </w:r>
                  <w:r>
                    <w:t>“) nurodomi duomenys apie vandens tiekimą ūkio subjektams, kai naudojimo tikslams (ne valymui ar išleidimui į aplinką) vienam ūkio subjektui perduodama 50 m</w:t>
                  </w:r>
                  <w:r>
                    <w:rPr>
                      <w:vertAlign w:val="superscript"/>
                    </w:rPr>
                    <w:t>3</w:t>
                  </w:r>
                  <w:r>
                    <w:t xml:space="preserve"> arba daugiau vandens per parą. Punktas pildomas įrašais kiekvienam vandens šaltiniui, nurodant ūkio subjektus, kuriems tiekiamas vanduo iš šio šaltinio. 7.2 punkte nurodoma:</w:t>
                  </w:r>
                </w:p>
                <w:sdt>
                  <w:sdtPr>
                    <w:alias w:val="3 pr. 12.2.1 p."/>
                    <w:tag w:val="part_5b81c2388d3b4243b12b4a8bca6f1fea"/>
                    <w:lock w:val="sdtLocked"/>
                    <w:richText/>
                  </w:sdtPr>
                  <w:sdtContent>
                    <w:p>
                      <w:pPr>
                        <w:widowControl w:val="0"/>
                        <w:tabs>
                          <w:tab w:val="left" w:pos="1440"/>
                          <w:tab w:val="left" w:pos="1571"/>
                        </w:tabs>
                        <w:ind w:firstLine="567"/>
                        <w:jc w:val="both"/>
                        <w:rPr>
                          <w:b/>
                        </w:rPr>
                      </w:pPr>
                      <w:sdt>
                        <w:sdtPr>
                          <w:alias w:val="Numeris"/>
                          <w:tag w:val="nr_5b81c2388d3b4243b12b4a8bca6f1fea"/>
                          <w:lock w:val="sdtLocked"/>
                          <w:richText/>
                        </w:sdtPr>
                        <w:sdtContent>
                          <w:r>
                            <w:t>12.2.1</w:t>
                          </w:r>
                        </w:sdtContent>
                      </w:sdt>
                      <w:r>
                        <w:t xml:space="preserve">. skiltyje „1. </w:t>
                      </w:r>
                      <w:r>
                        <w:rPr>
                          <w:bCs/>
                        </w:rPr>
                        <w:t>Vandens šaltinio kodas</w:t>
                      </w:r>
                      <w:r>
                        <w:t xml:space="preserve">“ – vandens šaltinio kodas ar pavadinimas, nurodytas 6.1 </w:t>
                      </w:r>
                      <w:r>
                        <w:rPr>
                          <w:bCs/>
                        </w:rPr>
                        <w:t>(„</w:t>
                      </w:r>
                      <w:r>
                        <w:rPr>
                          <w:b/>
                        </w:rPr>
                        <w:t>6.1. Savo įrenginiais paimamo požeminio vandens šaltiniai</w:t>
                      </w:r>
                      <w:r>
                        <w:rPr>
                          <w:bCs/>
                        </w:rPr>
                        <w:t>“)</w:t>
                      </w:r>
                      <w:r>
                        <w:t xml:space="preserve">, 6.2 </w:t>
                      </w:r>
                      <w:r>
                        <w:rPr>
                          <w:bCs/>
                        </w:rPr>
                        <w:t>(„</w:t>
                      </w:r>
                      <w:r>
                        <w:rPr>
                          <w:b/>
                        </w:rPr>
                        <w:t>6.2. Savo įrenginiais paimamo paviršinio vandens šaltiniai</w:t>
                      </w:r>
                      <w:r>
                        <w:rPr>
                          <w:bCs/>
                        </w:rPr>
                        <w:t>“)</w:t>
                      </w:r>
                      <w:r>
                        <w:t xml:space="preserve"> arba 6.3 </w:t>
                      </w:r>
                      <w:r>
                        <w:rPr>
                          <w:color w:val="000000"/>
                        </w:rPr>
                        <w:t>(„</w:t>
                      </w:r>
                      <w:r>
                        <w:rPr>
                          <w:b/>
                          <w:color w:val="000000"/>
                        </w:rPr>
                        <w:t>6.3. Iš kitų ūkio subjektų gaunamo vandens šaltiniai</w:t>
                      </w:r>
                      <w:r>
                        <w:rPr>
                          <w:color w:val="000000"/>
                        </w:rPr>
                        <w:t xml:space="preserve">“) </w:t>
                      </w:r>
                      <w:r>
                        <w:t>punkte;</w:t>
                      </w:r>
                    </w:p>
                  </w:sdtContent>
                </w:sdt>
                <w:sdt>
                  <w:sdtPr>
                    <w:alias w:val="3 pr. 12.2.2 p."/>
                    <w:tag w:val="part_a9858f79d624425eb4188637cffa1246"/>
                    <w:lock w:val="sdtLocked"/>
                    <w:richText/>
                  </w:sdtPr>
                  <w:sdtContent>
                    <w:p>
                      <w:pPr>
                        <w:widowControl w:val="0"/>
                        <w:tabs>
                          <w:tab w:val="left" w:pos="1440"/>
                          <w:tab w:val="left" w:pos="1571"/>
                        </w:tabs>
                        <w:ind w:firstLine="567"/>
                        <w:jc w:val="both"/>
                        <w:rPr>
                          <w:b/>
                        </w:rPr>
                      </w:pPr>
                      <w:sdt>
                        <w:sdtPr>
                          <w:alias w:val="Numeris"/>
                          <w:tag w:val="nr_a9858f79d624425eb4188637cffa1246"/>
                          <w:lock w:val="sdtLocked"/>
                          <w:richText/>
                        </w:sdtPr>
                        <w:sdtContent>
                          <w:r>
                            <w:t>12.2.2</w:t>
                          </w:r>
                        </w:sdtContent>
                      </w:sdt>
                      <w:r>
                        <w:t>. skiltyje „2.1. Eilės Nr.“ – ūkio subjekto, kuriam tiekiamas vanduo iš 1 skiltyje nurodyto vandens šaltinio, eilės numeris;</w:t>
                      </w:r>
                    </w:p>
                  </w:sdtContent>
                </w:sdt>
                <w:sdt>
                  <w:sdtPr>
                    <w:alias w:val="3 pr. 12.2.3 p."/>
                    <w:tag w:val="part_03cb1e94427b4d399396b76d72acd862"/>
                    <w:lock w:val="sdtLocked"/>
                    <w:richText/>
                  </w:sdtPr>
                  <w:sdtContent>
                    <w:p>
                      <w:pPr>
                        <w:widowControl w:val="0"/>
                        <w:tabs>
                          <w:tab w:val="left" w:pos="1440"/>
                          <w:tab w:val="left" w:pos="1571"/>
                        </w:tabs>
                        <w:ind w:firstLine="567"/>
                        <w:jc w:val="both"/>
                        <w:rPr>
                          <w:b/>
                        </w:rPr>
                      </w:pPr>
                      <w:sdt>
                        <w:sdtPr>
                          <w:alias w:val="Numeris"/>
                          <w:tag w:val="nr_03cb1e94427b4d399396b76d72acd862"/>
                          <w:lock w:val="sdtLocked"/>
                          <w:richText/>
                        </w:sdtPr>
                        <w:sdtContent>
                          <w:r>
                            <w:t>12.2.3</w:t>
                          </w:r>
                        </w:sdtContent>
                      </w:sdt>
                      <w:r>
                        <w:t>. skiltyje „2.2. juridinio/fizinio asmens kodas“ – juridinio asmens ar jo filialo arba atstovybės JAR kodas, jei vanduo tiekiamas juridiniam asmeniui ar jo filialui (atstovybei), asmens kodas, jei vanduo tiekiamas fiziniam asmeniui;</w:t>
                      </w:r>
                    </w:p>
                  </w:sdtContent>
                </w:sdt>
                <w:sdt>
                  <w:sdtPr>
                    <w:alias w:val="3 pr. 12.2.4 p."/>
                    <w:tag w:val="part_a88880f2576c475d92306e8174dd331a"/>
                    <w:lock w:val="sdtLocked"/>
                    <w:richText/>
                  </w:sdtPr>
                  <w:sdtContent>
                    <w:p>
                      <w:pPr>
                        <w:widowControl w:val="0"/>
                        <w:tabs>
                          <w:tab w:val="left" w:pos="1440"/>
                          <w:tab w:val="left" w:pos="1571"/>
                        </w:tabs>
                        <w:ind w:firstLine="567"/>
                        <w:jc w:val="both"/>
                        <w:rPr>
                          <w:b/>
                        </w:rPr>
                      </w:pPr>
                      <w:sdt>
                        <w:sdtPr>
                          <w:alias w:val="Numeris"/>
                          <w:tag w:val="nr_a88880f2576c475d92306e8174dd331a"/>
                          <w:lock w:val="sdtLocked"/>
                          <w:richText/>
                        </w:sdtPr>
                        <w:sdtContent>
                          <w:r>
                            <w:t>12.2.4</w:t>
                          </w:r>
                        </w:sdtContent>
                      </w:sdt>
                      <w:r>
                        <w:t>. skiltyje „2.3. pavadinimas/vardas, pavardė“ – juridinio asmens ar jo filialo arba atstovybės pavadinimas, jei vanduo tiekiamas juridiniam asmeniui ar jo filialui (atstovybei), vardas ir pavardė, jei vanduo tiekiamas fiziniam asmeniui;</w:t>
                      </w:r>
                    </w:p>
                  </w:sdtContent>
                </w:sdt>
                <w:sdt>
                  <w:sdtPr>
                    <w:alias w:val="3 pr. 12.2.5 p."/>
                    <w:tag w:val="part_cc08d5fd0a27455f83a621684d1cd3f0"/>
                    <w:lock w:val="sdtLocked"/>
                    <w:richText/>
                  </w:sdtPr>
                  <w:sdtContent>
                    <w:p>
                      <w:pPr>
                        <w:widowControl w:val="0"/>
                        <w:tabs>
                          <w:tab w:val="left" w:pos="1440"/>
                          <w:tab w:val="left" w:pos="1571"/>
                        </w:tabs>
                        <w:ind w:firstLine="567"/>
                        <w:jc w:val="both"/>
                      </w:pPr>
                      <w:sdt>
                        <w:sdtPr>
                          <w:alias w:val="Numeris"/>
                          <w:tag w:val="nr_cc08d5fd0a27455f83a621684d1cd3f0"/>
                          <w:lock w:val="sdtLocked"/>
                          <w:richText/>
                        </w:sdtPr>
                        <w:sdtContent>
                          <w:r>
                            <w:t>12.2.5</w:t>
                          </w:r>
                        </w:sdtContent>
                      </w:sdt>
                      <w:r>
                        <w:t>. skiltyje „3. Patiekto vandens kiekis, tūkst. m</w:t>
                      </w:r>
                      <w:r>
                        <w:rPr>
                          <w:vertAlign w:val="superscript"/>
                        </w:rPr>
                        <w:t>3</w:t>
                      </w:r>
                      <w:r>
                        <w:t xml:space="preserve">“ – iš 1 skiltyje nurodyto vandens šaltinio ūkio subjektui patiekto vandens kiekis tūkstančiais kubinių metrų nurodomas trijų skaičių po kablelio tikslumu.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p/>
                  </w:sdtContent>
                </w:sdt>
              </w:sdtContent>
            </w:sdt>
          </w:sdtContent>
        </w:sdt>
        <w:sdt>
          <w:sdtPr>
            <w:alias w:val="3 pr. 13 p."/>
            <w:tag w:val="part_ae042acca05047f28571c8dfa5249baf"/>
            <w:lock w:val="sdtLocked"/>
            <w:richText/>
          </w:sdtPr>
          <w:sdtContent>
            <w:p>
              <w:pPr>
                <w:widowControl w:val="0"/>
                <w:tabs>
                  <w:tab w:val="left" w:pos="1077"/>
                  <w:tab w:val="left" w:pos="1440"/>
                </w:tabs>
                <w:ind w:firstLine="567"/>
                <w:jc w:val="both"/>
                <w:rPr>
                  <w:b/>
                </w:rPr>
              </w:pPr>
              <w:sdt>
                <w:sdtPr>
                  <w:alias w:val="Numeris"/>
                  <w:tag w:val="nr_ae042acca05047f28571c8dfa5249baf"/>
                  <w:lock w:val="sdtLocked"/>
                  <w:richText/>
                </w:sdtPr>
                <w:sdtContent>
                  <w:r>
                    <w:t>13</w:t>
                  </w:r>
                </w:sdtContent>
              </w:sdt>
              <w:r>
                <w:t>. 8 punkte (</w:t>
              </w:r>
              <w:r>
                <w:rPr>
                  <w:b/>
                </w:rPr>
                <w:t>„8. Geriamojo vandens tiekimas gyventojams</w:t>
              </w:r>
              <w:r>
                <w:t>“) pateikiami geriamojo vandens tiekimo gyventojams duomenys</w:t>
              </w:r>
              <w:r>
                <w:rPr>
                  <w:b/>
                </w:rPr>
                <w:t xml:space="preserve"> </w:t>
              </w:r>
              <w:r>
                <w:t>6 punkte (</w:t>
              </w:r>
              <w:r>
                <w:rPr>
                  <w:b/>
                </w:rPr>
                <w:t>„6. Vandens šaltinių aprašas</w:t>
              </w:r>
              <w:r>
                <w:t>“) aprašytiems vandens šaltiniams:</w:t>
              </w:r>
            </w:p>
            <w:sdt>
              <w:sdtPr>
                <w:alias w:val="3 pr. 13.1 p."/>
                <w:tag w:val="part_1efb9ba3c8194adbaf0623ba99b119b5"/>
                <w:lock w:val="sdtLocked"/>
                <w:richText/>
              </w:sdtPr>
              <w:sdtContent>
                <w:p>
                  <w:pPr>
                    <w:widowControl w:val="0"/>
                    <w:tabs>
                      <w:tab w:val="left" w:pos="1247"/>
                      <w:tab w:val="left" w:pos="1440"/>
                    </w:tabs>
                    <w:ind w:firstLine="567"/>
                    <w:jc w:val="both"/>
                    <w:rPr>
                      <w:b/>
                    </w:rPr>
                  </w:pPr>
                  <w:sdt>
                    <w:sdtPr>
                      <w:alias w:val="Numeris"/>
                      <w:tag w:val="nr_1efb9ba3c8194adbaf0623ba99b119b5"/>
                      <w:lock w:val="sdtLocked"/>
                      <w:richText/>
                    </w:sdtPr>
                    <w:sdtContent>
                      <w:r>
                        <w:t>13.1</w:t>
                      </w:r>
                    </w:sdtContent>
                  </w:sdt>
                  <w:r>
                    <w:t>. 8.1 punkte („</w:t>
                  </w:r>
                  <w:r>
                    <w:rPr>
                      <w:b/>
                    </w:rPr>
                    <w:t>8.1. Geriamojo vandens tiekimo įrangos techniniai parametrai</w:t>
                  </w:r>
                  <w:r>
                    <w:t>“) nurodomi kiekvieno vandens šaltinio, iš kurio tiekiamas geriamasis vanduo gyventojams,</w:t>
                  </w:r>
                  <w:r>
                    <w:rPr>
                      <w:bCs/>
                    </w:rPr>
                    <w:t xml:space="preserve"> vandens paėmimo ir tiekimo įrenginių</w:t>
                  </w:r>
                  <w:r>
                    <w:t xml:space="preserve"> </w:t>
                  </w:r>
                  <w:r>
                    <w:rPr>
                      <w:bCs/>
                    </w:rPr>
                    <w:t>techniniai parametrai</w:t>
                  </w:r>
                  <w:r>
                    <w:t>. Duomenys apie atskirą vandens šaltinį pateikiami atskiroje eilutėje, nurodant eilės numerį. 8.1 punkte nurodoma</w:t>
                  </w:r>
                  <w:r>
                    <w:rPr>
                      <w:bCs/>
                    </w:rPr>
                    <w:t>:</w:t>
                  </w:r>
                </w:p>
                <w:sdt>
                  <w:sdtPr>
                    <w:alias w:val="3 pr. 13.1.1 p."/>
                    <w:tag w:val="part_aff0799a4f544485902a73da3b050850"/>
                    <w:lock w:val="sdtLocked"/>
                    <w:richText/>
                  </w:sdtPr>
                  <w:sdtContent>
                    <w:p>
                      <w:pPr>
                        <w:widowControl w:val="0"/>
                        <w:tabs>
                          <w:tab w:val="left" w:pos="1440"/>
                          <w:tab w:val="left" w:pos="1571"/>
                        </w:tabs>
                        <w:ind w:firstLine="567"/>
                        <w:jc w:val="both"/>
                        <w:rPr>
                          <w:bCs/>
                        </w:rPr>
                      </w:pPr>
                      <w:sdt>
                        <w:sdtPr>
                          <w:alias w:val="Numeris"/>
                          <w:tag w:val="nr_aff0799a4f544485902a73da3b050850"/>
                          <w:lock w:val="sdtLocked"/>
                          <w:richText/>
                        </w:sdtPr>
                        <w:sdtContent>
                          <w:r>
                            <w:rPr>
                              <w:bCs/>
                            </w:rPr>
                            <w:t>13.1.1</w:t>
                          </w:r>
                        </w:sdtContent>
                      </w:sdt>
                      <w:r>
                        <w:rPr>
                          <w:bCs/>
                        </w:rPr>
                        <w:t xml:space="preserve">. </w:t>
                      </w:r>
                      <w:r>
                        <w:t xml:space="preserve">skiltyje „1. Vandens šaltinio kodas“ – vandens šaltinio kodas ar pavadinimas, nurodytas 6.1 </w:t>
                      </w:r>
                      <w:r>
                        <w:rPr>
                          <w:bCs/>
                        </w:rPr>
                        <w:t>(„</w:t>
                      </w:r>
                      <w:r>
                        <w:rPr>
                          <w:b/>
                        </w:rPr>
                        <w:t>6.1. Savo įrenginiais paimamo požeminio vandens šaltiniai</w:t>
                      </w:r>
                      <w:r>
                        <w:rPr>
                          <w:bCs/>
                        </w:rPr>
                        <w:t>“)</w:t>
                      </w:r>
                      <w:r>
                        <w:t xml:space="preserve"> arba 6.3 </w:t>
                      </w:r>
                      <w:r>
                        <w:rPr>
                          <w:color w:val="000000"/>
                        </w:rPr>
                        <w:t>(„</w:t>
                      </w:r>
                      <w:r>
                        <w:rPr>
                          <w:b/>
                          <w:color w:val="000000"/>
                        </w:rPr>
                        <w:t>6.3. Iš kitų ūkio subjektų gaunamo vandens šaltiniai</w:t>
                      </w:r>
                      <w:r>
                        <w:rPr>
                          <w:color w:val="000000"/>
                        </w:rPr>
                        <w:t xml:space="preserve">“) </w:t>
                      </w:r>
                      <w:r>
                        <w:t>punkte;</w:t>
                      </w:r>
                    </w:p>
                  </w:sdtContent>
                </w:sdt>
                <w:sdt>
                  <w:sdtPr>
                    <w:alias w:val="3 pr. 13.1.2 p."/>
                    <w:tag w:val="part_b4de17f4da7742a0a1ffe70c55ad70ab"/>
                    <w:lock w:val="sdtLocked"/>
                    <w:richText/>
                  </w:sdtPr>
                  <w:sdtContent>
                    <w:p>
                      <w:pPr>
                        <w:widowControl w:val="0"/>
                        <w:tabs>
                          <w:tab w:val="left" w:pos="1440"/>
                          <w:tab w:val="left" w:pos="1571"/>
                        </w:tabs>
                        <w:ind w:firstLine="567"/>
                        <w:jc w:val="both"/>
                        <w:rPr>
                          <w:b/>
                          <w:bCs/>
                        </w:rPr>
                      </w:pPr>
                      <w:sdt>
                        <w:sdtPr>
                          <w:alias w:val="Numeris"/>
                          <w:tag w:val="nr_b4de17f4da7742a0a1ffe70c55ad70ab"/>
                          <w:lock w:val="sdtLocked"/>
                          <w:richText/>
                        </w:sdtPr>
                        <w:sdtContent>
                          <w:r>
                            <w:rPr>
                              <w:bCs/>
                            </w:rPr>
                            <w:t>13.1.2</w:t>
                          </w:r>
                        </w:sdtContent>
                      </w:sdt>
                      <w:r>
                        <w:rPr>
                          <w:bCs/>
                        </w:rPr>
                        <w:t xml:space="preserve">. skiltyje „2. </w:t>
                      </w:r>
                      <w:r>
                        <w:t>Geriamojo vandens paėmimo įrenginiai (gręžiniai)</w:t>
                      </w:r>
                      <w:r>
                        <w:rPr>
                          <w:bCs/>
                        </w:rPr>
                        <w:t xml:space="preserve">“ </w:t>
                      </w:r>
                      <w:r>
                        <w:rPr>
                          <w:b/>
                          <w:bCs/>
                        </w:rPr>
                        <w:t xml:space="preserve">– </w:t>
                      </w:r>
                      <w:r>
                        <w:rPr>
                          <w:bCs/>
                        </w:rPr>
                        <w:t xml:space="preserve">atitinkamai </w:t>
                      </w:r>
                      <w:r>
                        <w:t>vandens šaltinio geriamojo vandens paėmimo įrenginių (gręžinių) skaičius vienetais ir bendras geriamojo vandens paėmimo įrenginių (gręžinių) projektinis pajėgumas kubiniais metrais per parą;</w:t>
                      </w:r>
                    </w:p>
                  </w:sdtContent>
                </w:sdt>
                <w:sdt>
                  <w:sdtPr>
                    <w:alias w:val="3 pr. 13.1.3 p."/>
                    <w:tag w:val="part_e42f220a58be4f298da0fd0615ea8f95"/>
                    <w:lock w:val="sdtLocked"/>
                    <w:richText/>
                  </w:sdtPr>
                  <w:sdtContent>
                    <w:p>
                      <w:pPr>
                        <w:widowControl w:val="0"/>
                        <w:tabs>
                          <w:tab w:val="left" w:pos="1440"/>
                          <w:tab w:val="left" w:pos="1571"/>
                        </w:tabs>
                        <w:ind w:firstLine="567"/>
                        <w:jc w:val="both"/>
                        <w:rPr>
                          <w:b/>
                          <w:bCs/>
                        </w:rPr>
                      </w:pPr>
                      <w:sdt>
                        <w:sdtPr>
                          <w:alias w:val="Numeris"/>
                          <w:tag w:val="nr_e42f220a58be4f298da0fd0615ea8f95"/>
                          <w:lock w:val="sdtLocked"/>
                          <w:richText/>
                        </w:sdtPr>
                        <w:sdtContent>
                          <w:r>
                            <w:rPr>
                              <w:bCs/>
                            </w:rPr>
                            <w:t>13.1.3</w:t>
                          </w:r>
                        </w:sdtContent>
                      </w:sdt>
                      <w:r>
                        <w:rPr>
                          <w:bCs/>
                        </w:rPr>
                        <w:t>.</w:t>
                      </w:r>
                      <w:r>
                        <w:rPr>
                          <w:b/>
                          <w:bCs/>
                        </w:rPr>
                        <w:t xml:space="preserve"> </w:t>
                      </w:r>
                      <w:r>
                        <w:rPr>
                          <w:bCs/>
                        </w:rPr>
                        <w:t>skiltyje „3.</w:t>
                      </w:r>
                      <w:r>
                        <w:t xml:space="preserve"> Geriamojo vandens gerinimo įrenginiai“ – vandens šaltinio geriamojo vandens gerinimo įrenginių skaičius vienetais ir bendras geriamojo vandens gerinimo įrenginių projektinis pajėgumas kubiniais metrais per parą;</w:t>
                      </w:r>
                    </w:p>
                  </w:sdtContent>
                </w:sdt>
                <w:sdt>
                  <w:sdtPr>
                    <w:alias w:val="3 pr. 13.1.4 p."/>
                    <w:tag w:val="part_7fa4694ea7b147d0a81f6eee0f394c7b"/>
                    <w:lock w:val="sdtLocked"/>
                    <w:richText/>
                  </w:sdtPr>
                  <w:sdtContent>
                    <w:p>
                      <w:pPr>
                        <w:widowControl w:val="0"/>
                        <w:tabs>
                          <w:tab w:val="left" w:pos="1440"/>
                          <w:tab w:val="left" w:pos="1571"/>
                        </w:tabs>
                        <w:ind w:firstLine="567"/>
                        <w:jc w:val="both"/>
                        <w:rPr>
                          <w:bCs/>
                        </w:rPr>
                      </w:pPr>
                      <w:sdt>
                        <w:sdtPr>
                          <w:alias w:val="Numeris"/>
                          <w:tag w:val="nr_7fa4694ea7b147d0a81f6eee0f394c7b"/>
                          <w:lock w:val="sdtLocked"/>
                          <w:richText/>
                        </w:sdtPr>
                        <w:sdtContent>
                          <w:r>
                            <w:rPr>
                              <w:bCs/>
                            </w:rPr>
                            <w:t>13.1.4</w:t>
                          </w:r>
                        </w:sdtContent>
                      </w:sdt>
                      <w:r>
                        <w:rPr>
                          <w:bCs/>
                        </w:rPr>
                        <w:t>.</w:t>
                      </w:r>
                      <w:r>
                        <w:rPr>
                          <w:b/>
                          <w:bCs/>
                        </w:rPr>
                        <w:t xml:space="preserve"> </w:t>
                      </w:r>
                      <w:r>
                        <w:rPr>
                          <w:bCs/>
                        </w:rPr>
                        <w:t>skiltyje „4. Geriamojo vandens tiekimo tinklų ilgis,</w:t>
                      </w:r>
                      <w:r>
                        <w:rPr>
                          <w:b/>
                          <w:bCs/>
                        </w:rPr>
                        <w:t xml:space="preserve"> </w:t>
                      </w:r>
                      <w:r>
                        <w:rPr>
                          <w:bCs/>
                        </w:rPr>
                        <w:t xml:space="preserve">km“ </w:t>
                      </w:r>
                      <w:r>
                        <w:t>– geriamojo vandens tiekimo tinklų ilgis kilometrais dviejų ženklų po kablelio tikslumu;</w:t>
                      </w:r>
                    </w:p>
                  </w:sdtContent>
                </w:sdt>
                <w:sdt>
                  <w:sdtPr>
                    <w:alias w:val="3 pr. 13.1.5 p."/>
                    <w:tag w:val="part_d75634b737e94d038a2cabb42d41ec35"/>
                    <w:lock w:val="sdtLocked"/>
                    <w:richText/>
                  </w:sdtPr>
                  <w:sdtContent>
                    <w:p>
                      <w:pPr>
                        <w:widowControl w:val="0"/>
                        <w:tabs>
                          <w:tab w:val="left" w:pos="1440"/>
                          <w:tab w:val="left" w:pos="1571"/>
                        </w:tabs>
                        <w:ind w:firstLine="567"/>
                        <w:jc w:val="both"/>
                        <w:rPr>
                          <w:bCs/>
                        </w:rPr>
                      </w:pPr>
                      <w:sdt>
                        <w:sdtPr>
                          <w:alias w:val="Numeris"/>
                          <w:tag w:val="nr_d75634b737e94d038a2cabb42d41ec35"/>
                          <w:lock w:val="sdtLocked"/>
                          <w:richText/>
                        </w:sdtPr>
                        <w:sdtContent>
                          <w:r>
                            <w:rPr>
                              <w:bCs/>
                            </w:rPr>
                            <w:t>13.1.5</w:t>
                          </w:r>
                        </w:sdtContent>
                      </w:sdt>
                      <w:r>
                        <w:rPr>
                          <w:bCs/>
                        </w:rPr>
                        <w:t xml:space="preserve">. skiltyje „5. Geriamojo vandens siurblinių skaičius, vnt.“ </w:t>
                      </w:r>
                      <w:r>
                        <w:t>– geriamojo vandens siurblinių skaičius vienetais;</w:t>
                      </w:r>
                    </w:p>
                  </w:sdtContent>
                </w:sdt>
                <w:sdt>
                  <w:sdtPr>
                    <w:alias w:val="3 pr. 13.1.6 p."/>
                    <w:tag w:val="part_f6121626cc7948faadc68b5510d90bc3"/>
                    <w:lock w:val="sdtLocked"/>
                    <w:richText/>
                  </w:sdtPr>
                  <w:sdtContent>
                    <w:p>
                      <w:pPr>
                        <w:widowControl w:val="0"/>
                        <w:tabs>
                          <w:tab w:val="left" w:pos="1440"/>
                          <w:tab w:val="left" w:pos="1571"/>
                        </w:tabs>
                        <w:ind w:firstLine="567"/>
                        <w:jc w:val="both"/>
                      </w:pPr>
                      <w:sdt>
                        <w:sdtPr>
                          <w:alias w:val="Numeris"/>
                          <w:tag w:val="nr_f6121626cc7948faadc68b5510d90bc3"/>
                          <w:lock w:val="sdtLocked"/>
                          <w:richText/>
                        </w:sdtPr>
                        <w:sdtContent>
                          <w:r>
                            <w:t>13.1.6</w:t>
                          </w:r>
                        </w:sdtContent>
                      </w:sdt>
                      <w:r>
                        <w:t>.</w:t>
                      </w:r>
                      <w:r>
                        <w:rPr>
                          <w:bCs/>
                        </w:rPr>
                        <w:t xml:space="preserve"> skiltyje „6. Geriamojo vandens kolonėlių skaičius,</w:t>
                      </w:r>
                      <w:r>
                        <w:rPr>
                          <w:b/>
                          <w:bCs/>
                        </w:rPr>
                        <w:t xml:space="preserve"> </w:t>
                      </w:r>
                      <w:r>
                        <w:rPr>
                          <w:bCs/>
                        </w:rPr>
                        <w:t xml:space="preserve">vnt.“ </w:t>
                      </w:r>
                      <w:r>
                        <w:t>– geriamojo vandens kolonėlių skaičius vienetais;</w:t>
                      </w:r>
                    </w:p>
                  </w:sdtContent>
                </w:sdt>
              </w:sdtContent>
            </w:sdt>
            <w:sdt>
              <w:sdtPr>
                <w:alias w:val="3 pr. 13.2 p."/>
                <w:tag w:val="part_67780c54df164ed9b8d769c07247d23a"/>
                <w:lock w:val="sdtLocked"/>
                <w:richText/>
              </w:sdtPr>
              <w:sdtContent>
                <w:p>
                  <w:pPr>
                    <w:widowControl w:val="0"/>
                    <w:tabs>
                      <w:tab w:val="left" w:pos="1247"/>
                      <w:tab w:val="left" w:pos="1440"/>
                    </w:tabs>
                    <w:ind w:firstLine="567"/>
                    <w:jc w:val="both"/>
                  </w:pPr>
                  <w:sdt>
                    <w:sdtPr>
                      <w:alias w:val="Numeris"/>
                      <w:tag w:val="nr_67780c54df164ed9b8d769c07247d23a"/>
                      <w:lock w:val="sdtLocked"/>
                      <w:richText/>
                    </w:sdtPr>
                    <w:sdtContent>
                      <w:r>
                        <w:t>13.2</w:t>
                      </w:r>
                    </w:sdtContent>
                  </w:sdt>
                  <w:r>
                    <w:t>. 8.2 punkte („</w:t>
                  </w:r>
                  <w:r>
                    <w:rPr>
                      <w:b/>
                    </w:rPr>
                    <w:t>8.2. Gyventojų aprūpinimas geriamuoju vandeniu</w:t>
                  </w:r>
                  <w:r>
                    <w:t>“) nurodomi duomenys apie geriamojo vandens tiekimą gyventojams vandens šaltinio aptarnaujamoje teritorijoje. Kiekvienam vandens šaltiniui pildomas atskiras įrašas. 8.2 punkte nurodoma:</w:t>
                  </w:r>
                </w:p>
                <w:sdt>
                  <w:sdtPr>
                    <w:alias w:val="3 pr. 13.2.1 p."/>
                    <w:tag w:val="part_3992a1dc7c334331b72376cb8138e00f"/>
                    <w:lock w:val="sdtLocked"/>
                    <w:richText/>
                  </w:sdtPr>
                  <w:sdtContent>
                    <w:p>
                      <w:pPr>
                        <w:widowControl w:val="0"/>
                        <w:tabs>
                          <w:tab w:val="left" w:pos="1440"/>
                          <w:tab w:val="left" w:pos="1571"/>
                        </w:tabs>
                        <w:ind w:firstLine="567"/>
                        <w:jc w:val="both"/>
                        <w:rPr>
                          <w:bCs/>
                        </w:rPr>
                      </w:pPr>
                      <w:sdt>
                        <w:sdtPr>
                          <w:alias w:val="Numeris"/>
                          <w:tag w:val="nr_3992a1dc7c334331b72376cb8138e00f"/>
                          <w:lock w:val="sdtLocked"/>
                          <w:richText/>
                        </w:sdtPr>
                        <w:sdtContent>
                          <w:r>
                            <w:rPr>
                              <w:bCs/>
                            </w:rPr>
                            <w:t>13.2.1</w:t>
                          </w:r>
                        </w:sdtContent>
                      </w:sdt>
                      <w:r>
                        <w:rPr>
                          <w:bCs/>
                        </w:rPr>
                        <w:t xml:space="preserve">. </w:t>
                      </w:r>
                      <w:r>
                        <w:t xml:space="preserve">skiltyje „1. </w:t>
                      </w:r>
                      <w:r>
                        <w:rPr>
                          <w:bCs/>
                        </w:rPr>
                        <w:t>Vandens šaltinio kodas“</w:t>
                      </w:r>
                      <w:r>
                        <w:t xml:space="preserve"> – vandens šaltinio kodas ar pavadinimas, nurodytas 6.1 </w:t>
                      </w:r>
                      <w:r>
                        <w:rPr>
                          <w:bCs/>
                        </w:rPr>
                        <w:t>(„</w:t>
                      </w:r>
                      <w:r>
                        <w:rPr>
                          <w:b/>
                        </w:rPr>
                        <w:t>6.1. Savo įrenginiais paimamo požeminio vandens šaltiniai</w:t>
                      </w:r>
                      <w:r>
                        <w:rPr>
                          <w:bCs/>
                        </w:rPr>
                        <w:t>“)</w:t>
                      </w:r>
                      <w:r>
                        <w:t xml:space="preserve"> arba 6.3 </w:t>
                      </w:r>
                      <w:r>
                        <w:rPr>
                          <w:color w:val="000000"/>
                        </w:rPr>
                        <w:t>(„</w:t>
                      </w:r>
                      <w:r>
                        <w:rPr>
                          <w:b/>
                          <w:color w:val="000000"/>
                        </w:rPr>
                        <w:t>6.3. Iš kitų ūkio subjektų gaunamo vandens šaltiniai</w:t>
                      </w:r>
                      <w:r>
                        <w:rPr>
                          <w:color w:val="000000"/>
                        </w:rPr>
                        <w:t xml:space="preserve">“) </w:t>
                      </w:r>
                      <w:r>
                        <w:t>punkte;</w:t>
                      </w:r>
                    </w:p>
                  </w:sdtContent>
                </w:sdt>
                <w:sdt>
                  <w:sdtPr>
                    <w:alias w:val="3 pr. 13.2.2 p."/>
                    <w:tag w:val="part_2c8c339887094ec1b5aeef92fde5d9f3"/>
                    <w:lock w:val="sdtLocked"/>
                    <w:richText/>
                  </w:sdtPr>
                  <w:sdtContent>
                    <w:p>
                      <w:pPr>
                        <w:widowControl w:val="0"/>
                        <w:tabs>
                          <w:tab w:val="left" w:pos="1440"/>
                          <w:tab w:val="left" w:pos="1571"/>
                        </w:tabs>
                        <w:ind w:firstLine="567"/>
                        <w:jc w:val="both"/>
                        <w:rPr>
                          <w:b/>
                        </w:rPr>
                      </w:pPr>
                      <w:sdt>
                        <w:sdtPr>
                          <w:alias w:val="Numeris"/>
                          <w:tag w:val="nr_2c8c339887094ec1b5aeef92fde5d9f3"/>
                          <w:lock w:val="sdtLocked"/>
                          <w:richText/>
                        </w:sdtPr>
                        <w:sdtContent>
                          <w:r>
                            <w:t>13.2.2</w:t>
                          </w:r>
                        </w:sdtContent>
                      </w:sdt>
                      <w:r>
                        <w:t xml:space="preserve">. </w:t>
                      </w:r>
                      <w:r>
                        <w:rPr>
                          <w:bCs/>
                        </w:rPr>
                        <w:t>skiltyje</w:t>
                      </w:r>
                      <w:r>
                        <w:rPr>
                          <w:b/>
                          <w:bCs/>
                        </w:rPr>
                        <w:t xml:space="preserve"> </w:t>
                      </w:r>
                      <w:r>
                        <w:rPr>
                          <w:bCs/>
                        </w:rPr>
                        <w:t xml:space="preserve">„2. </w:t>
                      </w:r>
                      <w:r>
                        <w:t>Patiekta geriamojo vandens gyventojams, tūkst. m</w:t>
                      </w:r>
                      <w:r>
                        <w:rPr>
                          <w:vertAlign w:val="superscript"/>
                        </w:rPr>
                        <w:t>3</w:t>
                      </w:r>
                      <w:r>
                        <w:t xml:space="preserve">“ – visas iš vandens šaltinio gyventojams patiekto geriamojo vandens kiekis tūkstančiais kubinių metrų nurodomas trijų skaičių po kablelio tikslumu;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sdt>
                      <w:sdtPr>
                        <w:alias w:val="3 pr. 13.2.2.1 p."/>
                        <w:tag w:val="part_9e33bcad248140719d2b697be995e49a"/>
                        <w:lock w:val="sdtLocked"/>
                        <w:richText/>
                      </w:sdtPr>
                      <w:sdtContent>
                        <w:p>
                          <w:pPr>
                            <w:widowControl w:val="0"/>
                            <w:tabs>
                              <w:tab w:val="left" w:pos="1531"/>
                            </w:tabs>
                            <w:ind w:firstLine="567"/>
                            <w:jc w:val="both"/>
                            <w:rPr>
                              <w:b/>
                            </w:rPr>
                          </w:pPr>
                          <w:sdt>
                            <w:sdtPr>
                              <w:alias w:val="Numeris"/>
                              <w:tag w:val="nr_9e33bcad248140719d2b697be995e49a"/>
                              <w:lock w:val="sdtLocked"/>
                              <w:richText/>
                            </w:sdtPr>
                            <w:sdtContent>
                              <w:r>
                                <w:t>13.2.2.1</w:t>
                              </w:r>
                            </w:sdtContent>
                          </w:sdt>
                          <w:r>
                            <w:t xml:space="preserve">. skiltyje „3.1. Eilės Nr.“ – vandens šaltinio aptarnaujamos teritorijos gyvenamųjų vietovių (miestų, </w:t>
                          </w:r>
                          <w:r>
                            <w:rPr>
                              <w:color w:val="000000"/>
                            </w:rPr>
                            <w:t>kaimo gyvenamųjų vietovių</w:t>
                          </w:r>
                          <w:r>
                            <w:t>) eilės numeriai;</w:t>
                          </w:r>
                        </w:p>
                      </w:sdtContent>
                    </w:sdt>
                    <w:sdt>
                      <w:sdtPr>
                        <w:alias w:val="3 pr. 13.2.2.2 p."/>
                        <w:tag w:val="part_cf17c291d229492aa4f4869373eb13ae"/>
                        <w:lock w:val="sdtLocked"/>
                        <w:richText/>
                      </w:sdtPr>
                      <w:sdtContent>
                        <w:p>
                          <w:pPr>
                            <w:suppressAutoHyphens/>
                            <w:ind w:firstLine="567"/>
                            <w:jc w:val="both"/>
                            <w:textAlignment w:val="baseline"/>
                            <w:rPr>
                              <w:b/>
                            </w:rPr>
                          </w:pPr>
                          <w:sdt>
                            <w:sdtPr>
                              <w:alias w:val="Numeris"/>
                              <w:tag w:val="nr_cf17c291d229492aa4f4869373eb13ae"/>
                              <w:lock w:val="sdtLocked"/>
                              <w:richText/>
                            </w:sdtPr>
                            <w:sdtContent>
                              <w:r>
                                <w:rPr>
                                  <w:lang w:eastAsia="lt-LT"/>
                                </w:rPr>
                                <w:t>13.2.2.2</w:t>
                              </w:r>
                            </w:sdtContent>
                          </w:sdt>
                          <w:r>
                            <w:rPr>
                              <w:lang w:eastAsia="lt-LT"/>
                            </w:rPr>
                            <w:t>. skiltyse „3.2. pavadinimas, seniūnija“ ir „3.3. savivaldybė“ – vandens šaltinio aptarnaujamos teritorijos visų vietovių (miesto, kaimo gyvenamųjų vietovių) pavadinimai, nurodant seniūnijų ir savivaldybių, kurioms priklauso tos gyvenamosios vietovės, pavadinimus;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13.2.2.3 p."/>
                        <w:tag w:val="part_b7f6424ebb944e298e504a8ce2cf79e6"/>
                        <w:lock w:val="sdtLocked"/>
                        <w:richText/>
                      </w:sdtPr>
                      <w:sdtContent>
                        <w:p>
                          <w:pPr>
                            <w:suppressAutoHyphens/>
                            <w:ind w:firstLine="567"/>
                            <w:jc w:val="both"/>
                            <w:textAlignment w:val="baseline"/>
                            <w:rPr>
                              <w:b/>
                            </w:rPr>
                          </w:pPr>
                          <w:sdt>
                            <w:sdtPr>
                              <w:alias w:val="Numeris"/>
                              <w:tag w:val="nr_b7f6424ebb944e298e504a8ce2cf79e6"/>
                              <w:lock w:val="sdtLocked"/>
                              <w:richText/>
                            </w:sdtPr>
                            <w:sdtContent>
                              <w:r>
                                <w:rPr>
                                  <w:lang w:eastAsia="lt-LT"/>
                                </w:rPr>
                                <w:t>13.2.2.3</w:t>
                              </w:r>
                            </w:sdtContent>
                          </w:sdt>
                          <w:r>
                            <w:rPr>
                              <w:lang w:eastAsia="lt-LT"/>
                            </w:rPr>
                            <w:t>. skiltyje „4.1. namų ūkių skaičius, vnt.“ – gyvenamojoje vietovėje vandens tiekimo tinklais geriamuoju vandeniu aprūpinamų namų ūkių, t. y. vienbučių, dvibučių ir daugiabučių namų butų,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3 pr. 13.2.2.4 p."/>
                        <w:tag w:val="part_2b66d77bef5243c38b671805a600a05f"/>
                        <w:lock w:val="sdtLocked"/>
                        <w:richText/>
                      </w:sdtPr>
                      <w:sdtContent>
                        <w:p>
                          <w:pPr>
                            <w:widowControl w:val="0"/>
                            <w:tabs>
                              <w:tab w:val="left" w:pos="1457"/>
                              <w:tab w:val="left" w:pos="1571"/>
                            </w:tabs>
                            <w:ind w:firstLine="558"/>
                            <w:jc w:val="both"/>
                          </w:pPr>
                          <w:sdt>
                            <w:sdtPr>
                              <w:alias w:val="Numeris"/>
                              <w:tag w:val="nr_2b66d77bef5243c38b671805a600a05f"/>
                              <w:lock w:val="sdtLocked"/>
                              <w:richText/>
                            </w:sdtPr>
                            <w:sdtContent>
                              <w:r>
                                <w:t>13.2.2.4</w:t>
                              </w:r>
                            </w:sdtContent>
                          </w:sdt>
                          <w:r>
                            <w:t>. skiltyje „4.2. gyventojų skaičius, vnt.“ – gyvenamojoje vietovėje vandens tiekimo tinklais geriamuoju vandeniu aprūpinamų gyventojų skaičius. Rekomenduojami šie gyventojų prisijungimo prie geriamojo vandens tiekimo</w:t>
                          </w:r>
                          <w:r>
                            <w:rPr>
                              <w:b/>
                              <w:bCs/>
                            </w:rPr>
                            <w:t xml:space="preserve"> </w:t>
                          </w:r>
                          <w:r>
                            <w:t xml:space="preserve">  sistemos nustatymo būdai:  pagal deklaravusiųjų gyvenamąją vietą gyvenamojoje vietovėje gyventojų skaičių</w:t>
                          </w:r>
                          <w:r>
                            <w:rPr>
                              <w:b/>
                              <w:bCs/>
                            </w:rPr>
                            <w:t>; </w:t>
                          </w:r>
                          <w:r>
                            <w:t xml:space="preserve"> prie geriamojo vandens tiekimo sistemų prijungti gyventojai apskaičiuojami prijungtų prie geriamojo vandens tiekimo sistemų namų ūkių skaičių dauginant iš vidutinio savivaldybėje namų ūkio dydžio pagal naujausius Valstybės  duomenų agentūros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p/>
                      </w:sdtContent>
                    </w:sdt>
                  </w:sdtContent>
                </w:sdt>
              </w:sdtContent>
            </w:sdt>
          </w:sdtContent>
        </w:sdt>
        <w:sdt>
          <w:sdtPr>
            <w:alias w:val="pabaiga"/>
            <w:tag w:val="part_67695152079b4fb6b616da2a4c268f27"/>
            <w:lock w:val="sdtLocked"/>
            <w:richText/>
          </w:sdtPr>
          <w:sdtContent>
            <w:p>
              <w:pPr>
                <w:widowControl w:val="0"/>
                <w:tabs>
                  <w:tab w:val="left" w:pos="1304"/>
                  <w:tab w:val="left" w:pos="1457"/>
                  <w:tab w:val="left" w:pos="1604"/>
                  <w:tab w:val="left" w:pos="1757"/>
                </w:tabs>
                <w:jc w:val="center"/>
              </w:pPr>
              <w:r>
                <w:t>_________________</w:t>
              </w:r>
            </w:p>
          </w:sdtContent>
        </w:sdt>
      </w:sdtContent>
    </w:sdt>
    <w:sdt>
      <w:sdtPr>
        <w:alias w:val="4 pr."/>
        <w:tag w:val="part_91762809d3b242d7921df025020155d5"/>
        <w:lock w:val="sdtLocked"/>
        <w:richText/>
      </w:sdtPr>
      <w:sdtContent>
        <w:p>
          <w:pPr>
            <w:widowControl w:val="0"/>
            <w:tabs>
              <w:tab w:val="left" w:pos="1304"/>
              <w:tab w:val="left" w:pos="1457"/>
              <w:tab w:val="left" w:pos="1604"/>
              <w:tab w:val="left" w:pos="1757"/>
            </w:tabs>
            <w:sectPr>
              <w:pgSz w:w="11907" w:h="16840" w:code="9"/>
              <w:pgMar w:top="1134" w:right="1134" w:bottom="993" w:left="1701" w:header="567" w:footer="284" w:gutter="0"/>
              <w:pgNumType w:start="1"/>
              <w:cols w:space="1296"/>
              <w:titlePg/>
              <w:docGrid w:linePitch="360"/>
            </w:sectPr>
          </w:pPr>
        </w:p>
        <w:p>
          <w:pPr>
            <w:widowControl w:val="0"/>
            <w:tabs>
              <w:tab w:val="left" w:pos="1304"/>
              <w:tab w:val="left" w:pos="1457"/>
              <w:tab w:val="left" w:pos="1604"/>
              <w:tab w:val="left" w:pos="1757"/>
            </w:tabs>
            <w:ind w:left="4535"/>
          </w:pPr>
          <w:r>
            <w:t>Vandens naudojimo ir nuotekų tvarkymo apskaitos tvarkos aprašo</w:t>
          </w:r>
        </w:p>
        <w:p>
          <w:pPr>
            <w:widowControl w:val="0"/>
            <w:tabs>
              <w:tab w:val="left" w:pos="1304"/>
              <w:tab w:val="left" w:pos="1457"/>
              <w:tab w:val="left" w:pos="1604"/>
              <w:tab w:val="left" w:pos="1757"/>
            </w:tabs>
            <w:ind w:left="4535"/>
          </w:pPr>
          <w:sdt>
            <w:sdtPr>
              <w:alias w:val="Numeris"/>
              <w:tag w:val="nr_91762809d3b242d7921df025020155d5"/>
              <w:lock w:val="sdtLocked"/>
              <w:richText/>
            </w:sdtPr>
            <w:sdtContent>
              <w:r>
                <w:t>4</w:t>
              </w:r>
            </w:sdtContent>
          </w:sdt>
          <w:r>
            <w:t xml:space="preserve"> priedas</w:t>
          </w:r>
        </w:p>
        <w:p>
          <w:pPr>
            <w:widowControl w:val="0"/>
            <w:tabs>
              <w:tab w:val="left" w:pos="1304"/>
              <w:tab w:val="left" w:pos="1457"/>
              <w:tab w:val="left" w:pos="1604"/>
              <w:tab w:val="left" w:pos="1757"/>
            </w:tabs>
            <w:jc w:val="center"/>
            <w:rPr>
              <w:b/>
              <w:bCs/>
            </w:rPr>
          </w:pPr>
        </w:p>
        <w:sdt>
          <w:sdtPr>
            <w:alias w:val="Pavadinimas"/>
            <w:tag w:val="title_91762809d3b242d7921df025020155d5"/>
            <w:lock w:val="sdtLocked"/>
            <w:richText/>
          </w:sdtPr>
          <w:sdtContent>
            <w:p>
              <w:pPr>
                <w:widowControl w:val="0"/>
                <w:tabs>
                  <w:tab w:val="left" w:pos="1304"/>
                  <w:tab w:val="left" w:pos="1457"/>
                  <w:tab w:val="left" w:pos="1604"/>
                  <w:tab w:val="left" w:pos="1757"/>
                </w:tabs>
                <w:ind w:firstLine="67"/>
                <w:jc w:val="center"/>
                <w:rPr>
                  <w:color w:val="000000"/>
                </w:rPr>
              </w:pPr>
              <w:r>
                <w:rPr>
                  <w:b/>
                  <w:bCs/>
                </w:rPr>
                <w:t>(Nuotekų tvarkymo apskaitos metinės ataskaitos forma)</w:t>
              </w:r>
            </w:p>
          </w:sdtContent>
        </w:sdt>
        <w:p>
          <w:pPr>
            <w:widowControl w:val="0"/>
            <w:jc w:val="center"/>
            <w:rPr>
              <w:b/>
              <w:color w:val="000000"/>
            </w:rPr>
          </w:pPr>
        </w:p>
        <w:p>
          <w:pPr>
            <w:widowControl w:val="0"/>
            <w:jc w:val="center"/>
            <w:rPr>
              <w:b/>
              <w:color w:val="000000"/>
            </w:rPr>
          </w:pPr>
          <w:r>
            <w:rPr>
              <w:b/>
              <w:color w:val="000000"/>
            </w:rPr>
            <w:t>NUOTEKŲ TVARKYMO</w:t>
          </w:r>
          <w:r>
            <w:rPr>
              <w:b/>
              <w:caps/>
              <w:color w:val="000000"/>
            </w:rPr>
            <w:t xml:space="preserve"> apskaitos METINĖ</w:t>
          </w:r>
        </w:p>
        <w:p>
          <w:pPr>
            <w:widowControl w:val="0"/>
            <w:jc w:val="center"/>
            <w:rPr>
              <w:color w:val="000000"/>
            </w:rPr>
          </w:pPr>
          <w:r>
            <w:rPr>
              <w:b/>
              <w:color w:val="000000"/>
            </w:rPr>
            <w:t xml:space="preserve">201 </w:t>
          </w:r>
          <w:r>
            <w:rPr>
              <w:b/>
              <w:caps/>
              <w:color w:val="000000"/>
            </w:rPr>
            <w:t>__ m</w:t>
          </w:r>
          <w:r>
            <w:rPr>
              <w:b/>
              <w:color w:val="000000"/>
            </w:rPr>
            <w:t xml:space="preserve">. </w:t>
          </w:r>
          <w:r>
            <w:rPr>
              <w:b/>
              <w:caps/>
              <w:color w:val="000000"/>
            </w:rPr>
            <w:t>ataskaita</w:t>
          </w:r>
        </w:p>
        <w:p>
          <w:pPr>
            <w:widowControl w:val="0"/>
            <w:tabs>
              <w:tab w:val="left" w:pos="57"/>
              <w:tab w:val="left" w:pos="7088"/>
            </w:tabs>
            <w:ind w:left="720" w:firstLine="720"/>
            <w:jc w:val="center"/>
            <w:rPr>
              <w:lang w:eastAsia="zh-CN"/>
            </w:rPr>
          </w:pPr>
          <w:r>
            <w:rPr>
              <w:b/>
              <w:color w:val="000000"/>
              <w:lang w:eastAsia="zh-CN"/>
            </w:rPr>
            <w:t>_______________________</w:t>
          </w:r>
        </w:p>
        <w:p>
          <w:pPr>
            <w:widowControl w:val="0"/>
            <w:tabs>
              <w:tab w:val="left" w:pos="57"/>
              <w:tab w:val="left" w:pos="7088"/>
            </w:tabs>
            <w:ind w:left="720" w:firstLine="720"/>
            <w:jc w:val="center"/>
            <w:rPr>
              <w:lang w:eastAsia="zh-CN"/>
            </w:rPr>
          </w:pPr>
          <w:r>
            <w:rPr>
              <w:lang w:eastAsia="zh-CN"/>
            </w:rPr>
            <w:t>(pildymo data)</w:t>
          </w:r>
        </w:p>
        <w:p>
          <w:pPr>
            <w:rPr>
              <w:lang w:eastAsia="zh-CN"/>
            </w:rPr>
          </w:pPr>
        </w:p>
        <w:sdt>
          <w:sdtPr>
            <w:alias w:val="skyrius"/>
            <w:tag w:val="part_3a3e1c18996141f5ac8a3e27c486230f"/>
            <w:lock w:val="sdtLocked"/>
            <w:richText/>
          </w:sdtPr>
          <w:sdtContent>
            <w:p>
              <w:pPr>
                <w:widowControl w:val="0"/>
                <w:rPr>
                  <w:lang w:eastAsia="zh-CN"/>
                </w:rPr>
              </w:pPr>
              <w:sdt>
                <w:sdtPr>
                  <w:alias w:val="Numeris"/>
                  <w:tag w:val="nr_3a3e1c18996141f5ac8a3e27c486230f"/>
                  <w:lock w:val="sdtLocked"/>
                  <w:richText/>
                </w:sdtPr>
                <w:sdtContent>
                  <w:r>
                    <w:rPr>
                      <w:b/>
                      <w:color w:val="000000"/>
                      <w:lang w:eastAsia="zh-CN"/>
                    </w:rPr>
                    <w:t>I</w:t>
                  </w:r>
                </w:sdtContent>
              </w:sdt>
              <w:r>
                <w:rPr>
                  <w:b/>
                  <w:color w:val="000000"/>
                  <w:lang w:eastAsia="zh-CN"/>
                </w:rPr>
                <w:t xml:space="preserve">. </w:t>
              </w:r>
              <w:sdt>
                <w:sdtPr>
                  <w:alias w:val="Pavadinimas"/>
                  <w:tag w:val="title_3a3e1c18996141f5ac8a3e27c486230f"/>
                  <w:lock w:val="sdtLocked"/>
                  <w:richText/>
                </w:sdtPr>
                <w:sdtContent>
                  <w:r>
                    <w:rPr>
                      <w:b/>
                      <w:color w:val="000000"/>
                      <w:lang w:eastAsia="zh-CN"/>
                    </w:rPr>
                    <w:t>BENDRIEJI DUOMENYS</w:t>
                  </w:r>
                </w:sdtContent>
              </w:sdt>
            </w:p>
            <w:sdt>
              <w:sdtPr>
                <w:alias w:val="4 pr. 1 p."/>
                <w:tag w:val="part_a8a8f3abe9954d6cbc7002a439057f22"/>
                <w:lock w:val="sdtLocked"/>
                <w:richText/>
              </w:sdtPr>
              <w:sdtContent>
                <w:p>
                  <w:pPr>
                    <w:widowControl w:val="0"/>
                    <w:rPr>
                      <w:b/>
                      <w:color w:val="000000"/>
                      <w:lang w:eastAsia="zh-CN"/>
                    </w:rPr>
                  </w:pPr>
                  <w:sdt>
                    <w:sdtPr>
                      <w:alias w:val="Numeris"/>
                      <w:tag w:val="nr_a8a8f3abe9954d6cbc7002a439057f22"/>
                      <w:lock w:val="sdtLocked"/>
                      <w:richText/>
                    </w:sdtPr>
                    <w:sdtContent>
                      <w:r>
                        <w:rPr>
                          <w:b/>
                          <w:color w:val="000000"/>
                          <w:lang w:eastAsia="zh-CN"/>
                        </w:rPr>
                        <w:t>1</w:t>
                      </w:r>
                    </w:sdtContent>
                  </w:sdt>
                  <w:r>
                    <w:rPr>
                      <w:b/>
                      <w:color w:val="000000"/>
                      <w:lang w:eastAsia="zh-CN"/>
                    </w:rPr>
                    <w:t>.</w:t>
                  </w:r>
                  <w:r>
                    <w:rPr>
                      <w:b/>
                      <w:bCs/>
                      <w:color w:val="000000"/>
                      <w:lang w:eastAsia="zh-CN"/>
                    </w:rPr>
                    <w:t xml:space="preserve"> Informacija apie ūkio subjektą ar ūkio subjekto padalinį</w:t>
                  </w:r>
                  <w:r>
                    <w:rPr>
                      <w:b/>
                      <w:color w:val="000000"/>
                      <w:lang w:eastAsia="zh-CN"/>
                    </w:rPr>
                    <w:t>:</w:t>
                  </w:r>
                </w:p>
                <w:p>
                  <w:pPr>
                    <w:widowControl w:val="0"/>
                    <w:rPr>
                      <w:b/>
                      <w:color w:val="000000"/>
                      <w:lang w:eastAsia="zh-CN"/>
                    </w:rPr>
                  </w:pPr>
                </w:p>
                <w:tbl>
                  <w:tblPr>
                    <w:tblW w:w="9070" w:type="dxa"/>
                    <w:tblLayout w:type="fixed"/>
                    <w:tblCellMar>
                      <w:left w:w="0" w:type="dxa"/>
                      <w:right w:w="0" w:type="dxa"/>
                    </w:tblCellMar>
                    <w:tblLook w:val="0000" w:firstRow="0" w:lastRow="0" w:firstColumn="0" w:lastColumn="0" w:noHBand="0" w:noVBand="0"/>
                  </w:tblPr>
                  <w:tblGrid>
                    <w:gridCol w:w="8400"/>
                    <w:gridCol w:w="659"/>
                    <w:gridCol w:w="11"/>
                  </w:tblGrid>
                  <w:tr>
                    <w:trPr>
                      <w:gridAfter w:val="1"/>
                      <w:wAfter w:w="11" w:type="dxa"/>
                    </w:trPr>
                    <w:tc>
                      <w:tcPr>
                        <w:tcW w:w="8400" w:type="dxa"/>
                      </w:tcPr>
                      <w:p>
                        <w:pPr>
                          <w:widowControl w:val="0"/>
                          <w:rPr>
                            <w:color w:val="000000"/>
                            <w:lang w:eastAsia="zh-CN"/>
                          </w:rPr>
                        </w:pPr>
                        <w:r>
                          <w:rPr>
                            <w:b/>
                            <w:color w:val="000000"/>
                            <w:lang w:eastAsia="zh-CN"/>
                          </w:rPr>
                          <w:t>1.1. teisinis statusas:</w:t>
                        </w:r>
                      </w:p>
                    </w:tc>
                    <w:tc>
                      <w:tcPr>
                        <w:tcW w:w="659" w:type="dxa"/>
                        <w:tcBorders>
                          <w:bottom w:val="single" w:sz="4" w:space="0" w:color="000000"/>
                        </w:tcBorders>
                      </w:tcPr>
                      <w:p>
                        <w:pPr>
                          <w:widowControl w:val="0"/>
                          <w:snapToGrid w:val="0"/>
                          <w:rPr>
                            <w:color w:val="000000"/>
                            <w:lang w:eastAsia="zh-CN"/>
                          </w:rPr>
                        </w:pPr>
                      </w:p>
                    </w:tc>
                  </w:tr>
                  <w:tr>
                    <w:tc>
                      <w:tcPr>
                        <w:tcW w:w="8400" w:type="dxa"/>
                      </w:tcPr>
                      <w:p>
                        <w:pPr>
                          <w:widowControl w:val="0"/>
                          <w:ind w:left="240"/>
                          <w:rPr>
                            <w:color w:val="000000"/>
                            <w:lang w:eastAsia="zh-CN"/>
                          </w:rPr>
                        </w:pPr>
                        <w:r>
                          <w:rPr>
                            <w:color w:val="000000"/>
                            <w:lang w:eastAsia="zh-CN"/>
                          </w:rPr>
                          <w:t>juridinis asmuo</w:t>
                        </w:r>
                      </w:p>
                    </w:tc>
                    <w:tc>
                      <w:tcPr>
                        <w:tcW w:w="670" w:type="dxa"/>
                        <w:gridSpan w:val="2"/>
                        <w:tcBorders>
                          <w:top w:val="single" w:sz="4" w:space="0" w:color="000000"/>
                          <w:left w:val="single" w:sz="4" w:space="0" w:color="000000"/>
                          <w:bottom w:val="single" w:sz="4" w:space="0" w:color="000000"/>
                        </w:tcBorders>
                      </w:tcPr>
                      <w:p>
                        <w:pPr>
                          <w:widowControl w:val="0"/>
                          <w:snapToGrid w:val="0"/>
                          <w:rPr>
                            <w:color w:val="000000"/>
                            <w:lang w:eastAsia="zh-CN"/>
                          </w:rPr>
                        </w:pPr>
                      </w:p>
                    </w:tc>
                  </w:tr>
                  <w:tr>
                    <w:tc>
                      <w:tcPr>
                        <w:tcW w:w="8400" w:type="dxa"/>
                      </w:tcPr>
                      <w:p>
                        <w:pPr>
                          <w:widowControl w:val="0"/>
                          <w:ind w:left="240"/>
                          <w:rPr>
                            <w:color w:val="000000"/>
                            <w:lang w:eastAsia="zh-CN"/>
                          </w:rPr>
                        </w:pPr>
                        <w:r>
                          <w:rPr>
                            <w:color w:val="000000"/>
                            <w:lang w:eastAsia="zh-CN"/>
                          </w:rPr>
                          <w:t xml:space="preserve">juridinio asmens struktūrinis padalinys (filialas, atstovybė) </w:t>
                        </w:r>
                      </w:p>
                    </w:tc>
                    <w:tc>
                      <w:tcPr>
                        <w:tcW w:w="670" w:type="dxa"/>
                        <w:gridSpan w:val="2"/>
                        <w:tcBorders>
                          <w:top w:val="single" w:sz="4" w:space="0" w:color="000000"/>
                          <w:left w:val="single" w:sz="4" w:space="0" w:color="000000"/>
                          <w:bottom w:val="single" w:sz="4" w:space="0" w:color="000000"/>
                        </w:tcBorders>
                      </w:tcPr>
                      <w:p>
                        <w:pPr>
                          <w:widowControl w:val="0"/>
                          <w:snapToGrid w:val="0"/>
                          <w:rPr>
                            <w:color w:val="000000"/>
                            <w:lang w:eastAsia="zh-CN"/>
                          </w:rPr>
                        </w:pPr>
                      </w:p>
                    </w:tc>
                  </w:tr>
                  <w:tr>
                    <w:tc>
                      <w:tcPr>
                        <w:tcW w:w="8400" w:type="dxa"/>
                      </w:tcPr>
                      <w:p>
                        <w:pPr>
                          <w:widowControl w:val="0"/>
                          <w:ind w:left="240"/>
                          <w:rPr>
                            <w:color w:val="000000"/>
                            <w:shd w:val="clear" w:color="auto" w:fill="FF9966"/>
                            <w:lang w:eastAsia="zh-CN"/>
                          </w:rPr>
                        </w:pPr>
                        <w:r>
                          <w:rPr>
                            <w:color w:val="000000"/>
                            <w:lang w:eastAsia="zh-CN"/>
                          </w:rPr>
                          <w:t>fizinis asmuo, savarankiškai vykdantis ūkinę veiklą</w:t>
                        </w:r>
                      </w:p>
                    </w:tc>
                    <w:tc>
                      <w:tcPr>
                        <w:tcW w:w="670" w:type="dxa"/>
                        <w:gridSpan w:val="2"/>
                        <w:tcBorders>
                          <w:top w:val="single" w:sz="4" w:space="0" w:color="000000"/>
                          <w:left w:val="single" w:sz="4" w:space="0" w:color="000000"/>
                          <w:bottom w:val="single" w:sz="4" w:space="0" w:color="000000"/>
                        </w:tcBorders>
                      </w:tcPr>
                      <w:p>
                        <w:pPr>
                          <w:widowControl w:val="0"/>
                          <w:snapToGrid w:val="0"/>
                          <w:rPr>
                            <w:color w:val="000000"/>
                            <w:shd w:val="clear" w:color="auto" w:fill="FF9966"/>
                            <w:lang w:eastAsia="zh-CN"/>
                          </w:rPr>
                        </w:pPr>
                      </w:p>
                    </w:tc>
                  </w:tr>
                </w:tbl>
                <w:p>
                  <w:pPr>
                    <w:jc w:val="right"/>
                  </w:pPr>
                  <w:r>
                    <w:rPr>
                      <w:color w:val="000000"/>
                    </w:rPr>
                    <w:t>(tinkamą langelį pažymėti X)</w:t>
                  </w:r>
                </w:p>
                <w:p/>
                <w:tbl>
                  <w:tblPr>
                    <w:tblW w:w="9070" w:type="dxa"/>
                    <w:tblLayout w:type="fixed"/>
                    <w:tblLook w:val="0000" w:firstRow="0" w:lastRow="0" w:firstColumn="0" w:lastColumn="0" w:noHBand="0" w:noVBand="0"/>
                  </w:tblPr>
                  <w:tblGrid>
                    <w:gridCol w:w="4535"/>
                    <w:gridCol w:w="4535"/>
                  </w:tblGrid>
                  <w:tr>
                    <w:tc>
                      <w:tcPr>
                        <w:tcW w:w="4535" w:type="dxa"/>
                        <w:tcBorders>
                          <w:bottom w:val="single" w:sz="4" w:space="0" w:color="auto"/>
                        </w:tcBorders>
                      </w:tcPr>
                      <w:p>
                        <w:pPr>
                          <w:widowControl w:val="0"/>
                        </w:pPr>
                        <w:r>
                          <w:rPr>
                            <w:b/>
                            <w:color w:val="000000"/>
                          </w:rPr>
                          <w:t>1.2. juridinio asmens ar jo struktūrinio padalinio pavadinimas ar fizinio asmens vardas, pavardė</w:t>
                        </w:r>
                      </w:p>
                    </w:tc>
                    <w:tc>
                      <w:tcPr>
                        <w:tcW w:w="4535" w:type="dxa"/>
                        <w:tcBorders>
                          <w:bottom w:val="single" w:sz="4" w:space="0" w:color="auto"/>
                        </w:tcBorders>
                      </w:tcPr>
                      <w:p>
                        <w:pPr>
                          <w:widowControl w:val="0"/>
                          <w:snapToGrid w:val="0"/>
                          <w:rPr>
                            <w:color w:val="000000"/>
                          </w:rPr>
                        </w:pPr>
                        <w:r>
                          <w:rPr>
                            <w:b/>
                            <w:color w:val="000000"/>
                          </w:rPr>
                          <w:t xml:space="preserve">1.3. juridinio asmens ar jo struktūrinio padalinio kodas Juridinių asmenų registre arba fizinio asmens kodas </w:t>
                        </w:r>
                      </w:p>
                    </w:tc>
                  </w:tr>
                  <w:tr>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bl>
                <w:p/>
                <w:sdt>
                  <w:sdtPr>
                    <w:alias w:val="4 pr. 1.4 p."/>
                    <w:tag w:val="part_b2748a4b4243432a8956042daf383acb"/>
                    <w:lock w:val="sdtLocked"/>
                    <w:richText/>
                  </w:sdtPr>
                  <w:sdtContent>
                    <w:p>
                      <w:pPr>
                        <w:jc w:val="both"/>
                      </w:pPr>
                      <w:sdt>
                        <w:sdtPr>
                          <w:alias w:val="Numeris"/>
                          <w:tag w:val="nr_b2748a4b4243432a8956042daf383acb"/>
                          <w:lock w:val="sdtLocked"/>
                          <w:richText/>
                        </w:sdtPr>
                        <w:sdtContent>
                          <w:r>
                            <w:rPr>
                              <w:b/>
                              <w:color w:val="000000"/>
                            </w:rPr>
                            <w:t>1.4</w:t>
                          </w:r>
                        </w:sdtContent>
                      </w:sdt>
                      <w:r>
                        <w:rPr>
                          <w:b/>
                          <w:color w:val="000000"/>
                        </w:rPr>
                        <w:t>. juridinio asmens ar jo struktūrinio padalinio buveinės ar fizinio asmens nuolatinės gyvenamosios vietos adresas</w:t>
                      </w:r>
                    </w:p>
                    <w:tbl>
                      <w:tblPr>
                        <w:tblW w:w="9070" w:type="dxa"/>
                        <w:tblLayout w:type="fixed"/>
                        <w:tblLook w:val="0000" w:firstRow="0" w:lastRow="0" w:firstColumn="0" w:lastColumn="0" w:noHBand="0" w:noVBand="0"/>
                      </w:tblPr>
                      <w:tblGrid>
                        <w:gridCol w:w="1601"/>
                        <w:gridCol w:w="1996"/>
                        <w:gridCol w:w="1671"/>
                        <w:gridCol w:w="1560"/>
                        <w:gridCol w:w="775"/>
                        <w:gridCol w:w="1467"/>
                      </w:tblGrid>
                      <w:tr>
                        <w:tc>
                          <w:tcPr>
                            <w:tcW w:w="1601"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savivaldybė</w:t>
                            </w:r>
                          </w:p>
                        </w:tc>
                        <w:tc>
                          <w:tcPr>
                            <w:tcW w:w="1996"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gyvenamoji vietovė (miestas, kaimo gyvenamoji vietovė)</w:t>
                            </w:r>
                          </w:p>
                        </w:tc>
                        <w:tc>
                          <w:tcPr>
                            <w:tcW w:w="1671" w:type="dxa"/>
                            <w:tcBorders>
                              <w:top w:val="single" w:sz="4" w:space="0" w:color="000000"/>
                              <w:left w:val="single" w:sz="4" w:space="0" w:color="000000"/>
                              <w:bottom w:val="single" w:sz="4" w:space="0" w:color="000000"/>
                              <w:right w:val="single" w:sz="4" w:space="0" w:color="auto"/>
                            </w:tcBorders>
                            <w:vAlign w:val="bottom"/>
                          </w:tcPr>
                          <w:p>
                            <w:pPr>
                              <w:widowControl w:val="0"/>
                              <w:snapToGrid w:val="0"/>
                              <w:rPr>
                                <w:color w:val="000000"/>
                              </w:rPr>
                            </w:pPr>
                            <w:r>
                              <w:rPr>
                                <w:color w:val="000000"/>
                              </w:rPr>
                              <w:t>gatvės pavadinimas</w:t>
                            </w:r>
                          </w:p>
                        </w:tc>
                        <w:tc>
                          <w:tcPr>
                            <w:tcW w:w="1560" w:type="dxa"/>
                            <w:tcBorders>
                              <w:top w:val="single" w:sz="4" w:space="0" w:color="000000"/>
                              <w:left w:val="single" w:sz="4" w:space="0" w:color="auto"/>
                              <w:bottom w:val="single" w:sz="4" w:space="0" w:color="000000"/>
                            </w:tcBorders>
                            <w:vAlign w:val="bottom"/>
                          </w:tcPr>
                          <w:p>
                            <w:pPr>
                              <w:widowControl w:val="0"/>
                              <w:snapToGrid w:val="0"/>
                              <w:rPr>
                                <w:color w:val="000000"/>
                              </w:rPr>
                            </w:pPr>
                            <w:r>
                              <w:rPr>
                                <w:color w:val="000000"/>
                              </w:rPr>
                              <w:t>pastato ar pastatų komplekso Nr.</w:t>
                            </w:r>
                          </w:p>
                        </w:tc>
                        <w:tc>
                          <w:tcPr>
                            <w:tcW w:w="775"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korpusas</w:t>
                            </w:r>
                          </w:p>
                        </w:tc>
                        <w:tc>
                          <w:tcPr>
                            <w:tcW w:w="1467" w:type="dxa"/>
                            <w:tcBorders>
                              <w:top w:val="single" w:sz="4" w:space="0" w:color="000000"/>
                              <w:left w:val="single" w:sz="4" w:space="0" w:color="000000"/>
                              <w:bottom w:val="single" w:sz="4" w:space="0" w:color="000000"/>
                              <w:right w:val="single" w:sz="4" w:space="0" w:color="000000"/>
                            </w:tcBorders>
                            <w:vAlign w:val="bottom"/>
                          </w:tcPr>
                          <w:p>
                            <w:pPr>
                              <w:widowControl w:val="0"/>
                              <w:snapToGrid w:val="0"/>
                              <w:rPr>
                                <w:color w:val="000000"/>
                              </w:rPr>
                            </w:pPr>
                            <w:r>
                              <w:rPr>
                                <w:color w:val="000000"/>
                              </w:rPr>
                              <w:t>buto ar negyvenamosios patalpos Nr.</w:t>
                            </w:r>
                          </w:p>
                        </w:tc>
                      </w:tr>
                      <w:tr>
                        <w:tc>
                          <w:tcPr>
                            <w:tcW w:w="1601" w:type="dxa"/>
                            <w:tcBorders>
                              <w:top w:val="single" w:sz="4" w:space="0" w:color="000000"/>
                              <w:left w:val="single" w:sz="4" w:space="0" w:color="000000"/>
                              <w:bottom w:val="single" w:sz="2" w:space="0" w:color="000000"/>
                            </w:tcBorders>
                          </w:tcPr>
                          <w:p>
                            <w:pPr>
                              <w:widowControl w:val="0"/>
                              <w:snapToGrid w:val="0"/>
                              <w:rPr>
                                <w:color w:val="000000"/>
                              </w:rPr>
                            </w:pPr>
                          </w:p>
                        </w:tc>
                        <w:tc>
                          <w:tcPr>
                            <w:tcW w:w="1996" w:type="dxa"/>
                            <w:tcBorders>
                              <w:top w:val="single" w:sz="4" w:space="0" w:color="000000"/>
                              <w:left w:val="single" w:sz="4" w:space="0" w:color="000000"/>
                              <w:bottom w:val="single" w:sz="2" w:space="0" w:color="000000"/>
                            </w:tcBorders>
                          </w:tcPr>
                          <w:p>
                            <w:pPr>
                              <w:widowControl w:val="0"/>
                              <w:snapToGrid w:val="0"/>
                              <w:rPr>
                                <w:color w:val="000000"/>
                              </w:rPr>
                            </w:pPr>
                          </w:p>
                        </w:tc>
                        <w:tc>
                          <w:tcPr>
                            <w:tcW w:w="1671" w:type="dxa"/>
                            <w:tcBorders>
                              <w:top w:val="single" w:sz="4" w:space="0" w:color="000000"/>
                              <w:left w:val="single" w:sz="4" w:space="0" w:color="000000"/>
                              <w:bottom w:val="single" w:sz="2" w:space="0" w:color="000000"/>
                              <w:right w:val="single" w:sz="4" w:space="0" w:color="auto"/>
                            </w:tcBorders>
                            <w:vAlign w:val="bottom"/>
                          </w:tcPr>
                          <w:p>
                            <w:pPr>
                              <w:widowControl w:val="0"/>
                              <w:snapToGrid w:val="0"/>
                              <w:rPr>
                                <w:color w:val="000000"/>
                              </w:rPr>
                            </w:pPr>
                          </w:p>
                        </w:tc>
                        <w:tc>
                          <w:tcPr>
                            <w:tcW w:w="1560" w:type="dxa"/>
                            <w:tcBorders>
                              <w:top w:val="single" w:sz="4" w:space="0" w:color="000000"/>
                              <w:left w:val="single" w:sz="4" w:space="0" w:color="auto"/>
                              <w:bottom w:val="single" w:sz="2" w:space="0" w:color="000000"/>
                            </w:tcBorders>
                            <w:vAlign w:val="bottom"/>
                          </w:tcPr>
                          <w:p>
                            <w:pPr>
                              <w:widowControl w:val="0"/>
                              <w:snapToGrid w:val="0"/>
                              <w:rPr>
                                <w:color w:val="000000"/>
                              </w:rPr>
                            </w:pPr>
                          </w:p>
                        </w:tc>
                        <w:tc>
                          <w:tcPr>
                            <w:tcW w:w="775" w:type="dxa"/>
                            <w:tcBorders>
                              <w:top w:val="single" w:sz="4" w:space="0" w:color="000000"/>
                              <w:left w:val="single" w:sz="4" w:space="0" w:color="000000"/>
                              <w:bottom w:val="single" w:sz="2" w:space="0" w:color="000000"/>
                            </w:tcBorders>
                            <w:vAlign w:val="bottom"/>
                          </w:tcPr>
                          <w:p>
                            <w:pPr>
                              <w:widowControl w:val="0"/>
                              <w:snapToGrid w:val="0"/>
                              <w:rPr>
                                <w:color w:val="000000"/>
                              </w:rPr>
                            </w:pPr>
                          </w:p>
                        </w:tc>
                        <w:tc>
                          <w:tcPr>
                            <w:tcW w:w="1467" w:type="dxa"/>
                            <w:tcBorders>
                              <w:top w:val="single" w:sz="4" w:space="0" w:color="000000"/>
                              <w:left w:val="single" w:sz="4" w:space="0" w:color="000000"/>
                              <w:bottom w:val="single" w:sz="2" w:space="0" w:color="000000"/>
                              <w:right w:val="single" w:sz="4" w:space="0" w:color="000000"/>
                            </w:tcBorders>
                            <w:vAlign w:val="bottom"/>
                          </w:tcPr>
                          <w:p>
                            <w:pPr>
                              <w:widowControl w:val="0"/>
                              <w:snapToGrid w:val="0"/>
                              <w:rPr>
                                <w:color w:val="000000"/>
                              </w:rPr>
                            </w:pPr>
                          </w:p>
                        </w:tc>
                      </w:tr>
                    </w:tbl>
                    <w:p/>
                  </w:sdtContent>
                </w:sdt>
                <w:sdt>
                  <w:sdtPr>
                    <w:alias w:val="4 pr. 1.5 p."/>
                    <w:tag w:val="part_aaa0a286a06940e19c7dd3e5fd303b96"/>
                    <w:lock w:val="sdtLocked"/>
                    <w:richText/>
                  </w:sdtPr>
                  <w:sdtContent>
                    <w:p>
                      <w:sdt>
                        <w:sdtPr>
                          <w:alias w:val="Numeris"/>
                          <w:tag w:val="nr_aaa0a286a06940e19c7dd3e5fd303b96"/>
                          <w:lock w:val="sdtLocked"/>
                          <w:richText/>
                        </w:sdtPr>
                        <w:sdtContent>
                          <w:r>
                            <w:rPr>
                              <w:b/>
                              <w:color w:val="000000"/>
                            </w:rPr>
                            <w:t>1.5</w:t>
                          </w:r>
                        </w:sdtContent>
                      </w:sdt>
                      <w:r>
                        <w:rPr>
                          <w:b/>
                          <w:color w:val="000000"/>
                        </w:rPr>
                        <w:t>. ryšio informacija</w:t>
                      </w:r>
                    </w:p>
                    <w:tbl>
                      <w:tblPr>
                        <w:tblW w:w="9070" w:type="dxa"/>
                        <w:tblLayout w:type="fixed"/>
                        <w:tblLook w:val="0000" w:firstRow="0" w:lastRow="0" w:firstColumn="0" w:lastColumn="0" w:noHBand="0" w:noVBand="0"/>
                      </w:tblPr>
                      <w:tblGrid>
                        <w:gridCol w:w="2803"/>
                        <w:gridCol w:w="2802"/>
                        <w:gridCol w:w="3465"/>
                      </w:tblGrid>
                      <w:tr>
                        <w:tc>
                          <w:tcPr>
                            <w:tcW w:w="2803" w:type="dxa"/>
                            <w:tcBorders>
                              <w:top w:val="single" w:sz="4" w:space="0" w:color="000000"/>
                              <w:left w:val="single" w:sz="4" w:space="0" w:color="000000"/>
                              <w:bottom w:val="single" w:sz="2" w:space="0" w:color="000000"/>
                            </w:tcBorders>
                          </w:tcPr>
                          <w:p>
                            <w:pPr>
                              <w:widowControl w:val="0"/>
                              <w:snapToGrid w:val="0"/>
                              <w:rPr>
                                <w:color w:val="000000"/>
                              </w:rPr>
                            </w:pPr>
                            <w:r>
                              <w:rPr>
                                <w:color w:val="000000"/>
                              </w:rPr>
                              <w:t>telefono Nr.</w:t>
                            </w:r>
                          </w:p>
                        </w:tc>
                        <w:tc>
                          <w:tcPr>
                            <w:tcW w:w="2802" w:type="dxa"/>
                            <w:tcBorders>
                              <w:top w:val="single" w:sz="4" w:space="0" w:color="000000"/>
                              <w:left w:val="single" w:sz="4" w:space="0" w:color="000000"/>
                              <w:bottom w:val="single" w:sz="2" w:space="0" w:color="000000"/>
                            </w:tcBorders>
                            <w:vAlign w:val="bottom"/>
                          </w:tcPr>
                          <w:p>
                            <w:pPr>
                              <w:widowControl w:val="0"/>
                              <w:snapToGrid w:val="0"/>
                              <w:rPr>
                                <w:color w:val="000000"/>
                              </w:rPr>
                            </w:pPr>
                            <w:r>
                              <w:rPr>
                                <w:color w:val="000000"/>
                              </w:rPr>
                              <w:t>fakso Nr.</w:t>
                            </w:r>
                          </w:p>
                        </w:tc>
                        <w:tc>
                          <w:tcPr>
                            <w:tcW w:w="3465" w:type="dxa"/>
                            <w:tcBorders>
                              <w:top w:val="single" w:sz="4" w:space="0" w:color="000000"/>
                              <w:left w:val="single" w:sz="4" w:space="0" w:color="000000"/>
                              <w:bottom w:val="single" w:sz="2" w:space="0" w:color="000000"/>
                              <w:right w:val="single" w:sz="4" w:space="0" w:color="000000"/>
                            </w:tcBorders>
                            <w:vAlign w:val="bottom"/>
                          </w:tcPr>
                          <w:p>
                            <w:pPr>
                              <w:widowControl w:val="0"/>
                              <w:snapToGrid w:val="0"/>
                              <w:rPr>
                                <w:color w:val="000000"/>
                              </w:rPr>
                            </w:pPr>
                            <w:r>
                              <w:rPr>
                                <w:color w:val="000000"/>
                              </w:rPr>
                              <w:t>el. pašto adresas</w:t>
                            </w:r>
                          </w:p>
                        </w:tc>
                      </w:tr>
                      <w:tr>
                        <w:tc>
                          <w:tcPr>
                            <w:tcW w:w="2803" w:type="dxa"/>
                            <w:tcBorders>
                              <w:top w:val="single" w:sz="4" w:space="0" w:color="000000"/>
                              <w:left w:val="single" w:sz="4" w:space="0" w:color="000000"/>
                              <w:bottom w:val="single" w:sz="4" w:space="0" w:color="auto"/>
                            </w:tcBorders>
                          </w:tcPr>
                          <w:p>
                            <w:pPr>
                              <w:widowControl w:val="0"/>
                              <w:snapToGrid w:val="0"/>
                              <w:rPr>
                                <w:color w:val="000000"/>
                              </w:rPr>
                            </w:pPr>
                          </w:p>
                        </w:tc>
                        <w:tc>
                          <w:tcPr>
                            <w:tcW w:w="2802" w:type="dxa"/>
                            <w:tcBorders>
                              <w:top w:val="single" w:sz="4" w:space="0" w:color="000000"/>
                              <w:left w:val="single" w:sz="4" w:space="0" w:color="000000"/>
                              <w:bottom w:val="single" w:sz="4" w:space="0" w:color="auto"/>
                            </w:tcBorders>
                            <w:vAlign w:val="bottom"/>
                          </w:tcPr>
                          <w:p>
                            <w:pPr>
                              <w:widowControl w:val="0"/>
                              <w:snapToGrid w:val="0"/>
                              <w:rPr>
                                <w:color w:val="000000"/>
                              </w:rPr>
                            </w:pPr>
                          </w:p>
                        </w:tc>
                        <w:tc>
                          <w:tcPr>
                            <w:tcW w:w="3465" w:type="dxa"/>
                            <w:tcBorders>
                              <w:top w:val="single" w:sz="4" w:space="0" w:color="000000"/>
                              <w:left w:val="single" w:sz="4" w:space="0" w:color="000000"/>
                              <w:bottom w:val="single" w:sz="4" w:space="0" w:color="auto"/>
                              <w:right w:val="single" w:sz="4" w:space="0" w:color="000000"/>
                            </w:tcBorders>
                            <w:vAlign w:val="bottom"/>
                          </w:tcPr>
                          <w:p>
                            <w:pPr>
                              <w:widowControl w:val="0"/>
                              <w:snapToGrid w:val="0"/>
                              <w:rPr>
                                <w:color w:val="000000"/>
                              </w:rPr>
                            </w:pPr>
                          </w:p>
                        </w:tc>
                      </w:tr>
                    </w:tbl>
                    <w:p/>
                    <w:tbl>
                      <w:tblPr>
                        <w:tblW w:w="9070" w:type="dxa"/>
                        <w:tblLayout w:type="fixed"/>
                        <w:tblLook w:val="0000" w:firstRow="0" w:lastRow="0" w:firstColumn="0" w:lastColumn="0" w:noHBand="0" w:noVBand="0"/>
                      </w:tblPr>
                      <w:tblGrid>
                        <w:gridCol w:w="4535"/>
                        <w:gridCol w:w="4535"/>
                      </w:tblGrid>
                      <w:tr>
                        <w:tc>
                          <w:tcPr>
                            <w:tcW w:w="4535" w:type="dxa"/>
                          </w:tcPr>
                          <w:p>
                            <w:pPr>
                              <w:widowControl w:val="0"/>
                            </w:pPr>
                            <w:r>
                              <w:rPr>
                                <w:b/>
                                <w:bCs/>
                                <w:color w:val="000000"/>
                              </w:rPr>
                              <w:t>2. Ūkinės veiklos vieta</w:t>
                            </w:r>
                          </w:p>
                        </w:tc>
                        <w:tc>
                          <w:tcPr>
                            <w:tcW w:w="4535" w:type="dxa"/>
                          </w:tcPr>
                          <w:p>
                            <w:pPr>
                              <w:widowControl w:val="0"/>
                              <w:snapToGrid w:val="0"/>
                              <w:rPr>
                                <w:color w:val="000000"/>
                              </w:rPr>
                            </w:pPr>
                          </w:p>
                        </w:tc>
                      </w:tr>
                      <w:tr>
                        <w:tc>
                          <w:tcPr>
                            <w:tcW w:w="4535" w:type="dxa"/>
                            <w:tcBorders>
                              <w:bottom w:val="single" w:sz="4" w:space="0" w:color="auto"/>
                            </w:tcBorders>
                          </w:tcPr>
                          <w:p>
                            <w:pPr>
                              <w:widowControl w:val="0"/>
                              <w:snapToGrid w:val="0"/>
                              <w:rPr>
                                <w:color w:val="000000"/>
                              </w:rPr>
                            </w:pPr>
                            <w:r>
                              <w:rPr>
                                <w:b/>
                                <w:color w:val="000000"/>
                              </w:rPr>
                              <w:t>2.1. ūkinės veiklos objekto pavadinimas</w:t>
                            </w:r>
                          </w:p>
                        </w:tc>
                        <w:tc>
                          <w:tcPr>
                            <w:tcW w:w="4535" w:type="dxa"/>
                            <w:tcBorders>
                              <w:bottom w:val="single" w:sz="4" w:space="0" w:color="auto"/>
                            </w:tcBorders>
                          </w:tcPr>
                          <w:p>
                            <w:pPr>
                              <w:widowControl w:val="0"/>
                              <w:snapToGrid w:val="0"/>
                              <w:rPr>
                                <w:color w:val="000000"/>
                              </w:rPr>
                            </w:pPr>
                            <w:r>
                              <w:rPr>
                                <w:b/>
                                <w:color w:val="000000"/>
                              </w:rPr>
                              <w:t>2.2. ūkinės veiklos objekto kodas</w:t>
                            </w:r>
                          </w:p>
                        </w:tc>
                      </w:tr>
                      <w:tr>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c>
                          <w:tcPr>
                            <w:tcW w:w="4535"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bl>
                    <w:p/>
                  </w:sdtContent>
                </w:sdt>
                <w:sdt>
                  <w:sdtPr>
                    <w:alias w:val="4 pr. 2.3 p."/>
                    <w:tag w:val="part_b86d24b50fdf434c8ec7310621bbe862"/>
                    <w:lock w:val="sdtLocked"/>
                    <w:richText/>
                  </w:sdtPr>
                  <w:sdtContent>
                    <w:p>
                      <w:sdt>
                        <w:sdtPr>
                          <w:alias w:val="Numeris"/>
                          <w:tag w:val="nr_b86d24b50fdf434c8ec7310621bbe862"/>
                          <w:lock w:val="sdtLocked"/>
                          <w:richText/>
                        </w:sdtPr>
                        <w:sdtContent>
                          <w:r>
                            <w:rPr>
                              <w:b/>
                              <w:color w:val="000000"/>
                            </w:rPr>
                            <w:t>2.3</w:t>
                          </w:r>
                        </w:sdtContent>
                      </w:sdt>
                      <w:r>
                        <w:rPr>
                          <w:b/>
                          <w:color w:val="000000"/>
                        </w:rPr>
                        <w:t>. adresas</w:t>
                      </w:r>
                    </w:p>
                    <w:tbl>
                      <w:tblPr>
                        <w:tblW w:w="9070" w:type="dxa"/>
                        <w:tblLayout w:type="fixed"/>
                        <w:tblLook w:val="0000" w:firstRow="0" w:lastRow="0" w:firstColumn="0" w:lastColumn="0" w:noHBand="0" w:noVBand="0"/>
                      </w:tblPr>
                      <w:tblGrid>
                        <w:gridCol w:w="1601"/>
                        <w:gridCol w:w="1996"/>
                        <w:gridCol w:w="1995"/>
                        <w:gridCol w:w="1335"/>
                        <w:gridCol w:w="676"/>
                        <w:gridCol w:w="1467"/>
                      </w:tblGrid>
                      <w:tr>
                        <w:tc>
                          <w:tcPr>
                            <w:tcW w:w="1701"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savivaldybė</w:t>
                            </w:r>
                          </w:p>
                        </w:tc>
                        <w:tc>
                          <w:tcPr>
                            <w:tcW w:w="2127"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gyvenamoji vietovė (miestas, kaimo gyvenamoji vietovė)</w:t>
                            </w:r>
                          </w:p>
                        </w:tc>
                        <w:tc>
                          <w:tcPr>
                            <w:tcW w:w="2126"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gatvės pavadinimas</w:t>
                            </w:r>
                          </w:p>
                        </w:tc>
                        <w:tc>
                          <w:tcPr>
                            <w:tcW w:w="1417"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pastato ar pastatų komplekso Nr.</w:t>
                            </w:r>
                          </w:p>
                        </w:tc>
                        <w:tc>
                          <w:tcPr>
                            <w:tcW w:w="709" w:type="dxa"/>
                            <w:tcBorders>
                              <w:top w:val="single" w:sz="4" w:space="0" w:color="000000"/>
                              <w:left w:val="single" w:sz="4" w:space="0" w:color="000000"/>
                              <w:bottom w:val="single" w:sz="4" w:space="0" w:color="000000"/>
                            </w:tcBorders>
                            <w:vAlign w:val="bottom"/>
                          </w:tcPr>
                          <w:p>
                            <w:pPr>
                              <w:widowControl w:val="0"/>
                              <w:snapToGrid w:val="0"/>
                              <w:rPr>
                                <w:color w:val="000000"/>
                              </w:rPr>
                            </w:pPr>
                            <w:r>
                              <w:rPr>
                                <w:color w:val="000000"/>
                              </w:rPr>
                              <w:t>korpusas</w:t>
                            </w:r>
                          </w:p>
                        </w:tc>
                        <w:tc>
                          <w:tcPr>
                            <w:tcW w:w="1559" w:type="dxa"/>
                            <w:tcBorders>
                              <w:top w:val="single" w:sz="4" w:space="0" w:color="000000"/>
                              <w:left w:val="single" w:sz="4" w:space="0" w:color="000000"/>
                              <w:bottom w:val="single" w:sz="4" w:space="0" w:color="000000"/>
                              <w:right w:val="single" w:sz="4" w:space="0" w:color="000000"/>
                            </w:tcBorders>
                            <w:vAlign w:val="bottom"/>
                          </w:tcPr>
                          <w:p>
                            <w:pPr>
                              <w:widowControl w:val="0"/>
                              <w:snapToGrid w:val="0"/>
                              <w:rPr>
                                <w:color w:val="000000"/>
                              </w:rPr>
                            </w:pPr>
                            <w:r>
                              <w:rPr>
                                <w:color w:val="000000"/>
                              </w:rPr>
                              <w:t>buto ar negyvenamosios patalpos Nr.</w:t>
                            </w:r>
                          </w:p>
                        </w:tc>
                      </w:tr>
                      <w:tr>
                        <w:tc>
                          <w:tcPr>
                            <w:tcW w:w="1701" w:type="dxa"/>
                            <w:tcBorders>
                              <w:top w:val="single" w:sz="4" w:space="0" w:color="000000"/>
                              <w:left w:val="single" w:sz="4" w:space="0" w:color="000000"/>
                              <w:bottom w:val="single" w:sz="4" w:space="0" w:color="000000"/>
                            </w:tcBorders>
                          </w:tcPr>
                          <w:p>
                            <w:pPr>
                              <w:widowControl w:val="0"/>
                              <w:snapToGrid w:val="0"/>
                              <w:rPr>
                                <w:color w:val="000000"/>
                              </w:rPr>
                            </w:pPr>
                          </w:p>
                        </w:tc>
                        <w:tc>
                          <w:tcPr>
                            <w:tcW w:w="2127" w:type="dxa"/>
                            <w:tcBorders>
                              <w:top w:val="single" w:sz="4" w:space="0" w:color="000000"/>
                              <w:left w:val="single" w:sz="4" w:space="0" w:color="000000"/>
                              <w:bottom w:val="single" w:sz="4" w:space="0" w:color="000000"/>
                            </w:tcBorders>
                          </w:tcPr>
                          <w:p>
                            <w:pPr>
                              <w:widowControl w:val="0"/>
                              <w:snapToGrid w:val="0"/>
                              <w:rPr>
                                <w:color w:val="000000"/>
                              </w:rPr>
                            </w:pPr>
                          </w:p>
                        </w:tc>
                        <w:tc>
                          <w:tcPr>
                            <w:tcW w:w="2126" w:type="dxa"/>
                            <w:tcBorders>
                              <w:top w:val="single" w:sz="4" w:space="0" w:color="000000"/>
                              <w:left w:val="single" w:sz="4" w:space="0" w:color="000000"/>
                              <w:bottom w:val="single" w:sz="4" w:space="0" w:color="000000"/>
                            </w:tcBorders>
                            <w:vAlign w:val="bottom"/>
                          </w:tcPr>
                          <w:p>
                            <w:pPr>
                              <w:widowControl w:val="0"/>
                              <w:snapToGrid w:val="0"/>
                              <w:rPr>
                                <w:color w:val="000000"/>
                              </w:rPr>
                            </w:pPr>
                          </w:p>
                        </w:tc>
                        <w:tc>
                          <w:tcPr>
                            <w:tcW w:w="1417" w:type="dxa"/>
                            <w:tcBorders>
                              <w:top w:val="single" w:sz="4" w:space="0" w:color="000000"/>
                              <w:left w:val="single" w:sz="4" w:space="0" w:color="000000"/>
                              <w:bottom w:val="single" w:sz="4" w:space="0" w:color="000000"/>
                            </w:tcBorders>
                            <w:vAlign w:val="bottom"/>
                          </w:tcPr>
                          <w:p>
                            <w:pPr>
                              <w:widowControl w:val="0"/>
                              <w:snapToGrid w:val="0"/>
                              <w:rPr>
                                <w:color w:val="000000"/>
                              </w:rPr>
                            </w:pPr>
                          </w:p>
                        </w:tc>
                        <w:tc>
                          <w:tcPr>
                            <w:tcW w:w="709" w:type="dxa"/>
                            <w:tcBorders>
                              <w:top w:val="single" w:sz="4" w:space="0" w:color="000000"/>
                              <w:left w:val="single" w:sz="4" w:space="0" w:color="000000"/>
                              <w:bottom w:val="single" w:sz="4" w:space="0" w:color="000000"/>
                            </w:tcBorders>
                            <w:vAlign w:val="bottom"/>
                          </w:tcPr>
                          <w:p>
                            <w:pPr>
                              <w:widowControl w:val="0"/>
                              <w:snapToGrid w:val="0"/>
                              <w:rPr>
                                <w:color w:val="000000"/>
                              </w:rPr>
                            </w:pPr>
                          </w:p>
                        </w:tc>
                        <w:tc>
                          <w:tcPr>
                            <w:tcW w:w="1559" w:type="dxa"/>
                            <w:tcBorders>
                              <w:top w:val="single" w:sz="4" w:space="0" w:color="000000"/>
                              <w:left w:val="single" w:sz="4" w:space="0" w:color="000000"/>
                              <w:bottom w:val="single" w:sz="4" w:space="0" w:color="000000"/>
                              <w:right w:val="single" w:sz="4" w:space="0" w:color="000000"/>
                            </w:tcBorders>
                            <w:vAlign w:val="bottom"/>
                          </w:tcPr>
                          <w:p>
                            <w:pPr>
                              <w:widowControl w:val="0"/>
                              <w:snapToGrid w:val="0"/>
                              <w:rPr>
                                <w:color w:val="000000"/>
                              </w:rPr>
                            </w:pPr>
                          </w:p>
                        </w:tc>
                      </w:tr>
                    </w:tbl>
                    <w:p/>
                  </w:sdtContent>
                </w:sdt>
              </w:sdtContent>
            </w:sdt>
            <w:sdt>
              <w:sdtPr>
                <w:alias w:val="4 pr. 3 p."/>
                <w:tag w:val="part_974c7a23789244e9b72e7b1a78c73830"/>
                <w:lock w:val="sdtLocked"/>
                <w:richText/>
              </w:sdtPr>
              <w:sdtContent>
                <w:p>
                  <w:sdt>
                    <w:sdtPr>
                      <w:alias w:val="Numeris"/>
                      <w:tag w:val="nr_974c7a23789244e9b72e7b1a78c73830"/>
                      <w:lock w:val="sdtLocked"/>
                      <w:richText/>
                    </w:sdtPr>
                    <w:sdtContent>
                      <w:r>
                        <w:rPr>
                          <w:b/>
                          <w:color w:val="000000"/>
                        </w:rPr>
                        <w:t>3</w:t>
                      </w:r>
                    </w:sdtContent>
                  </w:sdt>
                  <w:r>
                    <w:rPr>
                      <w:b/>
                      <w:color w:val="000000"/>
                    </w:rPr>
                    <w:t>. Ataskaitą parengęs asmuo</w:t>
                  </w:r>
                </w:p>
                <w:tbl>
                  <w:tblPr>
                    <w:tblW w:w="9070" w:type="dxa"/>
                    <w:tblLayout w:type="fixed"/>
                    <w:tblLook w:val="0000" w:firstRow="0" w:lastRow="0" w:firstColumn="0" w:lastColumn="0" w:noHBand="0" w:noVBand="0"/>
                  </w:tblPr>
                  <w:tblGrid>
                    <w:gridCol w:w="3990"/>
                    <w:gridCol w:w="1605"/>
                    <w:gridCol w:w="1604"/>
                    <w:gridCol w:w="1871"/>
                  </w:tblGrid>
                  <w:tr>
                    <w:tc>
                      <w:tcPr>
                        <w:tcW w:w="4253" w:type="dxa"/>
                        <w:tcBorders>
                          <w:top w:val="single" w:sz="4" w:space="0" w:color="000000"/>
                          <w:left w:val="single" w:sz="4" w:space="0" w:color="000000"/>
                          <w:bottom w:val="single" w:sz="2" w:space="0" w:color="000000"/>
                        </w:tcBorders>
                        <w:vAlign w:val="bottom"/>
                      </w:tcPr>
                      <w:p>
                        <w:pPr>
                          <w:widowControl w:val="0"/>
                          <w:snapToGrid w:val="0"/>
                          <w:rPr>
                            <w:color w:val="000000"/>
                          </w:rPr>
                        </w:pPr>
                        <w:r>
                          <w:rPr>
                            <w:color w:val="000000"/>
                          </w:rPr>
                          <w:t>vardas, pavardė</w:t>
                        </w:r>
                      </w:p>
                    </w:tc>
                    <w:tc>
                      <w:tcPr>
                        <w:tcW w:w="1701" w:type="dxa"/>
                        <w:tcBorders>
                          <w:top w:val="single" w:sz="4" w:space="0" w:color="000000"/>
                          <w:left w:val="single" w:sz="4" w:space="0" w:color="000000"/>
                          <w:bottom w:val="single" w:sz="2" w:space="0" w:color="000000"/>
                          <w:right w:val="single" w:sz="4" w:space="0" w:color="auto"/>
                        </w:tcBorders>
                        <w:vAlign w:val="bottom"/>
                      </w:tcPr>
                      <w:p>
                        <w:pPr>
                          <w:widowControl w:val="0"/>
                          <w:snapToGrid w:val="0"/>
                          <w:rPr>
                            <w:color w:val="000000"/>
                          </w:rPr>
                        </w:pPr>
                        <w:r>
                          <w:rPr>
                            <w:color w:val="000000"/>
                          </w:rPr>
                          <w:t>telefono Nr.</w:t>
                        </w:r>
                      </w:p>
                    </w:tc>
                    <w:tc>
                      <w:tcPr>
                        <w:tcW w:w="1700" w:type="dxa"/>
                        <w:tcBorders>
                          <w:top w:val="single" w:sz="4" w:space="0" w:color="000000"/>
                          <w:left w:val="single" w:sz="4" w:space="0" w:color="000000"/>
                          <w:bottom w:val="single" w:sz="2" w:space="0" w:color="000000"/>
                          <w:right w:val="single" w:sz="4" w:space="0" w:color="auto"/>
                        </w:tcBorders>
                        <w:vAlign w:val="bottom"/>
                      </w:tcPr>
                      <w:p>
                        <w:pPr>
                          <w:widowControl w:val="0"/>
                          <w:snapToGrid w:val="0"/>
                          <w:rPr>
                            <w:color w:val="000000"/>
                          </w:rPr>
                        </w:pPr>
                        <w:r>
                          <w:rPr>
                            <w:color w:val="000000"/>
                          </w:rPr>
                          <w:t>fakso Nr.</w:t>
                        </w:r>
                      </w:p>
                    </w:tc>
                    <w:tc>
                      <w:tcPr>
                        <w:tcW w:w="1985" w:type="dxa"/>
                        <w:tcBorders>
                          <w:top w:val="single" w:sz="4" w:space="0" w:color="000000"/>
                          <w:left w:val="single" w:sz="4" w:space="0" w:color="auto"/>
                          <w:bottom w:val="single" w:sz="2" w:space="0" w:color="000000"/>
                          <w:right w:val="single" w:sz="4" w:space="0" w:color="000000"/>
                        </w:tcBorders>
                        <w:vAlign w:val="bottom"/>
                      </w:tcPr>
                      <w:p>
                        <w:pPr>
                          <w:widowControl w:val="0"/>
                          <w:snapToGrid w:val="0"/>
                          <w:rPr>
                            <w:color w:val="000000"/>
                          </w:rPr>
                        </w:pPr>
                        <w:r>
                          <w:rPr>
                            <w:color w:val="000000"/>
                          </w:rPr>
                          <w:t>el. pašto adresas</w:t>
                        </w:r>
                      </w:p>
                    </w:tc>
                  </w:tr>
                  <w:tr>
                    <w:tc>
                      <w:tcPr>
                        <w:tcW w:w="4253" w:type="dxa"/>
                        <w:tcBorders>
                          <w:top w:val="single" w:sz="4" w:space="0" w:color="000000"/>
                          <w:left w:val="single" w:sz="4" w:space="0" w:color="000000"/>
                          <w:bottom w:val="single" w:sz="4" w:space="0" w:color="000000"/>
                        </w:tcBorders>
                      </w:tcPr>
                      <w:p>
                        <w:pPr>
                          <w:widowControl w:val="0"/>
                          <w:snapToGrid w:val="0"/>
                          <w:rPr>
                            <w:color w:val="000000"/>
                          </w:rPr>
                        </w:pPr>
                      </w:p>
                    </w:tc>
                    <w:tc>
                      <w:tcPr>
                        <w:tcW w:w="1701" w:type="dxa"/>
                        <w:tcBorders>
                          <w:top w:val="single" w:sz="4" w:space="0" w:color="000000"/>
                          <w:left w:val="single" w:sz="4" w:space="0" w:color="000000"/>
                          <w:bottom w:val="single" w:sz="4" w:space="0" w:color="000000"/>
                          <w:right w:val="single" w:sz="4" w:space="0" w:color="auto"/>
                        </w:tcBorders>
                        <w:vAlign w:val="bottom"/>
                      </w:tcPr>
                      <w:p>
                        <w:pPr>
                          <w:widowControl w:val="0"/>
                          <w:snapToGrid w:val="0"/>
                          <w:rPr>
                            <w:color w:val="000000"/>
                          </w:rPr>
                        </w:pPr>
                      </w:p>
                    </w:tc>
                    <w:tc>
                      <w:tcPr>
                        <w:tcW w:w="1700" w:type="dxa"/>
                        <w:tcBorders>
                          <w:top w:val="single" w:sz="4" w:space="0" w:color="000000"/>
                          <w:left w:val="single" w:sz="4" w:space="0" w:color="000000"/>
                          <w:bottom w:val="single" w:sz="4" w:space="0" w:color="000000"/>
                          <w:right w:val="single" w:sz="4" w:space="0" w:color="auto"/>
                        </w:tcBorders>
                        <w:vAlign w:val="bottom"/>
                      </w:tcPr>
                      <w:p>
                        <w:pPr>
                          <w:widowControl w:val="0"/>
                          <w:snapToGrid w:val="0"/>
                          <w:rPr>
                            <w:color w:val="000000"/>
                          </w:rPr>
                        </w:pPr>
                      </w:p>
                    </w:tc>
                    <w:tc>
                      <w:tcPr>
                        <w:tcW w:w="1985" w:type="dxa"/>
                        <w:tcBorders>
                          <w:top w:val="single" w:sz="4" w:space="0" w:color="000000"/>
                          <w:left w:val="single" w:sz="4" w:space="0" w:color="auto"/>
                          <w:bottom w:val="single" w:sz="4" w:space="0" w:color="000000"/>
                          <w:right w:val="single" w:sz="4" w:space="0" w:color="000000"/>
                        </w:tcBorders>
                        <w:vAlign w:val="bottom"/>
                      </w:tcPr>
                      <w:p>
                        <w:pPr>
                          <w:widowControl w:val="0"/>
                          <w:snapToGrid w:val="0"/>
                          <w:rPr>
                            <w:color w:val="000000"/>
                          </w:rPr>
                        </w:pPr>
                      </w:p>
                    </w:tc>
                  </w:tr>
                </w:tbl>
                <w:p>
                  <w:pPr>
                    <w:widowControl w:val="0"/>
                    <w:ind w:firstLine="312"/>
                    <w:jc w:val="both"/>
                  </w:pPr>
                </w:p>
                <w:tbl>
                  <w:tblPr>
                    <w:tblW w:w="9070" w:type="dxa"/>
                    <w:tblLayout w:type="fixed"/>
                    <w:tblCellMar>
                      <w:left w:w="0" w:type="dxa"/>
                      <w:right w:w="0" w:type="dxa"/>
                    </w:tblCellMar>
                    <w:tblLook w:val="0000" w:firstRow="0" w:lastRow="0" w:firstColumn="0" w:lastColumn="0" w:noHBand="0" w:noVBand="0"/>
                  </w:tblPr>
                  <w:tblGrid>
                    <w:gridCol w:w="4320"/>
                    <w:gridCol w:w="2520"/>
                    <w:gridCol w:w="2119"/>
                    <w:gridCol w:w="111"/>
                  </w:tblGrid>
                  <w:tr>
                    <w:tc>
                      <w:tcPr>
                        <w:tcW w:w="4320" w:type="dxa"/>
                      </w:tcPr>
                      <w:p>
                        <w:pPr>
                          <w:widowControl w:val="0"/>
                          <w:snapToGrid w:val="0"/>
                          <w:ind w:left="113"/>
                          <w:rPr>
                            <w:color w:val="000000"/>
                            <w:sz w:val="20"/>
                          </w:rPr>
                        </w:pPr>
                        <w:r>
                          <w:rPr>
                            <w:color w:val="000000"/>
                          </w:rPr>
                          <w:t>4.</w:t>
                        </w:r>
                        <w:r>
                          <w:rPr>
                            <w:color w:val="000000"/>
                            <w:sz w:val="20"/>
                          </w:rPr>
                          <w:t xml:space="preserve"> </w:t>
                        </w:r>
                        <w:r>
                          <w:rPr>
                            <w:i/>
                            <w:color w:val="000000"/>
                            <w:sz w:val="20"/>
                          </w:rPr>
                          <w:t>Neteko galios nuo 2016-01-01</w:t>
                        </w:r>
                      </w:p>
                    </w:tc>
                    <w:tc>
                      <w:tcPr>
                        <w:tcW w:w="2520" w:type="dxa"/>
                      </w:tcPr>
                      <w:p>
                        <w:pPr>
                          <w:widowControl w:val="0"/>
                          <w:snapToGrid w:val="0"/>
                          <w:rPr>
                            <w:color w:val="000000"/>
                            <w:sz w:val="20"/>
                          </w:rPr>
                        </w:pPr>
                      </w:p>
                    </w:tc>
                    <w:tc>
                      <w:tcPr>
                        <w:tcW w:w="2119" w:type="dxa"/>
                        <w:tcBorders>
                          <w:left w:val="nil"/>
                        </w:tcBorders>
                      </w:tcPr>
                      <w:p>
                        <w:pPr>
                          <w:widowControl w:val="0"/>
                          <w:snapToGrid w:val="0"/>
                          <w:rPr>
                            <w:color w:val="000000"/>
                            <w:sz w:val="20"/>
                          </w:rPr>
                        </w:pPr>
                      </w:p>
                    </w:tc>
                    <w:tc>
                      <w:tcPr>
                        <w:tcW w:w="111" w:type="dxa"/>
                      </w:tcPr>
                      <w:p>
                        <w:pPr>
                          <w:widowControl w:val="0"/>
                          <w:snapToGrid w:val="0"/>
                          <w:rPr>
                            <w:color w:val="000000"/>
                            <w:sz w:val="20"/>
                          </w:rPr>
                        </w:pPr>
                      </w:p>
                    </w:tc>
                  </w:tr>
                </w:tbl>
                <w:p/>
              </w:sdtContent>
            </w:sdt>
            <w:sdt>
              <w:sdtPr>
                <w:alias w:val="4 pr. 5 p."/>
                <w:tag w:val="part_5604b72d86144202b9ce5a9837c5171e"/>
                <w:lock w:val="sdtLocked"/>
                <w:richText/>
              </w:sdtPr>
              <w:sdtContent>
                <w:p>
                  <w:pPr>
                    <w:jc w:val="both"/>
                  </w:pPr>
                  <w:sdt>
                    <w:sdtPr>
                      <w:alias w:val="Numeris"/>
                      <w:tag w:val="nr_5604b72d86144202b9ce5a9837c5171e"/>
                      <w:lock w:val="sdtLocked"/>
                      <w:richText/>
                    </w:sdtPr>
                    <w:sdtContent>
                      <w:r>
                        <w:rPr>
                          <w:b/>
                          <w:color w:val="000000"/>
                        </w:rPr>
                        <w:t>5</w:t>
                      </w:r>
                    </w:sdtContent>
                  </w:sdt>
                  <w:r>
                    <w:rPr>
                      <w:b/>
                      <w:color w:val="000000"/>
                    </w:rPr>
                    <w:t>. Veiklos pobūdis nuotekų tvarkymo srityje:</w:t>
                  </w:r>
                </w:p>
                <w:p/>
                <w:tbl>
                  <w:tblPr>
                    <w:tblW w:w="9070" w:type="dxa"/>
                    <w:tblLayout w:type="fixed"/>
                    <w:tblCellMar>
                      <w:left w:w="0" w:type="dxa"/>
                      <w:right w:w="0" w:type="dxa"/>
                    </w:tblCellMar>
                    <w:tblLook w:val="0000" w:firstRow="0" w:lastRow="0" w:firstColumn="0" w:lastColumn="0" w:noHBand="0" w:noVBand="0"/>
                  </w:tblPr>
                  <w:tblGrid>
                    <w:gridCol w:w="8400"/>
                    <w:gridCol w:w="670"/>
                  </w:tblGrid>
                  <w:tr>
                    <w:tc>
                      <w:tcPr>
                        <w:tcW w:w="8400" w:type="dxa"/>
                        <w:tcBorders>
                          <w:right w:val="single" w:sz="4" w:space="0" w:color="auto"/>
                        </w:tcBorders>
                      </w:tcPr>
                      <w:p>
                        <w:pPr>
                          <w:widowControl w:val="0"/>
                          <w:snapToGrid w:val="0"/>
                          <w:ind w:left="369"/>
                          <w:rPr>
                            <w:color w:val="000000"/>
                            <w:lang w:eastAsia="zh-CN"/>
                          </w:rPr>
                        </w:pPr>
                        <w:r>
                          <w:rPr>
                            <w:lang w:eastAsia="zh-CN"/>
                          </w:rPr>
                          <w:t>Komunalinių nuotekų surinkimas</w:t>
                        </w:r>
                      </w:p>
                    </w:tc>
                    <w:tc>
                      <w:tcPr>
                        <w:tcW w:w="670"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r>
                    <w:tc>
                      <w:tcPr>
                        <w:tcW w:w="8400" w:type="dxa"/>
                        <w:tcBorders>
                          <w:right w:val="single" w:sz="4" w:space="0" w:color="auto"/>
                        </w:tcBorders>
                      </w:tcPr>
                      <w:p>
                        <w:pPr>
                          <w:widowControl w:val="0"/>
                          <w:snapToGrid w:val="0"/>
                          <w:ind w:left="369"/>
                          <w:rPr>
                            <w:color w:val="000000"/>
                            <w:lang w:eastAsia="zh-CN"/>
                          </w:rPr>
                        </w:pPr>
                        <w:r>
                          <w:rPr>
                            <w:lang w:eastAsia="zh-CN"/>
                          </w:rPr>
                          <w:t>Nuotekų valymo įrenginių eksploatavimas, išskyrus komunalinių nuotekų valymo įrenginius</w:t>
                        </w:r>
                      </w:p>
                    </w:tc>
                    <w:tc>
                      <w:tcPr>
                        <w:tcW w:w="670"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r>
                    <w:tc>
                      <w:tcPr>
                        <w:tcW w:w="8400" w:type="dxa"/>
                        <w:tcBorders>
                          <w:right w:val="single" w:sz="4" w:space="0" w:color="auto"/>
                        </w:tcBorders>
                      </w:tcPr>
                      <w:p>
                        <w:pPr>
                          <w:widowControl w:val="0"/>
                          <w:snapToGrid w:val="0"/>
                          <w:ind w:left="369"/>
                          <w:rPr>
                            <w:color w:val="000000"/>
                            <w:lang w:eastAsia="zh-CN"/>
                          </w:rPr>
                        </w:pPr>
                        <w:r>
                          <w:rPr>
                            <w:lang w:eastAsia="zh-CN"/>
                          </w:rPr>
                          <w:t>Komunalinių nuotekų valymo įrenginių eksploatavimas</w:t>
                        </w:r>
                      </w:p>
                    </w:tc>
                    <w:tc>
                      <w:tcPr>
                        <w:tcW w:w="670"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r>
                    <w:tc>
                      <w:tcPr>
                        <w:tcW w:w="8400" w:type="dxa"/>
                        <w:tcBorders>
                          <w:right w:val="single" w:sz="4" w:space="0" w:color="auto"/>
                        </w:tcBorders>
                      </w:tcPr>
                      <w:p>
                        <w:pPr>
                          <w:widowControl w:val="0"/>
                          <w:snapToGrid w:val="0"/>
                          <w:ind w:left="369"/>
                          <w:rPr>
                            <w:color w:val="000000"/>
                            <w:lang w:eastAsia="zh-CN"/>
                          </w:rPr>
                        </w:pPr>
                        <w:r>
                          <w:rPr>
                            <w:lang w:eastAsia="zh-CN"/>
                          </w:rPr>
                          <w:t>Nuotekų išleidimas į gamtinę aplinką</w:t>
                        </w:r>
                      </w:p>
                    </w:tc>
                    <w:tc>
                      <w:tcPr>
                        <w:tcW w:w="670"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r>
                    <w:tc>
                      <w:tcPr>
                        <w:tcW w:w="8400" w:type="dxa"/>
                        <w:tcBorders>
                          <w:right w:val="single" w:sz="4" w:space="0" w:color="auto"/>
                        </w:tcBorders>
                      </w:tcPr>
                      <w:p>
                        <w:pPr>
                          <w:widowControl w:val="0"/>
                          <w:snapToGrid w:val="0"/>
                          <w:ind w:left="369"/>
                          <w:rPr>
                            <w:color w:val="000000"/>
                            <w:lang w:eastAsia="zh-CN"/>
                          </w:rPr>
                        </w:pPr>
                        <w:r>
                          <w:rPr>
                            <w:lang w:eastAsia="zh-CN"/>
                          </w:rPr>
                          <w:t xml:space="preserve">Nuotekų išleidimas į kitiems asmenims priklausančią nuotekų surinkimo sistemą </w:t>
                        </w:r>
                      </w:p>
                    </w:tc>
                    <w:tc>
                      <w:tcPr>
                        <w:tcW w:w="670"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r>
                    <w:tc>
                      <w:tcPr>
                        <w:tcW w:w="8400" w:type="dxa"/>
                        <w:tcBorders>
                          <w:right w:val="single" w:sz="4" w:space="0" w:color="auto"/>
                        </w:tcBorders>
                      </w:tcPr>
                      <w:p>
                        <w:pPr>
                          <w:widowControl w:val="0"/>
                          <w:snapToGrid w:val="0"/>
                          <w:ind w:left="369"/>
                          <w:rPr>
                            <w:color w:val="000000"/>
                            <w:lang w:eastAsia="zh-CN"/>
                          </w:rPr>
                        </w:pPr>
                        <w:r>
                          <w:rPr>
                            <w:lang w:eastAsia="zh-CN"/>
                          </w:rPr>
                          <w:t>Nuotekų tvarkymo paslaugos teikimas gyventojams</w:t>
                        </w:r>
                      </w:p>
                    </w:tc>
                    <w:tc>
                      <w:tcPr>
                        <w:tcW w:w="670"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r>
                    <w:tc>
                      <w:tcPr>
                        <w:tcW w:w="8400" w:type="dxa"/>
                        <w:tcBorders>
                          <w:right w:val="single" w:sz="4" w:space="0" w:color="auto"/>
                        </w:tcBorders>
                      </w:tcPr>
                      <w:p>
                        <w:pPr>
                          <w:widowControl w:val="0"/>
                          <w:snapToGrid w:val="0"/>
                          <w:ind w:left="369"/>
                          <w:rPr>
                            <w:color w:val="000000"/>
                            <w:lang w:eastAsia="zh-CN"/>
                          </w:rPr>
                        </w:pPr>
                        <w:r>
                          <w:rPr>
                            <w:lang w:eastAsia="zh-CN"/>
                          </w:rPr>
                          <w:t>Nuotekų tvarkymo paslaugos teikimas ūkio subjektams</w:t>
                        </w:r>
                      </w:p>
                    </w:tc>
                    <w:tc>
                      <w:tcPr>
                        <w:tcW w:w="670" w:type="dxa"/>
                        <w:tcBorders>
                          <w:top w:val="single" w:sz="4" w:space="0" w:color="auto"/>
                          <w:left w:val="single" w:sz="4" w:space="0" w:color="auto"/>
                          <w:bottom w:val="single" w:sz="4" w:space="0" w:color="auto"/>
                          <w:right w:val="single" w:sz="4" w:space="0" w:color="auto"/>
                        </w:tcBorders>
                      </w:tcPr>
                      <w:p>
                        <w:pPr>
                          <w:widowControl w:val="0"/>
                          <w:snapToGrid w:val="0"/>
                          <w:rPr>
                            <w:color w:val="000000"/>
                          </w:rPr>
                        </w:pPr>
                      </w:p>
                    </w:tc>
                  </w:tr>
                </w:tbl>
                <w:p>
                  <w:pPr>
                    <w:jc w:val="right"/>
                  </w:pPr>
                  <w:r>
                    <w:rPr>
                      <w:color w:val="000000"/>
                    </w:rPr>
                    <w:t>(tinkamą langelį pažymėti X)</w:t>
                  </w:r>
                </w:p>
                <w:p>
                  <w:pPr>
                    <w:widowControl w:val="0"/>
                    <w:rPr>
                      <w:b/>
                      <w:color w:val="000000"/>
                      <w:lang w:eastAsia="zh-CN"/>
                    </w:rPr>
                  </w:pPr>
                </w:p>
                <w:p>
                  <w:pPr>
                    <w:widowControl w:val="0"/>
                    <w:sectPr>
                      <w:pgSz w:w="11907" w:h="16840" w:code="9"/>
                      <w:pgMar w:top="1134" w:right="1134" w:bottom="993" w:left="1701" w:header="567" w:footer="284" w:gutter="0"/>
                      <w:pgNumType w:start="1"/>
                      <w:cols w:space="1296"/>
                      <w:titlePg/>
                      <w:docGrid w:linePitch="360"/>
                    </w:sectPr>
                  </w:pPr>
                </w:p>
                <w:p>
                  <w:pPr>
                    <w:widowControl w:val="0"/>
                  </w:pPr>
                </w:p>
              </w:sdtContent>
            </w:sdt>
          </w:sdtContent>
        </w:sdt>
        <w:sdt>
          <w:sdtPr>
            <w:alias w:val="skyrius"/>
            <w:tag w:val="part_89a5107f673a4f45ba83b22bfb5ef10e"/>
            <w:lock w:val="sdtLocked"/>
            <w:richText/>
          </w:sdtPr>
          <w:sdtContent>
            <w:p>
              <w:pPr>
                <w:widowControl w:val="0"/>
                <w:jc w:val="center"/>
                <w:rPr>
                  <w:b/>
                  <w:bCs/>
                  <w:lang w:eastAsia="zh-CN"/>
                </w:rPr>
              </w:pPr>
              <w:sdt>
                <w:sdtPr>
                  <w:alias w:val="Numeris"/>
                  <w:tag w:val="nr_89a5107f673a4f45ba83b22bfb5ef10e"/>
                  <w:lock w:val="sdtLocked"/>
                  <w:richText/>
                </w:sdtPr>
                <w:sdtContent>
                  <w:r>
                    <w:rPr>
                      <w:b/>
                      <w:lang w:eastAsia="zh-CN"/>
                    </w:rPr>
                    <w:t>II</w:t>
                  </w:r>
                </w:sdtContent>
              </w:sdt>
              <w:r>
                <w:rPr>
                  <w:b/>
                  <w:lang w:eastAsia="zh-CN"/>
                </w:rPr>
                <w:t xml:space="preserve">. </w:t>
              </w:r>
              <w:sdt>
                <w:sdtPr>
                  <w:alias w:val="Pavadinimas"/>
                  <w:tag w:val="title_89a5107f673a4f45ba83b22bfb5ef10e"/>
                  <w:lock w:val="sdtLocked"/>
                  <w:richText/>
                </w:sdtPr>
                <w:sdtContent>
                  <w:r>
                    <w:rPr>
                      <w:b/>
                      <w:lang w:eastAsia="zh-CN"/>
                    </w:rPr>
                    <w:t>NUOTEKŲ TVARKYMO APSKAITA</w:t>
                  </w:r>
                </w:sdtContent>
              </w:sdt>
            </w:p>
            <w:p>
              <w:pPr>
                <w:widowControl w:val="0"/>
                <w:tabs>
                  <w:tab w:val="left" w:pos="10980"/>
                </w:tabs>
                <w:ind w:firstLine="567"/>
                <w:jc w:val="both"/>
                <w:rPr>
                  <w:b/>
                  <w:bCs/>
                  <w:lang w:eastAsia="zh-CN"/>
                </w:rPr>
              </w:pPr>
            </w:p>
            <w:sdt>
              <w:sdtPr>
                <w:alias w:val="4 pr. 6 p."/>
                <w:tag w:val="part_d0ec9fc100ce4add89e467ceada03476"/>
                <w:lock w:val="sdtLocked"/>
                <w:richText/>
              </w:sdtPr>
              <w:sdtContent>
                <w:p>
                  <w:pPr>
                    <w:widowControl w:val="0"/>
                    <w:tabs>
                      <w:tab w:val="left" w:pos="10980"/>
                    </w:tabs>
                    <w:ind w:firstLine="567"/>
                    <w:jc w:val="both"/>
                    <w:rPr>
                      <w:b/>
                      <w:lang w:eastAsia="zh-CN"/>
                    </w:rPr>
                  </w:pPr>
                  <w:sdt>
                    <w:sdtPr>
                      <w:alias w:val="Numeris"/>
                      <w:tag w:val="nr_d0ec9fc100ce4add89e467ceada03476"/>
                      <w:lock w:val="sdtLocked"/>
                      <w:richText/>
                    </w:sdtPr>
                    <w:sdtContent>
                      <w:r>
                        <w:rPr>
                          <w:b/>
                          <w:bCs/>
                          <w:lang w:eastAsia="zh-CN"/>
                        </w:rPr>
                        <w:t>6</w:t>
                      </w:r>
                    </w:sdtContent>
                  </w:sdt>
                  <w:r>
                    <w:rPr>
                      <w:b/>
                      <w:bCs/>
                      <w:lang w:eastAsia="zh-CN"/>
                    </w:rPr>
                    <w:t xml:space="preserve">. Nuotekų surinkimo sistemų, nuotekų valymo įrenginių ir išleistuvų aprašas </w:t>
                  </w:r>
                </w:p>
                <w:sdt>
                  <w:sdtPr>
                    <w:alias w:val="4 pr. 6.1 p."/>
                    <w:tag w:val="part_d368543b172d499cb5aee3f021d82b69"/>
                    <w:lock w:val="sdtLocked"/>
                    <w:richText/>
                  </w:sdtPr>
                  <w:sdtContent>
                    <w:p>
                      <w:pPr>
                        <w:widowControl w:val="0"/>
                        <w:ind w:firstLine="567"/>
                        <w:jc w:val="both"/>
                        <w:rPr>
                          <w:b/>
                          <w:bCs/>
                          <w:lang w:eastAsia="zh-CN"/>
                        </w:rPr>
                      </w:pPr>
                      <w:sdt>
                        <w:sdtPr>
                          <w:alias w:val="Numeris"/>
                          <w:tag w:val="nr_d368543b172d499cb5aee3f021d82b69"/>
                          <w:lock w:val="sdtLocked"/>
                          <w:richText/>
                        </w:sdtPr>
                        <w:sdtContent>
                          <w:r>
                            <w:rPr>
                              <w:b/>
                              <w:lang w:eastAsia="zh-CN"/>
                            </w:rPr>
                            <w:t>6.1</w:t>
                          </w:r>
                        </w:sdtContent>
                      </w:sdt>
                      <w:r>
                        <w:rPr>
                          <w:b/>
                          <w:lang w:eastAsia="zh-CN"/>
                        </w:rPr>
                        <w:t xml:space="preserve">. Aglomeracijos komunalinių nuotekų surinkimo sistema </w:t>
                      </w:r>
                    </w:p>
                    <w:tbl>
                      <w:tblPr>
                        <w:tblW w:w="14740" w:type="dxa"/>
                        <w:tblLayout w:type="fixed"/>
                        <w:tblLook w:val="0000" w:firstRow="0" w:lastRow="0" w:firstColumn="0" w:lastColumn="0" w:noHBand="0" w:noVBand="0"/>
                      </w:tblPr>
                      <w:tblGrid>
                        <w:gridCol w:w="4572"/>
                        <w:gridCol w:w="1547"/>
                        <w:gridCol w:w="282"/>
                        <w:gridCol w:w="1365"/>
                        <w:gridCol w:w="282"/>
                        <w:gridCol w:w="1182"/>
                        <w:gridCol w:w="455"/>
                        <w:gridCol w:w="281"/>
                        <w:gridCol w:w="3669"/>
                        <w:gridCol w:w="824"/>
                        <w:gridCol w:w="281"/>
                      </w:tblGrid>
                      <w:tr>
                        <w:trPr>
                          <w:trHeight w:val="284"/>
                        </w:trPr>
                        <w:tc>
                          <w:tcPr>
                            <w:tcW w:w="4780" w:type="dxa"/>
                            <w:tcBorders>
                              <w:top w:val="single" w:sz="12" w:space="0" w:color="000000"/>
                              <w:left w:val="single" w:sz="12" w:space="0" w:color="000000"/>
                            </w:tcBorders>
                            <w:vAlign w:val="center"/>
                          </w:tcPr>
                          <w:p>
                            <w:pPr>
                              <w:widowControl w:val="0"/>
                              <w:snapToGrid w:val="0"/>
                              <w:rPr>
                                <w:lang w:eastAsia="zh-CN"/>
                              </w:rPr>
                            </w:pPr>
                            <w:r>
                              <w:rPr>
                                <w:b/>
                                <w:bCs/>
                                <w:lang w:eastAsia="zh-CN"/>
                              </w:rPr>
                              <w:t>1. Aglomeracijos nuotekų surinkimo sistemos tipas</w:t>
                            </w:r>
                          </w:p>
                        </w:tc>
                        <w:tc>
                          <w:tcPr>
                            <w:tcW w:w="1610" w:type="dxa"/>
                            <w:tcBorders>
                              <w:top w:val="single" w:sz="12" w:space="0" w:color="000000"/>
                              <w:left w:val="single" w:sz="4" w:space="0" w:color="000000"/>
                              <w:right w:val="single" w:sz="12" w:space="0" w:color="auto"/>
                            </w:tcBorders>
                            <w:vAlign w:val="center"/>
                          </w:tcPr>
                          <w:p>
                            <w:pPr>
                              <w:widowControl w:val="0"/>
                              <w:snapToGrid w:val="0"/>
                              <w:rPr>
                                <w:lang w:eastAsia="zh-CN"/>
                              </w:rPr>
                            </w:pPr>
                            <w:r>
                              <w:rPr>
                                <w:lang w:eastAsia="zh-CN"/>
                              </w:rPr>
                              <w:t>atskiroji sistema</w:t>
                            </w:r>
                          </w:p>
                        </w:tc>
                        <w:tc>
                          <w:tcPr>
                            <w:tcW w:w="284" w:type="dxa"/>
                            <w:tcBorders>
                              <w:top w:val="single" w:sz="12" w:space="0" w:color="000000"/>
                              <w:left w:val="single" w:sz="12" w:space="0" w:color="auto"/>
                              <w:right w:val="single" w:sz="12" w:space="0" w:color="auto"/>
                            </w:tcBorders>
                            <w:vAlign w:val="center"/>
                          </w:tcPr>
                          <w:p>
                            <w:pPr>
                              <w:widowControl w:val="0"/>
                              <w:snapToGrid w:val="0"/>
                              <w:rPr>
                                <w:lang w:eastAsia="zh-CN"/>
                              </w:rPr>
                            </w:pPr>
                          </w:p>
                        </w:tc>
                        <w:tc>
                          <w:tcPr>
                            <w:tcW w:w="1419" w:type="dxa"/>
                            <w:tcBorders>
                              <w:top w:val="single" w:sz="12" w:space="0" w:color="000000"/>
                              <w:left w:val="single" w:sz="12" w:space="0" w:color="auto"/>
                            </w:tcBorders>
                            <w:vAlign w:val="center"/>
                          </w:tcPr>
                          <w:p>
                            <w:pPr>
                              <w:widowControl w:val="0"/>
                              <w:snapToGrid w:val="0"/>
                              <w:rPr>
                                <w:lang w:eastAsia="zh-CN"/>
                              </w:rPr>
                            </w:pPr>
                            <w:r>
                              <w:rPr>
                                <w:lang w:eastAsia="zh-CN"/>
                              </w:rPr>
                              <w:t xml:space="preserve">mišrioji sistema </w:t>
                            </w:r>
                          </w:p>
                        </w:tc>
                        <w:tc>
                          <w:tcPr>
                            <w:tcW w:w="284" w:type="dxa"/>
                            <w:tcBorders>
                              <w:top w:val="single" w:sz="12" w:space="0" w:color="000000"/>
                              <w:left w:val="single" w:sz="12" w:space="0" w:color="auto"/>
                            </w:tcBorders>
                            <w:vAlign w:val="center"/>
                          </w:tcPr>
                          <w:p>
                            <w:pPr>
                              <w:widowControl w:val="0"/>
                              <w:snapToGrid w:val="0"/>
                              <w:rPr>
                                <w:lang w:eastAsia="zh-CN"/>
                              </w:rPr>
                            </w:pPr>
                          </w:p>
                        </w:tc>
                        <w:tc>
                          <w:tcPr>
                            <w:tcW w:w="1704" w:type="dxa"/>
                            <w:gridSpan w:val="2"/>
                            <w:tcBorders>
                              <w:top w:val="single" w:sz="12" w:space="0" w:color="000000"/>
                              <w:left w:val="single" w:sz="12" w:space="0" w:color="auto"/>
                            </w:tcBorders>
                            <w:vAlign w:val="center"/>
                          </w:tcPr>
                          <w:p>
                            <w:pPr>
                              <w:widowControl w:val="0"/>
                              <w:snapToGrid w:val="0"/>
                              <w:ind w:firstLine="60"/>
                              <w:rPr>
                                <w:b/>
                                <w:bCs/>
                              </w:rPr>
                            </w:pPr>
                            <w:r>
                              <w:rPr>
                                <w:lang w:eastAsia="zh-CN"/>
                              </w:rPr>
                              <w:t xml:space="preserve">abiejų tipų sistema </w:t>
                            </w:r>
                          </w:p>
                        </w:tc>
                        <w:tc>
                          <w:tcPr>
                            <w:tcW w:w="283" w:type="dxa"/>
                            <w:tcBorders>
                              <w:top w:val="single" w:sz="12" w:space="0" w:color="000000"/>
                              <w:left w:val="single" w:sz="12" w:space="0" w:color="auto"/>
                            </w:tcBorders>
                            <w:vAlign w:val="center"/>
                          </w:tcPr>
                          <w:p>
                            <w:pPr>
                              <w:widowControl w:val="0"/>
                              <w:snapToGrid w:val="0"/>
                              <w:rPr>
                                <w:b/>
                                <w:bCs/>
                              </w:rPr>
                            </w:pPr>
                          </w:p>
                        </w:tc>
                        <w:tc>
                          <w:tcPr>
                            <w:tcW w:w="3833" w:type="dxa"/>
                            <w:tcBorders>
                              <w:top w:val="single" w:sz="12" w:space="0" w:color="000000"/>
                              <w:left w:val="single" w:sz="12" w:space="0" w:color="auto"/>
                              <w:right w:val="single" w:sz="4" w:space="0" w:color="auto"/>
                            </w:tcBorders>
                            <w:vAlign w:val="center"/>
                          </w:tcPr>
                          <w:p>
                            <w:pPr>
                              <w:widowControl w:val="0"/>
                              <w:snapToGrid w:val="0"/>
                              <w:rPr>
                                <w:lang w:eastAsia="zh-CN"/>
                              </w:rPr>
                            </w:pPr>
                            <w:r>
                              <w:rPr>
                                <w:b/>
                                <w:bCs/>
                              </w:rPr>
                              <w:t>2. Nuotekų surinkimo sistemos ilgis, km</w:t>
                            </w:r>
                          </w:p>
                        </w:tc>
                        <w:tc>
                          <w:tcPr>
                            <w:tcW w:w="1135" w:type="dxa"/>
                            <w:gridSpan w:val="2"/>
                            <w:tcBorders>
                              <w:top w:val="single" w:sz="12" w:space="0" w:color="000000"/>
                              <w:left w:val="single" w:sz="4" w:space="0" w:color="auto"/>
                              <w:bottom w:val="dotted" w:sz="4" w:space="0" w:color="000000"/>
                              <w:right w:val="single" w:sz="12" w:space="0" w:color="000000"/>
                            </w:tcBorders>
                          </w:tcPr>
                          <w:p>
                            <w:pPr>
                              <w:widowControl w:val="0"/>
                              <w:snapToGrid w:val="0"/>
                              <w:rPr>
                                <w:lang w:eastAsia="zh-CN"/>
                              </w:rPr>
                            </w:pPr>
                          </w:p>
                        </w:tc>
                      </w:tr>
                      <w:tr>
                        <w:tc>
                          <w:tcPr>
                            <w:tcW w:w="4780" w:type="dxa"/>
                            <w:vMerge w:val="restart"/>
                            <w:tcBorders>
                              <w:top w:val="single" w:sz="12" w:space="0" w:color="000000"/>
                              <w:left w:val="single" w:sz="12" w:space="0" w:color="000000"/>
                            </w:tcBorders>
                          </w:tcPr>
                          <w:p>
                            <w:pPr>
                              <w:widowControl w:val="0"/>
                              <w:snapToGrid w:val="0"/>
                              <w:rPr>
                                <w:lang w:eastAsia="zh-CN"/>
                              </w:rPr>
                            </w:pPr>
                            <w:r>
                              <w:rPr>
                                <w:b/>
                              </w:rPr>
                              <w:t xml:space="preserve">3. Nuotekų prasiskverbimų ir išsiliejimų į aplinką valdymas </w:t>
                            </w:r>
                          </w:p>
                        </w:tc>
                        <w:tc>
                          <w:tcPr>
                            <w:tcW w:w="9417" w:type="dxa"/>
                            <w:gridSpan w:val="8"/>
                            <w:vMerge w:val="restart"/>
                            <w:tcBorders>
                              <w:top w:val="single" w:sz="12" w:space="0" w:color="000000"/>
                              <w:left w:val="single" w:sz="4" w:space="0" w:color="000000"/>
                            </w:tcBorders>
                          </w:tcPr>
                          <w:p>
                            <w:pPr>
                              <w:widowControl w:val="0"/>
                              <w:tabs>
                                <w:tab w:val="left" w:pos="567"/>
                              </w:tabs>
                            </w:pPr>
                            <w:r>
                              <w:t>3.1.Ar parengtas nuotekų surinkimo sistemos priežiūros planas, ar kitas (-i) dokumentas (-ai) susijęs (-ę) su nuotekų surinkimo sistemos priežiūros, būklės gerinimo ar kitais darbais, siekiant išvengti nuotekų prasiskverbimo ir išsiliejimo į aplinką</w:t>
                            </w:r>
                          </w:p>
                        </w:tc>
                        <w:tc>
                          <w:tcPr>
                            <w:tcW w:w="852" w:type="dxa"/>
                            <w:tcBorders>
                              <w:top w:val="single" w:sz="12" w:space="0" w:color="000000"/>
                              <w:left w:val="single" w:sz="4" w:space="0" w:color="000000"/>
                              <w:bottom w:val="dotted" w:sz="4" w:space="0" w:color="auto"/>
                            </w:tcBorders>
                          </w:tcPr>
                          <w:p>
                            <w:pPr>
                              <w:widowControl w:val="0"/>
                              <w:snapToGrid w:val="0"/>
                              <w:rPr>
                                <w:lang w:eastAsia="zh-CN"/>
                              </w:rPr>
                            </w:pPr>
                            <w:r>
                              <w:rPr>
                                <w:lang w:eastAsia="zh-CN"/>
                              </w:rPr>
                              <w:t>TAIP</w:t>
                            </w:r>
                          </w:p>
                        </w:tc>
                        <w:tc>
                          <w:tcPr>
                            <w:tcW w:w="283" w:type="dxa"/>
                            <w:tcBorders>
                              <w:top w:val="single" w:sz="12" w:space="0" w:color="000000"/>
                              <w:left w:val="single" w:sz="12" w:space="0" w:color="000000"/>
                              <w:bottom w:val="dotted" w:sz="4" w:space="0" w:color="000000"/>
                              <w:right w:val="single" w:sz="12" w:space="0" w:color="000000"/>
                            </w:tcBorders>
                          </w:tcPr>
                          <w:p>
                            <w:pPr>
                              <w:widowControl w:val="0"/>
                              <w:snapToGrid w:val="0"/>
                              <w:jc w:val="both"/>
                              <w:rPr>
                                <w:lang w:eastAsia="zh-CN"/>
                              </w:rPr>
                            </w:pPr>
                          </w:p>
                        </w:tc>
                      </w:tr>
                      <w:tr>
                        <w:trPr>
                          <w:trHeight w:val="89"/>
                        </w:trPr>
                        <w:tc>
                          <w:tcPr>
                            <w:tcW w:w="4780" w:type="dxa"/>
                            <w:vMerge/>
                            <w:tcBorders>
                              <w:left w:val="single" w:sz="12" w:space="0" w:color="000000"/>
                            </w:tcBorders>
                          </w:tcPr>
                          <w:p>
                            <w:pPr>
                              <w:widowControl w:val="0"/>
                              <w:snapToGrid w:val="0"/>
                              <w:ind w:firstLine="312"/>
                            </w:pPr>
                          </w:p>
                        </w:tc>
                        <w:tc>
                          <w:tcPr>
                            <w:tcW w:w="9417" w:type="dxa"/>
                            <w:gridSpan w:val="8"/>
                            <w:vMerge/>
                            <w:tcBorders>
                              <w:left w:val="single" w:sz="4" w:space="0" w:color="000000"/>
                              <w:bottom w:val="single" w:sz="4" w:space="0" w:color="000000"/>
                            </w:tcBorders>
                          </w:tcPr>
                          <w:p>
                            <w:pPr>
                              <w:widowControl w:val="0"/>
                              <w:snapToGrid w:val="0"/>
                              <w:rPr>
                                <w:lang w:eastAsia="zh-CN"/>
                              </w:rPr>
                            </w:pPr>
                          </w:p>
                        </w:tc>
                        <w:tc>
                          <w:tcPr>
                            <w:tcW w:w="852" w:type="dxa"/>
                            <w:tcBorders>
                              <w:top w:val="dotted" w:sz="4" w:space="0" w:color="auto"/>
                              <w:left w:val="single" w:sz="4" w:space="0" w:color="000000"/>
                              <w:bottom w:val="single" w:sz="4" w:space="0" w:color="000000"/>
                            </w:tcBorders>
                          </w:tcPr>
                          <w:p>
                            <w:pPr>
                              <w:widowControl w:val="0"/>
                              <w:snapToGrid w:val="0"/>
                              <w:rPr>
                                <w:lang w:eastAsia="zh-CN"/>
                              </w:rPr>
                            </w:pPr>
                            <w:r>
                              <w:rPr>
                                <w:lang w:eastAsia="zh-CN"/>
                              </w:rPr>
                              <w:t>NE</w:t>
                            </w:r>
                          </w:p>
                        </w:tc>
                        <w:tc>
                          <w:tcPr>
                            <w:tcW w:w="283" w:type="dxa"/>
                            <w:tcBorders>
                              <w:top w:val="single" w:sz="12" w:space="0" w:color="000000"/>
                              <w:left w:val="single" w:sz="12" w:space="0" w:color="000000"/>
                              <w:bottom w:val="dotted" w:sz="4" w:space="0" w:color="000000"/>
                              <w:right w:val="single" w:sz="12" w:space="0" w:color="000000"/>
                            </w:tcBorders>
                          </w:tcPr>
                          <w:p>
                            <w:pPr>
                              <w:widowControl w:val="0"/>
                              <w:snapToGrid w:val="0"/>
                              <w:jc w:val="both"/>
                              <w:rPr>
                                <w:lang w:eastAsia="zh-CN"/>
                              </w:rPr>
                            </w:pPr>
                          </w:p>
                        </w:tc>
                      </w:tr>
                      <w:tr>
                        <w:tc>
                          <w:tcPr>
                            <w:tcW w:w="4780" w:type="dxa"/>
                            <w:vMerge/>
                            <w:tcBorders>
                              <w:left w:val="single" w:sz="12" w:space="0" w:color="000000"/>
                            </w:tcBorders>
                          </w:tcPr>
                          <w:p>
                            <w:pPr>
                              <w:widowControl w:val="0"/>
                              <w:snapToGrid w:val="0"/>
                              <w:ind w:firstLine="312"/>
                              <w:rPr>
                                <w:lang w:eastAsia="zh-CN"/>
                              </w:rPr>
                            </w:pPr>
                          </w:p>
                        </w:tc>
                        <w:tc>
                          <w:tcPr>
                            <w:tcW w:w="9417" w:type="dxa"/>
                            <w:gridSpan w:val="8"/>
                            <w:vMerge w:val="restart"/>
                            <w:tcBorders>
                              <w:top w:val="single" w:sz="4" w:space="0" w:color="000000"/>
                              <w:left w:val="single" w:sz="4" w:space="0" w:color="000000"/>
                            </w:tcBorders>
                          </w:tcPr>
                          <w:p>
                            <w:pPr>
                              <w:widowControl w:val="0"/>
                              <w:snapToGrid w:val="0"/>
                            </w:pPr>
                            <w:r>
                              <w:t>3.2 Ar registruojami nuotekų prasiskverbimo ir (ar) išsiliejimo į aplinką atvejai, įvykę dėl nuotekų surinkimo sistemos nesandarumo arba avarijų</w:t>
                            </w:r>
                          </w:p>
                        </w:tc>
                        <w:tc>
                          <w:tcPr>
                            <w:tcW w:w="852" w:type="dxa"/>
                            <w:tcBorders>
                              <w:top w:val="single" w:sz="4" w:space="0" w:color="000000"/>
                              <w:left w:val="single" w:sz="4" w:space="0" w:color="000000"/>
                              <w:bottom w:val="dotted" w:sz="4" w:space="0" w:color="auto"/>
                            </w:tcBorders>
                          </w:tcPr>
                          <w:p>
                            <w:pPr>
                              <w:widowControl w:val="0"/>
                              <w:tabs>
                                <w:tab w:val="right" w:pos="6305"/>
                              </w:tabs>
                              <w:snapToGrid w:val="0"/>
                              <w:rPr>
                                <w:lang w:eastAsia="zh-CN"/>
                              </w:rPr>
                            </w:pPr>
                            <w:r>
                              <w:rPr>
                                <w:lang w:eastAsia="zh-CN"/>
                              </w:rPr>
                              <w:t>TAIP</w:t>
                            </w:r>
                          </w:p>
                        </w:tc>
                        <w:tc>
                          <w:tcPr>
                            <w:tcW w:w="283" w:type="dxa"/>
                            <w:tcBorders>
                              <w:top w:val="single" w:sz="12" w:space="0" w:color="000000"/>
                              <w:left w:val="single" w:sz="12" w:space="0" w:color="000000"/>
                              <w:bottom w:val="single" w:sz="12" w:space="0" w:color="000000"/>
                              <w:right w:val="single" w:sz="12" w:space="0" w:color="000000"/>
                            </w:tcBorders>
                          </w:tcPr>
                          <w:p>
                            <w:pPr>
                              <w:widowControl w:val="0"/>
                              <w:snapToGrid w:val="0"/>
                              <w:jc w:val="both"/>
                              <w:rPr>
                                <w:lang w:eastAsia="zh-CN"/>
                              </w:rPr>
                            </w:pPr>
                          </w:p>
                        </w:tc>
                      </w:tr>
                      <w:tr>
                        <w:trPr>
                          <w:trHeight w:val="127"/>
                        </w:trPr>
                        <w:tc>
                          <w:tcPr>
                            <w:tcW w:w="4780" w:type="dxa"/>
                            <w:vMerge/>
                            <w:tcBorders>
                              <w:left w:val="single" w:sz="12" w:space="0" w:color="000000"/>
                            </w:tcBorders>
                          </w:tcPr>
                          <w:p>
                            <w:pPr>
                              <w:widowControl w:val="0"/>
                              <w:snapToGrid w:val="0"/>
                              <w:ind w:firstLine="312"/>
                            </w:pPr>
                          </w:p>
                        </w:tc>
                        <w:tc>
                          <w:tcPr>
                            <w:tcW w:w="9417" w:type="dxa"/>
                            <w:gridSpan w:val="8"/>
                            <w:vMerge/>
                            <w:tcBorders>
                              <w:left w:val="single" w:sz="4" w:space="0" w:color="000000"/>
                              <w:bottom w:val="single" w:sz="4" w:space="0" w:color="000000"/>
                            </w:tcBorders>
                          </w:tcPr>
                          <w:p>
                            <w:pPr>
                              <w:widowControl w:val="0"/>
                              <w:snapToGrid w:val="0"/>
                              <w:ind w:firstLine="312"/>
                              <w:rPr>
                                <w:lang w:eastAsia="zh-CN"/>
                              </w:rPr>
                            </w:pPr>
                          </w:p>
                        </w:tc>
                        <w:tc>
                          <w:tcPr>
                            <w:tcW w:w="852" w:type="dxa"/>
                            <w:tcBorders>
                              <w:top w:val="dotted" w:sz="4" w:space="0" w:color="auto"/>
                              <w:left w:val="single" w:sz="4" w:space="0" w:color="000000"/>
                              <w:bottom w:val="single" w:sz="4" w:space="0" w:color="000000"/>
                            </w:tcBorders>
                          </w:tcPr>
                          <w:p>
                            <w:pPr>
                              <w:widowControl w:val="0"/>
                              <w:snapToGrid w:val="0"/>
                              <w:rPr>
                                <w:lang w:eastAsia="zh-CN"/>
                              </w:rPr>
                            </w:pPr>
                            <w:r>
                              <w:rPr>
                                <w:lang w:eastAsia="zh-CN"/>
                              </w:rPr>
                              <w:t>NE</w:t>
                            </w:r>
                          </w:p>
                        </w:tc>
                        <w:tc>
                          <w:tcPr>
                            <w:tcW w:w="283" w:type="dxa"/>
                            <w:tcBorders>
                              <w:top w:val="single" w:sz="12" w:space="0" w:color="000000"/>
                              <w:left w:val="single" w:sz="12" w:space="0" w:color="000000"/>
                              <w:bottom w:val="single" w:sz="12" w:space="0" w:color="000000"/>
                              <w:right w:val="single" w:sz="12" w:space="0" w:color="000000"/>
                            </w:tcBorders>
                          </w:tcPr>
                          <w:p>
                            <w:pPr>
                              <w:widowControl w:val="0"/>
                              <w:snapToGrid w:val="0"/>
                              <w:jc w:val="both"/>
                              <w:rPr>
                                <w:lang w:eastAsia="zh-CN"/>
                              </w:rPr>
                            </w:pPr>
                          </w:p>
                        </w:tc>
                      </w:tr>
                      <w:tr>
                        <w:trPr>
                          <w:trHeight w:val="125"/>
                        </w:trPr>
                        <w:tc>
                          <w:tcPr>
                            <w:tcW w:w="4780" w:type="dxa"/>
                            <w:vMerge/>
                            <w:tcBorders>
                              <w:left w:val="single" w:sz="12" w:space="0" w:color="000000"/>
                            </w:tcBorders>
                          </w:tcPr>
                          <w:p>
                            <w:pPr>
                              <w:widowControl w:val="0"/>
                              <w:snapToGrid w:val="0"/>
                              <w:rPr>
                                <w:b/>
                              </w:rPr>
                            </w:pPr>
                          </w:p>
                        </w:tc>
                        <w:tc>
                          <w:tcPr>
                            <w:tcW w:w="4826" w:type="dxa"/>
                            <w:gridSpan w:val="5"/>
                            <w:vMerge w:val="restart"/>
                            <w:tcBorders>
                              <w:top w:val="single" w:sz="4" w:space="0" w:color="000000"/>
                              <w:left w:val="single" w:sz="4" w:space="0" w:color="000000"/>
                            </w:tcBorders>
                          </w:tcPr>
                          <w:p>
                            <w:pPr>
                              <w:widowControl w:val="0"/>
                              <w:snapToGrid w:val="0"/>
                            </w:pPr>
                            <w:r>
                              <w:rPr>
                                <w:rFonts w:ascii="TimesLT" w:hAnsi="TimesLT" w:cs="TimesLT"/>
                                <w:lang w:eastAsia="zh-CN"/>
                              </w:rPr>
                              <w:t>3.3. Priemonės, naudojamos, statant ir prižiūrint nuotekų surinkimo sistemą, siekiant išvengti nuotekų prasiskverbimo ir išsiliejimo į aplinką</w:t>
                            </w:r>
                          </w:p>
                        </w:tc>
                        <w:tc>
                          <w:tcPr>
                            <w:tcW w:w="5443" w:type="dxa"/>
                            <w:gridSpan w:val="4"/>
                            <w:tcBorders>
                              <w:top w:val="single" w:sz="4" w:space="0" w:color="000000"/>
                              <w:left w:val="single" w:sz="4" w:space="0" w:color="000000"/>
                              <w:bottom w:val="dotted" w:sz="4" w:space="0" w:color="000000"/>
                            </w:tcBorders>
                          </w:tcPr>
                          <w:p>
                            <w:pPr>
                              <w:widowControl w:val="0"/>
                              <w:snapToGrid w:val="0"/>
                              <w:rPr>
                                <w:b/>
                                <w:bCs/>
                                <w:lang w:eastAsia="zh-CN"/>
                              </w:rPr>
                            </w:pPr>
                            <w:r>
                              <w:t>slėgio testas</w:t>
                            </w:r>
                          </w:p>
                        </w:tc>
                        <w:tc>
                          <w:tcPr>
                            <w:tcW w:w="283" w:type="dxa"/>
                            <w:tcBorders>
                              <w:top w:val="single" w:sz="12" w:space="0" w:color="000000"/>
                              <w:left w:val="single" w:sz="12" w:space="0" w:color="000000"/>
                              <w:bottom w:val="single" w:sz="12" w:space="0" w:color="000000"/>
                              <w:right w:val="single" w:sz="12" w:space="0" w:color="000000"/>
                            </w:tcBorders>
                          </w:tcPr>
                          <w:p>
                            <w:pPr>
                              <w:widowControl w:val="0"/>
                              <w:snapToGrid w:val="0"/>
                              <w:jc w:val="both"/>
                              <w:rPr>
                                <w:b/>
                                <w:bCs/>
                                <w:lang w:eastAsia="zh-CN"/>
                              </w:rPr>
                            </w:pPr>
                          </w:p>
                        </w:tc>
                      </w:tr>
                      <w:tr>
                        <w:trPr>
                          <w:trHeight w:val="192"/>
                        </w:trPr>
                        <w:tc>
                          <w:tcPr>
                            <w:tcW w:w="4780" w:type="dxa"/>
                            <w:vMerge/>
                            <w:tcBorders>
                              <w:left w:val="single" w:sz="12" w:space="0" w:color="000000"/>
                            </w:tcBorders>
                          </w:tcPr>
                          <w:p>
                            <w:pPr>
                              <w:widowControl w:val="0"/>
                              <w:snapToGrid w:val="0"/>
                            </w:pPr>
                          </w:p>
                        </w:tc>
                        <w:tc>
                          <w:tcPr>
                            <w:tcW w:w="4826" w:type="dxa"/>
                            <w:gridSpan w:val="5"/>
                            <w:vMerge/>
                            <w:tcBorders>
                              <w:top w:val="single" w:sz="4" w:space="0" w:color="000000"/>
                              <w:left w:val="single" w:sz="4" w:space="0" w:color="000000"/>
                            </w:tcBorders>
                          </w:tcPr>
                          <w:p>
                            <w:pPr>
                              <w:widowControl w:val="0"/>
                              <w:snapToGrid w:val="0"/>
                            </w:pPr>
                          </w:p>
                        </w:tc>
                        <w:tc>
                          <w:tcPr>
                            <w:tcW w:w="5443" w:type="dxa"/>
                            <w:gridSpan w:val="4"/>
                            <w:tcBorders>
                              <w:top w:val="dotted" w:sz="4" w:space="0" w:color="000000"/>
                              <w:left w:val="single" w:sz="4" w:space="0" w:color="000000"/>
                              <w:bottom w:val="dotted" w:sz="4" w:space="0" w:color="000000"/>
                            </w:tcBorders>
                          </w:tcPr>
                          <w:p>
                            <w:pPr>
                              <w:widowControl w:val="0"/>
                              <w:snapToGrid w:val="0"/>
                              <w:rPr>
                                <w:b/>
                                <w:bCs/>
                                <w:lang w:eastAsia="zh-CN"/>
                              </w:rPr>
                            </w:pPr>
                            <w:r>
                              <w:t>reguliarus videostebėjimas, naudojant TV diagnostikos įrangą</w:t>
                            </w:r>
                          </w:p>
                        </w:tc>
                        <w:tc>
                          <w:tcPr>
                            <w:tcW w:w="283" w:type="dxa"/>
                            <w:tcBorders>
                              <w:top w:val="single" w:sz="12" w:space="0" w:color="000000"/>
                              <w:left w:val="single" w:sz="12" w:space="0" w:color="000000"/>
                              <w:bottom w:val="single" w:sz="12" w:space="0" w:color="000000"/>
                              <w:right w:val="single" w:sz="12" w:space="0" w:color="000000"/>
                            </w:tcBorders>
                          </w:tcPr>
                          <w:p>
                            <w:pPr>
                              <w:widowControl w:val="0"/>
                              <w:snapToGrid w:val="0"/>
                              <w:jc w:val="both"/>
                              <w:rPr>
                                <w:b/>
                                <w:bCs/>
                                <w:lang w:eastAsia="zh-CN"/>
                              </w:rPr>
                            </w:pPr>
                          </w:p>
                        </w:tc>
                      </w:tr>
                      <w:tr>
                        <w:trPr>
                          <w:trHeight w:val="240"/>
                        </w:trPr>
                        <w:tc>
                          <w:tcPr>
                            <w:tcW w:w="4780" w:type="dxa"/>
                            <w:vMerge/>
                            <w:tcBorders>
                              <w:left w:val="single" w:sz="12" w:space="0" w:color="000000"/>
                            </w:tcBorders>
                          </w:tcPr>
                          <w:p>
                            <w:pPr>
                              <w:widowControl w:val="0"/>
                              <w:snapToGrid w:val="0"/>
                            </w:pPr>
                          </w:p>
                        </w:tc>
                        <w:tc>
                          <w:tcPr>
                            <w:tcW w:w="4826" w:type="dxa"/>
                            <w:gridSpan w:val="5"/>
                            <w:vMerge/>
                            <w:tcBorders>
                              <w:top w:val="single" w:sz="4" w:space="0" w:color="000000"/>
                              <w:left w:val="single" w:sz="4" w:space="0" w:color="000000"/>
                            </w:tcBorders>
                          </w:tcPr>
                          <w:p>
                            <w:pPr>
                              <w:widowControl w:val="0"/>
                              <w:snapToGrid w:val="0"/>
                            </w:pPr>
                          </w:p>
                        </w:tc>
                        <w:tc>
                          <w:tcPr>
                            <w:tcW w:w="5443" w:type="dxa"/>
                            <w:gridSpan w:val="4"/>
                            <w:vMerge w:val="restart"/>
                            <w:tcBorders>
                              <w:top w:val="dotted" w:sz="4" w:space="0" w:color="000000"/>
                              <w:left w:val="single" w:sz="4" w:space="0" w:color="000000"/>
                            </w:tcBorders>
                          </w:tcPr>
                          <w:p>
                            <w:pPr>
                              <w:widowControl w:val="0"/>
                              <w:snapToGrid w:val="0"/>
                            </w:pPr>
                            <w:r>
                              <w:t xml:space="preserve">kitos priemonės </w:t>
                            </w:r>
                          </w:p>
                          <w:p>
                            <w:pPr>
                              <w:widowControl w:val="0"/>
                              <w:snapToGrid w:val="0"/>
                              <w:rPr>
                                <w:b/>
                                <w:bCs/>
                                <w:lang w:eastAsia="zh-CN"/>
                              </w:rPr>
                            </w:pPr>
                            <w:r>
                              <w:t>(nurodyti)</w:t>
                            </w:r>
                          </w:p>
                        </w:tc>
                        <w:tc>
                          <w:tcPr>
                            <w:tcW w:w="283" w:type="dxa"/>
                            <w:tcBorders>
                              <w:top w:val="single" w:sz="12" w:space="0" w:color="000000"/>
                              <w:left w:val="single" w:sz="12" w:space="0" w:color="000000"/>
                              <w:bottom w:val="single" w:sz="12" w:space="0" w:color="000000"/>
                              <w:right w:val="single" w:sz="12" w:space="0" w:color="000000"/>
                            </w:tcBorders>
                          </w:tcPr>
                          <w:p>
                            <w:pPr>
                              <w:widowControl w:val="0"/>
                              <w:snapToGrid w:val="0"/>
                              <w:jc w:val="both"/>
                              <w:rPr>
                                <w:b/>
                                <w:bCs/>
                                <w:lang w:eastAsia="zh-CN"/>
                              </w:rPr>
                            </w:pPr>
                          </w:p>
                        </w:tc>
                      </w:tr>
                      <w:tr>
                        <w:trPr>
                          <w:trHeight w:val="108"/>
                        </w:trPr>
                        <w:tc>
                          <w:tcPr>
                            <w:tcW w:w="4780" w:type="dxa"/>
                            <w:vMerge/>
                            <w:tcBorders>
                              <w:left w:val="single" w:sz="12" w:space="0" w:color="000000"/>
                              <w:bottom w:val="single" w:sz="12" w:space="0" w:color="000000"/>
                            </w:tcBorders>
                          </w:tcPr>
                          <w:p>
                            <w:pPr>
                              <w:widowControl w:val="0"/>
                              <w:snapToGrid w:val="0"/>
                              <w:rPr>
                                <w:b/>
                              </w:rPr>
                            </w:pPr>
                          </w:p>
                        </w:tc>
                        <w:tc>
                          <w:tcPr>
                            <w:tcW w:w="4826" w:type="dxa"/>
                            <w:gridSpan w:val="5"/>
                            <w:vMerge/>
                            <w:tcBorders>
                              <w:top w:val="single" w:sz="4" w:space="0" w:color="000000"/>
                              <w:left w:val="single" w:sz="4" w:space="0" w:color="000000"/>
                              <w:bottom w:val="single" w:sz="12" w:space="0" w:color="000000"/>
                            </w:tcBorders>
                          </w:tcPr>
                          <w:p>
                            <w:pPr>
                              <w:widowControl w:val="0"/>
                              <w:snapToGrid w:val="0"/>
                              <w:rPr>
                                <w:bCs/>
                                <w:lang w:eastAsia="zh-CN"/>
                              </w:rPr>
                            </w:pPr>
                          </w:p>
                        </w:tc>
                        <w:tc>
                          <w:tcPr>
                            <w:tcW w:w="5443" w:type="dxa"/>
                            <w:gridSpan w:val="4"/>
                            <w:vMerge/>
                            <w:tcBorders>
                              <w:left w:val="single" w:sz="4" w:space="0" w:color="000000"/>
                              <w:bottom w:val="single" w:sz="12" w:space="0" w:color="000000"/>
                            </w:tcBorders>
                          </w:tcPr>
                          <w:p>
                            <w:pPr>
                              <w:widowControl w:val="0"/>
                              <w:snapToGrid w:val="0"/>
                            </w:pPr>
                          </w:p>
                        </w:tc>
                        <w:tc>
                          <w:tcPr>
                            <w:tcW w:w="283" w:type="dxa"/>
                            <w:tcBorders>
                              <w:top w:val="single" w:sz="12" w:space="0" w:color="000000"/>
                              <w:bottom w:val="single" w:sz="12" w:space="0" w:color="000000"/>
                              <w:right w:val="single" w:sz="12" w:space="0" w:color="000000"/>
                            </w:tcBorders>
                          </w:tcPr>
                          <w:p>
                            <w:pPr>
                              <w:widowControl w:val="0"/>
                              <w:snapToGrid w:val="0"/>
                              <w:jc w:val="both"/>
                              <w:rPr>
                                <w:b/>
                                <w:bCs/>
                                <w:lang w:eastAsia="zh-CN"/>
                              </w:rPr>
                            </w:pPr>
                          </w:p>
                        </w:tc>
                      </w:tr>
                    </w:tbl>
                    <w:p>
                      <w:pPr>
                        <w:widowControl w:val="0"/>
                        <w:ind w:firstLine="567"/>
                        <w:jc w:val="both"/>
                        <w:rPr>
                          <w:b/>
                          <w:lang w:eastAsia="zh-CN"/>
                        </w:rPr>
                      </w:pPr>
                    </w:p>
                  </w:sdtContent>
                </w:sdt>
                <w:sdt>
                  <w:sdtPr>
                    <w:alias w:val="4 pr. 6.2 p."/>
                    <w:tag w:val="part_98f883d8269d449586808739a2bbc70c"/>
                    <w:lock w:val="sdtLocked"/>
                    <w:richText/>
                  </w:sdtPr>
                  <w:sdtContent>
                    <w:p>
                      <w:pPr>
                        <w:widowControl w:val="0"/>
                        <w:ind w:firstLine="567"/>
                        <w:jc w:val="both"/>
                        <w:rPr>
                          <w:b/>
                          <w:lang w:eastAsia="zh-CN"/>
                        </w:rPr>
                      </w:pPr>
                      <w:sdt>
                        <w:sdtPr>
                          <w:alias w:val="Numeris"/>
                          <w:tag w:val="nr_98f883d8269d449586808739a2bbc70c"/>
                          <w:lock w:val="sdtLocked"/>
                          <w:richText/>
                        </w:sdtPr>
                        <w:sdtContent>
                          <w:r>
                            <w:rPr>
                              <w:b/>
                              <w:lang w:eastAsia="zh-CN"/>
                            </w:rPr>
                            <w:t>6.2</w:t>
                          </w:r>
                        </w:sdtContent>
                      </w:sdt>
                      <w:r>
                        <w:rPr>
                          <w:b/>
                          <w:lang w:eastAsia="zh-CN"/>
                        </w:rPr>
                        <w:t>. Nuotekų valymo įrenginiai</w:t>
                      </w:r>
                    </w:p>
                    <w:tbl>
                      <w:tblPr>
                        <w:tblW w:w="14740" w:type="dxa"/>
                        <w:tblLayout w:type="fixed"/>
                        <w:tblLook w:val="0000" w:firstRow="0" w:lastRow="0" w:firstColumn="0" w:lastColumn="0" w:noHBand="0" w:noVBand="0"/>
                      </w:tblPr>
                      <w:tblGrid>
                        <w:gridCol w:w="666"/>
                        <w:gridCol w:w="1222"/>
                        <w:gridCol w:w="1483"/>
                        <w:gridCol w:w="1216"/>
                        <w:gridCol w:w="237"/>
                        <w:gridCol w:w="35"/>
                        <w:gridCol w:w="995"/>
                        <w:gridCol w:w="490"/>
                        <w:gridCol w:w="1091"/>
                        <w:gridCol w:w="465"/>
                        <w:gridCol w:w="237"/>
                        <w:gridCol w:w="487"/>
                        <w:gridCol w:w="437"/>
                        <w:gridCol w:w="275"/>
                        <w:gridCol w:w="505"/>
                        <w:gridCol w:w="199"/>
                        <w:gridCol w:w="330"/>
                        <w:gridCol w:w="119"/>
                        <w:gridCol w:w="579"/>
                        <w:gridCol w:w="237"/>
                        <w:gridCol w:w="81"/>
                        <w:gridCol w:w="935"/>
                        <w:gridCol w:w="1149"/>
                        <w:gridCol w:w="990"/>
                        <w:gridCol w:w="280"/>
                      </w:tblGrid>
                      <w:tr>
                        <w:trPr>
                          <w:trHeight w:val="284"/>
                        </w:trPr>
                        <w:tc>
                          <w:tcPr>
                            <w:tcW w:w="688" w:type="dxa"/>
                            <w:vMerge w:val="restart"/>
                            <w:tcBorders>
                              <w:top w:val="single" w:sz="12" w:space="0" w:color="000000"/>
                              <w:left w:val="single" w:sz="12" w:space="0" w:color="000000"/>
                              <w:bottom w:val="single" w:sz="4" w:space="0" w:color="000000"/>
                            </w:tcBorders>
                          </w:tcPr>
                          <w:p>
                            <w:pPr>
                              <w:widowControl w:val="0"/>
                              <w:jc w:val="center"/>
                              <w:rPr>
                                <w:b/>
                                <w:sz w:val="20"/>
                              </w:rPr>
                            </w:pPr>
                            <w:r>
                              <w:rPr>
                                <w:b/>
                                <w:sz w:val="20"/>
                              </w:rPr>
                              <w:t>Įrašo Nr.</w:t>
                            </w:r>
                          </w:p>
                        </w:tc>
                        <w:tc>
                          <w:tcPr>
                            <w:tcW w:w="1272" w:type="dxa"/>
                            <w:vMerge w:val="restart"/>
                            <w:tcBorders>
                              <w:top w:val="single" w:sz="12" w:space="0" w:color="000000"/>
                              <w:left w:val="single" w:sz="12" w:space="0" w:color="000000"/>
                              <w:right w:val="single" w:sz="4" w:space="0" w:color="auto"/>
                            </w:tcBorders>
                          </w:tcPr>
                          <w:p>
                            <w:pPr>
                              <w:widowControl w:val="0"/>
                              <w:snapToGrid w:val="0"/>
                              <w:rPr>
                                <w:b/>
                                <w:sz w:val="20"/>
                              </w:rPr>
                            </w:pPr>
                            <w:r>
                              <w:rPr>
                                <w:b/>
                                <w:sz w:val="20"/>
                              </w:rPr>
                              <w:t>1.</w:t>
                            </w:r>
                            <w:r>
                              <w:rPr>
                                <w:sz w:val="20"/>
                              </w:rPr>
                              <w:t xml:space="preserve"> </w:t>
                            </w:r>
                            <w:r>
                              <w:rPr>
                                <w:b/>
                                <w:sz w:val="20"/>
                              </w:rPr>
                              <w:t>Nuotekų valymo įrenginys</w:t>
                            </w:r>
                          </w:p>
                          <w:p>
                            <w:pPr>
                              <w:widowControl w:val="0"/>
                              <w:rPr>
                                <w:sz w:val="20"/>
                              </w:rPr>
                            </w:pPr>
                            <w:r>
                              <w:rPr>
                                <w:b/>
                                <w:sz w:val="20"/>
                              </w:rPr>
                              <w:t>(NVĮ)</w:t>
                            </w:r>
                          </w:p>
                        </w:tc>
                        <w:tc>
                          <w:tcPr>
                            <w:tcW w:w="1546" w:type="dxa"/>
                            <w:tcBorders>
                              <w:top w:val="single" w:sz="12" w:space="0" w:color="000000"/>
                              <w:left w:val="single" w:sz="4" w:space="0" w:color="auto"/>
                              <w:bottom w:val="single" w:sz="4" w:space="0" w:color="auto"/>
                              <w:right w:val="single" w:sz="4" w:space="0" w:color="auto"/>
                            </w:tcBorders>
                            <w:vAlign w:val="center"/>
                          </w:tcPr>
                          <w:p>
                            <w:pPr>
                              <w:widowControl w:val="0"/>
                              <w:snapToGrid w:val="0"/>
                              <w:rPr>
                                <w:sz w:val="20"/>
                              </w:rPr>
                            </w:pPr>
                            <w:r>
                              <w:rPr>
                                <w:sz w:val="20"/>
                              </w:rPr>
                              <w:t>1.1. kodas</w:t>
                            </w:r>
                          </w:p>
                        </w:tc>
                        <w:tc>
                          <w:tcPr>
                            <w:tcW w:w="2580" w:type="dxa"/>
                            <w:gridSpan w:val="4"/>
                            <w:tcBorders>
                              <w:top w:val="single" w:sz="12" w:space="0" w:color="000000"/>
                              <w:left w:val="single" w:sz="4" w:space="0" w:color="auto"/>
                              <w:bottom w:val="single" w:sz="4" w:space="0" w:color="auto"/>
                              <w:right w:val="single" w:sz="4" w:space="0" w:color="auto"/>
                            </w:tcBorders>
                          </w:tcPr>
                          <w:p>
                            <w:pPr>
                              <w:widowControl w:val="0"/>
                              <w:snapToGrid w:val="0"/>
                              <w:rPr>
                                <w:sz w:val="20"/>
                              </w:rPr>
                            </w:pPr>
                          </w:p>
                        </w:tc>
                        <w:tc>
                          <w:tcPr>
                            <w:tcW w:w="1644" w:type="dxa"/>
                            <w:gridSpan w:val="2"/>
                            <w:tcBorders>
                              <w:top w:val="single" w:sz="12" w:space="0" w:color="000000"/>
                              <w:left w:val="single" w:sz="4" w:space="0" w:color="auto"/>
                              <w:bottom w:val="single" w:sz="4" w:space="0" w:color="auto"/>
                              <w:right w:val="single" w:sz="4" w:space="0" w:color="auto"/>
                            </w:tcBorders>
                            <w:vAlign w:val="center"/>
                          </w:tcPr>
                          <w:p>
                            <w:pPr>
                              <w:widowControl w:val="0"/>
                              <w:snapToGrid w:val="0"/>
                              <w:rPr>
                                <w:sz w:val="20"/>
                              </w:rPr>
                            </w:pPr>
                            <w:r>
                              <w:rPr>
                                <w:sz w:val="20"/>
                              </w:rPr>
                              <w:t>1.2. pavadinimas</w:t>
                            </w:r>
                          </w:p>
                        </w:tc>
                        <w:tc>
                          <w:tcPr>
                            <w:tcW w:w="7602" w:type="dxa"/>
                            <w:gridSpan w:val="16"/>
                            <w:tcBorders>
                              <w:top w:val="single" w:sz="12" w:space="0" w:color="000000"/>
                              <w:left w:val="single" w:sz="4" w:space="0" w:color="auto"/>
                              <w:bottom w:val="single" w:sz="4" w:space="0" w:color="auto"/>
                              <w:right w:val="single" w:sz="12" w:space="0" w:color="auto"/>
                            </w:tcBorders>
                          </w:tcPr>
                          <w:p>
                            <w:pPr>
                              <w:widowControl w:val="0"/>
                              <w:snapToGrid w:val="0"/>
                              <w:rPr>
                                <w:sz w:val="20"/>
                              </w:rPr>
                            </w:pPr>
                          </w:p>
                        </w:tc>
                      </w:tr>
                      <w:tr>
                        <w:tc>
                          <w:tcPr>
                            <w:tcW w:w="688" w:type="dxa"/>
                            <w:vMerge/>
                            <w:tcBorders>
                              <w:top w:val="single" w:sz="4" w:space="0" w:color="000000"/>
                              <w:left w:val="single" w:sz="12" w:space="0" w:color="000000"/>
                              <w:bottom w:val="single" w:sz="4"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rPr>
                                <w:sz w:val="20"/>
                              </w:rPr>
                            </w:pPr>
                          </w:p>
                        </w:tc>
                        <w:tc>
                          <w:tcPr>
                            <w:tcW w:w="4126" w:type="dxa"/>
                            <w:gridSpan w:val="5"/>
                            <w:tcBorders>
                              <w:top w:val="single" w:sz="4" w:space="0" w:color="auto"/>
                              <w:left w:val="single" w:sz="4" w:space="0" w:color="auto"/>
                              <w:bottom w:val="single" w:sz="4" w:space="0" w:color="auto"/>
                              <w:right w:val="single" w:sz="4" w:space="0" w:color="auto"/>
                            </w:tcBorders>
                          </w:tcPr>
                          <w:p>
                            <w:pPr>
                              <w:widowControl w:val="0"/>
                              <w:snapToGrid w:val="0"/>
                              <w:rPr>
                                <w:sz w:val="20"/>
                              </w:rPr>
                            </w:pPr>
                            <w:r>
                              <w:rPr>
                                <w:sz w:val="20"/>
                              </w:rPr>
                              <w:t xml:space="preserve">1.3. koordinatės valstybinėje koordinačių sistemoje </w:t>
                            </w:r>
                          </w:p>
                        </w:tc>
                        <w:tc>
                          <w:tcPr>
                            <w:tcW w:w="2880" w:type="dxa"/>
                            <w:gridSpan w:val="5"/>
                            <w:tcBorders>
                              <w:top w:val="single" w:sz="4" w:space="0" w:color="auto"/>
                              <w:left w:val="single" w:sz="4" w:space="0" w:color="auto"/>
                              <w:bottom w:val="single" w:sz="4" w:space="0" w:color="auto"/>
                              <w:right w:val="single" w:sz="4" w:space="0" w:color="auto"/>
                            </w:tcBorders>
                          </w:tcPr>
                          <w:p>
                            <w:pPr>
                              <w:widowControl w:val="0"/>
                              <w:snapToGrid w:val="0"/>
                              <w:rPr>
                                <w:sz w:val="20"/>
                              </w:rPr>
                            </w:pPr>
                            <w:r>
                              <w:rPr>
                                <w:sz w:val="20"/>
                              </w:rPr>
                              <w:t xml:space="preserve">X= Y= </w:t>
                            </w:r>
                          </w:p>
                        </w:tc>
                        <w:tc>
                          <w:tcPr>
                            <w:tcW w:w="1260" w:type="dxa"/>
                            <w:gridSpan w:val="3"/>
                            <w:tcBorders>
                              <w:top w:val="single" w:sz="4" w:space="0" w:color="auto"/>
                              <w:left w:val="single" w:sz="4" w:space="0" w:color="auto"/>
                              <w:bottom w:val="single" w:sz="4" w:space="0" w:color="auto"/>
                              <w:right w:val="single" w:sz="4" w:space="0" w:color="auto"/>
                            </w:tcBorders>
                          </w:tcPr>
                          <w:p>
                            <w:pPr>
                              <w:widowControl w:val="0"/>
                              <w:snapToGrid w:val="0"/>
                              <w:rPr>
                                <w:sz w:val="20"/>
                              </w:rPr>
                            </w:pPr>
                            <w:r>
                              <w:rPr>
                                <w:sz w:val="20"/>
                              </w:rPr>
                              <w:t>1.4. adresas</w:t>
                            </w:r>
                          </w:p>
                        </w:tc>
                        <w:tc>
                          <w:tcPr>
                            <w:tcW w:w="5106" w:type="dxa"/>
                            <w:gridSpan w:val="10"/>
                            <w:tcBorders>
                              <w:top w:val="single" w:sz="4" w:space="0" w:color="auto"/>
                              <w:left w:val="single" w:sz="4" w:space="0" w:color="auto"/>
                              <w:bottom w:val="single" w:sz="4" w:space="0" w:color="auto"/>
                              <w:right w:val="single" w:sz="12" w:space="0" w:color="auto"/>
                            </w:tcBorders>
                          </w:tcPr>
                          <w:p>
                            <w:pPr>
                              <w:widowControl w:val="0"/>
                              <w:snapToGrid w:val="0"/>
                              <w:rPr>
                                <w:sz w:val="20"/>
                              </w:rPr>
                            </w:pPr>
                          </w:p>
                        </w:tc>
                      </w:tr>
                      <w:tr>
                        <w:trPr>
                          <w:trHeight w:val="221"/>
                        </w:trP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rPr>
                                <w:sz w:val="20"/>
                              </w:rPr>
                            </w:pPr>
                          </w:p>
                        </w:tc>
                        <w:tc>
                          <w:tcPr>
                            <w:tcW w:w="1546" w:type="dxa"/>
                            <w:vMerge w:val="restart"/>
                            <w:tcBorders>
                              <w:top w:val="single" w:sz="4" w:space="0" w:color="000000"/>
                              <w:left w:val="single" w:sz="4" w:space="0" w:color="auto"/>
                              <w:right w:val="single" w:sz="4" w:space="0" w:color="auto"/>
                            </w:tcBorders>
                          </w:tcPr>
                          <w:p>
                            <w:pPr>
                              <w:widowControl w:val="0"/>
                              <w:snapToGrid w:val="0"/>
                              <w:rPr>
                                <w:sz w:val="20"/>
                              </w:rPr>
                            </w:pPr>
                            <w:r>
                              <w:rPr>
                                <w:sz w:val="20"/>
                              </w:rPr>
                              <w:t>1.5. paskirtis</w:t>
                            </w:r>
                          </w:p>
                        </w:tc>
                        <w:tc>
                          <w:tcPr>
                            <w:tcW w:w="11544" w:type="dxa"/>
                            <w:gridSpan w:val="21"/>
                            <w:tcBorders>
                              <w:top w:val="single" w:sz="4" w:space="0" w:color="000000"/>
                              <w:left w:val="single" w:sz="4" w:space="0" w:color="auto"/>
                              <w:bottom w:val="dotted" w:sz="4" w:space="0" w:color="auto"/>
                              <w:right w:val="single" w:sz="12" w:space="0" w:color="auto"/>
                            </w:tcBorders>
                          </w:tcPr>
                          <w:p>
                            <w:pPr>
                              <w:widowControl w:val="0"/>
                              <w:snapToGrid w:val="0"/>
                              <w:rPr>
                                <w:sz w:val="20"/>
                              </w:rPr>
                            </w:pPr>
                            <w:r>
                              <w:rPr>
                                <w:sz w:val="20"/>
                              </w:rPr>
                              <w:t>miestų, kaimo gyvenamųjų vietovių NVĮ</w:t>
                            </w:r>
                          </w:p>
                        </w:tc>
                        <w:tc>
                          <w:tcPr>
                            <w:tcW w:w="282"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r>
                      <w:tr>
                        <w:trPr>
                          <w:trHeight w:val="148"/>
                        </w:trP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ind w:left="147"/>
                              <w:rPr>
                                <w:sz w:val="20"/>
                              </w:rPr>
                            </w:pPr>
                          </w:p>
                        </w:tc>
                        <w:tc>
                          <w:tcPr>
                            <w:tcW w:w="1546" w:type="dxa"/>
                            <w:vMerge/>
                            <w:tcBorders>
                              <w:left w:val="single" w:sz="4" w:space="0" w:color="auto"/>
                              <w:right w:val="single" w:sz="4" w:space="0" w:color="auto"/>
                            </w:tcBorders>
                          </w:tcPr>
                          <w:p>
                            <w:pPr>
                              <w:widowControl w:val="0"/>
                              <w:snapToGrid w:val="0"/>
                              <w:rPr>
                                <w:sz w:val="20"/>
                              </w:rPr>
                            </w:pPr>
                          </w:p>
                        </w:tc>
                        <w:tc>
                          <w:tcPr>
                            <w:tcW w:w="11544" w:type="dxa"/>
                            <w:gridSpan w:val="21"/>
                            <w:tcBorders>
                              <w:top w:val="dotted" w:sz="4" w:space="0" w:color="auto"/>
                              <w:left w:val="single" w:sz="4" w:space="0" w:color="auto"/>
                              <w:bottom w:val="dotted" w:sz="4" w:space="0" w:color="auto"/>
                              <w:right w:val="single" w:sz="12" w:space="0" w:color="auto"/>
                            </w:tcBorders>
                          </w:tcPr>
                          <w:p>
                            <w:pPr>
                              <w:widowControl w:val="0"/>
                              <w:snapToGrid w:val="0"/>
                              <w:rPr>
                                <w:sz w:val="20"/>
                              </w:rPr>
                            </w:pPr>
                            <w:r>
                              <w:rPr>
                                <w:sz w:val="20"/>
                              </w:rPr>
                              <w:t>pramonės (gamybos ar kitų komercinių) įmonių NVĮ, kuriuose valomos ir miestų, kaimo gyvenamųjų vietovių nuotekos</w:t>
                            </w:r>
                          </w:p>
                        </w:tc>
                        <w:tc>
                          <w:tcPr>
                            <w:tcW w:w="282"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ind w:left="147"/>
                              <w:rPr>
                                <w:sz w:val="20"/>
                              </w:rPr>
                            </w:pPr>
                          </w:p>
                        </w:tc>
                        <w:tc>
                          <w:tcPr>
                            <w:tcW w:w="1546" w:type="dxa"/>
                            <w:vMerge/>
                            <w:tcBorders>
                              <w:left w:val="single" w:sz="4" w:space="0" w:color="auto"/>
                              <w:right w:val="single" w:sz="4" w:space="0" w:color="auto"/>
                            </w:tcBorders>
                          </w:tcPr>
                          <w:p>
                            <w:pPr>
                              <w:widowControl w:val="0"/>
                              <w:snapToGrid w:val="0"/>
                              <w:rPr>
                                <w:sz w:val="20"/>
                              </w:rPr>
                            </w:pPr>
                          </w:p>
                        </w:tc>
                        <w:tc>
                          <w:tcPr>
                            <w:tcW w:w="11544" w:type="dxa"/>
                            <w:gridSpan w:val="21"/>
                            <w:tcBorders>
                              <w:top w:val="dotted" w:sz="4" w:space="0" w:color="auto"/>
                              <w:left w:val="single" w:sz="4" w:space="0" w:color="auto"/>
                              <w:bottom w:val="dotted" w:sz="4" w:space="0" w:color="auto"/>
                              <w:right w:val="single" w:sz="12" w:space="0" w:color="auto"/>
                            </w:tcBorders>
                          </w:tcPr>
                          <w:p>
                            <w:pPr>
                              <w:widowControl w:val="0"/>
                              <w:snapToGrid w:val="0"/>
                              <w:rPr>
                                <w:sz w:val="20"/>
                              </w:rPr>
                            </w:pPr>
                            <w:r>
                              <w:rPr>
                                <w:sz w:val="20"/>
                              </w:rPr>
                              <w:t>pramonės (gamybos ar kitų komercinių) įmonių NVĮ, išskyrus tuos, kuriuose valomos ir miestų, kaimo gyvenamųjų vietovių nuotekos</w:t>
                            </w:r>
                          </w:p>
                        </w:tc>
                        <w:tc>
                          <w:tcPr>
                            <w:tcW w:w="282"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ind w:left="102"/>
                              <w:rPr>
                                <w:sz w:val="20"/>
                              </w:rPr>
                            </w:pPr>
                          </w:p>
                        </w:tc>
                        <w:tc>
                          <w:tcPr>
                            <w:tcW w:w="1546" w:type="dxa"/>
                            <w:vMerge/>
                            <w:tcBorders>
                              <w:left w:val="single" w:sz="4" w:space="0" w:color="auto"/>
                              <w:right w:val="single" w:sz="4" w:space="0" w:color="auto"/>
                            </w:tcBorders>
                          </w:tcPr>
                          <w:p>
                            <w:pPr>
                              <w:widowControl w:val="0"/>
                              <w:snapToGrid w:val="0"/>
                              <w:rPr>
                                <w:sz w:val="20"/>
                              </w:rPr>
                            </w:pPr>
                          </w:p>
                        </w:tc>
                        <w:tc>
                          <w:tcPr>
                            <w:tcW w:w="11544" w:type="dxa"/>
                            <w:gridSpan w:val="21"/>
                            <w:tcBorders>
                              <w:top w:val="dotted" w:sz="4" w:space="0" w:color="auto"/>
                              <w:left w:val="single" w:sz="4" w:space="0" w:color="auto"/>
                              <w:bottom w:val="dotted" w:sz="4" w:space="0" w:color="auto"/>
                              <w:right w:val="single" w:sz="12" w:space="0" w:color="auto"/>
                            </w:tcBorders>
                          </w:tcPr>
                          <w:p>
                            <w:pPr>
                              <w:widowControl w:val="0"/>
                              <w:snapToGrid w:val="0"/>
                              <w:rPr>
                                <w:sz w:val="20"/>
                              </w:rPr>
                            </w:pPr>
                            <w:r>
                              <w:rPr>
                                <w:sz w:val="20"/>
                              </w:rPr>
                              <w:t>paviršinių NVĮ</w:t>
                            </w:r>
                          </w:p>
                        </w:tc>
                        <w:tc>
                          <w:tcPr>
                            <w:tcW w:w="282"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ind w:left="102"/>
                              <w:rPr>
                                <w:sz w:val="20"/>
                              </w:rPr>
                            </w:pPr>
                          </w:p>
                        </w:tc>
                        <w:tc>
                          <w:tcPr>
                            <w:tcW w:w="1546" w:type="dxa"/>
                            <w:vMerge/>
                            <w:tcBorders>
                              <w:left w:val="single" w:sz="4" w:space="0" w:color="auto"/>
                              <w:right w:val="single" w:sz="4" w:space="0" w:color="auto"/>
                            </w:tcBorders>
                          </w:tcPr>
                          <w:p>
                            <w:pPr>
                              <w:widowControl w:val="0"/>
                              <w:snapToGrid w:val="0"/>
                              <w:rPr>
                                <w:sz w:val="20"/>
                              </w:rPr>
                            </w:pPr>
                          </w:p>
                        </w:tc>
                        <w:tc>
                          <w:tcPr>
                            <w:tcW w:w="11544" w:type="dxa"/>
                            <w:gridSpan w:val="21"/>
                            <w:tcBorders>
                              <w:top w:val="dotted" w:sz="4" w:space="0" w:color="auto"/>
                              <w:left w:val="single" w:sz="4" w:space="0" w:color="auto"/>
                              <w:bottom w:val="dotted" w:sz="4" w:space="0" w:color="auto"/>
                              <w:right w:val="single" w:sz="12" w:space="0" w:color="auto"/>
                            </w:tcBorders>
                          </w:tcPr>
                          <w:p>
                            <w:pPr>
                              <w:widowControl w:val="0"/>
                              <w:snapToGrid w:val="0"/>
                              <w:rPr>
                                <w:sz w:val="20"/>
                              </w:rPr>
                            </w:pPr>
                            <w:r>
                              <w:rPr>
                                <w:sz w:val="20"/>
                              </w:rPr>
                              <w:t>individualūs, grupiniai buitinių NVĮ</w:t>
                            </w:r>
                          </w:p>
                        </w:tc>
                        <w:tc>
                          <w:tcPr>
                            <w:tcW w:w="282"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ind w:left="102"/>
                              <w:rPr>
                                <w:sz w:val="20"/>
                              </w:rPr>
                            </w:pPr>
                          </w:p>
                        </w:tc>
                        <w:tc>
                          <w:tcPr>
                            <w:tcW w:w="1546" w:type="dxa"/>
                            <w:vMerge/>
                            <w:tcBorders>
                              <w:left w:val="single" w:sz="4" w:space="0" w:color="auto"/>
                              <w:right w:val="single" w:sz="4" w:space="0" w:color="auto"/>
                            </w:tcBorders>
                          </w:tcPr>
                          <w:p>
                            <w:pPr>
                              <w:widowControl w:val="0"/>
                              <w:snapToGrid w:val="0"/>
                              <w:rPr>
                                <w:sz w:val="20"/>
                              </w:rPr>
                            </w:pPr>
                          </w:p>
                        </w:tc>
                        <w:tc>
                          <w:tcPr>
                            <w:tcW w:w="11544" w:type="dxa"/>
                            <w:gridSpan w:val="21"/>
                            <w:tcBorders>
                              <w:top w:val="dotted" w:sz="4" w:space="0" w:color="auto"/>
                              <w:left w:val="single" w:sz="4" w:space="0" w:color="auto"/>
                              <w:bottom w:val="dotted" w:sz="4" w:space="0" w:color="auto"/>
                              <w:right w:val="single" w:sz="12" w:space="0" w:color="auto"/>
                            </w:tcBorders>
                          </w:tcPr>
                          <w:p>
                            <w:pPr>
                              <w:widowControl w:val="0"/>
                              <w:snapToGrid w:val="0"/>
                              <w:rPr>
                                <w:sz w:val="20"/>
                              </w:rPr>
                            </w:pPr>
                            <w:r>
                              <w:rPr>
                                <w:sz w:val="20"/>
                              </w:rPr>
                              <w:t xml:space="preserve">pirminiai NVĮ, iš kurių nuotekos išleidžiamos į kito asmens eksploatuojamą nuotekų surinkimo sistemą </w:t>
                            </w:r>
                          </w:p>
                        </w:tc>
                        <w:tc>
                          <w:tcPr>
                            <w:tcW w:w="282"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r>
                      <w:tr>
                        <w:trPr>
                          <w:trHeight w:val="227"/>
                        </w:trP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ind w:left="102"/>
                              <w:rPr>
                                <w:sz w:val="20"/>
                              </w:rPr>
                            </w:pPr>
                          </w:p>
                        </w:tc>
                        <w:tc>
                          <w:tcPr>
                            <w:tcW w:w="1546" w:type="dxa"/>
                            <w:vMerge/>
                            <w:tcBorders>
                              <w:left w:val="single" w:sz="4" w:space="0" w:color="auto"/>
                              <w:right w:val="single" w:sz="4" w:space="0" w:color="auto"/>
                            </w:tcBorders>
                          </w:tcPr>
                          <w:p>
                            <w:pPr>
                              <w:widowControl w:val="0"/>
                              <w:snapToGrid w:val="0"/>
                              <w:rPr>
                                <w:sz w:val="20"/>
                              </w:rPr>
                            </w:pPr>
                          </w:p>
                        </w:tc>
                        <w:tc>
                          <w:tcPr>
                            <w:tcW w:w="7396" w:type="dxa"/>
                            <w:gridSpan w:val="15"/>
                            <w:tcBorders>
                              <w:top w:val="dotted" w:sz="4" w:space="0" w:color="auto"/>
                              <w:left w:val="single" w:sz="4" w:space="0" w:color="auto"/>
                              <w:bottom w:val="dotted" w:sz="4" w:space="0" w:color="auto"/>
                            </w:tcBorders>
                          </w:tcPr>
                          <w:p>
                            <w:pPr>
                              <w:widowControl w:val="0"/>
                              <w:snapToGrid w:val="0"/>
                              <w:rPr>
                                <w:sz w:val="20"/>
                              </w:rPr>
                            </w:pPr>
                            <w:r>
                              <w:rPr>
                                <w:sz w:val="20"/>
                              </w:rPr>
                              <w:t>kitos paskirties (nurodyti)</w:t>
                            </w:r>
                          </w:p>
                        </w:tc>
                        <w:tc>
                          <w:tcPr>
                            <w:tcW w:w="4148" w:type="dxa"/>
                            <w:gridSpan w:val="6"/>
                            <w:tcBorders>
                              <w:top w:val="dotted" w:sz="4" w:space="0" w:color="auto"/>
                              <w:left w:val="nil"/>
                              <w:bottom w:val="dotted" w:sz="4" w:space="0" w:color="auto"/>
                              <w:right w:val="single" w:sz="12" w:space="0" w:color="auto"/>
                            </w:tcBorders>
                          </w:tcPr>
                          <w:p>
                            <w:pPr>
                              <w:widowControl w:val="0"/>
                              <w:snapToGrid w:val="0"/>
                              <w:rPr>
                                <w:sz w:val="20"/>
                              </w:rPr>
                            </w:pPr>
                          </w:p>
                        </w:tc>
                        <w:tc>
                          <w:tcPr>
                            <w:tcW w:w="282"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r>
                      <w:tr>
                        <w:trPr>
                          <w:trHeight w:val="89"/>
                        </w:trP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rPr>
                                <w:sz w:val="20"/>
                              </w:rPr>
                            </w:pPr>
                          </w:p>
                        </w:tc>
                        <w:tc>
                          <w:tcPr>
                            <w:tcW w:w="1546" w:type="dxa"/>
                            <w:vMerge w:val="restart"/>
                            <w:tcBorders>
                              <w:top w:val="single" w:sz="4" w:space="0" w:color="auto"/>
                              <w:left w:val="single" w:sz="4" w:space="0" w:color="auto"/>
                            </w:tcBorders>
                          </w:tcPr>
                          <w:p>
                            <w:pPr>
                              <w:widowControl w:val="0"/>
                              <w:snapToGrid w:val="0"/>
                              <w:rPr>
                                <w:sz w:val="20"/>
                              </w:rPr>
                            </w:pPr>
                            <w:r>
                              <w:rPr>
                                <w:sz w:val="20"/>
                              </w:rPr>
                              <w:t>1.6. projektinis pajėgumas</w:t>
                            </w:r>
                          </w:p>
                        </w:tc>
                        <w:tc>
                          <w:tcPr>
                            <w:tcW w:w="1540" w:type="dxa"/>
                            <w:gridSpan w:val="3"/>
                            <w:vMerge w:val="restart"/>
                            <w:tcBorders>
                              <w:top w:val="single" w:sz="4" w:space="0" w:color="auto"/>
                              <w:left w:val="single" w:sz="4" w:space="0" w:color="auto"/>
                            </w:tcBorders>
                          </w:tcPr>
                          <w:p>
                            <w:pPr>
                              <w:widowControl w:val="0"/>
                              <w:snapToGrid w:val="0"/>
                              <w:rPr>
                                <w:sz w:val="20"/>
                              </w:rPr>
                            </w:pPr>
                            <w:r>
                              <w:rPr>
                                <w:sz w:val="20"/>
                              </w:rPr>
                              <w:t>1.6.1. hidraulinis</w:t>
                            </w:r>
                          </w:p>
                        </w:tc>
                        <w:tc>
                          <w:tcPr>
                            <w:tcW w:w="1548" w:type="dxa"/>
                            <w:gridSpan w:val="2"/>
                            <w:tcBorders>
                              <w:top w:val="single" w:sz="4" w:space="0" w:color="auto"/>
                              <w:left w:val="single" w:sz="4" w:space="0" w:color="auto"/>
                              <w:bottom w:val="dotted" w:sz="4" w:space="0" w:color="auto"/>
                              <w:right w:val="single" w:sz="4" w:space="0" w:color="auto"/>
                            </w:tcBorders>
                          </w:tcPr>
                          <w:p>
                            <w:pPr>
                              <w:widowControl w:val="0"/>
                              <w:snapToGrid w:val="0"/>
                              <w:rPr>
                                <w:sz w:val="20"/>
                              </w:rPr>
                            </w:pPr>
                            <w:r>
                              <w:rPr>
                                <w:sz w:val="20"/>
                              </w:rPr>
                              <w:t>m</w:t>
                            </w:r>
                            <w:r>
                              <w:rPr>
                                <w:sz w:val="20"/>
                                <w:vertAlign w:val="superscript"/>
                              </w:rPr>
                              <w:t>3</w:t>
                            </w:r>
                            <w:r>
                              <w:rPr>
                                <w:sz w:val="20"/>
                              </w:rPr>
                              <w:t>/parą</w:t>
                            </w:r>
                          </w:p>
                        </w:tc>
                        <w:tc>
                          <w:tcPr>
                            <w:tcW w:w="1624" w:type="dxa"/>
                            <w:gridSpan w:val="2"/>
                            <w:tcBorders>
                              <w:top w:val="single" w:sz="4" w:space="0" w:color="auto"/>
                              <w:left w:val="single" w:sz="4" w:space="0" w:color="auto"/>
                              <w:bottom w:val="dotted" w:sz="4" w:space="0" w:color="auto"/>
                              <w:right w:val="single" w:sz="4" w:space="0" w:color="auto"/>
                            </w:tcBorders>
                          </w:tcPr>
                          <w:p>
                            <w:pPr>
                              <w:widowControl w:val="0"/>
                              <w:snapToGrid w:val="0"/>
                              <w:rPr>
                                <w:sz w:val="20"/>
                              </w:rPr>
                            </w:pPr>
                          </w:p>
                        </w:tc>
                        <w:tc>
                          <w:tcPr>
                            <w:tcW w:w="1207" w:type="dxa"/>
                            <w:gridSpan w:val="3"/>
                            <w:vMerge w:val="restart"/>
                            <w:tcBorders>
                              <w:top w:val="single" w:sz="4" w:space="0" w:color="auto"/>
                              <w:left w:val="single" w:sz="4" w:space="0" w:color="auto"/>
                              <w:right w:val="single" w:sz="4" w:space="0" w:color="auto"/>
                            </w:tcBorders>
                          </w:tcPr>
                          <w:p>
                            <w:pPr>
                              <w:widowControl w:val="0"/>
                              <w:snapToGrid w:val="0"/>
                              <w:rPr>
                                <w:sz w:val="20"/>
                              </w:rPr>
                            </w:pPr>
                            <w:r>
                              <w:rPr>
                                <w:sz w:val="20"/>
                              </w:rPr>
                              <w:t>1.6.2. pagal BDS</w:t>
                            </w:r>
                            <w:r>
                              <w:rPr>
                                <w:sz w:val="20"/>
                                <w:vertAlign w:val="subscript"/>
                              </w:rPr>
                              <w:t>7</w:t>
                            </w:r>
                          </w:p>
                        </w:tc>
                        <w:tc>
                          <w:tcPr>
                            <w:tcW w:w="1008" w:type="dxa"/>
                            <w:gridSpan w:val="3"/>
                            <w:tcBorders>
                              <w:top w:val="single" w:sz="4" w:space="0" w:color="auto"/>
                              <w:left w:val="single" w:sz="4" w:space="0" w:color="auto"/>
                              <w:bottom w:val="dotted" w:sz="4" w:space="0" w:color="auto"/>
                              <w:right w:val="single" w:sz="4" w:space="0" w:color="auto"/>
                            </w:tcBorders>
                          </w:tcPr>
                          <w:p>
                            <w:pPr>
                              <w:widowControl w:val="0"/>
                              <w:snapToGrid w:val="0"/>
                              <w:rPr>
                                <w:sz w:val="20"/>
                              </w:rPr>
                            </w:pPr>
                            <w:r>
                              <w:rPr>
                                <w:sz w:val="20"/>
                              </w:rPr>
                              <w:t>kg/parą</w:t>
                            </w:r>
                          </w:p>
                        </w:tc>
                        <w:tc>
                          <w:tcPr>
                            <w:tcW w:w="1399" w:type="dxa"/>
                            <w:gridSpan w:val="5"/>
                            <w:tcBorders>
                              <w:top w:val="single" w:sz="4" w:space="0" w:color="auto"/>
                              <w:left w:val="single" w:sz="4" w:space="0" w:color="auto"/>
                              <w:bottom w:val="dotted" w:sz="4" w:space="0" w:color="auto"/>
                              <w:right w:val="single" w:sz="4" w:space="0" w:color="auto"/>
                            </w:tcBorders>
                          </w:tcPr>
                          <w:p>
                            <w:pPr>
                              <w:widowControl w:val="0"/>
                              <w:snapToGrid w:val="0"/>
                              <w:ind w:left="120"/>
                              <w:jc w:val="both"/>
                              <w:rPr>
                                <w:sz w:val="20"/>
                              </w:rPr>
                            </w:pPr>
                          </w:p>
                        </w:tc>
                        <w:tc>
                          <w:tcPr>
                            <w:tcW w:w="2178" w:type="dxa"/>
                            <w:gridSpan w:val="2"/>
                            <w:vMerge w:val="restart"/>
                            <w:tcBorders>
                              <w:top w:val="single" w:sz="4" w:space="0" w:color="auto"/>
                              <w:left w:val="single" w:sz="4" w:space="0" w:color="auto"/>
                              <w:right w:val="single" w:sz="4" w:space="0" w:color="auto"/>
                            </w:tcBorders>
                          </w:tcPr>
                          <w:p>
                            <w:pPr>
                              <w:widowControl w:val="0"/>
                              <w:snapToGrid w:val="0"/>
                              <w:rPr>
                                <w:sz w:val="20"/>
                              </w:rPr>
                            </w:pPr>
                            <w:r>
                              <w:rPr>
                                <w:sz w:val="20"/>
                              </w:rPr>
                              <w:t>1.6.3. pagal gyventojų ekvivalentą (GE)</w:t>
                            </w:r>
                          </w:p>
                        </w:tc>
                        <w:tc>
                          <w:tcPr>
                            <w:tcW w:w="1322" w:type="dxa"/>
                            <w:gridSpan w:val="2"/>
                            <w:vMerge w:val="restart"/>
                            <w:tcBorders>
                              <w:top w:val="single" w:sz="4" w:space="0" w:color="auto"/>
                              <w:left w:val="single" w:sz="4" w:space="0" w:color="auto"/>
                              <w:right w:val="single" w:sz="12" w:space="0" w:color="auto"/>
                            </w:tcBorders>
                          </w:tcPr>
                          <w:p>
                            <w:pPr>
                              <w:widowControl w:val="0"/>
                              <w:snapToGrid w:val="0"/>
                              <w:ind w:left="120"/>
                              <w:jc w:val="both"/>
                              <w:rPr>
                                <w:sz w:val="20"/>
                              </w:rPr>
                            </w:pPr>
                          </w:p>
                        </w:tc>
                      </w:tr>
                      <w:tr>
                        <w:trPr>
                          <w:trHeight w:val="168"/>
                        </w:trP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rPr>
                                <w:sz w:val="20"/>
                              </w:rPr>
                            </w:pPr>
                          </w:p>
                        </w:tc>
                        <w:tc>
                          <w:tcPr>
                            <w:tcW w:w="1546" w:type="dxa"/>
                            <w:vMerge/>
                            <w:tcBorders>
                              <w:left w:val="single" w:sz="4" w:space="0" w:color="auto"/>
                              <w:bottom w:val="single" w:sz="4" w:space="0" w:color="auto"/>
                            </w:tcBorders>
                          </w:tcPr>
                          <w:p>
                            <w:pPr>
                              <w:widowControl w:val="0"/>
                              <w:snapToGrid w:val="0"/>
                              <w:rPr>
                                <w:sz w:val="20"/>
                              </w:rPr>
                            </w:pPr>
                          </w:p>
                        </w:tc>
                        <w:tc>
                          <w:tcPr>
                            <w:tcW w:w="1540" w:type="dxa"/>
                            <w:gridSpan w:val="3"/>
                            <w:vMerge/>
                            <w:tcBorders>
                              <w:left w:val="single" w:sz="4" w:space="0" w:color="auto"/>
                              <w:bottom w:val="single" w:sz="4" w:space="0" w:color="auto"/>
                            </w:tcBorders>
                          </w:tcPr>
                          <w:p>
                            <w:pPr>
                              <w:widowControl w:val="0"/>
                              <w:snapToGrid w:val="0"/>
                              <w:rPr>
                                <w:sz w:val="20"/>
                              </w:rPr>
                            </w:pPr>
                          </w:p>
                        </w:tc>
                        <w:tc>
                          <w:tcPr>
                            <w:tcW w:w="1548" w:type="dxa"/>
                            <w:gridSpan w:val="2"/>
                            <w:tcBorders>
                              <w:top w:val="dotted" w:sz="4" w:space="0" w:color="auto"/>
                              <w:left w:val="single" w:sz="4" w:space="0" w:color="auto"/>
                              <w:bottom w:val="single" w:sz="4" w:space="0" w:color="auto"/>
                              <w:right w:val="single" w:sz="4" w:space="0" w:color="auto"/>
                            </w:tcBorders>
                          </w:tcPr>
                          <w:p>
                            <w:pPr>
                              <w:widowControl w:val="0"/>
                              <w:snapToGrid w:val="0"/>
                              <w:rPr>
                                <w:sz w:val="20"/>
                              </w:rPr>
                            </w:pPr>
                            <w:r>
                              <w:rPr>
                                <w:sz w:val="20"/>
                              </w:rPr>
                              <w:t>tūkst. m</w:t>
                            </w:r>
                            <w:r>
                              <w:rPr>
                                <w:sz w:val="20"/>
                                <w:vertAlign w:val="superscript"/>
                              </w:rPr>
                              <w:t>3</w:t>
                            </w:r>
                            <w:r>
                              <w:rPr>
                                <w:sz w:val="20"/>
                              </w:rPr>
                              <w:t>/metus</w:t>
                            </w:r>
                          </w:p>
                        </w:tc>
                        <w:tc>
                          <w:tcPr>
                            <w:tcW w:w="1624" w:type="dxa"/>
                            <w:gridSpan w:val="2"/>
                            <w:tcBorders>
                              <w:top w:val="dotted" w:sz="4" w:space="0" w:color="auto"/>
                              <w:left w:val="single" w:sz="4" w:space="0" w:color="auto"/>
                              <w:bottom w:val="single" w:sz="4" w:space="0" w:color="auto"/>
                              <w:right w:val="single" w:sz="4" w:space="0" w:color="auto"/>
                            </w:tcBorders>
                          </w:tcPr>
                          <w:p>
                            <w:pPr>
                              <w:widowControl w:val="0"/>
                              <w:snapToGrid w:val="0"/>
                              <w:rPr>
                                <w:sz w:val="20"/>
                              </w:rPr>
                            </w:pPr>
                          </w:p>
                        </w:tc>
                        <w:tc>
                          <w:tcPr>
                            <w:tcW w:w="1207" w:type="dxa"/>
                            <w:gridSpan w:val="3"/>
                            <w:vMerge/>
                            <w:tcBorders>
                              <w:left w:val="single" w:sz="4" w:space="0" w:color="auto"/>
                              <w:bottom w:val="single" w:sz="4" w:space="0" w:color="auto"/>
                              <w:right w:val="single" w:sz="4" w:space="0" w:color="auto"/>
                            </w:tcBorders>
                          </w:tcPr>
                          <w:p>
                            <w:pPr>
                              <w:widowControl w:val="0"/>
                              <w:snapToGrid w:val="0"/>
                              <w:rPr>
                                <w:sz w:val="20"/>
                              </w:rPr>
                            </w:pPr>
                          </w:p>
                        </w:tc>
                        <w:tc>
                          <w:tcPr>
                            <w:tcW w:w="1008" w:type="dxa"/>
                            <w:gridSpan w:val="3"/>
                            <w:tcBorders>
                              <w:top w:val="dotted" w:sz="4" w:space="0" w:color="auto"/>
                              <w:left w:val="single" w:sz="4" w:space="0" w:color="auto"/>
                              <w:bottom w:val="single" w:sz="4" w:space="0" w:color="auto"/>
                              <w:right w:val="single" w:sz="4" w:space="0" w:color="auto"/>
                            </w:tcBorders>
                          </w:tcPr>
                          <w:p>
                            <w:pPr>
                              <w:widowControl w:val="0"/>
                              <w:snapToGrid w:val="0"/>
                              <w:rPr>
                                <w:sz w:val="20"/>
                              </w:rPr>
                            </w:pPr>
                            <w:r>
                              <w:rPr>
                                <w:sz w:val="20"/>
                              </w:rPr>
                              <w:t>t/metus</w:t>
                            </w:r>
                          </w:p>
                        </w:tc>
                        <w:tc>
                          <w:tcPr>
                            <w:tcW w:w="1399" w:type="dxa"/>
                            <w:gridSpan w:val="5"/>
                            <w:tcBorders>
                              <w:top w:val="dotted" w:sz="4" w:space="0" w:color="auto"/>
                              <w:left w:val="single" w:sz="4" w:space="0" w:color="auto"/>
                              <w:bottom w:val="single" w:sz="4" w:space="0" w:color="auto"/>
                              <w:right w:val="single" w:sz="4" w:space="0" w:color="auto"/>
                            </w:tcBorders>
                          </w:tcPr>
                          <w:p>
                            <w:pPr>
                              <w:widowControl w:val="0"/>
                              <w:snapToGrid w:val="0"/>
                              <w:rPr>
                                <w:sz w:val="20"/>
                              </w:rPr>
                            </w:pPr>
                          </w:p>
                        </w:tc>
                        <w:tc>
                          <w:tcPr>
                            <w:tcW w:w="2178" w:type="dxa"/>
                            <w:gridSpan w:val="2"/>
                            <w:vMerge/>
                            <w:tcBorders>
                              <w:left w:val="single" w:sz="4" w:space="0" w:color="auto"/>
                              <w:bottom w:val="single" w:sz="4" w:space="0" w:color="auto"/>
                              <w:right w:val="single" w:sz="4" w:space="0" w:color="auto"/>
                            </w:tcBorders>
                          </w:tcPr>
                          <w:p>
                            <w:pPr>
                              <w:widowControl w:val="0"/>
                              <w:snapToGrid w:val="0"/>
                              <w:rPr>
                                <w:sz w:val="20"/>
                              </w:rPr>
                            </w:pPr>
                          </w:p>
                        </w:tc>
                        <w:tc>
                          <w:tcPr>
                            <w:tcW w:w="1322" w:type="dxa"/>
                            <w:gridSpan w:val="2"/>
                            <w:vMerge/>
                            <w:tcBorders>
                              <w:left w:val="single" w:sz="4" w:space="0" w:color="auto"/>
                              <w:bottom w:val="single" w:sz="4" w:space="0" w:color="auto"/>
                              <w:right w:val="single" w:sz="12" w:space="0" w:color="auto"/>
                            </w:tcBorders>
                          </w:tcPr>
                          <w:p>
                            <w:pPr>
                              <w:widowControl w:val="0"/>
                              <w:snapToGrid w:val="0"/>
                              <w:rPr>
                                <w:sz w:val="20"/>
                              </w:rPr>
                            </w:pPr>
                          </w:p>
                        </w:tc>
                      </w:tr>
                      <w:tr>
                        <w:trPr>
                          <w:trHeight w:val="171"/>
                        </w:trP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rPr>
                                <w:sz w:val="20"/>
                              </w:rPr>
                            </w:pPr>
                          </w:p>
                        </w:tc>
                        <w:tc>
                          <w:tcPr>
                            <w:tcW w:w="1546" w:type="dxa"/>
                            <w:vMerge w:val="restart"/>
                            <w:tcBorders>
                              <w:top w:val="single" w:sz="4" w:space="0" w:color="auto"/>
                              <w:left w:val="single" w:sz="4" w:space="0" w:color="auto"/>
                              <w:right w:val="single" w:sz="4" w:space="0" w:color="auto"/>
                            </w:tcBorders>
                          </w:tcPr>
                          <w:p>
                            <w:pPr>
                              <w:widowControl w:val="0"/>
                              <w:snapToGrid w:val="0"/>
                              <w:rPr>
                                <w:sz w:val="20"/>
                              </w:rPr>
                            </w:pPr>
                            <w:r>
                              <w:rPr>
                                <w:sz w:val="20"/>
                              </w:rPr>
                              <w:t>1.7. eksploatacija, metai</w:t>
                            </w:r>
                          </w:p>
                        </w:tc>
                        <w:tc>
                          <w:tcPr>
                            <w:tcW w:w="4712" w:type="dxa"/>
                            <w:gridSpan w:val="7"/>
                            <w:tcBorders>
                              <w:top w:val="single" w:sz="4" w:space="0" w:color="auto"/>
                              <w:left w:val="single" w:sz="4" w:space="0" w:color="auto"/>
                              <w:bottom w:val="single" w:sz="4" w:space="0" w:color="auto"/>
                              <w:right w:val="single" w:sz="4" w:space="0" w:color="auto"/>
                            </w:tcBorders>
                          </w:tcPr>
                          <w:p>
                            <w:pPr>
                              <w:widowControl w:val="0"/>
                              <w:snapToGrid w:val="0"/>
                              <w:rPr>
                                <w:sz w:val="20"/>
                              </w:rPr>
                            </w:pPr>
                            <w:r>
                              <w:rPr>
                                <w:sz w:val="20"/>
                              </w:rPr>
                              <w:t>1.7.1. pradėta eksploatuoti</w:t>
                            </w:r>
                          </w:p>
                        </w:tc>
                        <w:tc>
                          <w:tcPr>
                            <w:tcW w:w="2215" w:type="dxa"/>
                            <w:gridSpan w:val="6"/>
                            <w:tcBorders>
                              <w:left w:val="single" w:sz="4" w:space="0" w:color="auto"/>
                              <w:bottom w:val="single" w:sz="4" w:space="0" w:color="auto"/>
                              <w:right w:val="single" w:sz="4" w:space="0" w:color="auto"/>
                            </w:tcBorders>
                          </w:tcPr>
                          <w:p>
                            <w:pPr>
                              <w:widowControl w:val="0"/>
                              <w:snapToGrid w:val="0"/>
                              <w:rPr>
                                <w:sz w:val="20"/>
                              </w:rPr>
                            </w:pPr>
                          </w:p>
                        </w:tc>
                        <w:tc>
                          <w:tcPr>
                            <w:tcW w:w="2375" w:type="dxa"/>
                            <w:gridSpan w:val="6"/>
                            <w:tcBorders>
                              <w:top w:val="single" w:sz="4" w:space="0" w:color="auto"/>
                              <w:left w:val="single" w:sz="4" w:space="0" w:color="auto"/>
                              <w:bottom w:val="single" w:sz="4" w:space="0" w:color="auto"/>
                              <w:right w:val="single" w:sz="4" w:space="0" w:color="auto"/>
                            </w:tcBorders>
                          </w:tcPr>
                          <w:p>
                            <w:pPr>
                              <w:widowControl w:val="0"/>
                              <w:snapToGrid w:val="0"/>
                              <w:rPr>
                                <w:sz w:val="20"/>
                              </w:rPr>
                            </w:pPr>
                            <w:r>
                              <w:rPr>
                                <w:sz w:val="20"/>
                              </w:rPr>
                              <w:t>1.7.3. rekonstruota</w:t>
                            </w:r>
                          </w:p>
                        </w:tc>
                        <w:tc>
                          <w:tcPr>
                            <w:tcW w:w="2524" w:type="dxa"/>
                            <w:gridSpan w:val="3"/>
                            <w:tcBorders>
                              <w:top w:val="single" w:sz="4" w:space="0" w:color="auto"/>
                              <w:left w:val="single" w:sz="4" w:space="0" w:color="auto"/>
                              <w:bottom w:val="single" w:sz="4" w:space="0" w:color="auto"/>
                              <w:right w:val="single" w:sz="12" w:space="0" w:color="auto"/>
                            </w:tcBorders>
                          </w:tcPr>
                          <w:p>
                            <w:pPr>
                              <w:widowControl w:val="0"/>
                              <w:snapToGrid w:val="0"/>
                              <w:rPr>
                                <w:sz w:val="20"/>
                              </w:rPr>
                            </w:pPr>
                          </w:p>
                        </w:tc>
                      </w:tr>
                      <w:tr>
                        <w:trPr>
                          <w:trHeight w:val="156"/>
                        </w:trP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bottom w:val="single" w:sz="12" w:space="0" w:color="000000"/>
                              <w:right w:val="single" w:sz="4" w:space="0" w:color="auto"/>
                            </w:tcBorders>
                          </w:tcPr>
                          <w:p>
                            <w:pPr>
                              <w:widowControl w:val="0"/>
                              <w:snapToGrid w:val="0"/>
                              <w:rPr>
                                <w:sz w:val="20"/>
                              </w:rPr>
                            </w:pPr>
                          </w:p>
                        </w:tc>
                        <w:tc>
                          <w:tcPr>
                            <w:tcW w:w="1546" w:type="dxa"/>
                            <w:vMerge/>
                            <w:tcBorders>
                              <w:left w:val="single" w:sz="4" w:space="0" w:color="auto"/>
                              <w:bottom w:val="single" w:sz="12" w:space="0" w:color="000000"/>
                              <w:right w:val="single" w:sz="4" w:space="0" w:color="auto"/>
                            </w:tcBorders>
                          </w:tcPr>
                          <w:p>
                            <w:pPr>
                              <w:widowControl w:val="0"/>
                              <w:snapToGrid w:val="0"/>
                              <w:rPr>
                                <w:sz w:val="20"/>
                              </w:rPr>
                            </w:pPr>
                          </w:p>
                        </w:tc>
                        <w:tc>
                          <w:tcPr>
                            <w:tcW w:w="4712" w:type="dxa"/>
                            <w:gridSpan w:val="7"/>
                            <w:tcBorders>
                              <w:top w:val="single" w:sz="4" w:space="0" w:color="auto"/>
                              <w:left w:val="single" w:sz="4" w:space="0" w:color="auto"/>
                              <w:bottom w:val="single" w:sz="12" w:space="0" w:color="000000"/>
                              <w:right w:val="single" w:sz="4" w:space="0" w:color="auto"/>
                            </w:tcBorders>
                          </w:tcPr>
                          <w:p>
                            <w:pPr>
                              <w:widowControl w:val="0"/>
                              <w:snapToGrid w:val="0"/>
                              <w:rPr>
                                <w:sz w:val="20"/>
                              </w:rPr>
                            </w:pPr>
                            <w:r>
                              <w:rPr>
                                <w:sz w:val="20"/>
                              </w:rPr>
                              <w:t>1.7.2. planuojama rekonstruoti ar baigta eskploatuoti</w:t>
                            </w:r>
                          </w:p>
                        </w:tc>
                        <w:tc>
                          <w:tcPr>
                            <w:tcW w:w="2215" w:type="dxa"/>
                            <w:gridSpan w:val="6"/>
                            <w:tcBorders>
                              <w:top w:val="single" w:sz="4" w:space="0" w:color="auto"/>
                              <w:left w:val="single" w:sz="4" w:space="0" w:color="auto"/>
                              <w:bottom w:val="single" w:sz="12" w:space="0" w:color="000000"/>
                              <w:right w:val="single" w:sz="4" w:space="0" w:color="auto"/>
                            </w:tcBorders>
                          </w:tcPr>
                          <w:p>
                            <w:pPr>
                              <w:widowControl w:val="0"/>
                              <w:snapToGrid w:val="0"/>
                              <w:rPr>
                                <w:sz w:val="20"/>
                              </w:rPr>
                            </w:pPr>
                          </w:p>
                        </w:tc>
                        <w:tc>
                          <w:tcPr>
                            <w:tcW w:w="2375" w:type="dxa"/>
                            <w:gridSpan w:val="6"/>
                            <w:tcBorders>
                              <w:top w:val="single" w:sz="4" w:space="0" w:color="auto"/>
                              <w:left w:val="single" w:sz="4" w:space="0" w:color="auto"/>
                              <w:bottom w:val="single" w:sz="12" w:space="0" w:color="000000"/>
                              <w:right w:val="single" w:sz="4" w:space="0" w:color="auto"/>
                            </w:tcBorders>
                          </w:tcPr>
                          <w:p>
                            <w:pPr>
                              <w:widowControl w:val="0"/>
                              <w:snapToGrid w:val="0"/>
                              <w:rPr>
                                <w:sz w:val="20"/>
                              </w:rPr>
                            </w:pPr>
                            <w:r>
                              <w:rPr>
                                <w:sz w:val="20"/>
                              </w:rPr>
                              <w:t>1.7.4. baigta eksploatuoti</w:t>
                            </w:r>
                          </w:p>
                        </w:tc>
                        <w:tc>
                          <w:tcPr>
                            <w:tcW w:w="2524" w:type="dxa"/>
                            <w:gridSpan w:val="3"/>
                            <w:tcBorders>
                              <w:top w:val="single" w:sz="4" w:space="0" w:color="auto"/>
                              <w:left w:val="single" w:sz="4" w:space="0" w:color="auto"/>
                              <w:bottom w:val="single" w:sz="12" w:space="0" w:color="000000"/>
                              <w:right w:val="single" w:sz="12" w:space="0" w:color="auto"/>
                            </w:tcBorders>
                          </w:tcPr>
                          <w:p>
                            <w:pPr>
                              <w:widowControl w:val="0"/>
                              <w:snapToGrid w:val="0"/>
                              <w:rPr>
                                <w:sz w:val="20"/>
                              </w:rPr>
                            </w:pPr>
                          </w:p>
                        </w:tc>
                      </w:tr>
                      <w:tr>
                        <w:trPr>
                          <w:trHeight w:val="201"/>
                        </w:trPr>
                        <w:tc>
                          <w:tcPr>
                            <w:tcW w:w="688" w:type="dxa"/>
                            <w:vMerge/>
                            <w:tcBorders>
                              <w:left w:val="single" w:sz="12" w:space="0" w:color="000000"/>
                            </w:tcBorders>
                          </w:tcPr>
                          <w:p>
                            <w:pPr>
                              <w:widowControl w:val="0"/>
                              <w:snapToGrid w:val="0"/>
                              <w:rPr>
                                <w:sz w:val="20"/>
                              </w:rPr>
                            </w:pPr>
                          </w:p>
                        </w:tc>
                        <w:tc>
                          <w:tcPr>
                            <w:tcW w:w="1272" w:type="dxa"/>
                            <w:vMerge w:val="restart"/>
                            <w:tcBorders>
                              <w:top w:val="single" w:sz="12" w:space="0" w:color="000000"/>
                              <w:left w:val="single" w:sz="12" w:space="0" w:color="000000"/>
                              <w:right w:val="single" w:sz="4" w:space="0" w:color="auto"/>
                            </w:tcBorders>
                          </w:tcPr>
                          <w:p>
                            <w:pPr>
                              <w:widowControl w:val="0"/>
                              <w:rPr>
                                <w:sz w:val="20"/>
                              </w:rPr>
                            </w:pPr>
                            <w:r>
                              <w:rPr>
                                <w:b/>
                                <w:sz w:val="20"/>
                              </w:rPr>
                              <w:t>2. Nuotekų valymas</w:t>
                            </w:r>
                          </w:p>
                        </w:tc>
                        <w:tc>
                          <w:tcPr>
                            <w:tcW w:w="1546" w:type="dxa"/>
                            <w:vMerge w:val="restart"/>
                            <w:tcBorders>
                              <w:top w:val="single" w:sz="4" w:space="0" w:color="000000"/>
                              <w:left w:val="single" w:sz="4" w:space="0" w:color="auto"/>
                            </w:tcBorders>
                          </w:tcPr>
                          <w:p>
                            <w:pPr>
                              <w:widowControl w:val="0"/>
                              <w:rPr>
                                <w:sz w:val="20"/>
                              </w:rPr>
                            </w:pPr>
                            <w:r>
                              <w:rPr>
                                <w:sz w:val="20"/>
                              </w:rPr>
                              <w:t>2.1. Naudojami valymo būdai</w:t>
                            </w:r>
                          </w:p>
                        </w:tc>
                        <w:tc>
                          <w:tcPr>
                            <w:tcW w:w="1266" w:type="dxa"/>
                            <w:tcBorders>
                              <w:top w:val="single" w:sz="12" w:space="0" w:color="000000"/>
                              <w:left w:val="single" w:sz="4" w:space="0" w:color="000000"/>
                              <w:bottom w:val="dotted" w:sz="4" w:space="0" w:color="000000"/>
                            </w:tcBorders>
                          </w:tcPr>
                          <w:p>
                            <w:pPr>
                              <w:widowControl w:val="0"/>
                              <w:snapToGrid w:val="0"/>
                              <w:rPr>
                                <w:sz w:val="20"/>
                              </w:rPr>
                            </w:pPr>
                            <w:r>
                              <w:rPr>
                                <w:sz w:val="20"/>
                              </w:rPr>
                              <w:t>mechaninis</w:t>
                            </w:r>
                          </w:p>
                        </w:tc>
                        <w:tc>
                          <w:tcPr>
                            <w:tcW w:w="237" w:type="dxa"/>
                            <w:tcBorders>
                              <w:top w:val="single" w:sz="12" w:space="0" w:color="000000"/>
                              <w:left w:val="single" w:sz="12" w:space="0" w:color="000000"/>
                              <w:bottom w:val="single" w:sz="12" w:space="0" w:color="000000"/>
                            </w:tcBorders>
                          </w:tcPr>
                          <w:p>
                            <w:pPr>
                              <w:widowControl w:val="0"/>
                              <w:snapToGrid w:val="0"/>
                              <w:rPr>
                                <w:sz w:val="20"/>
                              </w:rPr>
                            </w:pPr>
                          </w:p>
                        </w:tc>
                        <w:tc>
                          <w:tcPr>
                            <w:tcW w:w="1585" w:type="dxa"/>
                            <w:gridSpan w:val="3"/>
                            <w:vMerge w:val="restart"/>
                            <w:tcBorders>
                              <w:top w:val="single" w:sz="12" w:space="0" w:color="000000"/>
                              <w:left w:val="single" w:sz="12" w:space="0" w:color="000000"/>
                            </w:tcBorders>
                          </w:tcPr>
                          <w:p>
                            <w:pPr>
                              <w:widowControl w:val="0"/>
                              <w:rPr>
                                <w:sz w:val="20"/>
                              </w:rPr>
                            </w:pPr>
                            <w:r>
                              <w:rPr>
                                <w:sz w:val="20"/>
                              </w:rPr>
                              <w:t>2.2. Naudojamas papildomas valymas</w:t>
                            </w:r>
                          </w:p>
                        </w:tc>
                        <w:tc>
                          <w:tcPr>
                            <w:tcW w:w="1624" w:type="dxa"/>
                            <w:gridSpan w:val="2"/>
                            <w:tcBorders>
                              <w:top w:val="single" w:sz="12" w:space="0" w:color="000000"/>
                              <w:left w:val="single" w:sz="4" w:space="0" w:color="000000"/>
                              <w:bottom w:val="dotted" w:sz="4" w:space="0" w:color="000000"/>
                              <w:right w:val="single" w:sz="12" w:space="0" w:color="auto"/>
                            </w:tcBorders>
                          </w:tcPr>
                          <w:p>
                            <w:pPr>
                              <w:widowControl w:val="0"/>
                              <w:snapToGrid w:val="0"/>
                              <w:rPr>
                                <w:sz w:val="20"/>
                              </w:rPr>
                            </w:pPr>
                            <w:r>
                              <w:rPr>
                                <w:sz w:val="20"/>
                              </w:rPr>
                              <w:t>azoto šalinimas</w:t>
                            </w:r>
                          </w:p>
                        </w:tc>
                        <w:tc>
                          <w:tcPr>
                            <w:tcW w:w="237" w:type="dxa"/>
                            <w:tcBorders>
                              <w:top w:val="single" w:sz="12" w:space="0" w:color="000000"/>
                              <w:left w:val="single" w:sz="12" w:space="0" w:color="auto"/>
                              <w:bottom w:val="single" w:sz="12" w:space="0" w:color="auto"/>
                              <w:right w:val="single" w:sz="12" w:space="0" w:color="auto"/>
                            </w:tcBorders>
                          </w:tcPr>
                          <w:p>
                            <w:pPr>
                              <w:widowControl w:val="0"/>
                              <w:snapToGrid w:val="0"/>
                              <w:rPr>
                                <w:sz w:val="20"/>
                              </w:rPr>
                            </w:pPr>
                          </w:p>
                        </w:tc>
                        <w:tc>
                          <w:tcPr>
                            <w:tcW w:w="3055" w:type="dxa"/>
                            <w:gridSpan w:val="8"/>
                            <w:tcBorders>
                              <w:top w:val="single" w:sz="12" w:space="0" w:color="000000"/>
                              <w:left w:val="single" w:sz="12" w:space="0" w:color="auto"/>
                              <w:bottom w:val="dotted" w:sz="4" w:space="0" w:color="000000"/>
                              <w:right w:val="single" w:sz="12" w:space="0" w:color="auto"/>
                            </w:tcBorders>
                          </w:tcPr>
                          <w:p>
                            <w:pPr>
                              <w:widowControl w:val="0"/>
                              <w:snapToGrid w:val="0"/>
                              <w:rPr>
                                <w:sz w:val="20"/>
                              </w:rPr>
                            </w:pPr>
                            <w:r>
                              <w:rPr>
                                <w:sz w:val="20"/>
                              </w:rPr>
                              <w:t>ozonavimas</w:t>
                            </w:r>
                          </w:p>
                        </w:tc>
                        <w:tc>
                          <w:tcPr>
                            <w:tcW w:w="237" w:type="dxa"/>
                            <w:tcBorders>
                              <w:top w:val="single" w:sz="12" w:space="0" w:color="000000"/>
                              <w:left w:val="single" w:sz="12" w:space="0" w:color="auto"/>
                              <w:bottom w:val="single" w:sz="12" w:space="0" w:color="auto"/>
                              <w:right w:val="single" w:sz="12" w:space="0" w:color="auto"/>
                            </w:tcBorders>
                          </w:tcPr>
                          <w:p>
                            <w:pPr>
                              <w:widowControl w:val="0"/>
                              <w:snapToGrid w:val="0"/>
                              <w:rPr>
                                <w:sz w:val="20"/>
                              </w:rPr>
                            </w:pPr>
                          </w:p>
                        </w:tc>
                        <w:tc>
                          <w:tcPr>
                            <w:tcW w:w="3303" w:type="dxa"/>
                            <w:gridSpan w:val="4"/>
                            <w:tcBorders>
                              <w:top w:val="single" w:sz="12" w:space="0" w:color="000000"/>
                              <w:left w:val="single" w:sz="12" w:space="0" w:color="auto"/>
                              <w:bottom w:val="dotted" w:sz="4" w:space="0" w:color="000000"/>
                            </w:tcBorders>
                          </w:tcPr>
                          <w:p>
                            <w:pPr>
                              <w:widowControl w:val="0"/>
                              <w:snapToGrid w:val="0"/>
                              <w:rPr>
                                <w:sz w:val="20"/>
                              </w:rPr>
                            </w:pPr>
                            <w:r>
                              <w:rPr>
                                <w:sz w:val="20"/>
                              </w:rPr>
                              <w:t>mikrofiltravimas/ ultrafiltravimas</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rPr>
                                <w:sz w:val="20"/>
                              </w:rPr>
                            </w:pPr>
                          </w:p>
                        </w:tc>
                        <w:tc>
                          <w:tcPr>
                            <w:tcW w:w="1546" w:type="dxa"/>
                            <w:vMerge/>
                            <w:tcBorders>
                              <w:left w:val="single" w:sz="4" w:space="0" w:color="auto"/>
                            </w:tcBorders>
                          </w:tcPr>
                          <w:p>
                            <w:pPr>
                              <w:widowControl w:val="0"/>
                              <w:snapToGrid w:val="0"/>
                              <w:rPr>
                                <w:sz w:val="20"/>
                              </w:rPr>
                            </w:pPr>
                          </w:p>
                        </w:tc>
                        <w:tc>
                          <w:tcPr>
                            <w:tcW w:w="1266" w:type="dxa"/>
                            <w:tcBorders>
                              <w:top w:val="dotted" w:sz="4" w:space="0" w:color="000000"/>
                              <w:left w:val="single" w:sz="4" w:space="0" w:color="000000"/>
                              <w:bottom w:val="dotted" w:sz="4" w:space="0" w:color="000000"/>
                            </w:tcBorders>
                          </w:tcPr>
                          <w:p>
                            <w:pPr>
                              <w:widowControl w:val="0"/>
                              <w:snapToGrid w:val="0"/>
                              <w:rPr>
                                <w:sz w:val="20"/>
                              </w:rPr>
                            </w:pPr>
                            <w:r>
                              <w:rPr>
                                <w:sz w:val="20"/>
                              </w:rPr>
                              <w:t>cheminis</w:t>
                            </w:r>
                          </w:p>
                        </w:tc>
                        <w:tc>
                          <w:tcPr>
                            <w:tcW w:w="237" w:type="dxa"/>
                            <w:tcBorders>
                              <w:top w:val="single" w:sz="12" w:space="0" w:color="000000"/>
                              <w:left w:val="single" w:sz="12" w:space="0" w:color="000000"/>
                              <w:bottom w:val="single" w:sz="12" w:space="0" w:color="000000"/>
                            </w:tcBorders>
                          </w:tcPr>
                          <w:p>
                            <w:pPr>
                              <w:widowControl w:val="0"/>
                              <w:snapToGrid w:val="0"/>
                              <w:rPr>
                                <w:sz w:val="20"/>
                              </w:rPr>
                            </w:pPr>
                          </w:p>
                        </w:tc>
                        <w:tc>
                          <w:tcPr>
                            <w:tcW w:w="1585" w:type="dxa"/>
                            <w:gridSpan w:val="3"/>
                            <w:vMerge/>
                            <w:tcBorders>
                              <w:left w:val="single" w:sz="12" w:space="0" w:color="000000"/>
                            </w:tcBorders>
                          </w:tcPr>
                          <w:p>
                            <w:pPr>
                              <w:widowControl w:val="0"/>
                              <w:snapToGrid w:val="0"/>
                              <w:rPr>
                                <w:sz w:val="20"/>
                              </w:rPr>
                            </w:pPr>
                          </w:p>
                        </w:tc>
                        <w:tc>
                          <w:tcPr>
                            <w:tcW w:w="1624" w:type="dxa"/>
                            <w:gridSpan w:val="2"/>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fosforo šalinimas</w:t>
                            </w:r>
                          </w:p>
                        </w:tc>
                        <w:tc>
                          <w:tcPr>
                            <w:tcW w:w="23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3055" w:type="dxa"/>
                            <w:gridSpan w:val="8"/>
                            <w:tcBorders>
                              <w:top w:val="dotted" w:sz="4" w:space="0" w:color="000000"/>
                              <w:left w:val="single" w:sz="12" w:space="0" w:color="auto"/>
                              <w:bottom w:val="dotted" w:sz="4" w:space="0" w:color="000000"/>
                              <w:right w:val="single" w:sz="12" w:space="0" w:color="auto"/>
                            </w:tcBorders>
                          </w:tcPr>
                          <w:p>
                            <w:pPr>
                              <w:widowControl w:val="0"/>
                              <w:snapToGrid w:val="0"/>
                              <w:rPr>
                                <w:sz w:val="20"/>
                              </w:rPr>
                            </w:pPr>
                            <w:r>
                              <w:rPr>
                                <w:sz w:val="20"/>
                              </w:rPr>
                              <w:t>filtravimas per smėlį</w:t>
                            </w:r>
                          </w:p>
                        </w:tc>
                        <w:tc>
                          <w:tcPr>
                            <w:tcW w:w="23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3303" w:type="dxa"/>
                            <w:gridSpan w:val="4"/>
                            <w:vMerge w:val="restart"/>
                            <w:tcBorders>
                              <w:top w:val="dotted" w:sz="4" w:space="0" w:color="000000"/>
                              <w:left w:val="single" w:sz="12" w:space="0" w:color="auto"/>
                            </w:tcBorders>
                          </w:tcPr>
                          <w:p>
                            <w:pPr>
                              <w:widowControl w:val="0"/>
                              <w:snapToGrid w:val="0"/>
                              <w:rPr>
                                <w:sz w:val="20"/>
                              </w:rPr>
                            </w:pPr>
                            <w:r>
                              <w:rPr>
                                <w:sz w:val="20"/>
                              </w:rPr>
                              <w:t>kitas papildomas valymas</w:t>
                            </w:r>
                          </w:p>
                          <w:p>
                            <w:pPr>
                              <w:widowControl w:val="0"/>
                              <w:snapToGrid w:val="0"/>
                              <w:rPr>
                                <w:sz w:val="20"/>
                              </w:rPr>
                            </w:pPr>
                            <w:r>
                              <w:rPr>
                                <w:sz w:val="20"/>
                              </w:rPr>
                              <w:t>(nurodyti)</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left w:val="single" w:sz="12" w:space="0" w:color="000000"/>
                              <w:right w:val="single" w:sz="4" w:space="0" w:color="auto"/>
                            </w:tcBorders>
                          </w:tcPr>
                          <w:p>
                            <w:pPr>
                              <w:widowControl w:val="0"/>
                              <w:snapToGrid w:val="0"/>
                              <w:rPr>
                                <w:sz w:val="20"/>
                              </w:rPr>
                            </w:pPr>
                          </w:p>
                        </w:tc>
                        <w:tc>
                          <w:tcPr>
                            <w:tcW w:w="1546" w:type="dxa"/>
                            <w:vMerge/>
                            <w:tcBorders>
                              <w:left w:val="single" w:sz="4" w:space="0" w:color="auto"/>
                            </w:tcBorders>
                          </w:tcPr>
                          <w:p>
                            <w:pPr>
                              <w:widowControl w:val="0"/>
                              <w:snapToGrid w:val="0"/>
                              <w:rPr>
                                <w:sz w:val="20"/>
                              </w:rPr>
                            </w:pPr>
                          </w:p>
                        </w:tc>
                        <w:tc>
                          <w:tcPr>
                            <w:tcW w:w="1266" w:type="dxa"/>
                            <w:tcBorders>
                              <w:top w:val="dotted" w:sz="4" w:space="0" w:color="000000"/>
                              <w:left w:val="single" w:sz="4" w:space="0" w:color="000000"/>
                              <w:bottom w:val="dotted" w:sz="4" w:space="0" w:color="000000"/>
                            </w:tcBorders>
                          </w:tcPr>
                          <w:p>
                            <w:pPr>
                              <w:widowControl w:val="0"/>
                              <w:snapToGrid w:val="0"/>
                              <w:rPr>
                                <w:sz w:val="20"/>
                              </w:rPr>
                            </w:pPr>
                            <w:r>
                              <w:rPr>
                                <w:sz w:val="20"/>
                              </w:rPr>
                              <w:t>biologinis</w:t>
                            </w:r>
                          </w:p>
                        </w:tc>
                        <w:tc>
                          <w:tcPr>
                            <w:tcW w:w="237" w:type="dxa"/>
                            <w:tcBorders>
                              <w:top w:val="single" w:sz="12" w:space="0" w:color="000000"/>
                              <w:left w:val="single" w:sz="12" w:space="0" w:color="000000"/>
                              <w:bottom w:val="single" w:sz="12" w:space="0" w:color="000000"/>
                            </w:tcBorders>
                          </w:tcPr>
                          <w:p>
                            <w:pPr>
                              <w:widowControl w:val="0"/>
                              <w:snapToGrid w:val="0"/>
                              <w:rPr>
                                <w:sz w:val="20"/>
                              </w:rPr>
                            </w:pPr>
                          </w:p>
                        </w:tc>
                        <w:tc>
                          <w:tcPr>
                            <w:tcW w:w="1585" w:type="dxa"/>
                            <w:gridSpan w:val="3"/>
                            <w:vMerge/>
                            <w:tcBorders>
                              <w:left w:val="single" w:sz="12" w:space="0" w:color="000000"/>
                            </w:tcBorders>
                          </w:tcPr>
                          <w:p>
                            <w:pPr>
                              <w:widowControl w:val="0"/>
                              <w:snapToGrid w:val="0"/>
                              <w:rPr>
                                <w:sz w:val="20"/>
                              </w:rPr>
                            </w:pPr>
                          </w:p>
                        </w:tc>
                        <w:tc>
                          <w:tcPr>
                            <w:tcW w:w="1624" w:type="dxa"/>
                            <w:gridSpan w:val="2"/>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chloravimas</w:t>
                            </w:r>
                          </w:p>
                        </w:tc>
                        <w:tc>
                          <w:tcPr>
                            <w:tcW w:w="237" w:type="dxa"/>
                            <w:tcBorders>
                              <w:top w:val="single" w:sz="12" w:space="0" w:color="auto"/>
                              <w:left w:val="single" w:sz="12" w:space="0" w:color="auto"/>
                              <w:bottom w:val="dotted" w:sz="4" w:space="0" w:color="000000"/>
                              <w:right w:val="single" w:sz="12" w:space="0" w:color="auto"/>
                            </w:tcBorders>
                          </w:tcPr>
                          <w:p>
                            <w:pPr>
                              <w:widowControl w:val="0"/>
                              <w:snapToGrid w:val="0"/>
                              <w:rPr>
                                <w:sz w:val="20"/>
                              </w:rPr>
                            </w:pPr>
                          </w:p>
                        </w:tc>
                        <w:tc>
                          <w:tcPr>
                            <w:tcW w:w="3055" w:type="dxa"/>
                            <w:gridSpan w:val="8"/>
                            <w:tcBorders>
                              <w:top w:val="dotted" w:sz="4" w:space="0" w:color="000000"/>
                              <w:left w:val="single" w:sz="12" w:space="0" w:color="auto"/>
                              <w:bottom w:val="dotted" w:sz="4" w:space="0" w:color="000000"/>
                              <w:right w:val="single" w:sz="12" w:space="0" w:color="auto"/>
                            </w:tcBorders>
                          </w:tcPr>
                          <w:p>
                            <w:pPr>
                              <w:widowControl w:val="0"/>
                              <w:snapToGrid w:val="0"/>
                              <w:rPr>
                                <w:sz w:val="20"/>
                              </w:rPr>
                            </w:pPr>
                            <w:r>
                              <w:rPr>
                                <w:sz w:val="20"/>
                              </w:rPr>
                              <w:t>švitinimas ultravioletiniais spinduliais</w:t>
                            </w:r>
                          </w:p>
                        </w:tc>
                        <w:tc>
                          <w:tcPr>
                            <w:tcW w:w="237" w:type="dxa"/>
                            <w:tcBorders>
                              <w:top w:val="single" w:sz="12" w:space="0" w:color="auto"/>
                              <w:left w:val="single" w:sz="12" w:space="0" w:color="auto"/>
                              <w:bottom w:val="dotted" w:sz="4" w:space="0" w:color="000000"/>
                              <w:right w:val="single" w:sz="12" w:space="0" w:color="auto"/>
                            </w:tcBorders>
                          </w:tcPr>
                          <w:p>
                            <w:pPr>
                              <w:widowControl w:val="0"/>
                              <w:snapToGrid w:val="0"/>
                              <w:ind w:left="3600"/>
                              <w:rPr>
                                <w:sz w:val="20"/>
                              </w:rPr>
                            </w:pPr>
                          </w:p>
                        </w:tc>
                        <w:tc>
                          <w:tcPr>
                            <w:tcW w:w="3303" w:type="dxa"/>
                            <w:gridSpan w:val="4"/>
                            <w:vMerge/>
                            <w:tcBorders>
                              <w:left w:val="single" w:sz="12" w:space="0" w:color="auto"/>
                              <w:bottom w:val="dotted" w:sz="4" w:space="0" w:color="000000"/>
                            </w:tcBorders>
                          </w:tcPr>
                          <w:p>
                            <w:pPr>
                              <w:widowControl w:val="0"/>
                              <w:snapToGrid w:val="0"/>
                              <w:rPr>
                                <w:sz w:val="20"/>
                              </w:rPr>
                            </w:pPr>
                          </w:p>
                        </w:tc>
                        <w:tc>
                          <w:tcPr>
                            <w:tcW w:w="282" w:type="dxa"/>
                            <w:tcBorders>
                              <w:top w:val="single" w:sz="12" w:space="0" w:color="000000"/>
                              <w:bottom w:val="single" w:sz="12" w:space="0" w:color="000000"/>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val="restart"/>
                            <w:tcBorders>
                              <w:top w:val="single" w:sz="12" w:space="0" w:color="000000"/>
                              <w:left w:val="single" w:sz="12" w:space="0" w:color="000000"/>
                              <w:bottom w:val="single" w:sz="4" w:space="0" w:color="000000"/>
                              <w:right w:val="single" w:sz="4" w:space="0" w:color="auto"/>
                            </w:tcBorders>
                          </w:tcPr>
                          <w:p>
                            <w:pPr>
                              <w:widowControl w:val="0"/>
                              <w:snapToGrid w:val="0"/>
                              <w:rPr>
                                <w:sz w:val="20"/>
                              </w:rPr>
                            </w:pPr>
                            <w:r>
                              <w:rPr>
                                <w:b/>
                                <w:sz w:val="20"/>
                              </w:rPr>
                              <w:t>3. Dumblo apdorojimas</w:t>
                            </w:r>
                          </w:p>
                        </w:tc>
                        <w:tc>
                          <w:tcPr>
                            <w:tcW w:w="1546" w:type="dxa"/>
                            <w:vMerge w:val="restart"/>
                            <w:tcBorders>
                              <w:top w:val="single" w:sz="12" w:space="0" w:color="000000"/>
                              <w:left w:val="single" w:sz="4" w:space="0" w:color="auto"/>
                              <w:bottom w:val="single" w:sz="4" w:space="0" w:color="000000"/>
                            </w:tcBorders>
                          </w:tcPr>
                          <w:p>
                            <w:pPr>
                              <w:widowControl w:val="0"/>
                              <w:rPr>
                                <w:lang w:eastAsia="zh-CN"/>
                              </w:rPr>
                            </w:pPr>
                            <w:r>
                              <w:rPr>
                                <w:rFonts w:ascii="TimesLT" w:hAnsi="TimesLT" w:cs="TimesLT"/>
                                <w:lang w:val="en-US" w:eastAsia="zh-CN"/>
                              </w:rPr>
                              <w:t>3.1. Stabilizavimo būdai</w:t>
                            </w:r>
                          </w:p>
                        </w:tc>
                        <w:tc>
                          <w:tcPr>
                            <w:tcW w:w="5919" w:type="dxa"/>
                            <w:gridSpan w:val="10"/>
                            <w:tcBorders>
                              <w:top w:val="single" w:sz="12" w:space="0" w:color="000000"/>
                              <w:left w:val="single" w:sz="4" w:space="0" w:color="000000"/>
                              <w:bottom w:val="dotted" w:sz="4" w:space="0" w:color="000000"/>
                              <w:right w:val="single" w:sz="12" w:space="0" w:color="auto"/>
                            </w:tcBorders>
                          </w:tcPr>
                          <w:p>
                            <w:pPr>
                              <w:widowControl w:val="0"/>
                              <w:snapToGrid w:val="0"/>
                              <w:rPr>
                                <w:sz w:val="20"/>
                              </w:rPr>
                            </w:pPr>
                            <w:r>
                              <w:rPr>
                                <w:sz w:val="20"/>
                              </w:rPr>
                              <w:t>netaikomas</w:t>
                            </w:r>
                          </w:p>
                        </w:tc>
                        <w:tc>
                          <w:tcPr>
                            <w:tcW w:w="277" w:type="dxa"/>
                            <w:tcBorders>
                              <w:top w:val="single" w:sz="12" w:space="0" w:color="000000"/>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val="restart"/>
                            <w:tcBorders>
                              <w:top w:val="single" w:sz="12" w:space="0" w:color="000000"/>
                              <w:left w:val="single" w:sz="12" w:space="0" w:color="auto"/>
                            </w:tcBorders>
                          </w:tcPr>
                          <w:p>
                            <w:pPr>
                              <w:widowControl w:val="0"/>
                              <w:rPr>
                                <w:sz w:val="20"/>
                              </w:rPr>
                            </w:pPr>
                            <w:r>
                              <w:rPr>
                                <w:sz w:val="20"/>
                              </w:rPr>
                              <w:t>3.2. Sausinimo būdai</w:t>
                            </w:r>
                          </w:p>
                        </w:tc>
                        <w:tc>
                          <w:tcPr>
                            <w:tcW w:w="4273" w:type="dxa"/>
                            <w:gridSpan w:val="7"/>
                            <w:tcBorders>
                              <w:top w:val="single" w:sz="12" w:space="0" w:color="000000"/>
                              <w:left w:val="single" w:sz="4" w:space="0" w:color="auto"/>
                              <w:bottom w:val="dotted" w:sz="4" w:space="0" w:color="auto"/>
                            </w:tcBorders>
                          </w:tcPr>
                          <w:p>
                            <w:pPr>
                              <w:widowControl w:val="0"/>
                              <w:snapToGrid w:val="0"/>
                              <w:rPr>
                                <w:sz w:val="20"/>
                              </w:rPr>
                            </w:pPr>
                            <w:r>
                              <w:rPr>
                                <w:sz w:val="20"/>
                              </w:rPr>
                              <w:t>netaikomas</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4"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stabilizavimas aerotanke (aerobinis stabilizavimas)</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tcBorders>
                              <w:top w:val="dotted" w:sz="4" w:space="0" w:color="auto"/>
                              <w:left w:val="single" w:sz="4" w:space="0" w:color="auto"/>
                              <w:bottom w:val="dotted" w:sz="4" w:space="0" w:color="auto"/>
                            </w:tcBorders>
                          </w:tcPr>
                          <w:p>
                            <w:pPr>
                              <w:widowControl w:val="0"/>
                              <w:snapToGrid w:val="0"/>
                              <w:rPr>
                                <w:sz w:val="20"/>
                              </w:rPr>
                            </w:pPr>
                            <w:r>
                              <w:rPr>
                                <w:sz w:val="20"/>
                              </w:rPr>
                              <w:t>dumblo džiovinimo aikštelės</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jc w:val="right"/>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4"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pūdymas dujų reaktoriuje (anaerobinis stabilizavimas)</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tcBorders>
                              <w:top w:val="dotted" w:sz="4" w:space="0" w:color="auto"/>
                              <w:left w:val="single" w:sz="4" w:space="0" w:color="auto"/>
                              <w:bottom w:val="dotted" w:sz="4" w:space="0" w:color="auto"/>
                            </w:tcBorders>
                          </w:tcPr>
                          <w:p>
                            <w:pPr>
                              <w:widowControl w:val="0"/>
                              <w:snapToGrid w:val="0"/>
                              <w:rPr>
                                <w:sz w:val="20"/>
                              </w:rPr>
                            </w:pPr>
                            <w:r>
                              <w:rPr>
                                <w:sz w:val="20"/>
                              </w:rPr>
                              <w:t>juostinių filtrų presai</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jc w:val="right"/>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4"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kompostavimas (aerobiniame ar anaerobiniame reaktoriuje)</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tcBorders>
                              <w:top w:val="dotted" w:sz="4" w:space="0" w:color="auto"/>
                              <w:left w:val="single" w:sz="4" w:space="0" w:color="auto"/>
                              <w:bottom w:val="dotted" w:sz="4" w:space="0" w:color="auto"/>
                            </w:tcBorders>
                          </w:tcPr>
                          <w:p>
                            <w:pPr>
                              <w:widowControl w:val="0"/>
                              <w:snapToGrid w:val="0"/>
                              <w:rPr>
                                <w:sz w:val="20"/>
                              </w:rPr>
                            </w:pPr>
                            <w:r>
                              <w:rPr>
                                <w:sz w:val="20"/>
                              </w:rPr>
                              <w:t>vakuuminiai filtrai</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jc w:val="right"/>
                              <w:rPr>
                                <w:sz w:val="20"/>
                              </w:rPr>
                            </w:pPr>
                          </w:p>
                        </w:tc>
                      </w:tr>
                      <w:t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4"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stabilizavimas kalkėmis</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tcBorders>
                              <w:top w:val="dotted" w:sz="4" w:space="0" w:color="auto"/>
                              <w:left w:val="single" w:sz="4" w:space="0" w:color="auto"/>
                              <w:bottom w:val="dotted" w:sz="4" w:space="0" w:color="auto"/>
                            </w:tcBorders>
                          </w:tcPr>
                          <w:p>
                            <w:pPr>
                              <w:widowControl w:val="0"/>
                              <w:snapToGrid w:val="0"/>
                              <w:rPr>
                                <w:sz w:val="20"/>
                              </w:rPr>
                            </w:pPr>
                            <w:r>
                              <w:rPr>
                                <w:sz w:val="20"/>
                              </w:rPr>
                              <w:t>centrifugavimas (centrifuga)</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jc w:val="right"/>
                              <w:rPr>
                                <w:sz w:val="20"/>
                              </w:rPr>
                            </w:pPr>
                          </w:p>
                        </w:tc>
                      </w:tr>
                      <w:tr>
                        <w:trPr>
                          <w:trHeight w:val="50"/>
                        </w:trP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12"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stabilizavimas naudojant cheminius priedus (cheminis stabilizavimas)</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vMerge w:val="restart"/>
                            <w:tcBorders>
                              <w:top w:val="dotted" w:sz="4" w:space="0" w:color="auto"/>
                              <w:left w:val="single" w:sz="4" w:space="0" w:color="auto"/>
                            </w:tcBorders>
                          </w:tcPr>
                          <w:p>
                            <w:pPr>
                              <w:widowControl w:val="0"/>
                              <w:snapToGrid w:val="0"/>
                              <w:rPr>
                                <w:sz w:val="20"/>
                              </w:rPr>
                            </w:pPr>
                            <w:r>
                              <w:rPr>
                                <w:sz w:val="20"/>
                              </w:rPr>
                              <w:t>kitas sausinimo būdas</w:t>
                            </w:r>
                          </w:p>
                          <w:p>
                            <w:pPr>
                              <w:widowControl w:val="0"/>
                              <w:snapToGrid w:val="0"/>
                              <w:rPr>
                                <w:sz w:val="20"/>
                              </w:rPr>
                            </w:pPr>
                            <w:r>
                              <w:rPr>
                                <w:sz w:val="20"/>
                              </w:rPr>
                              <w:t>(nurodyti)</w:t>
                            </w:r>
                          </w:p>
                        </w:tc>
                        <w:tc>
                          <w:tcPr>
                            <w:tcW w:w="282" w:type="dxa"/>
                            <w:tcBorders>
                              <w:top w:val="single" w:sz="12" w:space="0" w:color="000000"/>
                              <w:left w:val="single" w:sz="12" w:space="0" w:color="000000"/>
                              <w:bottom w:val="single" w:sz="12" w:space="0" w:color="000000"/>
                              <w:right w:val="single" w:sz="12" w:space="0" w:color="auto"/>
                            </w:tcBorders>
                          </w:tcPr>
                          <w:p>
                            <w:pPr>
                              <w:widowControl w:val="0"/>
                              <w:snapToGrid w:val="0"/>
                              <w:jc w:val="right"/>
                              <w:rPr>
                                <w:sz w:val="20"/>
                              </w:rPr>
                            </w:pPr>
                          </w:p>
                        </w:tc>
                      </w:tr>
                      <w:tr>
                        <w:trPr>
                          <w:trHeight w:val="50"/>
                        </w:trP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12"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pasterizavimas (dezaktyvuojamas temperatūrą pakeliant aukščiau 70°</w:t>
                            </w:r>
                            <w:r>
                              <w:rPr>
                                <w:sz w:val="20"/>
                                <w:vertAlign w:val="superscript"/>
                              </w:rPr>
                              <w:t xml:space="preserve"> </w:t>
                            </w:r>
                            <w:r>
                              <w:rPr>
                                <w:sz w:val="20"/>
                              </w:rPr>
                              <w:t>C)</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vMerge/>
                            <w:tcBorders>
                              <w:left w:val="single" w:sz="4" w:space="0" w:color="auto"/>
                            </w:tcBorders>
                          </w:tcPr>
                          <w:p>
                            <w:pPr>
                              <w:widowControl w:val="0"/>
                              <w:snapToGrid w:val="0"/>
                              <w:rPr>
                                <w:sz w:val="20"/>
                              </w:rPr>
                            </w:pPr>
                          </w:p>
                        </w:tc>
                        <w:tc>
                          <w:tcPr>
                            <w:tcW w:w="282" w:type="dxa"/>
                            <w:vMerge w:val="restart"/>
                            <w:tcBorders>
                              <w:top w:val="single" w:sz="12" w:space="0" w:color="000000"/>
                              <w:right w:val="single" w:sz="12" w:space="0" w:color="auto"/>
                            </w:tcBorders>
                          </w:tcPr>
                          <w:p>
                            <w:pPr>
                              <w:widowControl w:val="0"/>
                              <w:snapToGrid w:val="0"/>
                              <w:jc w:val="right"/>
                              <w:rPr>
                                <w:sz w:val="20"/>
                              </w:rPr>
                            </w:pPr>
                          </w:p>
                        </w:tc>
                      </w:tr>
                      <w:tr>
                        <w:trPr>
                          <w:trHeight w:val="50"/>
                        </w:trP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12"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bottom w:val="dotted" w:sz="4" w:space="0" w:color="000000"/>
                              <w:right w:val="single" w:sz="12" w:space="0" w:color="auto"/>
                            </w:tcBorders>
                          </w:tcPr>
                          <w:p>
                            <w:pPr>
                              <w:widowControl w:val="0"/>
                              <w:snapToGrid w:val="0"/>
                              <w:rPr>
                                <w:sz w:val="20"/>
                              </w:rPr>
                            </w:pPr>
                            <w:r>
                              <w:rPr>
                                <w:sz w:val="20"/>
                              </w:rPr>
                              <w:t>džiovinimas esant 100°</w:t>
                            </w:r>
                            <w:r>
                              <w:rPr>
                                <w:sz w:val="20"/>
                                <w:vertAlign w:val="superscript"/>
                              </w:rPr>
                              <w:t xml:space="preserve"> </w:t>
                            </w:r>
                            <w:r>
                              <w:rPr>
                                <w:sz w:val="20"/>
                              </w:rPr>
                              <w:t>C ir aukštesnei temperatūrai</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vMerge/>
                            <w:tcBorders>
                              <w:left w:val="single" w:sz="4" w:space="0" w:color="auto"/>
                            </w:tcBorders>
                          </w:tcPr>
                          <w:p>
                            <w:pPr>
                              <w:widowControl w:val="0"/>
                              <w:snapToGrid w:val="0"/>
                              <w:rPr>
                                <w:sz w:val="20"/>
                              </w:rPr>
                            </w:pPr>
                          </w:p>
                        </w:tc>
                        <w:tc>
                          <w:tcPr>
                            <w:tcW w:w="282" w:type="dxa"/>
                            <w:vMerge/>
                            <w:tcBorders>
                              <w:right w:val="single" w:sz="12" w:space="0" w:color="auto"/>
                            </w:tcBorders>
                          </w:tcPr>
                          <w:p>
                            <w:pPr>
                              <w:widowControl w:val="0"/>
                              <w:snapToGrid w:val="0"/>
                              <w:jc w:val="right"/>
                              <w:rPr>
                                <w:sz w:val="20"/>
                              </w:rPr>
                            </w:pPr>
                          </w:p>
                        </w:tc>
                      </w:tr>
                      <w:tr>
                        <w:trPr>
                          <w:trHeight w:val="50"/>
                        </w:trPr>
                        <w:tc>
                          <w:tcPr>
                            <w:tcW w:w="688" w:type="dxa"/>
                            <w:vMerge/>
                            <w:tcBorders>
                              <w:left w:val="single" w:sz="12" w:space="0" w:color="000000"/>
                            </w:tcBorders>
                          </w:tcPr>
                          <w:p>
                            <w:pPr>
                              <w:widowControl w:val="0"/>
                              <w:snapToGrid w:val="0"/>
                              <w:rPr>
                                <w:sz w:val="20"/>
                              </w:rPr>
                            </w:pPr>
                          </w:p>
                        </w:tc>
                        <w:tc>
                          <w:tcPr>
                            <w:tcW w:w="1272" w:type="dxa"/>
                            <w:vMerge/>
                            <w:tcBorders>
                              <w:top w:val="single" w:sz="4" w:space="0" w:color="000000"/>
                              <w:left w:val="single" w:sz="12" w:space="0" w:color="000000"/>
                              <w:bottom w:val="single" w:sz="12" w:space="0" w:color="000000"/>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4" w:space="0" w:color="000000"/>
                            </w:tcBorders>
                          </w:tcPr>
                          <w:p>
                            <w:pPr>
                              <w:widowControl w:val="0"/>
                              <w:snapToGrid w:val="0"/>
                              <w:rPr>
                                <w:sz w:val="20"/>
                              </w:rPr>
                            </w:pPr>
                          </w:p>
                        </w:tc>
                        <w:tc>
                          <w:tcPr>
                            <w:tcW w:w="5919" w:type="dxa"/>
                            <w:gridSpan w:val="10"/>
                            <w:tcBorders>
                              <w:top w:val="dotted" w:sz="4" w:space="0" w:color="000000"/>
                              <w:left w:val="single" w:sz="4" w:space="0" w:color="000000"/>
                              <w:right w:val="single" w:sz="12" w:space="0" w:color="auto"/>
                            </w:tcBorders>
                          </w:tcPr>
                          <w:p>
                            <w:pPr>
                              <w:widowControl w:val="0"/>
                              <w:snapToGrid w:val="0"/>
                              <w:rPr>
                                <w:sz w:val="20"/>
                              </w:rPr>
                            </w:pPr>
                            <w:r>
                              <w:rPr>
                                <w:sz w:val="20"/>
                              </w:rPr>
                              <w:t xml:space="preserve">kitas stabilizavimo būdas </w:t>
                            </w:r>
                          </w:p>
                        </w:tc>
                        <w:tc>
                          <w:tcPr>
                            <w:tcW w:w="277" w:type="dxa"/>
                            <w:tcBorders>
                              <w:top w:val="single" w:sz="12" w:space="0" w:color="auto"/>
                              <w:left w:val="single" w:sz="12" w:space="0" w:color="auto"/>
                              <w:bottom w:val="single" w:sz="12" w:space="0" w:color="auto"/>
                              <w:right w:val="single" w:sz="12" w:space="0" w:color="auto"/>
                            </w:tcBorders>
                          </w:tcPr>
                          <w:p>
                            <w:pPr>
                              <w:widowControl w:val="0"/>
                              <w:snapToGrid w:val="0"/>
                              <w:rPr>
                                <w:sz w:val="20"/>
                              </w:rPr>
                            </w:pPr>
                          </w:p>
                        </w:tc>
                        <w:tc>
                          <w:tcPr>
                            <w:tcW w:w="1075" w:type="dxa"/>
                            <w:gridSpan w:val="3"/>
                            <w:vMerge/>
                            <w:tcBorders>
                              <w:left w:val="single" w:sz="12" w:space="0" w:color="auto"/>
                            </w:tcBorders>
                          </w:tcPr>
                          <w:p>
                            <w:pPr>
                              <w:widowControl w:val="0"/>
                              <w:snapToGrid w:val="0"/>
                              <w:rPr>
                                <w:sz w:val="20"/>
                              </w:rPr>
                            </w:pPr>
                          </w:p>
                        </w:tc>
                        <w:tc>
                          <w:tcPr>
                            <w:tcW w:w="4273" w:type="dxa"/>
                            <w:gridSpan w:val="7"/>
                            <w:vMerge/>
                            <w:tcBorders>
                              <w:left w:val="single" w:sz="4" w:space="0" w:color="auto"/>
                            </w:tcBorders>
                          </w:tcPr>
                          <w:p>
                            <w:pPr>
                              <w:widowControl w:val="0"/>
                              <w:snapToGrid w:val="0"/>
                              <w:rPr>
                                <w:sz w:val="20"/>
                              </w:rPr>
                            </w:pPr>
                          </w:p>
                        </w:tc>
                        <w:tc>
                          <w:tcPr>
                            <w:tcW w:w="282" w:type="dxa"/>
                            <w:vMerge/>
                            <w:tcBorders>
                              <w:right w:val="single" w:sz="12" w:space="0" w:color="auto"/>
                            </w:tcBorders>
                          </w:tcPr>
                          <w:p>
                            <w:pPr>
                              <w:widowControl w:val="0"/>
                              <w:snapToGrid w:val="0"/>
                              <w:jc w:val="right"/>
                              <w:rPr>
                                <w:sz w:val="20"/>
                              </w:rPr>
                            </w:pPr>
                          </w:p>
                        </w:tc>
                      </w:tr>
                      <w:tr>
                        <w:trPr>
                          <w:trHeight w:val="38"/>
                        </w:trPr>
                        <w:tc>
                          <w:tcPr>
                            <w:tcW w:w="688" w:type="dxa"/>
                            <w:vMerge/>
                            <w:tcBorders>
                              <w:left w:val="single" w:sz="12" w:space="0" w:color="000000"/>
                              <w:bottom w:val="single" w:sz="12" w:space="0" w:color="auto"/>
                            </w:tcBorders>
                          </w:tcPr>
                          <w:p>
                            <w:pPr>
                              <w:widowControl w:val="0"/>
                              <w:snapToGrid w:val="0"/>
                              <w:rPr>
                                <w:sz w:val="20"/>
                              </w:rPr>
                            </w:pPr>
                          </w:p>
                        </w:tc>
                        <w:tc>
                          <w:tcPr>
                            <w:tcW w:w="1272" w:type="dxa"/>
                            <w:vMerge/>
                            <w:tcBorders>
                              <w:top w:val="single" w:sz="4" w:space="0" w:color="000000"/>
                              <w:left w:val="single" w:sz="12" w:space="0" w:color="000000"/>
                              <w:bottom w:val="single" w:sz="12" w:space="0" w:color="auto"/>
                              <w:right w:val="single" w:sz="4" w:space="0" w:color="auto"/>
                            </w:tcBorders>
                          </w:tcPr>
                          <w:p>
                            <w:pPr>
                              <w:widowControl w:val="0"/>
                              <w:snapToGrid w:val="0"/>
                              <w:rPr>
                                <w:sz w:val="20"/>
                              </w:rPr>
                            </w:pPr>
                          </w:p>
                        </w:tc>
                        <w:tc>
                          <w:tcPr>
                            <w:tcW w:w="1546" w:type="dxa"/>
                            <w:vMerge/>
                            <w:tcBorders>
                              <w:top w:val="single" w:sz="4" w:space="0" w:color="000000"/>
                              <w:left w:val="single" w:sz="4" w:space="0" w:color="auto"/>
                              <w:bottom w:val="single" w:sz="12" w:space="0" w:color="auto"/>
                            </w:tcBorders>
                          </w:tcPr>
                          <w:p>
                            <w:pPr>
                              <w:widowControl w:val="0"/>
                              <w:snapToGrid w:val="0"/>
                              <w:rPr>
                                <w:sz w:val="20"/>
                              </w:rPr>
                            </w:pPr>
                          </w:p>
                        </w:tc>
                        <w:tc>
                          <w:tcPr>
                            <w:tcW w:w="6196" w:type="dxa"/>
                            <w:gridSpan w:val="11"/>
                            <w:tcBorders>
                              <w:left w:val="single" w:sz="4" w:space="0" w:color="000000"/>
                              <w:bottom w:val="single" w:sz="12" w:space="0" w:color="auto"/>
                              <w:right w:val="single" w:sz="12" w:space="0" w:color="auto"/>
                            </w:tcBorders>
                          </w:tcPr>
                          <w:p>
                            <w:pPr>
                              <w:widowControl w:val="0"/>
                              <w:snapToGrid w:val="0"/>
                              <w:rPr>
                                <w:sz w:val="20"/>
                              </w:rPr>
                            </w:pPr>
                            <w:r>
                              <w:rPr>
                                <w:sz w:val="20"/>
                              </w:rPr>
                              <w:t>(nurodyti)</w:t>
                            </w:r>
                          </w:p>
                        </w:tc>
                        <w:tc>
                          <w:tcPr>
                            <w:tcW w:w="1075" w:type="dxa"/>
                            <w:gridSpan w:val="3"/>
                            <w:tcBorders>
                              <w:left w:val="single" w:sz="12" w:space="0" w:color="auto"/>
                              <w:bottom w:val="single" w:sz="12" w:space="0" w:color="auto"/>
                              <w:right w:val="single" w:sz="4" w:space="0" w:color="auto"/>
                            </w:tcBorders>
                          </w:tcPr>
                          <w:p>
                            <w:pPr>
                              <w:widowControl w:val="0"/>
                              <w:snapToGrid w:val="0"/>
                              <w:rPr>
                                <w:sz w:val="20"/>
                              </w:rPr>
                            </w:pPr>
                          </w:p>
                        </w:tc>
                        <w:tc>
                          <w:tcPr>
                            <w:tcW w:w="4555" w:type="dxa"/>
                            <w:gridSpan w:val="8"/>
                            <w:tcBorders>
                              <w:left w:val="single" w:sz="4" w:space="0" w:color="auto"/>
                              <w:bottom w:val="single" w:sz="12" w:space="0" w:color="auto"/>
                              <w:right w:val="single" w:sz="12" w:space="0" w:color="auto"/>
                            </w:tcBorders>
                          </w:tcPr>
                          <w:p>
                            <w:pPr>
                              <w:widowControl w:val="0"/>
                              <w:snapToGrid w:val="0"/>
                              <w:rPr>
                                <w:sz w:val="20"/>
                              </w:rPr>
                            </w:pPr>
                          </w:p>
                        </w:tc>
                      </w:tr>
                    </w:tbl>
                    <w:p>
                      <w:pPr>
                        <w:widowControl w:val="0"/>
                        <w:ind w:firstLine="567"/>
                        <w:jc w:val="both"/>
                        <w:rPr>
                          <w:b/>
                          <w:lang w:eastAsia="zh-CN"/>
                        </w:rPr>
                      </w:pPr>
                    </w:p>
                  </w:sdtContent>
                </w:sdt>
                <w:sdt>
                  <w:sdtPr>
                    <w:alias w:val="4 pr. 6.3 p."/>
                    <w:tag w:val="part_8f159a50cc08473f94535fc2435915f1"/>
                    <w:lock w:val="sdtLocked"/>
                    <w:richText/>
                  </w:sdtPr>
                  <w:sdtContent>
                    <w:p>
                      <w:pPr>
                        <w:widowControl w:val="0"/>
                        <w:ind w:firstLine="567"/>
                        <w:jc w:val="both"/>
                        <w:rPr>
                          <w:b/>
                          <w:lang w:eastAsia="zh-CN"/>
                        </w:rPr>
                      </w:pPr>
                      <w:sdt>
                        <w:sdtPr>
                          <w:alias w:val="Numeris"/>
                          <w:tag w:val="nr_8f159a50cc08473f94535fc2435915f1"/>
                          <w:lock w:val="sdtLocked"/>
                          <w:richText/>
                        </w:sdtPr>
                        <w:sdtContent>
                          <w:r>
                            <w:rPr>
                              <w:b/>
                              <w:lang w:eastAsia="zh-CN"/>
                            </w:rPr>
                            <w:t>6.3</w:t>
                          </w:r>
                        </w:sdtContent>
                      </w:sdt>
                      <w:r>
                        <w:rPr>
                          <w:b/>
                          <w:lang w:eastAsia="zh-CN"/>
                        </w:rPr>
                        <w:t>. Išleistuvai į gamtinę aplinką</w:t>
                      </w:r>
                    </w:p>
                    <w:tbl>
                      <w:tblPr>
                        <w:tblW w:w="14740" w:type="dxa"/>
                        <w:tblLayout w:type="fixed"/>
                        <w:tblCellMar>
                          <w:left w:w="57" w:type="dxa"/>
                          <w:right w:w="57" w:type="dxa"/>
                        </w:tblCellMar>
                        <w:tblLook w:val="0000" w:firstRow="0" w:lastRow="0" w:firstColumn="0" w:lastColumn="0" w:noHBand="0" w:noVBand="0"/>
                      </w:tblPr>
                      <w:tblGrid>
                        <w:gridCol w:w="614"/>
                        <w:gridCol w:w="1636"/>
                        <w:gridCol w:w="2849"/>
                        <w:gridCol w:w="287"/>
                        <w:gridCol w:w="664"/>
                        <w:gridCol w:w="1017"/>
                        <w:gridCol w:w="804"/>
                        <w:gridCol w:w="38"/>
                        <w:gridCol w:w="1146"/>
                        <w:gridCol w:w="38"/>
                        <w:gridCol w:w="296"/>
                        <w:gridCol w:w="1569"/>
                        <w:gridCol w:w="277"/>
                        <w:gridCol w:w="16"/>
                        <w:gridCol w:w="978"/>
                        <w:gridCol w:w="1388"/>
                        <w:gridCol w:w="833"/>
                        <w:gridCol w:w="290"/>
                      </w:tblGrid>
                      <w:tr>
                        <w:trPr>
                          <w:trHeight w:val="284"/>
                        </w:trPr>
                        <w:tc>
                          <w:tcPr>
                            <w:tcW w:w="637" w:type="dxa"/>
                            <w:vMerge w:val="restart"/>
                            <w:tcBorders>
                              <w:top w:val="single" w:sz="12" w:space="0" w:color="000000"/>
                              <w:left w:val="single" w:sz="12" w:space="0" w:color="000000"/>
                            </w:tcBorders>
                          </w:tcPr>
                          <w:p>
                            <w:pPr>
                              <w:widowControl w:val="0"/>
                              <w:snapToGrid w:val="0"/>
                              <w:jc w:val="center"/>
                              <w:rPr>
                                <w:b/>
                                <w:bCs/>
                              </w:rPr>
                            </w:pPr>
                            <w:r>
                              <w:rPr>
                                <w:b/>
                                <w:lang w:eastAsia="zh-CN"/>
                              </w:rPr>
                              <w:t>Įrašo Nr.</w:t>
                            </w:r>
                          </w:p>
                        </w:tc>
                        <w:tc>
                          <w:tcPr>
                            <w:tcW w:w="1699" w:type="dxa"/>
                            <w:tcBorders>
                              <w:top w:val="single" w:sz="12" w:space="0" w:color="000000"/>
                              <w:left w:val="single" w:sz="12" w:space="0" w:color="000000"/>
                            </w:tcBorders>
                            <w:vAlign w:val="center"/>
                          </w:tcPr>
                          <w:p>
                            <w:pPr>
                              <w:widowControl w:val="0"/>
                              <w:snapToGrid w:val="0"/>
                              <w:rPr>
                                <w:lang w:eastAsia="zh-CN"/>
                              </w:rPr>
                            </w:pPr>
                            <w:r>
                              <w:rPr>
                                <w:b/>
                                <w:bCs/>
                              </w:rPr>
                              <w:t>1. Išleistuvo kodas</w:t>
                            </w:r>
                          </w:p>
                        </w:tc>
                        <w:tc>
                          <w:tcPr>
                            <w:tcW w:w="2973" w:type="dxa"/>
                            <w:tcBorders>
                              <w:top w:val="single" w:sz="12" w:space="0" w:color="000000"/>
                              <w:left w:val="single" w:sz="4" w:space="0" w:color="000000"/>
                              <w:right w:val="single" w:sz="12" w:space="0" w:color="auto"/>
                            </w:tcBorders>
                          </w:tcPr>
                          <w:p>
                            <w:pPr>
                              <w:widowControl w:val="0"/>
                              <w:snapToGrid w:val="0"/>
                              <w:jc w:val="right"/>
                              <w:rPr>
                                <w:lang w:eastAsia="zh-CN"/>
                              </w:rPr>
                            </w:pPr>
                          </w:p>
                        </w:tc>
                        <w:tc>
                          <w:tcPr>
                            <w:tcW w:w="2883" w:type="dxa"/>
                            <w:gridSpan w:val="4"/>
                            <w:tcBorders>
                              <w:top w:val="single" w:sz="12" w:space="0" w:color="000000"/>
                              <w:left w:val="single" w:sz="12" w:space="0" w:color="auto"/>
                              <w:right w:val="single" w:sz="4" w:space="0" w:color="auto"/>
                            </w:tcBorders>
                            <w:vAlign w:val="center"/>
                          </w:tcPr>
                          <w:p>
                            <w:pPr>
                              <w:widowControl w:val="0"/>
                              <w:snapToGrid w:val="0"/>
                              <w:rPr>
                                <w:b/>
                                <w:lang w:eastAsia="zh-CN"/>
                              </w:rPr>
                            </w:pPr>
                            <w:r>
                              <w:rPr>
                                <w:b/>
                                <w:lang w:eastAsia="zh-CN"/>
                              </w:rPr>
                              <w:t>2. NVĮ kodas ir pavadinimas</w:t>
                            </w:r>
                          </w:p>
                        </w:tc>
                        <w:tc>
                          <w:tcPr>
                            <w:tcW w:w="7140" w:type="dxa"/>
                            <w:gridSpan w:val="11"/>
                            <w:tcBorders>
                              <w:top w:val="single" w:sz="12" w:space="0" w:color="000000"/>
                              <w:left w:val="single" w:sz="4" w:space="0" w:color="auto"/>
                              <w:right w:val="single" w:sz="12" w:space="0" w:color="000000"/>
                            </w:tcBorders>
                          </w:tcPr>
                          <w:p>
                            <w:pPr>
                              <w:widowControl w:val="0"/>
                              <w:snapToGrid w:val="0"/>
                              <w:rPr>
                                <w:b/>
                                <w:lang w:eastAsia="zh-CN"/>
                              </w:rPr>
                            </w:pPr>
                          </w:p>
                        </w:tc>
                      </w:tr>
                      <w:tr>
                        <w:trPr>
                          <w:trHeight w:val="217"/>
                        </w:trPr>
                        <w:tc>
                          <w:tcPr>
                            <w:tcW w:w="637" w:type="dxa"/>
                            <w:vMerge/>
                            <w:tcBorders>
                              <w:left w:val="single" w:sz="12" w:space="0" w:color="000000"/>
                              <w:bottom w:val="single" w:sz="4" w:space="0" w:color="000000"/>
                            </w:tcBorders>
                            <w:vAlign w:val="center"/>
                          </w:tcPr>
                          <w:p>
                            <w:pPr>
                              <w:widowControl w:val="0"/>
                              <w:snapToGrid w:val="0"/>
                              <w:jc w:val="center"/>
                              <w:rPr>
                                <w:lang w:eastAsia="zh-CN"/>
                              </w:rPr>
                            </w:pPr>
                          </w:p>
                        </w:tc>
                        <w:tc>
                          <w:tcPr>
                            <w:tcW w:w="1705" w:type="dxa"/>
                            <w:tcBorders>
                              <w:top w:val="single" w:sz="12" w:space="0" w:color="000000"/>
                              <w:left w:val="single" w:sz="12" w:space="0" w:color="000000"/>
                            </w:tcBorders>
                            <w:vAlign w:val="center"/>
                          </w:tcPr>
                          <w:p>
                            <w:pPr>
                              <w:widowControl w:val="0"/>
                              <w:snapToGrid w:val="0"/>
                            </w:pPr>
                            <w:r>
                              <w:rPr>
                                <w:b/>
                                <w:bCs/>
                              </w:rPr>
                              <w:t>3. Išleistuvo vieta</w:t>
                            </w:r>
                          </w:p>
                        </w:tc>
                        <w:tc>
                          <w:tcPr>
                            <w:tcW w:w="3959" w:type="dxa"/>
                            <w:gridSpan w:val="3"/>
                            <w:tcBorders>
                              <w:top w:val="single" w:sz="12" w:space="0" w:color="000000"/>
                              <w:left w:val="single" w:sz="4" w:space="0" w:color="000000"/>
                              <w:right w:val="single" w:sz="4" w:space="0" w:color="auto"/>
                            </w:tcBorders>
                            <w:vAlign w:val="center"/>
                          </w:tcPr>
                          <w:p>
                            <w:pPr>
                              <w:widowControl w:val="0"/>
                              <w:snapToGrid w:val="0"/>
                              <w:rPr>
                                <w:lang w:eastAsia="zh-CN"/>
                              </w:rPr>
                            </w:pPr>
                            <w:r>
                              <w:t>3.1. koordinatės valstybinėje koordinačių sistemoje:</w:t>
                            </w:r>
                          </w:p>
                        </w:tc>
                        <w:tc>
                          <w:tcPr>
                            <w:tcW w:w="3132" w:type="dxa"/>
                            <w:gridSpan w:val="4"/>
                            <w:tcBorders>
                              <w:top w:val="single" w:sz="12" w:space="0" w:color="000000"/>
                              <w:left w:val="single" w:sz="4" w:space="0" w:color="000000"/>
                              <w:right w:val="single" w:sz="4" w:space="0" w:color="auto"/>
                            </w:tcBorders>
                            <w:vAlign w:val="center"/>
                          </w:tcPr>
                          <w:p>
                            <w:pPr>
                              <w:widowControl w:val="0"/>
                              <w:snapToGrid w:val="0"/>
                              <w:jc w:val="both"/>
                              <w:rPr>
                                <w:lang w:eastAsia="zh-CN"/>
                              </w:rPr>
                            </w:pPr>
                            <w:r>
                              <w:rPr>
                                <w:lang w:eastAsia="zh-CN"/>
                              </w:rPr>
                              <w:t>X= Y=</w:t>
                            </w:r>
                          </w:p>
                        </w:tc>
                        <w:tc>
                          <w:tcPr>
                            <w:tcW w:w="2276" w:type="dxa"/>
                            <w:gridSpan w:val="5"/>
                            <w:tcBorders>
                              <w:top w:val="single" w:sz="12" w:space="0" w:color="000000"/>
                              <w:left w:val="single" w:sz="4" w:space="0" w:color="000000"/>
                              <w:right w:val="single" w:sz="4" w:space="0" w:color="auto"/>
                            </w:tcBorders>
                            <w:vAlign w:val="center"/>
                          </w:tcPr>
                          <w:p>
                            <w:pPr>
                              <w:widowControl w:val="0"/>
                              <w:snapToGrid w:val="0"/>
                              <w:rPr>
                                <w:lang w:eastAsia="zh-CN"/>
                              </w:rPr>
                            </w:pPr>
                            <w:r>
                              <w:t>3.2. atstumas iki žiočių, km</w:t>
                            </w:r>
                          </w:p>
                        </w:tc>
                        <w:tc>
                          <w:tcPr>
                            <w:tcW w:w="1016" w:type="dxa"/>
                            <w:tcBorders>
                              <w:top w:val="single" w:sz="12" w:space="0" w:color="000000"/>
                              <w:left w:val="single" w:sz="4" w:space="0" w:color="000000"/>
                              <w:right w:val="single" w:sz="4" w:space="0" w:color="auto"/>
                            </w:tcBorders>
                            <w:vAlign w:val="center"/>
                          </w:tcPr>
                          <w:p>
                            <w:pPr>
                              <w:widowControl w:val="0"/>
                              <w:snapToGrid w:val="0"/>
                              <w:rPr>
                                <w:lang w:eastAsia="zh-CN"/>
                              </w:rPr>
                            </w:pPr>
                          </w:p>
                        </w:tc>
                        <w:tc>
                          <w:tcPr>
                            <w:tcW w:w="1445" w:type="dxa"/>
                            <w:tcBorders>
                              <w:top w:val="single" w:sz="12" w:space="0" w:color="000000"/>
                              <w:left w:val="single" w:sz="4" w:space="0" w:color="000000"/>
                              <w:right w:val="single" w:sz="4" w:space="0" w:color="auto"/>
                            </w:tcBorders>
                            <w:vAlign w:val="center"/>
                          </w:tcPr>
                          <w:p>
                            <w:pPr>
                              <w:widowControl w:val="0"/>
                              <w:snapToGrid w:val="0"/>
                              <w:rPr>
                                <w:lang w:eastAsia="zh-CN"/>
                              </w:rPr>
                            </w:pPr>
                            <w:r>
                              <w:rPr>
                                <w:lang w:eastAsia="zh-CN"/>
                              </w:rPr>
                              <w:t>3.3. upės krantas</w:t>
                            </w:r>
                          </w:p>
                        </w:tc>
                        <w:tc>
                          <w:tcPr>
                            <w:tcW w:w="1162" w:type="dxa"/>
                            <w:gridSpan w:val="2"/>
                            <w:tcBorders>
                              <w:top w:val="single" w:sz="12" w:space="0" w:color="000000"/>
                              <w:left w:val="single" w:sz="4" w:space="0" w:color="auto"/>
                              <w:right w:val="single" w:sz="12" w:space="0" w:color="000000"/>
                            </w:tcBorders>
                            <w:vAlign w:val="center"/>
                          </w:tcPr>
                          <w:p>
                            <w:pPr>
                              <w:widowControl w:val="0"/>
                              <w:snapToGrid w:val="0"/>
                              <w:rPr>
                                <w:lang w:eastAsia="zh-CN"/>
                              </w:rPr>
                            </w:pPr>
                          </w:p>
                        </w:tc>
                      </w:tr>
                      <w:tr>
                        <w:trPr>
                          <w:trHeight w:val="227"/>
                        </w:trPr>
                        <w:tc>
                          <w:tcPr>
                            <w:tcW w:w="637" w:type="dxa"/>
                            <w:vMerge w:val="restart"/>
                            <w:tcBorders>
                              <w:top w:val="single" w:sz="4" w:space="0" w:color="000000"/>
                              <w:left w:val="single" w:sz="12" w:space="0" w:color="000000"/>
                            </w:tcBorders>
                            <w:vAlign w:val="center"/>
                          </w:tcPr>
                          <w:p>
                            <w:pPr>
                              <w:widowControl w:val="0"/>
                              <w:snapToGrid w:val="0"/>
                              <w:jc w:val="center"/>
                              <w:rPr>
                                <w:b/>
                                <w:lang w:eastAsia="zh-CN"/>
                              </w:rPr>
                            </w:pPr>
                          </w:p>
                        </w:tc>
                        <w:tc>
                          <w:tcPr>
                            <w:tcW w:w="1705" w:type="dxa"/>
                            <w:vMerge w:val="restart"/>
                            <w:tcBorders>
                              <w:top w:val="single" w:sz="12" w:space="0" w:color="000000"/>
                              <w:left w:val="single" w:sz="12" w:space="0" w:color="000000"/>
                              <w:right w:val="single" w:sz="4" w:space="0" w:color="auto"/>
                            </w:tcBorders>
                          </w:tcPr>
                          <w:p>
                            <w:pPr>
                              <w:widowControl w:val="0"/>
                              <w:rPr>
                                <w:lang w:eastAsia="zh-CN"/>
                              </w:rPr>
                            </w:pPr>
                            <w:r>
                              <w:rPr>
                                <w:b/>
                                <w:bCs/>
                              </w:rPr>
                              <w:t>4. Išleidžiamų nuotekų rūšis</w:t>
                            </w:r>
                          </w:p>
                        </w:tc>
                        <w:tc>
                          <w:tcPr>
                            <w:tcW w:w="2967" w:type="dxa"/>
                            <w:tcBorders>
                              <w:top w:val="single" w:sz="12" w:space="0" w:color="000000"/>
                              <w:left w:val="single" w:sz="4" w:space="0" w:color="auto"/>
                              <w:bottom w:val="dotted" w:sz="4" w:space="0" w:color="000000"/>
                            </w:tcBorders>
                          </w:tcPr>
                          <w:p>
                            <w:pPr>
                              <w:widowControl w:val="0"/>
                              <w:snapToGrid w:val="0"/>
                              <w:rPr>
                                <w:lang w:eastAsia="zh-CN"/>
                              </w:rPr>
                            </w:pPr>
                            <w:r>
                              <w:rPr>
                                <w:lang w:eastAsia="zh-CN"/>
                              </w:rPr>
                              <w:t>buitinės nuotekos</w:t>
                            </w:r>
                          </w:p>
                        </w:tc>
                        <w:tc>
                          <w:tcPr>
                            <w:tcW w:w="294" w:type="dxa"/>
                            <w:tcBorders>
                              <w:top w:val="single" w:sz="12" w:space="0" w:color="000000"/>
                              <w:left w:val="single" w:sz="12" w:space="0" w:color="000000"/>
                              <w:bottom w:val="single" w:sz="12" w:space="0" w:color="000000"/>
                            </w:tcBorders>
                          </w:tcPr>
                          <w:p>
                            <w:pPr>
                              <w:widowControl w:val="0"/>
                              <w:snapToGrid w:val="0"/>
                              <w:rPr>
                                <w:lang w:eastAsia="zh-CN"/>
                              </w:rPr>
                            </w:pPr>
                          </w:p>
                        </w:tc>
                        <w:tc>
                          <w:tcPr>
                            <w:tcW w:w="2628" w:type="dxa"/>
                            <w:gridSpan w:val="4"/>
                            <w:vMerge w:val="restart"/>
                            <w:tcBorders>
                              <w:top w:val="single" w:sz="12" w:space="0" w:color="000000"/>
                              <w:left w:val="single" w:sz="12" w:space="0" w:color="000000"/>
                              <w:right w:val="single" w:sz="4" w:space="0" w:color="auto"/>
                            </w:tcBorders>
                          </w:tcPr>
                          <w:p>
                            <w:pPr>
                              <w:widowControl w:val="0"/>
                              <w:snapToGrid w:val="0"/>
                              <w:rPr>
                                <w:b/>
                                <w:bCs/>
                              </w:rPr>
                            </w:pPr>
                            <w:r>
                              <w:rPr>
                                <w:b/>
                                <w:bCs/>
                              </w:rPr>
                              <w:t>5. Išleidžiamų nuotekų kiekio nustatymo metodas</w:t>
                            </w:r>
                          </w:p>
                        </w:tc>
                        <w:tc>
                          <w:tcPr>
                            <w:tcW w:w="6804" w:type="dxa"/>
                            <w:gridSpan w:val="9"/>
                            <w:tcBorders>
                              <w:top w:val="single" w:sz="12" w:space="0" w:color="000000"/>
                              <w:left w:val="single" w:sz="4" w:space="0" w:color="auto"/>
                              <w:bottom w:val="dotted" w:sz="4" w:space="0" w:color="auto"/>
                            </w:tcBorders>
                            <w:vAlign w:val="center"/>
                          </w:tcPr>
                          <w:p>
                            <w:pPr>
                              <w:widowControl w:val="0"/>
                              <w:snapToGrid w:val="0"/>
                              <w:ind w:firstLine="60"/>
                              <w:rPr>
                                <w:b/>
                                <w:bCs/>
                              </w:rPr>
                            </w:pPr>
                            <w:r>
                              <w:rPr>
                                <w:lang w:eastAsia="zh-CN"/>
                              </w:rPr>
                              <w:t>išmatuota prietaisais</w:t>
                            </w:r>
                          </w:p>
                        </w:tc>
                        <w:tc>
                          <w:tcPr>
                            <w:tcW w:w="297" w:type="dxa"/>
                            <w:tcBorders>
                              <w:top w:val="single" w:sz="12" w:space="0" w:color="000000"/>
                              <w:left w:val="single" w:sz="12" w:space="0" w:color="000000"/>
                              <w:bottom w:val="single" w:sz="12" w:space="0" w:color="000000"/>
                              <w:right w:val="single" w:sz="12" w:space="0" w:color="000000"/>
                            </w:tcBorders>
                          </w:tcPr>
                          <w:p>
                            <w:pPr>
                              <w:widowControl w:val="0"/>
                              <w:snapToGrid w:val="0"/>
                              <w:rPr>
                                <w:b/>
                                <w:bCs/>
                              </w:rPr>
                            </w:pPr>
                          </w:p>
                        </w:tc>
                      </w:tr>
                      <w:tr>
                        <w:trPr>
                          <w:trHeight w:val="192"/>
                        </w:trPr>
                        <w:tc>
                          <w:tcPr>
                            <w:tcW w:w="637" w:type="dxa"/>
                            <w:vMerge/>
                            <w:tcBorders>
                              <w:left w:val="single" w:sz="12" w:space="0" w:color="000000"/>
                            </w:tcBorders>
                          </w:tcPr>
                          <w:p>
                            <w:pPr>
                              <w:widowControl w:val="0"/>
                              <w:snapToGrid w:val="0"/>
                              <w:rPr>
                                <w:b/>
                                <w:lang w:eastAsia="zh-CN"/>
                              </w:rPr>
                            </w:pPr>
                          </w:p>
                        </w:tc>
                        <w:tc>
                          <w:tcPr>
                            <w:tcW w:w="1705" w:type="dxa"/>
                            <w:vMerge/>
                            <w:tcBorders>
                              <w:left w:val="single" w:sz="12" w:space="0" w:color="000000"/>
                              <w:right w:val="single" w:sz="4" w:space="0" w:color="auto"/>
                            </w:tcBorders>
                          </w:tcPr>
                          <w:p>
                            <w:pPr>
                              <w:widowControl w:val="0"/>
                              <w:snapToGrid w:val="0"/>
                            </w:pPr>
                          </w:p>
                        </w:tc>
                        <w:tc>
                          <w:tcPr>
                            <w:tcW w:w="2967" w:type="dxa"/>
                            <w:tcBorders>
                              <w:top w:val="dotted" w:sz="4" w:space="0" w:color="000000"/>
                              <w:left w:val="single" w:sz="4" w:space="0" w:color="auto"/>
                              <w:bottom w:val="dotted" w:sz="4" w:space="0" w:color="auto"/>
                            </w:tcBorders>
                          </w:tcPr>
                          <w:p>
                            <w:pPr>
                              <w:widowControl w:val="0"/>
                              <w:snapToGrid w:val="0"/>
                              <w:rPr>
                                <w:lang w:eastAsia="zh-CN"/>
                              </w:rPr>
                            </w:pPr>
                            <w:r>
                              <w:rPr>
                                <w:lang w:eastAsia="zh-CN"/>
                              </w:rPr>
                              <w:t>gamybinės nuotekos</w:t>
                            </w:r>
                          </w:p>
                        </w:tc>
                        <w:tc>
                          <w:tcPr>
                            <w:tcW w:w="294" w:type="dxa"/>
                            <w:tcBorders>
                              <w:top w:val="single" w:sz="12" w:space="0" w:color="000000"/>
                              <w:left w:val="single" w:sz="12" w:space="0" w:color="000000"/>
                              <w:bottom w:val="dotted" w:sz="4" w:space="0" w:color="auto"/>
                            </w:tcBorders>
                          </w:tcPr>
                          <w:p>
                            <w:pPr>
                              <w:widowControl w:val="0"/>
                              <w:snapToGrid w:val="0"/>
                              <w:rPr>
                                <w:sz w:val="20"/>
                              </w:rPr>
                            </w:pPr>
                          </w:p>
                        </w:tc>
                        <w:tc>
                          <w:tcPr>
                            <w:tcW w:w="2628" w:type="dxa"/>
                            <w:gridSpan w:val="4"/>
                            <w:vMerge/>
                            <w:tcBorders>
                              <w:left w:val="single" w:sz="12" w:space="0" w:color="000000"/>
                              <w:bottom w:val="dotted" w:sz="4" w:space="0" w:color="auto"/>
                              <w:right w:val="single" w:sz="4" w:space="0" w:color="auto"/>
                            </w:tcBorders>
                          </w:tcPr>
                          <w:p>
                            <w:pPr>
                              <w:widowControl w:val="0"/>
                              <w:snapToGrid w:val="0"/>
                              <w:rPr>
                                <w:b/>
                                <w:bCs/>
                              </w:rPr>
                            </w:pPr>
                          </w:p>
                        </w:tc>
                        <w:tc>
                          <w:tcPr>
                            <w:tcW w:w="6804" w:type="dxa"/>
                            <w:gridSpan w:val="9"/>
                            <w:tcBorders>
                              <w:top w:val="dotted" w:sz="4" w:space="0" w:color="auto"/>
                              <w:left w:val="single" w:sz="4" w:space="0" w:color="auto"/>
                              <w:bottom w:val="dotted" w:sz="4" w:space="0" w:color="auto"/>
                            </w:tcBorders>
                          </w:tcPr>
                          <w:p>
                            <w:pPr>
                              <w:widowControl w:val="0"/>
                              <w:snapToGrid w:val="0"/>
                              <w:ind w:firstLine="60"/>
                              <w:rPr>
                                <w:b/>
                                <w:bCs/>
                              </w:rPr>
                            </w:pPr>
                            <w:r>
                              <w:rPr>
                                <w:lang w:eastAsia="zh-CN"/>
                              </w:rPr>
                              <w:t>kitas</w:t>
                            </w:r>
                          </w:p>
                        </w:tc>
                        <w:tc>
                          <w:tcPr>
                            <w:tcW w:w="297" w:type="dxa"/>
                            <w:tcBorders>
                              <w:top w:val="single" w:sz="12" w:space="0" w:color="000000"/>
                              <w:left w:val="single" w:sz="12" w:space="0" w:color="000000"/>
                              <w:bottom w:val="dotted" w:sz="4" w:space="0" w:color="auto"/>
                              <w:right w:val="single" w:sz="12" w:space="0" w:color="000000"/>
                            </w:tcBorders>
                          </w:tcPr>
                          <w:p>
                            <w:pPr>
                              <w:widowControl w:val="0"/>
                              <w:snapToGrid w:val="0"/>
                              <w:rPr>
                                <w:b/>
                                <w:bCs/>
                              </w:rPr>
                            </w:pPr>
                          </w:p>
                        </w:tc>
                      </w:tr>
                      <w:tr>
                        <w:trPr>
                          <w:trHeight w:val="227"/>
                        </w:trPr>
                        <w:tc>
                          <w:tcPr>
                            <w:tcW w:w="637" w:type="dxa"/>
                            <w:vMerge/>
                            <w:tcBorders>
                              <w:left w:val="single" w:sz="12" w:space="0" w:color="000000"/>
                            </w:tcBorders>
                            <w:vAlign w:val="center"/>
                          </w:tcPr>
                          <w:p>
                            <w:pPr>
                              <w:widowControl w:val="0"/>
                              <w:snapToGrid w:val="0"/>
                              <w:jc w:val="center"/>
                              <w:rPr>
                                <w:b/>
                                <w:lang w:eastAsia="zh-CN"/>
                              </w:rPr>
                            </w:pPr>
                          </w:p>
                        </w:tc>
                        <w:tc>
                          <w:tcPr>
                            <w:tcW w:w="1705" w:type="dxa"/>
                            <w:vMerge/>
                            <w:tcBorders>
                              <w:left w:val="single" w:sz="12" w:space="0" w:color="000000"/>
                              <w:right w:val="single" w:sz="4" w:space="0" w:color="auto"/>
                            </w:tcBorders>
                            <w:vAlign w:val="center"/>
                          </w:tcPr>
                          <w:p>
                            <w:pPr>
                              <w:widowControl w:val="0"/>
                              <w:snapToGrid w:val="0"/>
                            </w:pPr>
                          </w:p>
                        </w:tc>
                        <w:tc>
                          <w:tcPr>
                            <w:tcW w:w="2967" w:type="dxa"/>
                            <w:tcBorders>
                              <w:top w:val="dotted" w:sz="4" w:space="0" w:color="000000"/>
                              <w:left w:val="single" w:sz="4" w:space="0" w:color="auto"/>
                              <w:bottom w:val="dotted" w:sz="4" w:space="0" w:color="000000"/>
                            </w:tcBorders>
                            <w:vAlign w:val="center"/>
                          </w:tcPr>
                          <w:p>
                            <w:pPr>
                              <w:widowControl w:val="0"/>
                              <w:snapToGrid w:val="0"/>
                              <w:rPr>
                                <w:lang w:eastAsia="zh-CN"/>
                              </w:rPr>
                            </w:pPr>
                            <w:r>
                              <w:rPr>
                                <w:lang w:eastAsia="zh-CN"/>
                              </w:rPr>
                              <w:t>komunalinės nuotekos</w:t>
                            </w:r>
                          </w:p>
                        </w:tc>
                        <w:tc>
                          <w:tcPr>
                            <w:tcW w:w="294" w:type="dxa"/>
                            <w:tcBorders>
                              <w:top w:val="single" w:sz="12" w:space="0" w:color="000000"/>
                              <w:left w:val="single" w:sz="12" w:space="0" w:color="000000"/>
                              <w:bottom w:val="single" w:sz="12" w:space="0" w:color="000000"/>
                            </w:tcBorders>
                            <w:vAlign w:val="center"/>
                          </w:tcPr>
                          <w:p>
                            <w:pPr>
                              <w:widowControl w:val="0"/>
                              <w:snapToGrid w:val="0"/>
                              <w:rPr>
                                <w:lang w:eastAsia="zh-CN"/>
                              </w:rPr>
                            </w:pPr>
                          </w:p>
                        </w:tc>
                        <w:tc>
                          <w:tcPr>
                            <w:tcW w:w="1751" w:type="dxa"/>
                            <w:gridSpan w:val="2"/>
                            <w:vMerge w:val="restart"/>
                            <w:tcBorders>
                              <w:top w:val="single" w:sz="12" w:space="0" w:color="000000"/>
                              <w:left w:val="single" w:sz="12" w:space="0" w:color="000000"/>
                            </w:tcBorders>
                          </w:tcPr>
                          <w:p>
                            <w:pPr>
                              <w:widowControl w:val="0"/>
                              <w:rPr>
                                <w:lang w:eastAsia="zh-CN"/>
                              </w:rPr>
                            </w:pPr>
                            <w:r>
                              <w:rPr>
                                <w:b/>
                                <w:lang w:eastAsia="zh-CN"/>
                              </w:rPr>
                              <w:t>6. Priimtuvo kategorija</w:t>
                            </w:r>
                          </w:p>
                        </w:tc>
                        <w:tc>
                          <w:tcPr>
                            <w:tcW w:w="2112" w:type="dxa"/>
                            <w:gridSpan w:val="4"/>
                            <w:tcBorders>
                              <w:top w:val="single" w:sz="12" w:space="0" w:color="000000"/>
                              <w:left w:val="single" w:sz="4" w:space="0" w:color="000000"/>
                              <w:bottom w:val="dotted" w:sz="4" w:space="0" w:color="000000"/>
                            </w:tcBorders>
                            <w:vAlign w:val="center"/>
                          </w:tcPr>
                          <w:p>
                            <w:pPr>
                              <w:widowControl w:val="0"/>
                              <w:snapToGrid w:val="0"/>
                              <w:rPr>
                                <w:b/>
                                <w:bCs/>
                              </w:rPr>
                            </w:pPr>
                            <w:r>
                              <w:rPr>
                                <w:lang w:eastAsia="zh-CN"/>
                              </w:rPr>
                              <w:t>upė (upelis)</w:t>
                            </w:r>
                          </w:p>
                        </w:tc>
                        <w:tc>
                          <w:tcPr>
                            <w:tcW w:w="303" w:type="dxa"/>
                            <w:tcBorders>
                              <w:top w:val="single" w:sz="12" w:space="0" w:color="000000"/>
                              <w:left w:val="single" w:sz="12" w:space="0" w:color="000000"/>
                              <w:bottom w:val="single" w:sz="12" w:space="0" w:color="000000"/>
                            </w:tcBorders>
                            <w:vAlign w:val="center"/>
                          </w:tcPr>
                          <w:p>
                            <w:pPr>
                              <w:widowControl w:val="0"/>
                              <w:snapToGrid w:val="0"/>
                              <w:rPr>
                                <w:b/>
                                <w:bCs/>
                              </w:rPr>
                            </w:pPr>
                          </w:p>
                        </w:tc>
                        <w:tc>
                          <w:tcPr>
                            <w:tcW w:w="1634" w:type="dxa"/>
                            <w:tcBorders>
                              <w:top w:val="single" w:sz="12" w:space="0" w:color="000000"/>
                              <w:left w:val="single" w:sz="12" w:space="0" w:color="000000"/>
                              <w:bottom w:val="dotted" w:sz="4" w:space="0" w:color="000000"/>
                            </w:tcBorders>
                            <w:vAlign w:val="center"/>
                          </w:tcPr>
                          <w:p>
                            <w:pPr>
                              <w:widowControl w:val="0"/>
                              <w:snapToGrid w:val="0"/>
                              <w:rPr>
                                <w:b/>
                                <w:bCs/>
                              </w:rPr>
                            </w:pPr>
                            <w:r>
                              <w:rPr>
                                <w:lang w:eastAsia="zh-CN"/>
                              </w:rPr>
                              <w:t>tvenkinys</w:t>
                            </w:r>
                          </w:p>
                        </w:tc>
                        <w:tc>
                          <w:tcPr>
                            <w:tcW w:w="283" w:type="dxa"/>
                            <w:tcBorders>
                              <w:top w:val="single" w:sz="12" w:space="0" w:color="000000"/>
                              <w:left w:val="single" w:sz="12" w:space="0" w:color="000000"/>
                              <w:bottom w:val="single" w:sz="12" w:space="0" w:color="000000"/>
                            </w:tcBorders>
                            <w:vAlign w:val="center"/>
                          </w:tcPr>
                          <w:p>
                            <w:pPr>
                              <w:widowControl w:val="0"/>
                              <w:snapToGrid w:val="0"/>
                              <w:rPr>
                                <w:b/>
                                <w:bCs/>
                              </w:rPr>
                            </w:pPr>
                          </w:p>
                        </w:tc>
                        <w:tc>
                          <w:tcPr>
                            <w:tcW w:w="3349" w:type="dxa"/>
                            <w:gridSpan w:val="4"/>
                            <w:tcBorders>
                              <w:top w:val="single" w:sz="12" w:space="0" w:color="000000"/>
                              <w:left w:val="single" w:sz="12" w:space="0" w:color="000000"/>
                              <w:bottom w:val="dotted" w:sz="4" w:space="0" w:color="000000"/>
                            </w:tcBorders>
                            <w:vAlign w:val="center"/>
                          </w:tcPr>
                          <w:p>
                            <w:pPr>
                              <w:widowControl w:val="0"/>
                              <w:snapToGrid w:val="0"/>
                              <w:rPr>
                                <w:b/>
                                <w:bCs/>
                              </w:rPr>
                            </w:pPr>
                            <w:r>
                              <w:rPr>
                                <w:lang w:eastAsia="zh-CN"/>
                              </w:rPr>
                              <w:t>Baltijos jūra</w:t>
                            </w:r>
                          </w:p>
                        </w:tc>
                        <w:tc>
                          <w:tcPr>
                            <w:tcW w:w="297" w:type="dxa"/>
                            <w:tcBorders>
                              <w:top w:val="single" w:sz="12" w:space="0" w:color="000000"/>
                              <w:left w:val="single" w:sz="12" w:space="0" w:color="000000"/>
                              <w:bottom w:val="single" w:sz="12" w:space="0" w:color="000000"/>
                              <w:right w:val="single" w:sz="12" w:space="0" w:color="000000"/>
                            </w:tcBorders>
                            <w:vAlign w:val="center"/>
                          </w:tcPr>
                          <w:p>
                            <w:pPr>
                              <w:widowControl w:val="0"/>
                              <w:snapToGrid w:val="0"/>
                              <w:rPr>
                                <w:b/>
                                <w:bCs/>
                              </w:rPr>
                            </w:pPr>
                          </w:p>
                        </w:tc>
                      </w:tr>
                      <w:tr>
                        <w:trPr>
                          <w:trHeight w:val="227"/>
                        </w:trPr>
                        <w:tc>
                          <w:tcPr>
                            <w:tcW w:w="637" w:type="dxa"/>
                            <w:vMerge/>
                            <w:tcBorders>
                              <w:left w:val="single" w:sz="12" w:space="0" w:color="000000"/>
                            </w:tcBorders>
                            <w:vAlign w:val="center"/>
                          </w:tcPr>
                          <w:p>
                            <w:pPr>
                              <w:widowControl w:val="0"/>
                              <w:snapToGrid w:val="0"/>
                              <w:jc w:val="center"/>
                              <w:rPr>
                                <w:b/>
                                <w:lang w:eastAsia="zh-CN"/>
                              </w:rPr>
                            </w:pPr>
                          </w:p>
                        </w:tc>
                        <w:tc>
                          <w:tcPr>
                            <w:tcW w:w="1705" w:type="dxa"/>
                            <w:vMerge/>
                            <w:tcBorders>
                              <w:left w:val="single" w:sz="12" w:space="0" w:color="000000"/>
                              <w:right w:val="single" w:sz="4" w:space="0" w:color="auto"/>
                            </w:tcBorders>
                            <w:vAlign w:val="center"/>
                          </w:tcPr>
                          <w:p>
                            <w:pPr>
                              <w:widowControl w:val="0"/>
                              <w:snapToGrid w:val="0"/>
                            </w:pPr>
                          </w:p>
                        </w:tc>
                        <w:tc>
                          <w:tcPr>
                            <w:tcW w:w="2967" w:type="dxa"/>
                            <w:tcBorders>
                              <w:top w:val="dotted" w:sz="4" w:space="0" w:color="000000"/>
                              <w:left w:val="single" w:sz="4" w:space="0" w:color="auto"/>
                              <w:bottom w:val="dotted" w:sz="4" w:space="0" w:color="000000"/>
                            </w:tcBorders>
                            <w:vAlign w:val="center"/>
                          </w:tcPr>
                          <w:p>
                            <w:pPr>
                              <w:widowControl w:val="0"/>
                              <w:snapToGrid w:val="0"/>
                              <w:rPr>
                                <w:lang w:eastAsia="zh-CN"/>
                              </w:rPr>
                            </w:pPr>
                            <w:r>
                              <w:rPr>
                                <w:lang w:eastAsia="zh-CN"/>
                              </w:rPr>
                              <w:t>paviršinės nuotekos</w:t>
                            </w:r>
                          </w:p>
                        </w:tc>
                        <w:tc>
                          <w:tcPr>
                            <w:tcW w:w="294" w:type="dxa"/>
                            <w:tcBorders>
                              <w:top w:val="single" w:sz="12" w:space="0" w:color="000000"/>
                              <w:left w:val="single" w:sz="12" w:space="0" w:color="000000"/>
                              <w:bottom w:val="single" w:sz="12" w:space="0" w:color="000000"/>
                            </w:tcBorders>
                            <w:vAlign w:val="center"/>
                          </w:tcPr>
                          <w:p>
                            <w:pPr>
                              <w:widowControl w:val="0"/>
                              <w:snapToGrid w:val="0"/>
                              <w:rPr>
                                <w:lang w:eastAsia="zh-CN"/>
                              </w:rPr>
                            </w:pPr>
                          </w:p>
                        </w:tc>
                        <w:tc>
                          <w:tcPr>
                            <w:tcW w:w="1751" w:type="dxa"/>
                            <w:gridSpan w:val="2"/>
                            <w:vMerge/>
                            <w:tcBorders>
                              <w:left w:val="single" w:sz="12" w:space="0" w:color="000000"/>
                            </w:tcBorders>
                            <w:vAlign w:val="center"/>
                          </w:tcPr>
                          <w:p>
                            <w:pPr>
                              <w:widowControl w:val="0"/>
                              <w:snapToGrid w:val="0"/>
                              <w:rPr>
                                <w:lang w:eastAsia="zh-CN"/>
                              </w:rPr>
                            </w:pPr>
                          </w:p>
                        </w:tc>
                        <w:tc>
                          <w:tcPr>
                            <w:tcW w:w="2112" w:type="dxa"/>
                            <w:gridSpan w:val="4"/>
                            <w:tcBorders>
                              <w:top w:val="dotted" w:sz="4" w:space="0" w:color="000000"/>
                              <w:left w:val="single" w:sz="4" w:space="0" w:color="000000"/>
                              <w:bottom w:val="dotted" w:sz="4" w:space="0" w:color="000000"/>
                            </w:tcBorders>
                            <w:vAlign w:val="center"/>
                          </w:tcPr>
                          <w:p>
                            <w:pPr>
                              <w:widowControl w:val="0"/>
                              <w:snapToGrid w:val="0"/>
                              <w:rPr>
                                <w:b/>
                                <w:bCs/>
                              </w:rPr>
                            </w:pPr>
                            <w:r>
                              <w:rPr>
                                <w:lang w:eastAsia="zh-CN"/>
                              </w:rPr>
                              <w:t>kanalas</w:t>
                            </w:r>
                          </w:p>
                        </w:tc>
                        <w:tc>
                          <w:tcPr>
                            <w:tcW w:w="303" w:type="dxa"/>
                            <w:tcBorders>
                              <w:top w:val="single" w:sz="12" w:space="0" w:color="000000"/>
                              <w:left w:val="single" w:sz="12" w:space="0" w:color="000000"/>
                              <w:bottom w:val="single" w:sz="12" w:space="0" w:color="000000"/>
                            </w:tcBorders>
                            <w:vAlign w:val="center"/>
                          </w:tcPr>
                          <w:p>
                            <w:pPr>
                              <w:widowControl w:val="0"/>
                              <w:snapToGrid w:val="0"/>
                              <w:rPr>
                                <w:b/>
                                <w:bCs/>
                              </w:rPr>
                            </w:pPr>
                          </w:p>
                        </w:tc>
                        <w:tc>
                          <w:tcPr>
                            <w:tcW w:w="1634" w:type="dxa"/>
                            <w:tcBorders>
                              <w:top w:val="dotted" w:sz="4" w:space="0" w:color="000000"/>
                              <w:left w:val="single" w:sz="12" w:space="0" w:color="000000"/>
                              <w:bottom w:val="dotted" w:sz="4" w:space="0" w:color="000000"/>
                            </w:tcBorders>
                            <w:vAlign w:val="center"/>
                          </w:tcPr>
                          <w:p>
                            <w:pPr>
                              <w:widowControl w:val="0"/>
                              <w:snapToGrid w:val="0"/>
                              <w:rPr>
                                <w:b/>
                                <w:bCs/>
                              </w:rPr>
                            </w:pPr>
                            <w:r>
                              <w:rPr>
                                <w:lang w:eastAsia="zh-CN"/>
                              </w:rPr>
                              <w:t>kūdra</w:t>
                            </w:r>
                          </w:p>
                        </w:tc>
                        <w:tc>
                          <w:tcPr>
                            <w:tcW w:w="283" w:type="dxa"/>
                            <w:tcBorders>
                              <w:top w:val="single" w:sz="12" w:space="0" w:color="000000"/>
                              <w:left w:val="single" w:sz="12" w:space="0" w:color="000000"/>
                              <w:bottom w:val="single" w:sz="12" w:space="0" w:color="000000"/>
                            </w:tcBorders>
                            <w:vAlign w:val="center"/>
                          </w:tcPr>
                          <w:p>
                            <w:pPr>
                              <w:widowControl w:val="0"/>
                              <w:snapToGrid w:val="0"/>
                              <w:rPr>
                                <w:b/>
                                <w:bCs/>
                              </w:rPr>
                            </w:pPr>
                          </w:p>
                        </w:tc>
                        <w:tc>
                          <w:tcPr>
                            <w:tcW w:w="3349" w:type="dxa"/>
                            <w:gridSpan w:val="4"/>
                            <w:tcBorders>
                              <w:top w:val="dotted" w:sz="4" w:space="0" w:color="000000"/>
                              <w:left w:val="single" w:sz="12" w:space="0" w:color="000000"/>
                              <w:bottom w:val="dotted" w:sz="4" w:space="0" w:color="000000"/>
                            </w:tcBorders>
                            <w:vAlign w:val="center"/>
                          </w:tcPr>
                          <w:p>
                            <w:pPr>
                              <w:widowControl w:val="0"/>
                              <w:snapToGrid w:val="0"/>
                              <w:rPr>
                                <w:b/>
                                <w:bCs/>
                              </w:rPr>
                            </w:pPr>
                            <w:r>
                              <w:rPr>
                                <w:lang w:eastAsia="zh-CN"/>
                              </w:rPr>
                              <w:t>natūrali nuotekų filtravimo sistema</w:t>
                            </w:r>
                          </w:p>
                        </w:tc>
                        <w:tc>
                          <w:tcPr>
                            <w:tcW w:w="297" w:type="dxa"/>
                            <w:tcBorders>
                              <w:top w:val="single" w:sz="12" w:space="0" w:color="000000"/>
                              <w:left w:val="single" w:sz="12" w:space="0" w:color="000000"/>
                              <w:bottom w:val="single" w:sz="12" w:space="0" w:color="000000"/>
                              <w:right w:val="single" w:sz="12" w:space="0" w:color="000000"/>
                            </w:tcBorders>
                            <w:vAlign w:val="center"/>
                          </w:tcPr>
                          <w:p>
                            <w:pPr>
                              <w:widowControl w:val="0"/>
                              <w:snapToGrid w:val="0"/>
                              <w:rPr>
                                <w:b/>
                                <w:bCs/>
                              </w:rPr>
                            </w:pPr>
                          </w:p>
                        </w:tc>
                      </w:tr>
                      <w:tr>
                        <w:trPr>
                          <w:trHeight w:val="227"/>
                        </w:trPr>
                        <w:tc>
                          <w:tcPr>
                            <w:tcW w:w="637" w:type="dxa"/>
                            <w:vMerge/>
                            <w:tcBorders>
                              <w:left w:val="single" w:sz="12" w:space="0" w:color="000000"/>
                            </w:tcBorders>
                            <w:vAlign w:val="center"/>
                          </w:tcPr>
                          <w:p>
                            <w:pPr>
                              <w:widowControl w:val="0"/>
                              <w:snapToGrid w:val="0"/>
                              <w:jc w:val="center"/>
                              <w:rPr>
                                <w:b/>
                                <w:lang w:eastAsia="zh-CN"/>
                              </w:rPr>
                            </w:pPr>
                          </w:p>
                        </w:tc>
                        <w:tc>
                          <w:tcPr>
                            <w:tcW w:w="1705" w:type="dxa"/>
                            <w:vMerge/>
                            <w:tcBorders>
                              <w:left w:val="single" w:sz="12" w:space="0" w:color="000000"/>
                              <w:right w:val="single" w:sz="4" w:space="0" w:color="auto"/>
                            </w:tcBorders>
                            <w:vAlign w:val="center"/>
                          </w:tcPr>
                          <w:p>
                            <w:pPr>
                              <w:widowControl w:val="0"/>
                              <w:snapToGrid w:val="0"/>
                            </w:pPr>
                          </w:p>
                        </w:tc>
                        <w:tc>
                          <w:tcPr>
                            <w:tcW w:w="2967" w:type="dxa"/>
                            <w:tcBorders>
                              <w:top w:val="dotted" w:sz="4" w:space="0" w:color="000000"/>
                              <w:left w:val="single" w:sz="4" w:space="0" w:color="auto"/>
                              <w:bottom w:val="dotted" w:sz="4" w:space="0" w:color="000000"/>
                            </w:tcBorders>
                            <w:vAlign w:val="center"/>
                          </w:tcPr>
                          <w:p>
                            <w:pPr>
                              <w:widowControl w:val="0"/>
                              <w:snapToGrid w:val="0"/>
                              <w:rPr>
                                <w:lang w:eastAsia="zh-CN"/>
                              </w:rPr>
                            </w:pPr>
                            <w:r>
                              <w:rPr>
                                <w:lang w:eastAsia="zh-CN"/>
                              </w:rPr>
                              <w:t>žuvininkystės tvenkinių vanduo</w:t>
                            </w:r>
                          </w:p>
                        </w:tc>
                        <w:tc>
                          <w:tcPr>
                            <w:tcW w:w="294" w:type="dxa"/>
                            <w:tcBorders>
                              <w:top w:val="single" w:sz="12" w:space="0" w:color="000000"/>
                              <w:left w:val="single" w:sz="12" w:space="0" w:color="000000"/>
                              <w:bottom w:val="single" w:sz="12" w:space="0" w:color="000000"/>
                            </w:tcBorders>
                            <w:vAlign w:val="center"/>
                          </w:tcPr>
                          <w:p>
                            <w:pPr>
                              <w:widowControl w:val="0"/>
                              <w:snapToGrid w:val="0"/>
                              <w:rPr>
                                <w:lang w:eastAsia="zh-CN"/>
                              </w:rPr>
                            </w:pPr>
                          </w:p>
                        </w:tc>
                        <w:tc>
                          <w:tcPr>
                            <w:tcW w:w="1751" w:type="dxa"/>
                            <w:gridSpan w:val="2"/>
                            <w:vMerge/>
                            <w:tcBorders>
                              <w:left w:val="single" w:sz="12" w:space="0" w:color="000000"/>
                            </w:tcBorders>
                            <w:vAlign w:val="center"/>
                          </w:tcPr>
                          <w:p>
                            <w:pPr>
                              <w:widowControl w:val="0"/>
                              <w:snapToGrid w:val="0"/>
                              <w:rPr>
                                <w:lang w:eastAsia="zh-CN"/>
                              </w:rPr>
                            </w:pPr>
                          </w:p>
                        </w:tc>
                        <w:tc>
                          <w:tcPr>
                            <w:tcW w:w="2112" w:type="dxa"/>
                            <w:gridSpan w:val="4"/>
                            <w:tcBorders>
                              <w:top w:val="dotted" w:sz="4" w:space="0" w:color="000000"/>
                              <w:left w:val="single" w:sz="4" w:space="0" w:color="000000"/>
                              <w:bottom w:val="dotted" w:sz="4" w:space="0" w:color="000000"/>
                            </w:tcBorders>
                            <w:vAlign w:val="center"/>
                          </w:tcPr>
                          <w:p>
                            <w:pPr>
                              <w:widowControl w:val="0"/>
                              <w:snapToGrid w:val="0"/>
                              <w:rPr>
                                <w:b/>
                                <w:bCs/>
                              </w:rPr>
                            </w:pPr>
                            <w:r>
                              <w:rPr>
                                <w:lang w:eastAsia="zh-CN"/>
                              </w:rPr>
                              <w:t>melioracijos griovys</w:t>
                            </w:r>
                          </w:p>
                        </w:tc>
                        <w:tc>
                          <w:tcPr>
                            <w:tcW w:w="303" w:type="dxa"/>
                            <w:tcBorders>
                              <w:top w:val="single" w:sz="12" w:space="0" w:color="000000"/>
                              <w:left w:val="single" w:sz="12" w:space="0" w:color="000000"/>
                              <w:bottom w:val="dotted" w:sz="4" w:space="0" w:color="000000"/>
                            </w:tcBorders>
                            <w:vAlign w:val="center"/>
                          </w:tcPr>
                          <w:p>
                            <w:pPr>
                              <w:widowControl w:val="0"/>
                              <w:snapToGrid w:val="0"/>
                              <w:rPr>
                                <w:b/>
                                <w:bCs/>
                              </w:rPr>
                            </w:pPr>
                          </w:p>
                        </w:tc>
                        <w:tc>
                          <w:tcPr>
                            <w:tcW w:w="1634" w:type="dxa"/>
                            <w:tcBorders>
                              <w:top w:val="dotted" w:sz="4" w:space="0" w:color="000000"/>
                              <w:left w:val="single" w:sz="12" w:space="0" w:color="000000"/>
                              <w:bottom w:val="dotted" w:sz="4" w:space="0" w:color="000000"/>
                            </w:tcBorders>
                            <w:vAlign w:val="center"/>
                          </w:tcPr>
                          <w:p>
                            <w:pPr>
                              <w:widowControl w:val="0"/>
                              <w:snapToGrid w:val="0"/>
                              <w:rPr>
                                <w:b/>
                                <w:bCs/>
                              </w:rPr>
                            </w:pPr>
                            <w:r>
                              <w:rPr>
                                <w:lang w:eastAsia="zh-CN"/>
                              </w:rPr>
                              <w:t>pelkė</w:t>
                            </w:r>
                          </w:p>
                        </w:tc>
                        <w:tc>
                          <w:tcPr>
                            <w:tcW w:w="283" w:type="dxa"/>
                            <w:tcBorders>
                              <w:top w:val="single" w:sz="12" w:space="0" w:color="000000"/>
                              <w:left w:val="single" w:sz="12" w:space="0" w:color="000000"/>
                              <w:bottom w:val="dotted" w:sz="4" w:space="0" w:color="000000"/>
                            </w:tcBorders>
                            <w:vAlign w:val="center"/>
                          </w:tcPr>
                          <w:p>
                            <w:pPr>
                              <w:widowControl w:val="0"/>
                              <w:snapToGrid w:val="0"/>
                              <w:rPr>
                                <w:b/>
                                <w:bCs/>
                              </w:rPr>
                            </w:pPr>
                          </w:p>
                        </w:tc>
                        <w:tc>
                          <w:tcPr>
                            <w:tcW w:w="3349" w:type="dxa"/>
                            <w:gridSpan w:val="4"/>
                            <w:tcBorders>
                              <w:top w:val="dotted" w:sz="4" w:space="0" w:color="000000"/>
                              <w:left w:val="single" w:sz="12" w:space="0" w:color="000000"/>
                            </w:tcBorders>
                            <w:vAlign w:val="center"/>
                          </w:tcPr>
                          <w:p>
                            <w:pPr>
                              <w:widowControl w:val="0"/>
                              <w:snapToGrid w:val="0"/>
                              <w:rPr>
                                <w:b/>
                                <w:bCs/>
                              </w:rPr>
                            </w:pPr>
                            <w:r>
                              <w:rPr>
                                <w:lang w:eastAsia="zh-CN"/>
                              </w:rPr>
                              <w:t xml:space="preserve">kita kategorija </w:t>
                            </w:r>
                          </w:p>
                        </w:tc>
                        <w:tc>
                          <w:tcPr>
                            <w:tcW w:w="297" w:type="dxa"/>
                            <w:tcBorders>
                              <w:top w:val="single" w:sz="12" w:space="0" w:color="000000"/>
                              <w:left w:val="single" w:sz="12" w:space="0" w:color="000000"/>
                              <w:bottom w:val="single" w:sz="12" w:space="0" w:color="000000"/>
                              <w:right w:val="single" w:sz="12" w:space="0" w:color="000000"/>
                            </w:tcBorders>
                            <w:vAlign w:val="center"/>
                          </w:tcPr>
                          <w:p>
                            <w:pPr>
                              <w:widowControl w:val="0"/>
                              <w:snapToGrid w:val="0"/>
                              <w:rPr>
                                <w:b/>
                                <w:bCs/>
                              </w:rPr>
                            </w:pPr>
                          </w:p>
                        </w:tc>
                      </w:tr>
                      <w:tr>
                        <w:trPr>
                          <w:trHeight w:val="59"/>
                        </w:trPr>
                        <w:tc>
                          <w:tcPr>
                            <w:tcW w:w="637" w:type="dxa"/>
                            <w:vMerge/>
                            <w:tcBorders>
                              <w:left w:val="single" w:sz="12" w:space="0" w:color="000000"/>
                            </w:tcBorders>
                            <w:vAlign w:val="center"/>
                          </w:tcPr>
                          <w:p>
                            <w:pPr>
                              <w:widowControl w:val="0"/>
                              <w:snapToGrid w:val="0"/>
                              <w:jc w:val="center"/>
                              <w:rPr>
                                <w:b/>
                                <w:lang w:eastAsia="zh-CN"/>
                              </w:rPr>
                            </w:pPr>
                          </w:p>
                        </w:tc>
                        <w:tc>
                          <w:tcPr>
                            <w:tcW w:w="1705" w:type="dxa"/>
                            <w:vMerge/>
                            <w:tcBorders>
                              <w:left w:val="single" w:sz="12" w:space="0" w:color="000000"/>
                              <w:right w:val="single" w:sz="4" w:space="0" w:color="auto"/>
                            </w:tcBorders>
                            <w:vAlign w:val="center"/>
                          </w:tcPr>
                          <w:p>
                            <w:pPr>
                              <w:widowControl w:val="0"/>
                              <w:snapToGrid w:val="0"/>
                              <w:rPr>
                                <w:lang w:eastAsia="zh-CN"/>
                              </w:rPr>
                            </w:pPr>
                          </w:p>
                        </w:tc>
                        <w:tc>
                          <w:tcPr>
                            <w:tcW w:w="2967" w:type="dxa"/>
                            <w:tcBorders>
                              <w:top w:val="dotted" w:sz="4" w:space="0" w:color="000000"/>
                              <w:left w:val="single" w:sz="4" w:space="0" w:color="auto"/>
                              <w:bottom w:val="dotted" w:sz="4" w:space="0" w:color="auto"/>
                              <w:right w:val="single" w:sz="12" w:space="0" w:color="auto"/>
                            </w:tcBorders>
                            <w:vAlign w:val="center"/>
                          </w:tcPr>
                          <w:p>
                            <w:pPr>
                              <w:widowControl w:val="0"/>
                              <w:snapToGrid w:val="0"/>
                              <w:rPr>
                                <w:lang w:eastAsia="zh-CN"/>
                              </w:rPr>
                            </w:pPr>
                            <w:r>
                              <w:rPr>
                                <w:lang w:eastAsia="zh-CN"/>
                              </w:rPr>
                              <w:t>aušinimo vanduo</w:t>
                            </w:r>
                          </w:p>
                        </w:tc>
                        <w:tc>
                          <w:tcPr>
                            <w:tcW w:w="294" w:type="dxa"/>
                            <w:tcBorders>
                              <w:top w:val="single" w:sz="12" w:space="0" w:color="000000"/>
                              <w:left w:val="single" w:sz="12" w:space="0" w:color="auto"/>
                              <w:bottom w:val="single" w:sz="12" w:space="0" w:color="000000"/>
                            </w:tcBorders>
                            <w:vAlign w:val="center"/>
                          </w:tcPr>
                          <w:p>
                            <w:pPr>
                              <w:widowControl w:val="0"/>
                              <w:snapToGrid w:val="0"/>
                              <w:rPr>
                                <w:lang w:eastAsia="zh-CN"/>
                              </w:rPr>
                            </w:pPr>
                          </w:p>
                        </w:tc>
                        <w:tc>
                          <w:tcPr>
                            <w:tcW w:w="1751" w:type="dxa"/>
                            <w:gridSpan w:val="2"/>
                            <w:vMerge/>
                            <w:tcBorders>
                              <w:left w:val="single" w:sz="12" w:space="0" w:color="000000"/>
                              <w:bottom w:val="single" w:sz="12" w:space="0" w:color="000000"/>
                            </w:tcBorders>
                          </w:tcPr>
                          <w:p>
                            <w:pPr>
                              <w:widowControl w:val="0"/>
                              <w:snapToGrid w:val="0"/>
                              <w:rPr>
                                <w:lang w:eastAsia="zh-CN"/>
                              </w:rPr>
                            </w:pPr>
                          </w:p>
                        </w:tc>
                        <w:tc>
                          <w:tcPr>
                            <w:tcW w:w="2112" w:type="dxa"/>
                            <w:gridSpan w:val="4"/>
                            <w:tcBorders>
                              <w:top w:val="dotted" w:sz="4" w:space="0" w:color="000000"/>
                              <w:left w:val="single" w:sz="4" w:space="0" w:color="000000"/>
                              <w:bottom w:val="single" w:sz="12" w:space="0" w:color="000000"/>
                            </w:tcBorders>
                            <w:vAlign w:val="center"/>
                          </w:tcPr>
                          <w:p>
                            <w:pPr>
                              <w:widowControl w:val="0"/>
                              <w:snapToGrid w:val="0"/>
                              <w:rPr>
                                <w:lang w:eastAsia="zh-CN"/>
                              </w:rPr>
                            </w:pPr>
                            <w:r>
                              <w:rPr>
                                <w:lang w:eastAsia="zh-CN"/>
                              </w:rPr>
                              <w:t>ežeras</w:t>
                            </w:r>
                          </w:p>
                        </w:tc>
                        <w:tc>
                          <w:tcPr>
                            <w:tcW w:w="303" w:type="dxa"/>
                            <w:tcBorders>
                              <w:top w:val="single" w:sz="12" w:space="0" w:color="000000"/>
                              <w:left w:val="single" w:sz="12" w:space="0" w:color="000000"/>
                              <w:bottom w:val="single" w:sz="12" w:space="0" w:color="000000"/>
                            </w:tcBorders>
                            <w:vAlign w:val="center"/>
                          </w:tcPr>
                          <w:p>
                            <w:pPr>
                              <w:widowControl w:val="0"/>
                              <w:snapToGrid w:val="0"/>
                              <w:rPr>
                                <w:lang w:eastAsia="zh-CN"/>
                              </w:rPr>
                            </w:pPr>
                          </w:p>
                        </w:tc>
                        <w:tc>
                          <w:tcPr>
                            <w:tcW w:w="1634" w:type="dxa"/>
                            <w:tcBorders>
                              <w:top w:val="dotted" w:sz="4" w:space="0" w:color="000000"/>
                              <w:left w:val="single" w:sz="12" w:space="0" w:color="000000"/>
                              <w:bottom w:val="single" w:sz="12" w:space="0" w:color="000000"/>
                            </w:tcBorders>
                            <w:vAlign w:val="center"/>
                          </w:tcPr>
                          <w:p>
                            <w:pPr>
                              <w:widowControl w:val="0"/>
                              <w:snapToGrid w:val="0"/>
                              <w:rPr>
                                <w:lang w:eastAsia="zh-CN"/>
                              </w:rPr>
                            </w:pPr>
                            <w:r>
                              <w:rPr>
                                <w:lang w:eastAsia="zh-CN"/>
                              </w:rPr>
                              <w:t>Kuršių marios</w:t>
                            </w:r>
                          </w:p>
                        </w:tc>
                        <w:tc>
                          <w:tcPr>
                            <w:tcW w:w="283" w:type="dxa"/>
                            <w:tcBorders>
                              <w:top w:val="single" w:sz="12" w:space="0" w:color="000000"/>
                              <w:left w:val="single" w:sz="12" w:space="0" w:color="000000"/>
                              <w:bottom w:val="single" w:sz="12" w:space="0" w:color="000000"/>
                            </w:tcBorders>
                            <w:vAlign w:val="center"/>
                          </w:tcPr>
                          <w:p>
                            <w:pPr>
                              <w:widowControl w:val="0"/>
                              <w:snapToGrid w:val="0"/>
                              <w:rPr>
                                <w:lang w:eastAsia="zh-CN"/>
                              </w:rPr>
                            </w:pPr>
                          </w:p>
                        </w:tc>
                        <w:tc>
                          <w:tcPr>
                            <w:tcW w:w="3646" w:type="dxa"/>
                            <w:gridSpan w:val="5"/>
                            <w:tcBorders>
                              <w:left w:val="single" w:sz="12" w:space="0" w:color="000000"/>
                              <w:bottom w:val="single" w:sz="12" w:space="0" w:color="000000"/>
                              <w:right w:val="single" w:sz="12" w:space="0" w:color="000000"/>
                            </w:tcBorders>
                            <w:vAlign w:val="center"/>
                          </w:tcPr>
                          <w:p>
                            <w:pPr>
                              <w:widowControl w:val="0"/>
                              <w:snapToGrid w:val="0"/>
                              <w:rPr>
                                <w:b/>
                                <w:lang w:eastAsia="zh-CN"/>
                              </w:rPr>
                            </w:pPr>
                            <w:r>
                              <w:rPr>
                                <w:lang w:eastAsia="zh-CN"/>
                              </w:rPr>
                              <w:t>(nurodyti)</w:t>
                            </w:r>
                          </w:p>
                        </w:tc>
                      </w:tr>
                      <w:tr>
                        <w:trPr>
                          <w:trHeight w:val="227"/>
                        </w:trPr>
                        <w:tc>
                          <w:tcPr>
                            <w:tcW w:w="637" w:type="dxa"/>
                            <w:vMerge/>
                            <w:tcBorders>
                              <w:left w:val="single" w:sz="12" w:space="0" w:color="000000"/>
                            </w:tcBorders>
                            <w:vAlign w:val="center"/>
                          </w:tcPr>
                          <w:p>
                            <w:pPr>
                              <w:widowControl w:val="0"/>
                              <w:snapToGrid w:val="0"/>
                              <w:jc w:val="center"/>
                              <w:rPr>
                                <w:b/>
                                <w:lang w:eastAsia="zh-CN"/>
                              </w:rPr>
                            </w:pPr>
                          </w:p>
                        </w:tc>
                        <w:tc>
                          <w:tcPr>
                            <w:tcW w:w="1705" w:type="dxa"/>
                            <w:vMerge/>
                            <w:tcBorders>
                              <w:left w:val="single" w:sz="12" w:space="0" w:color="000000"/>
                              <w:right w:val="single" w:sz="4" w:space="0" w:color="auto"/>
                            </w:tcBorders>
                            <w:vAlign w:val="center"/>
                          </w:tcPr>
                          <w:p>
                            <w:pPr>
                              <w:widowControl w:val="0"/>
                              <w:snapToGrid w:val="0"/>
                              <w:rPr>
                                <w:lang w:eastAsia="zh-CN"/>
                              </w:rPr>
                            </w:pPr>
                          </w:p>
                        </w:tc>
                        <w:tc>
                          <w:tcPr>
                            <w:tcW w:w="2967" w:type="dxa"/>
                            <w:tcBorders>
                              <w:top w:val="dotted" w:sz="4" w:space="0" w:color="auto"/>
                              <w:left w:val="single" w:sz="4" w:space="0" w:color="auto"/>
                              <w:right w:val="single" w:sz="12" w:space="0" w:color="auto"/>
                            </w:tcBorders>
                          </w:tcPr>
                          <w:p>
                            <w:pPr>
                              <w:widowControl w:val="0"/>
                              <w:snapToGrid w:val="0"/>
                              <w:rPr>
                                <w:b/>
                              </w:rPr>
                            </w:pPr>
                            <w:r>
                              <w:rPr>
                                <w:lang w:eastAsia="zh-CN"/>
                              </w:rPr>
                              <w:t>kita rūšis</w:t>
                            </w:r>
                          </w:p>
                        </w:tc>
                        <w:tc>
                          <w:tcPr>
                            <w:tcW w:w="294" w:type="dxa"/>
                            <w:tcBorders>
                              <w:left w:val="single" w:sz="12" w:space="0" w:color="auto"/>
                              <w:bottom w:val="single" w:sz="12" w:space="0" w:color="auto"/>
                            </w:tcBorders>
                          </w:tcPr>
                          <w:p>
                            <w:pPr>
                              <w:widowControl w:val="0"/>
                              <w:snapToGrid w:val="0"/>
                              <w:rPr>
                                <w:b/>
                              </w:rPr>
                            </w:pPr>
                          </w:p>
                        </w:tc>
                        <w:tc>
                          <w:tcPr>
                            <w:tcW w:w="1751" w:type="dxa"/>
                            <w:gridSpan w:val="2"/>
                            <w:vMerge w:val="restart"/>
                            <w:tcBorders>
                              <w:top w:val="single" w:sz="12" w:space="0" w:color="000000"/>
                              <w:left w:val="single" w:sz="12" w:space="0" w:color="000000"/>
                            </w:tcBorders>
                          </w:tcPr>
                          <w:p>
                            <w:pPr>
                              <w:widowControl w:val="0"/>
                              <w:snapToGrid w:val="0"/>
                              <w:rPr>
                                <w:lang w:eastAsia="zh-CN"/>
                              </w:rPr>
                            </w:pPr>
                            <w:r>
                              <w:rPr>
                                <w:b/>
                              </w:rPr>
                              <w:t>7.Vandens telkinys</w:t>
                            </w:r>
                          </w:p>
                        </w:tc>
                        <w:tc>
                          <w:tcPr>
                            <w:tcW w:w="2112" w:type="dxa"/>
                            <w:gridSpan w:val="4"/>
                            <w:tcBorders>
                              <w:top w:val="single" w:sz="12" w:space="0" w:color="000000"/>
                              <w:left w:val="single" w:sz="4" w:space="0" w:color="000000"/>
                              <w:bottom w:val="single" w:sz="4" w:space="0" w:color="000000"/>
                            </w:tcBorders>
                            <w:vAlign w:val="center"/>
                          </w:tcPr>
                          <w:p>
                            <w:pPr>
                              <w:widowControl w:val="0"/>
                              <w:snapToGrid w:val="0"/>
                              <w:rPr>
                                <w:b/>
                                <w:bCs/>
                              </w:rPr>
                            </w:pPr>
                            <w:r>
                              <w:rPr>
                                <w:lang w:eastAsia="zh-CN"/>
                              </w:rPr>
                              <w:t xml:space="preserve">7.1. </w:t>
                            </w:r>
                            <w:r>
                              <w:rPr>
                                <w:bCs/>
                              </w:rPr>
                              <w:t>kodas</w:t>
                            </w:r>
                          </w:p>
                        </w:tc>
                        <w:tc>
                          <w:tcPr>
                            <w:tcW w:w="5866" w:type="dxa"/>
                            <w:gridSpan w:val="8"/>
                            <w:tcBorders>
                              <w:top w:val="single" w:sz="12" w:space="0" w:color="000000"/>
                              <w:left w:val="single" w:sz="4" w:space="0" w:color="000000"/>
                              <w:bottom w:val="single" w:sz="4" w:space="0" w:color="000000"/>
                              <w:right w:val="single" w:sz="12" w:space="0" w:color="000000"/>
                            </w:tcBorders>
                            <w:vAlign w:val="center"/>
                          </w:tcPr>
                          <w:p>
                            <w:pPr>
                              <w:widowControl w:val="0"/>
                              <w:snapToGrid w:val="0"/>
                              <w:rPr>
                                <w:b/>
                                <w:bCs/>
                              </w:rPr>
                            </w:pPr>
                          </w:p>
                        </w:tc>
                      </w:tr>
                      <w:tr>
                        <w:trPr>
                          <w:trHeight w:val="227"/>
                        </w:trPr>
                        <w:tc>
                          <w:tcPr>
                            <w:tcW w:w="637" w:type="dxa"/>
                            <w:vMerge/>
                            <w:tcBorders>
                              <w:left w:val="single" w:sz="12" w:space="0" w:color="000000"/>
                              <w:bottom w:val="single" w:sz="12" w:space="0" w:color="000000"/>
                            </w:tcBorders>
                            <w:vAlign w:val="center"/>
                          </w:tcPr>
                          <w:p>
                            <w:pPr>
                              <w:widowControl w:val="0"/>
                              <w:snapToGrid w:val="0"/>
                              <w:jc w:val="center"/>
                              <w:rPr>
                                <w:b/>
                                <w:lang w:eastAsia="zh-CN"/>
                              </w:rPr>
                            </w:pPr>
                          </w:p>
                        </w:tc>
                        <w:tc>
                          <w:tcPr>
                            <w:tcW w:w="1705" w:type="dxa"/>
                            <w:vMerge/>
                            <w:tcBorders>
                              <w:left w:val="single" w:sz="12" w:space="0" w:color="000000"/>
                              <w:bottom w:val="single" w:sz="12" w:space="0" w:color="000000"/>
                              <w:right w:val="single" w:sz="4" w:space="0" w:color="auto"/>
                            </w:tcBorders>
                            <w:vAlign w:val="center"/>
                          </w:tcPr>
                          <w:p>
                            <w:pPr>
                              <w:widowControl w:val="0"/>
                              <w:snapToGrid w:val="0"/>
                              <w:rPr>
                                <w:lang w:eastAsia="zh-CN"/>
                              </w:rPr>
                            </w:pPr>
                          </w:p>
                        </w:tc>
                        <w:tc>
                          <w:tcPr>
                            <w:tcW w:w="3261" w:type="dxa"/>
                            <w:gridSpan w:val="2"/>
                            <w:tcBorders>
                              <w:left w:val="single" w:sz="4" w:space="0" w:color="auto"/>
                              <w:bottom w:val="single" w:sz="12" w:space="0" w:color="000000"/>
                            </w:tcBorders>
                            <w:vAlign w:val="center"/>
                          </w:tcPr>
                          <w:p>
                            <w:pPr>
                              <w:widowControl w:val="0"/>
                              <w:snapToGrid w:val="0"/>
                              <w:rPr>
                                <w:lang w:eastAsia="zh-CN"/>
                              </w:rPr>
                            </w:pPr>
                            <w:r>
                              <w:rPr>
                                <w:lang w:eastAsia="zh-CN"/>
                              </w:rPr>
                              <w:t>(nurodyti)</w:t>
                            </w:r>
                          </w:p>
                        </w:tc>
                        <w:tc>
                          <w:tcPr>
                            <w:tcW w:w="1751" w:type="dxa"/>
                            <w:gridSpan w:val="2"/>
                            <w:vMerge/>
                            <w:tcBorders>
                              <w:left w:val="single" w:sz="12" w:space="0" w:color="000000"/>
                              <w:bottom w:val="single" w:sz="12" w:space="0" w:color="000000"/>
                            </w:tcBorders>
                            <w:vAlign w:val="center"/>
                          </w:tcPr>
                          <w:p>
                            <w:pPr>
                              <w:widowControl w:val="0"/>
                              <w:snapToGrid w:val="0"/>
                              <w:rPr>
                                <w:lang w:eastAsia="zh-CN"/>
                              </w:rPr>
                            </w:pPr>
                          </w:p>
                        </w:tc>
                        <w:tc>
                          <w:tcPr>
                            <w:tcW w:w="2112" w:type="dxa"/>
                            <w:gridSpan w:val="4"/>
                            <w:tcBorders>
                              <w:top w:val="single" w:sz="4" w:space="0" w:color="000000"/>
                              <w:left w:val="single" w:sz="4" w:space="0" w:color="000000"/>
                              <w:bottom w:val="single" w:sz="12" w:space="0" w:color="000000"/>
                            </w:tcBorders>
                          </w:tcPr>
                          <w:p>
                            <w:pPr>
                              <w:widowControl w:val="0"/>
                              <w:snapToGrid w:val="0"/>
                              <w:rPr>
                                <w:b/>
                                <w:bCs/>
                              </w:rPr>
                            </w:pPr>
                            <w:r>
                              <w:rPr>
                                <w:bCs/>
                              </w:rPr>
                              <w:t>7.2. pavadinimas</w:t>
                            </w:r>
                          </w:p>
                        </w:tc>
                        <w:tc>
                          <w:tcPr>
                            <w:tcW w:w="5866" w:type="dxa"/>
                            <w:gridSpan w:val="8"/>
                            <w:tcBorders>
                              <w:top w:val="single" w:sz="4" w:space="0" w:color="000000"/>
                              <w:left w:val="single" w:sz="4" w:space="0" w:color="000000"/>
                              <w:bottom w:val="single" w:sz="12" w:space="0" w:color="000000"/>
                              <w:right w:val="single" w:sz="12" w:space="0" w:color="000000"/>
                            </w:tcBorders>
                            <w:vAlign w:val="center"/>
                          </w:tcPr>
                          <w:p>
                            <w:pPr>
                              <w:widowControl w:val="0"/>
                              <w:snapToGrid w:val="0"/>
                              <w:rPr>
                                <w:b/>
                                <w:bCs/>
                              </w:rPr>
                            </w:pPr>
                          </w:p>
                        </w:tc>
                      </w:tr>
                    </w:tbl>
                    <w:p>
                      <w:pPr>
                        <w:widowControl w:val="0"/>
                        <w:ind w:firstLine="567"/>
                        <w:jc w:val="both"/>
                        <w:rPr>
                          <w:b/>
                          <w:lang w:eastAsia="zh-CN"/>
                        </w:rPr>
                      </w:pPr>
                    </w:p>
                    <w:p>
                      <w:pPr>
                        <w:widowControl w:val="0"/>
                        <w:ind w:firstLine="567"/>
                        <w:jc w:val="both"/>
                        <w:rPr>
                          <w:b/>
                          <w:lang w:eastAsia="zh-CN"/>
                        </w:rPr>
                      </w:pPr>
                    </w:p>
                  </w:sdtContent>
                </w:sdt>
                <w:sdt>
                  <w:sdtPr>
                    <w:alias w:val="4 pr. 6.4 p."/>
                    <w:tag w:val="part_5de13c9aed9a40978a5940dca6cefb04"/>
                    <w:lock w:val="sdtLocked"/>
                    <w:richText/>
                  </w:sdtPr>
                  <w:sdtContent>
                    <w:p>
                      <w:pPr>
                        <w:widowControl w:val="0"/>
                        <w:ind w:firstLine="567"/>
                        <w:jc w:val="both"/>
                        <w:rPr>
                          <w:b/>
                          <w:lang w:eastAsia="zh-CN"/>
                        </w:rPr>
                      </w:pPr>
                      <w:sdt>
                        <w:sdtPr>
                          <w:alias w:val="Numeris"/>
                          <w:tag w:val="nr_5de13c9aed9a40978a5940dca6cefb04"/>
                          <w:lock w:val="sdtLocked"/>
                          <w:richText/>
                        </w:sdtPr>
                        <w:sdtContent>
                          <w:r>
                            <w:rPr>
                              <w:b/>
                              <w:lang w:eastAsia="zh-CN"/>
                            </w:rPr>
                            <w:t>6.4</w:t>
                          </w:r>
                        </w:sdtContent>
                      </w:sdt>
                      <w:r>
                        <w:rPr>
                          <w:b/>
                          <w:lang w:eastAsia="zh-CN"/>
                        </w:rPr>
                        <w:t xml:space="preserve">. Išleistuvai į nuotekų surinkimo sistemą </w:t>
                      </w:r>
                    </w:p>
                    <w:tbl>
                      <w:tblPr>
                        <w:tblW w:w="14740" w:type="dxa"/>
                        <w:tblLayout w:type="fixed"/>
                        <w:tblCellMar>
                          <w:left w:w="85" w:type="dxa"/>
                          <w:right w:w="85" w:type="dxa"/>
                        </w:tblCellMar>
                        <w:tblLook w:val="0000" w:firstRow="0" w:lastRow="0" w:firstColumn="0" w:lastColumn="0" w:noHBand="0" w:noVBand="0"/>
                      </w:tblPr>
                      <w:tblGrid>
                        <w:gridCol w:w="605"/>
                        <w:gridCol w:w="1985"/>
                        <w:gridCol w:w="2391"/>
                        <w:gridCol w:w="282"/>
                        <w:gridCol w:w="2080"/>
                        <w:gridCol w:w="589"/>
                        <w:gridCol w:w="2433"/>
                        <w:gridCol w:w="251"/>
                        <w:gridCol w:w="1273"/>
                        <w:gridCol w:w="2569"/>
                        <w:gridCol w:w="282"/>
                      </w:tblGrid>
                      <w:tr>
                        <w:trPr>
                          <w:trHeight w:val="284"/>
                        </w:trPr>
                        <w:tc>
                          <w:tcPr>
                            <w:tcW w:w="623" w:type="dxa"/>
                            <w:vMerge w:val="restart"/>
                            <w:tcBorders>
                              <w:top w:val="single" w:sz="12" w:space="0" w:color="000000"/>
                              <w:left w:val="single" w:sz="12" w:space="0" w:color="000000"/>
                            </w:tcBorders>
                          </w:tcPr>
                          <w:p>
                            <w:pPr>
                              <w:widowControl w:val="0"/>
                              <w:snapToGrid w:val="0"/>
                              <w:jc w:val="center"/>
                              <w:rPr>
                                <w:b/>
                                <w:bCs/>
                              </w:rPr>
                            </w:pPr>
                            <w:r>
                              <w:rPr>
                                <w:b/>
                                <w:lang w:eastAsia="zh-CN"/>
                              </w:rPr>
                              <w:t>Įrašo Nr.</w:t>
                            </w:r>
                          </w:p>
                        </w:tc>
                        <w:tc>
                          <w:tcPr>
                            <w:tcW w:w="2068" w:type="dxa"/>
                            <w:tcBorders>
                              <w:top w:val="single" w:sz="12" w:space="0" w:color="000000"/>
                              <w:left w:val="single" w:sz="12" w:space="0" w:color="000000"/>
                              <w:right w:val="single" w:sz="4" w:space="0" w:color="auto"/>
                            </w:tcBorders>
                            <w:vAlign w:val="center"/>
                          </w:tcPr>
                          <w:p>
                            <w:pPr>
                              <w:widowControl w:val="0"/>
                              <w:snapToGrid w:val="0"/>
                              <w:rPr>
                                <w:lang w:eastAsia="zh-CN"/>
                              </w:rPr>
                            </w:pPr>
                            <w:r>
                              <w:rPr>
                                <w:b/>
                                <w:bCs/>
                              </w:rPr>
                              <w:t>1. Išleistuvo kodas</w:t>
                            </w:r>
                          </w:p>
                        </w:tc>
                        <w:tc>
                          <w:tcPr>
                            <w:tcW w:w="2779" w:type="dxa"/>
                            <w:gridSpan w:val="2"/>
                            <w:tcBorders>
                              <w:top w:val="single" w:sz="12" w:space="0" w:color="000000"/>
                              <w:left w:val="single" w:sz="4" w:space="0" w:color="auto"/>
                              <w:right w:val="single" w:sz="12" w:space="0" w:color="auto"/>
                            </w:tcBorders>
                          </w:tcPr>
                          <w:p>
                            <w:pPr>
                              <w:widowControl w:val="0"/>
                              <w:snapToGrid w:val="0"/>
                              <w:rPr>
                                <w:lang w:eastAsia="zh-CN"/>
                              </w:rPr>
                            </w:pPr>
                          </w:p>
                        </w:tc>
                        <w:tc>
                          <w:tcPr>
                            <w:tcW w:w="2781" w:type="dxa"/>
                            <w:gridSpan w:val="2"/>
                            <w:tcBorders>
                              <w:top w:val="single" w:sz="12" w:space="0" w:color="000000"/>
                              <w:left w:val="single" w:sz="12" w:space="0" w:color="auto"/>
                              <w:right w:val="single" w:sz="4" w:space="0" w:color="auto"/>
                            </w:tcBorders>
                            <w:vAlign w:val="center"/>
                          </w:tcPr>
                          <w:p>
                            <w:pPr>
                              <w:widowControl w:val="0"/>
                              <w:snapToGrid w:val="0"/>
                              <w:rPr>
                                <w:lang w:eastAsia="zh-CN"/>
                              </w:rPr>
                            </w:pPr>
                            <w:r>
                              <w:rPr>
                                <w:b/>
                                <w:lang w:eastAsia="zh-CN"/>
                              </w:rPr>
                              <w:t>2. NVĮ kodas ir pavadinimas</w:t>
                            </w:r>
                          </w:p>
                        </w:tc>
                        <w:tc>
                          <w:tcPr>
                            <w:tcW w:w="7081" w:type="dxa"/>
                            <w:gridSpan w:val="5"/>
                            <w:tcBorders>
                              <w:top w:val="single" w:sz="12" w:space="0" w:color="000000"/>
                              <w:left w:val="single" w:sz="4" w:space="0" w:color="000000"/>
                              <w:right w:val="single" w:sz="12" w:space="0" w:color="000000"/>
                            </w:tcBorders>
                          </w:tcPr>
                          <w:p>
                            <w:pPr>
                              <w:widowControl w:val="0"/>
                              <w:snapToGrid w:val="0"/>
                              <w:rPr>
                                <w:lang w:eastAsia="zh-CN"/>
                              </w:rPr>
                            </w:pPr>
                          </w:p>
                        </w:tc>
                      </w:tr>
                      <w:tr>
                        <w:trPr>
                          <w:trHeight w:val="227"/>
                        </w:trPr>
                        <w:tc>
                          <w:tcPr>
                            <w:tcW w:w="623" w:type="dxa"/>
                            <w:vMerge/>
                            <w:tcBorders>
                              <w:left w:val="single" w:sz="12" w:space="0" w:color="000000"/>
                              <w:bottom w:val="single" w:sz="4" w:space="0" w:color="auto"/>
                            </w:tcBorders>
                            <w:vAlign w:val="center"/>
                          </w:tcPr>
                          <w:p>
                            <w:pPr>
                              <w:widowControl w:val="0"/>
                              <w:snapToGrid w:val="0"/>
                              <w:rPr>
                                <w:lang w:eastAsia="zh-CN"/>
                              </w:rPr>
                            </w:pPr>
                          </w:p>
                        </w:tc>
                        <w:tc>
                          <w:tcPr>
                            <w:tcW w:w="2068" w:type="dxa"/>
                            <w:vMerge w:val="restart"/>
                            <w:tcBorders>
                              <w:top w:val="single" w:sz="12" w:space="0" w:color="000000"/>
                              <w:left w:val="single" w:sz="12" w:space="0" w:color="000000"/>
                              <w:right w:val="single" w:sz="4" w:space="0" w:color="auto"/>
                            </w:tcBorders>
                            <w:vAlign w:val="center"/>
                          </w:tcPr>
                          <w:p>
                            <w:pPr>
                              <w:widowControl w:val="0"/>
                              <w:snapToGrid w:val="0"/>
                            </w:pPr>
                            <w:r>
                              <w:rPr>
                                <w:b/>
                              </w:rPr>
                              <w:t>3. Nuotekas priimantis ūkio subjektas</w:t>
                            </w:r>
                          </w:p>
                        </w:tc>
                        <w:tc>
                          <w:tcPr>
                            <w:tcW w:w="2779" w:type="dxa"/>
                            <w:gridSpan w:val="2"/>
                            <w:tcBorders>
                              <w:top w:val="single" w:sz="12" w:space="0" w:color="000000"/>
                              <w:left w:val="single" w:sz="4" w:space="0" w:color="auto"/>
                              <w:bottom w:val="single" w:sz="4" w:space="0" w:color="auto"/>
                              <w:right w:val="single" w:sz="4" w:space="0" w:color="auto"/>
                            </w:tcBorders>
                            <w:vAlign w:val="center"/>
                          </w:tcPr>
                          <w:p>
                            <w:pPr>
                              <w:widowControl w:val="0"/>
                              <w:snapToGrid w:val="0"/>
                              <w:rPr>
                                <w:lang w:eastAsia="zh-CN"/>
                              </w:rPr>
                            </w:pPr>
                            <w:r>
                              <w:t>3.1. juridinio/fizinio asmens kodas</w:t>
                            </w:r>
                          </w:p>
                        </w:tc>
                        <w:tc>
                          <w:tcPr>
                            <w:tcW w:w="9862" w:type="dxa"/>
                            <w:gridSpan w:val="7"/>
                            <w:tcBorders>
                              <w:top w:val="single" w:sz="12" w:space="0" w:color="000000"/>
                              <w:left w:val="single" w:sz="4" w:space="0" w:color="auto"/>
                              <w:bottom w:val="single" w:sz="4" w:space="0" w:color="auto"/>
                              <w:right w:val="single" w:sz="12" w:space="0" w:color="000000"/>
                            </w:tcBorders>
                            <w:vAlign w:val="center"/>
                          </w:tcPr>
                          <w:p>
                            <w:pPr>
                              <w:widowControl w:val="0"/>
                              <w:snapToGrid w:val="0"/>
                              <w:rPr>
                                <w:lang w:eastAsia="zh-CN"/>
                              </w:rPr>
                            </w:pPr>
                          </w:p>
                        </w:tc>
                      </w:tr>
                      <w:tr>
                        <w:trPr>
                          <w:trHeight w:val="210"/>
                        </w:trPr>
                        <w:tc>
                          <w:tcPr>
                            <w:tcW w:w="623" w:type="dxa"/>
                            <w:vMerge w:val="restart"/>
                            <w:tcBorders>
                              <w:top w:val="single" w:sz="4" w:space="0" w:color="auto"/>
                              <w:left w:val="single" w:sz="12" w:space="0" w:color="000000"/>
                              <w:bottom w:val="single" w:sz="12" w:space="0" w:color="000000"/>
                            </w:tcBorders>
                          </w:tcPr>
                          <w:p>
                            <w:pPr>
                              <w:widowControl w:val="0"/>
                              <w:snapToGrid w:val="0"/>
                              <w:ind w:firstLine="312"/>
                              <w:jc w:val="center"/>
                              <w:rPr>
                                <w:lang w:eastAsia="zh-CN"/>
                              </w:rPr>
                            </w:pPr>
                          </w:p>
                        </w:tc>
                        <w:tc>
                          <w:tcPr>
                            <w:tcW w:w="2068" w:type="dxa"/>
                            <w:vMerge/>
                            <w:tcBorders>
                              <w:left w:val="single" w:sz="12" w:space="0" w:color="000000"/>
                              <w:right w:val="single" w:sz="4" w:space="0" w:color="auto"/>
                            </w:tcBorders>
                          </w:tcPr>
                          <w:p>
                            <w:pPr>
                              <w:widowControl w:val="0"/>
                              <w:snapToGrid w:val="0"/>
                              <w:jc w:val="both"/>
                              <w:rPr>
                                <w:lang w:eastAsia="zh-CN"/>
                              </w:rPr>
                            </w:pPr>
                          </w:p>
                        </w:tc>
                        <w:tc>
                          <w:tcPr>
                            <w:tcW w:w="2779" w:type="dxa"/>
                            <w:gridSpan w:val="2"/>
                            <w:tcBorders>
                              <w:top w:val="single" w:sz="4" w:space="0" w:color="auto"/>
                              <w:left w:val="single" w:sz="4" w:space="0" w:color="000000"/>
                              <w:bottom w:val="single" w:sz="4" w:space="0" w:color="000000"/>
                              <w:right w:val="single" w:sz="4" w:space="0" w:color="auto"/>
                            </w:tcBorders>
                          </w:tcPr>
                          <w:p>
                            <w:pPr>
                              <w:widowControl w:val="0"/>
                              <w:snapToGrid w:val="0"/>
                              <w:rPr>
                                <w:lang w:eastAsia="zh-CN"/>
                              </w:rPr>
                            </w:pPr>
                            <w:r>
                              <w:t>3.2. pavadinimas/vardas, pavardė</w:t>
                            </w:r>
                          </w:p>
                        </w:tc>
                        <w:tc>
                          <w:tcPr>
                            <w:tcW w:w="9862" w:type="dxa"/>
                            <w:gridSpan w:val="7"/>
                            <w:tcBorders>
                              <w:top w:val="single" w:sz="4" w:space="0" w:color="auto"/>
                              <w:left w:val="single" w:sz="4" w:space="0" w:color="000000"/>
                              <w:bottom w:val="single" w:sz="4" w:space="0" w:color="000000"/>
                              <w:right w:val="single" w:sz="12" w:space="0" w:color="000000"/>
                            </w:tcBorders>
                          </w:tcPr>
                          <w:p>
                            <w:pPr>
                              <w:widowControl w:val="0"/>
                              <w:snapToGrid w:val="0"/>
                              <w:jc w:val="both"/>
                              <w:rPr>
                                <w:lang w:eastAsia="zh-CN"/>
                              </w:rPr>
                            </w:pPr>
                          </w:p>
                        </w:tc>
                      </w:tr>
                      <w:tr>
                        <w:trPr>
                          <w:trHeight w:val="210"/>
                        </w:trPr>
                        <w:tc>
                          <w:tcPr>
                            <w:tcW w:w="623" w:type="dxa"/>
                            <w:vMerge/>
                            <w:tcBorders>
                              <w:left w:val="single" w:sz="12" w:space="0" w:color="000000"/>
                              <w:bottom w:val="single" w:sz="12" w:space="0" w:color="000000"/>
                            </w:tcBorders>
                          </w:tcPr>
                          <w:p>
                            <w:pPr>
                              <w:widowControl w:val="0"/>
                              <w:snapToGrid w:val="0"/>
                              <w:jc w:val="center"/>
                              <w:rPr>
                                <w:lang w:eastAsia="zh-CN"/>
                              </w:rPr>
                            </w:pPr>
                          </w:p>
                        </w:tc>
                        <w:tc>
                          <w:tcPr>
                            <w:tcW w:w="2068" w:type="dxa"/>
                            <w:vMerge w:val="restart"/>
                            <w:tcBorders>
                              <w:top w:val="single" w:sz="12" w:space="0" w:color="000000"/>
                              <w:left w:val="single" w:sz="12" w:space="0" w:color="000000"/>
                              <w:right w:val="single" w:sz="4" w:space="0" w:color="auto"/>
                            </w:tcBorders>
                          </w:tcPr>
                          <w:p>
                            <w:pPr>
                              <w:widowControl w:val="0"/>
                              <w:snapToGrid w:val="0"/>
                              <w:rPr>
                                <w:lang w:eastAsia="zh-CN"/>
                              </w:rPr>
                            </w:pPr>
                            <w:r>
                              <w:rPr>
                                <w:b/>
                              </w:rPr>
                              <w:t>4. Išleidžiamų nuotekų rūšis</w:t>
                            </w:r>
                          </w:p>
                        </w:tc>
                        <w:tc>
                          <w:tcPr>
                            <w:tcW w:w="2493" w:type="dxa"/>
                            <w:tcBorders>
                              <w:top w:val="single" w:sz="12" w:space="0" w:color="000000"/>
                              <w:left w:val="single" w:sz="4" w:space="0" w:color="auto"/>
                              <w:bottom w:val="dotted" w:sz="4" w:space="0" w:color="auto"/>
                            </w:tcBorders>
                          </w:tcPr>
                          <w:p>
                            <w:pPr>
                              <w:widowControl w:val="0"/>
                              <w:snapToGrid w:val="0"/>
                              <w:jc w:val="both"/>
                              <w:rPr>
                                <w:lang w:eastAsia="zh-CN"/>
                              </w:rPr>
                            </w:pPr>
                            <w:r>
                              <w:rPr>
                                <w:lang w:eastAsia="zh-CN"/>
                              </w:rPr>
                              <w:t>gamybinės nuotekos</w:t>
                            </w:r>
                          </w:p>
                        </w:tc>
                        <w:tc>
                          <w:tcPr>
                            <w:tcW w:w="286" w:type="dxa"/>
                            <w:tcBorders>
                              <w:top w:val="single" w:sz="12" w:space="0" w:color="000000"/>
                              <w:left w:val="single" w:sz="12" w:space="0" w:color="000000"/>
                              <w:bottom w:val="single" w:sz="12" w:space="0" w:color="000000"/>
                            </w:tcBorders>
                          </w:tcPr>
                          <w:p>
                            <w:pPr>
                              <w:widowControl w:val="0"/>
                              <w:snapToGrid w:val="0"/>
                              <w:jc w:val="both"/>
                              <w:rPr>
                                <w:lang w:eastAsia="zh-CN"/>
                              </w:rPr>
                            </w:pPr>
                          </w:p>
                        </w:tc>
                        <w:tc>
                          <w:tcPr>
                            <w:tcW w:w="2167" w:type="dxa"/>
                            <w:vMerge w:val="restart"/>
                            <w:tcBorders>
                              <w:top w:val="single" w:sz="12" w:space="0" w:color="000000"/>
                              <w:left w:val="single" w:sz="12" w:space="0" w:color="000000"/>
                            </w:tcBorders>
                          </w:tcPr>
                          <w:p>
                            <w:pPr>
                              <w:widowControl w:val="0"/>
                              <w:snapToGrid w:val="0"/>
                              <w:rPr>
                                <w:lang w:eastAsia="zh-CN"/>
                              </w:rPr>
                            </w:pPr>
                            <w:r>
                              <w:rPr>
                                <w:b/>
                              </w:rPr>
                              <w:t>5. Išleidžiamų nuotekų kiekio nustatymo metodas</w:t>
                            </w:r>
                          </w:p>
                        </w:tc>
                        <w:tc>
                          <w:tcPr>
                            <w:tcW w:w="3153" w:type="dxa"/>
                            <w:gridSpan w:val="2"/>
                            <w:tcBorders>
                              <w:top w:val="single" w:sz="12" w:space="0" w:color="000000"/>
                              <w:left w:val="single" w:sz="4" w:space="0" w:color="000000"/>
                              <w:bottom w:val="dotted" w:sz="4" w:space="0" w:color="auto"/>
                            </w:tcBorders>
                            <w:vAlign w:val="center"/>
                          </w:tcPr>
                          <w:p>
                            <w:pPr>
                              <w:widowControl w:val="0"/>
                              <w:snapToGrid w:val="0"/>
                              <w:rPr>
                                <w:lang w:eastAsia="zh-CN"/>
                              </w:rPr>
                            </w:pPr>
                            <w:r>
                              <w:rPr>
                                <w:lang w:eastAsia="zh-CN"/>
                              </w:rPr>
                              <w:t>išmatuota prietaisais</w:t>
                            </w:r>
                          </w:p>
                        </w:tc>
                        <w:tc>
                          <w:tcPr>
                            <w:tcW w:w="254" w:type="dxa"/>
                            <w:tcBorders>
                              <w:top w:val="single" w:sz="12" w:space="0" w:color="000000"/>
                              <w:left w:val="single" w:sz="12" w:space="0" w:color="000000"/>
                              <w:bottom w:val="single" w:sz="12" w:space="0" w:color="000000"/>
                            </w:tcBorders>
                          </w:tcPr>
                          <w:p>
                            <w:pPr>
                              <w:widowControl w:val="0"/>
                              <w:snapToGrid w:val="0"/>
                              <w:ind w:left="885"/>
                              <w:jc w:val="both"/>
                              <w:rPr>
                                <w:lang w:eastAsia="zh-CN"/>
                              </w:rPr>
                            </w:pPr>
                          </w:p>
                        </w:tc>
                        <w:tc>
                          <w:tcPr>
                            <w:tcW w:w="1323" w:type="dxa"/>
                            <w:vMerge w:val="restart"/>
                            <w:tcBorders>
                              <w:top w:val="single" w:sz="12" w:space="0" w:color="000000"/>
                              <w:left w:val="single" w:sz="12" w:space="0" w:color="000000"/>
                              <w:right w:val="single" w:sz="4" w:space="0" w:color="auto"/>
                            </w:tcBorders>
                          </w:tcPr>
                          <w:p>
                            <w:pPr>
                              <w:widowControl w:val="0"/>
                              <w:snapToGrid w:val="0"/>
                              <w:rPr>
                                <w:b/>
                                <w:lang w:eastAsia="zh-CN"/>
                              </w:rPr>
                            </w:pPr>
                            <w:r>
                              <w:rPr>
                                <w:b/>
                                <w:lang w:eastAsia="zh-CN"/>
                              </w:rPr>
                              <w:t xml:space="preserve">6. Nuotekų perdavimo </w:t>
                            </w:r>
                          </w:p>
                          <w:p>
                            <w:pPr>
                              <w:widowControl w:val="0"/>
                              <w:snapToGrid w:val="0"/>
                              <w:jc w:val="both"/>
                              <w:rPr>
                                <w:lang w:eastAsia="zh-CN"/>
                              </w:rPr>
                            </w:pPr>
                            <w:r>
                              <w:rPr>
                                <w:b/>
                                <w:lang w:eastAsia="zh-CN"/>
                              </w:rPr>
                              <w:t>būdas</w:t>
                            </w:r>
                          </w:p>
                        </w:tc>
                        <w:tc>
                          <w:tcPr>
                            <w:tcW w:w="2679" w:type="dxa"/>
                            <w:tcBorders>
                              <w:top w:val="single" w:sz="12" w:space="0" w:color="000000"/>
                              <w:left w:val="single" w:sz="4" w:space="0" w:color="auto"/>
                              <w:bottom w:val="dotted" w:sz="4" w:space="0" w:color="auto"/>
                            </w:tcBorders>
                          </w:tcPr>
                          <w:p>
                            <w:pPr>
                              <w:widowControl w:val="0"/>
                              <w:snapToGrid w:val="0"/>
                              <w:jc w:val="both"/>
                              <w:rPr>
                                <w:lang w:eastAsia="zh-CN"/>
                              </w:rPr>
                            </w:pPr>
                            <w:r>
                              <w:rPr>
                                <w:lang w:eastAsia="zh-CN"/>
                              </w:rPr>
                              <w:t>nuotekų surinkimo sistema</w:t>
                            </w:r>
                          </w:p>
                        </w:tc>
                        <w:tc>
                          <w:tcPr>
                            <w:tcW w:w="286" w:type="dxa"/>
                            <w:tcBorders>
                              <w:top w:val="single" w:sz="12" w:space="0" w:color="000000"/>
                              <w:left w:val="single" w:sz="12" w:space="0" w:color="000000"/>
                              <w:bottom w:val="single" w:sz="12" w:space="0" w:color="000000"/>
                              <w:right w:val="single" w:sz="12" w:space="0" w:color="000000"/>
                            </w:tcBorders>
                          </w:tcPr>
                          <w:p>
                            <w:pPr>
                              <w:widowControl w:val="0"/>
                              <w:snapToGrid w:val="0"/>
                              <w:jc w:val="both"/>
                              <w:rPr>
                                <w:lang w:eastAsia="zh-CN"/>
                              </w:rPr>
                            </w:pPr>
                          </w:p>
                        </w:tc>
                      </w:tr>
                      <w:tr>
                        <w:trPr>
                          <w:trHeight w:val="129"/>
                        </w:trPr>
                        <w:tc>
                          <w:tcPr>
                            <w:tcW w:w="623" w:type="dxa"/>
                            <w:vMerge/>
                            <w:tcBorders>
                              <w:left w:val="single" w:sz="12" w:space="0" w:color="000000"/>
                              <w:bottom w:val="single" w:sz="12" w:space="0" w:color="000000"/>
                            </w:tcBorders>
                          </w:tcPr>
                          <w:p>
                            <w:pPr>
                              <w:widowControl w:val="0"/>
                              <w:snapToGrid w:val="0"/>
                              <w:jc w:val="center"/>
                              <w:rPr>
                                <w:b/>
                                <w:bCs/>
                                <w:lang w:eastAsia="zh-CN"/>
                              </w:rPr>
                            </w:pPr>
                          </w:p>
                        </w:tc>
                        <w:tc>
                          <w:tcPr>
                            <w:tcW w:w="2068" w:type="dxa"/>
                            <w:vMerge/>
                            <w:tcBorders>
                              <w:left w:val="single" w:sz="12" w:space="0" w:color="000000"/>
                              <w:right w:val="single" w:sz="4" w:space="0" w:color="auto"/>
                            </w:tcBorders>
                            <w:vAlign w:val="center"/>
                          </w:tcPr>
                          <w:p>
                            <w:pPr>
                              <w:widowControl w:val="0"/>
                              <w:snapToGrid w:val="0"/>
                              <w:rPr>
                                <w:lang w:eastAsia="zh-CN"/>
                              </w:rPr>
                            </w:pPr>
                          </w:p>
                        </w:tc>
                        <w:tc>
                          <w:tcPr>
                            <w:tcW w:w="2493" w:type="dxa"/>
                            <w:tcBorders>
                              <w:top w:val="dotted" w:sz="4" w:space="0" w:color="auto"/>
                              <w:left w:val="single" w:sz="4" w:space="0" w:color="auto"/>
                              <w:bottom w:val="dotted" w:sz="4" w:space="0" w:color="auto"/>
                            </w:tcBorders>
                          </w:tcPr>
                          <w:p>
                            <w:pPr>
                              <w:widowControl w:val="0"/>
                              <w:snapToGrid w:val="0"/>
                              <w:rPr>
                                <w:lang w:eastAsia="zh-CN"/>
                              </w:rPr>
                            </w:pPr>
                            <w:r>
                              <w:rPr>
                                <w:lang w:eastAsia="zh-CN"/>
                              </w:rPr>
                              <w:t>komunalinės nuotekos</w:t>
                            </w:r>
                          </w:p>
                        </w:tc>
                        <w:tc>
                          <w:tcPr>
                            <w:tcW w:w="286" w:type="dxa"/>
                            <w:tcBorders>
                              <w:top w:val="single" w:sz="12" w:space="0" w:color="000000"/>
                              <w:left w:val="single" w:sz="12" w:space="0" w:color="000000"/>
                              <w:bottom w:val="single" w:sz="12" w:space="0" w:color="000000"/>
                            </w:tcBorders>
                          </w:tcPr>
                          <w:p>
                            <w:pPr>
                              <w:widowControl w:val="0"/>
                              <w:snapToGrid w:val="0"/>
                              <w:rPr>
                                <w:lang w:eastAsia="zh-CN"/>
                              </w:rPr>
                            </w:pPr>
                          </w:p>
                        </w:tc>
                        <w:tc>
                          <w:tcPr>
                            <w:tcW w:w="2167" w:type="dxa"/>
                            <w:vMerge/>
                            <w:tcBorders>
                              <w:left w:val="single" w:sz="12" w:space="0" w:color="000000"/>
                            </w:tcBorders>
                            <w:vAlign w:val="center"/>
                          </w:tcPr>
                          <w:p>
                            <w:pPr>
                              <w:widowControl w:val="0"/>
                              <w:snapToGrid w:val="0"/>
                              <w:ind w:firstLine="312"/>
                              <w:jc w:val="both"/>
                              <w:rPr>
                                <w:lang w:eastAsia="zh-CN"/>
                              </w:rPr>
                            </w:pPr>
                          </w:p>
                        </w:tc>
                        <w:tc>
                          <w:tcPr>
                            <w:tcW w:w="3153" w:type="dxa"/>
                            <w:gridSpan w:val="2"/>
                            <w:tcBorders>
                              <w:top w:val="dotted" w:sz="4" w:space="0" w:color="auto"/>
                              <w:left w:val="single" w:sz="4" w:space="0" w:color="000000"/>
                              <w:bottom w:val="dotted" w:sz="4" w:space="0" w:color="auto"/>
                            </w:tcBorders>
                            <w:vAlign w:val="center"/>
                          </w:tcPr>
                          <w:p>
                            <w:pPr>
                              <w:widowControl w:val="0"/>
                              <w:snapToGrid w:val="0"/>
                              <w:rPr>
                                <w:lang w:eastAsia="zh-CN"/>
                              </w:rPr>
                            </w:pPr>
                            <w:r>
                              <w:rPr>
                                <w:lang w:eastAsia="zh-CN"/>
                              </w:rPr>
                              <w:t>kitas</w:t>
                            </w:r>
                          </w:p>
                        </w:tc>
                        <w:tc>
                          <w:tcPr>
                            <w:tcW w:w="254" w:type="dxa"/>
                            <w:tcBorders>
                              <w:top w:val="single" w:sz="12" w:space="0" w:color="000000"/>
                              <w:left w:val="single" w:sz="12" w:space="0" w:color="000000"/>
                              <w:bottom w:val="single" w:sz="12" w:space="0" w:color="000000"/>
                            </w:tcBorders>
                          </w:tcPr>
                          <w:p>
                            <w:pPr>
                              <w:widowControl w:val="0"/>
                              <w:snapToGrid w:val="0"/>
                              <w:ind w:firstLine="312"/>
                              <w:jc w:val="both"/>
                              <w:rPr>
                                <w:lang w:eastAsia="zh-CN"/>
                              </w:rPr>
                            </w:pPr>
                          </w:p>
                        </w:tc>
                        <w:tc>
                          <w:tcPr>
                            <w:tcW w:w="1323" w:type="dxa"/>
                            <w:vMerge/>
                            <w:tcBorders>
                              <w:left w:val="single" w:sz="12" w:space="0" w:color="000000"/>
                              <w:right w:val="single" w:sz="4" w:space="0" w:color="auto"/>
                            </w:tcBorders>
                          </w:tcPr>
                          <w:p>
                            <w:pPr>
                              <w:widowControl w:val="0"/>
                              <w:snapToGrid w:val="0"/>
                              <w:jc w:val="both"/>
                              <w:rPr>
                                <w:lang w:eastAsia="zh-CN"/>
                              </w:rPr>
                            </w:pPr>
                          </w:p>
                        </w:tc>
                        <w:tc>
                          <w:tcPr>
                            <w:tcW w:w="2679" w:type="dxa"/>
                            <w:tcBorders>
                              <w:top w:val="dotted" w:sz="4" w:space="0" w:color="auto"/>
                              <w:left w:val="single" w:sz="4" w:space="0" w:color="auto"/>
                              <w:bottom w:val="dotted" w:sz="4" w:space="0" w:color="auto"/>
                            </w:tcBorders>
                          </w:tcPr>
                          <w:p>
                            <w:pPr>
                              <w:widowControl w:val="0"/>
                              <w:snapToGrid w:val="0"/>
                              <w:jc w:val="both"/>
                              <w:rPr>
                                <w:lang w:eastAsia="zh-CN"/>
                              </w:rPr>
                            </w:pPr>
                            <w:r>
                              <w:rPr>
                                <w:lang w:eastAsia="zh-CN"/>
                              </w:rPr>
                              <w:t>asenizaciniu transportu</w:t>
                            </w:r>
                          </w:p>
                        </w:tc>
                        <w:tc>
                          <w:tcPr>
                            <w:tcW w:w="286" w:type="dxa"/>
                            <w:tcBorders>
                              <w:top w:val="single" w:sz="12" w:space="0" w:color="000000"/>
                              <w:left w:val="single" w:sz="12" w:space="0" w:color="000000"/>
                              <w:bottom w:val="single" w:sz="12" w:space="0" w:color="auto"/>
                              <w:right w:val="single" w:sz="12" w:space="0" w:color="auto"/>
                            </w:tcBorders>
                          </w:tcPr>
                          <w:p>
                            <w:pPr>
                              <w:widowControl w:val="0"/>
                              <w:snapToGrid w:val="0"/>
                              <w:jc w:val="both"/>
                              <w:rPr>
                                <w:lang w:eastAsia="zh-CN"/>
                              </w:rPr>
                            </w:pPr>
                          </w:p>
                        </w:tc>
                      </w:tr>
                      <w:tr>
                        <w:trPr>
                          <w:trHeight w:val="210"/>
                        </w:trPr>
                        <w:tc>
                          <w:tcPr>
                            <w:tcW w:w="623" w:type="dxa"/>
                            <w:vMerge/>
                            <w:tcBorders>
                              <w:left w:val="single" w:sz="12" w:space="0" w:color="000000"/>
                              <w:bottom w:val="single" w:sz="12" w:space="0" w:color="000000"/>
                            </w:tcBorders>
                          </w:tcPr>
                          <w:p>
                            <w:pPr>
                              <w:widowControl w:val="0"/>
                              <w:snapToGrid w:val="0"/>
                              <w:jc w:val="center"/>
                              <w:rPr>
                                <w:b/>
                                <w:bCs/>
                                <w:lang w:eastAsia="zh-CN"/>
                              </w:rPr>
                            </w:pPr>
                          </w:p>
                        </w:tc>
                        <w:tc>
                          <w:tcPr>
                            <w:tcW w:w="2068" w:type="dxa"/>
                            <w:vMerge/>
                            <w:tcBorders>
                              <w:left w:val="single" w:sz="12" w:space="0" w:color="000000"/>
                              <w:bottom w:val="single" w:sz="12" w:space="0" w:color="000000"/>
                              <w:right w:val="single" w:sz="4" w:space="0" w:color="auto"/>
                            </w:tcBorders>
                            <w:vAlign w:val="center"/>
                          </w:tcPr>
                          <w:p>
                            <w:pPr>
                              <w:widowControl w:val="0"/>
                              <w:snapToGrid w:val="0"/>
                              <w:jc w:val="both"/>
                              <w:rPr>
                                <w:lang w:eastAsia="zh-CN"/>
                              </w:rPr>
                            </w:pPr>
                          </w:p>
                        </w:tc>
                        <w:tc>
                          <w:tcPr>
                            <w:tcW w:w="2493" w:type="dxa"/>
                            <w:tcBorders>
                              <w:top w:val="dotted" w:sz="4" w:space="0" w:color="auto"/>
                              <w:left w:val="single" w:sz="4" w:space="0" w:color="auto"/>
                              <w:bottom w:val="single" w:sz="12" w:space="0" w:color="000000"/>
                            </w:tcBorders>
                          </w:tcPr>
                          <w:p>
                            <w:pPr>
                              <w:widowControl w:val="0"/>
                              <w:snapToGrid w:val="0"/>
                              <w:jc w:val="both"/>
                              <w:rPr>
                                <w:lang w:eastAsia="zh-CN"/>
                              </w:rPr>
                            </w:pPr>
                            <w:r>
                              <w:rPr>
                                <w:lang w:eastAsia="zh-CN"/>
                              </w:rPr>
                              <w:t>aušinimo vanduo</w:t>
                            </w:r>
                          </w:p>
                        </w:tc>
                        <w:tc>
                          <w:tcPr>
                            <w:tcW w:w="286" w:type="dxa"/>
                            <w:tcBorders>
                              <w:top w:val="single" w:sz="12" w:space="0" w:color="000000"/>
                              <w:left w:val="single" w:sz="12" w:space="0" w:color="000000"/>
                              <w:bottom w:val="single" w:sz="12" w:space="0" w:color="000000"/>
                            </w:tcBorders>
                          </w:tcPr>
                          <w:p>
                            <w:pPr>
                              <w:widowControl w:val="0"/>
                              <w:snapToGrid w:val="0"/>
                              <w:jc w:val="both"/>
                              <w:rPr>
                                <w:lang w:eastAsia="zh-CN"/>
                              </w:rPr>
                            </w:pPr>
                          </w:p>
                        </w:tc>
                        <w:tc>
                          <w:tcPr>
                            <w:tcW w:w="2167" w:type="dxa"/>
                            <w:vMerge/>
                            <w:tcBorders>
                              <w:left w:val="single" w:sz="12" w:space="0" w:color="000000"/>
                              <w:bottom w:val="single" w:sz="12" w:space="0" w:color="000000"/>
                            </w:tcBorders>
                            <w:vAlign w:val="center"/>
                          </w:tcPr>
                          <w:p>
                            <w:pPr>
                              <w:widowControl w:val="0"/>
                              <w:snapToGrid w:val="0"/>
                              <w:ind w:firstLine="312"/>
                              <w:jc w:val="both"/>
                              <w:rPr>
                                <w:lang w:eastAsia="zh-CN"/>
                              </w:rPr>
                            </w:pPr>
                          </w:p>
                        </w:tc>
                        <w:tc>
                          <w:tcPr>
                            <w:tcW w:w="3153" w:type="dxa"/>
                            <w:gridSpan w:val="2"/>
                            <w:tcBorders>
                              <w:top w:val="dotted" w:sz="4" w:space="0" w:color="auto"/>
                              <w:bottom w:val="single" w:sz="12" w:space="0" w:color="auto"/>
                            </w:tcBorders>
                            <w:vAlign w:val="center"/>
                          </w:tcPr>
                          <w:p>
                            <w:pPr>
                              <w:widowControl w:val="0"/>
                              <w:snapToGrid w:val="0"/>
                              <w:rPr>
                                <w:lang w:eastAsia="zh-CN"/>
                              </w:rPr>
                            </w:pPr>
                          </w:p>
                        </w:tc>
                        <w:tc>
                          <w:tcPr>
                            <w:tcW w:w="254" w:type="dxa"/>
                            <w:tcBorders>
                              <w:top w:val="single" w:sz="12" w:space="0" w:color="000000"/>
                              <w:left w:val="nil"/>
                              <w:bottom w:val="single" w:sz="12" w:space="0" w:color="000000"/>
                            </w:tcBorders>
                          </w:tcPr>
                          <w:p>
                            <w:pPr>
                              <w:widowControl w:val="0"/>
                              <w:snapToGrid w:val="0"/>
                              <w:ind w:firstLine="312"/>
                              <w:jc w:val="both"/>
                              <w:rPr>
                                <w:lang w:eastAsia="zh-CN"/>
                              </w:rPr>
                            </w:pPr>
                          </w:p>
                        </w:tc>
                        <w:tc>
                          <w:tcPr>
                            <w:tcW w:w="1323" w:type="dxa"/>
                            <w:vMerge/>
                            <w:tcBorders>
                              <w:left w:val="single" w:sz="12" w:space="0" w:color="000000"/>
                              <w:bottom w:val="single" w:sz="12" w:space="0" w:color="000000"/>
                            </w:tcBorders>
                          </w:tcPr>
                          <w:p>
                            <w:pPr>
                              <w:widowControl w:val="0"/>
                              <w:snapToGrid w:val="0"/>
                              <w:jc w:val="both"/>
                              <w:rPr>
                                <w:lang w:eastAsia="zh-CN"/>
                              </w:rPr>
                            </w:pPr>
                          </w:p>
                        </w:tc>
                        <w:tc>
                          <w:tcPr>
                            <w:tcW w:w="2965" w:type="dxa"/>
                            <w:gridSpan w:val="2"/>
                            <w:tcBorders>
                              <w:bottom w:val="single" w:sz="12" w:space="0" w:color="auto"/>
                              <w:right w:val="single" w:sz="12" w:space="0" w:color="auto"/>
                            </w:tcBorders>
                          </w:tcPr>
                          <w:p>
                            <w:pPr>
                              <w:widowControl w:val="0"/>
                              <w:snapToGrid w:val="0"/>
                              <w:jc w:val="both"/>
                              <w:rPr>
                                <w:lang w:eastAsia="zh-CN"/>
                              </w:rPr>
                            </w:pPr>
                          </w:p>
                        </w:tc>
                      </w:tr>
                    </w:tbl>
                    <w:p>
                      <w:pPr>
                        <w:widowControl w:val="0"/>
                        <w:ind w:firstLine="567"/>
                        <w:jc w:val="both"/>
                        <w:rPr>
                          <w:b/>
                          <w:bCs/>
                          <w:lang w:eastAsia="zh-CN"/>
                        </w:rPr>
                      </w:pPr>
                    </w:p>
                  </w:sdtContent>
                </w:sdt>
              </w:sdtContent>
            </w:sdt>
            <w:sdt>
              <w:sdtPr>
                <w:alias w:val="4 pr. 7 p."/>
                <w:tag w:val="part_474ac64cbced4e29801f58b3260e6f61"/>
                <w:lock w:val="sdtLocked"/>
                <w:richText/>
              </w:sdtPr>
              <w:sdtContent>
                <w:p>
                  <w:pPr>
                    <w:widowControl w:val="0"/>
                    <w:ind w:firstLine="567"/>
                    <w:jc w:val="both"/>
                    <w:rPr>
                      <w:b/>
                      <w:lang w:eastAsia="zh-CN"/>
                    </w:rPr>
                  </w:pPr>
                  <w:sdt>
                    <w:sdtPr>
                      <w:alias w:val="Numeris"/>
                      <w:tag w:val="nr_474ac64cbced4e29801f58b3260e6f61"/>
                      <w:lock w:val="sdtLocked"/>
                      <w:richText/>
                    </w:sdtPr>
                    <w:sdtContent>
                      <w:r>
                        <w:rPr>
                          <w:b/>
                          <w:bCs/>
                          <w:lang w:eastAsia="zh-CN"/>
                        </w:rPr>
                        <w:t>7</w:t>
                      </w:r>
                    </w:sdtContent>
                  </w:sdt>
                  <w:r>
                    <w:rPr>
                      <w:b/>
                      <w:bCs/>
                      <w:lang w:eastAsia="zh-CN"/>
                    </w:rPr>
                    <w:t xml:space="preserve">. Duomenys apie nuotekų surinkimą, valymą, išleidimą </w:t>
                  </w:r>
                </w:p>
                <w:sdt>
                  <w:sdtPr>
                    <w:alias w:val="4 pr. 7.1 p."/>
                    <w:tag w:val="part_588bee52c0a147eabb23a000e5bc91a1"/>
                    <w:lock w:val="sdtLocked"/>
                    <w:richText/>
                  </w:sdtPr>
                  <w:sdtContent>
                    <w:p>
                      <w:pPr>
                        <w:widowControl w:val="0"/>
                        <w:ind w:firstLine="567"/>
                        <w:jc w:val="both"/>
                      </w:pPr>
                      <w:sdt>
                        <w:sdtPr>
                          <w:alias w:val="Numeris"/>
                          <w:tag w:val="nr_588bee52c0a147eabb23a000e5bc91a1"/>
                          <w:lock w:val="sdtLocked"/>
                          <w:richText/>
                        </w:sdtPr>
                        <w:sdtContent>
                          <w:r>
                            <w:rPr>
                              <w:b/>
                              <w:lang w:eastAsia="zh-CN"/>
                            </w:rPr>
                            <w:t>7.1</w:t>
                          </w:r>
                        </w:sdtContent>
                      </w:sdt>
                      <w:r>
                        <w:rPr>
                          <w:b/>
                          <w:lang w:eastAsia="zh-CN"/>
                        </w:rPr>
                        <w:t>. Nuotekų kiekio balansas aglomeracijos komunalinių nuotekų surinkimo sistemoje (tūkst. m</w:t>
                      </w:r>
                      <w:r>
                        <w:rPr>
                          <w:b/>
                          <w:vertAlign w:val="superscript"/>
                          <w:lang w:eastAsia="zh-CN"/>
                        </w:rPr>
                        <w:t>3</w:t>
                      </w:r>
                      <w:r>
                        <w:rPr>
                          <w:b/>
                          <w:lang w:eastAsia="zh-CN"/>
                        </w:rPr>
                        <w:t>)</w:t>
                      </w:r>
                    </w:p>
                    <w:tbl>
                      <w:tblPr>
                        <w:tblW w:w="14740" w:type="dxa"/>
                        <w:tblLayout w:type="fixed"/>
                        <w:tblLook w:val="0000" w:firstRow="0" w:lastRow="0" w:firstColumn="0" w:lastColumn="0" w:noHBand="0" w:noVBand="0"/>
                      </w:tblPr>
                      <w:tblGrid>
                        <w:gridCol w:w="2468"/>
                        <w:gridCol w:w="1877"/>
                        <w:gridCol w:w="2248"/>
                        <w:gridCol w:w="1906"/>
                        <w:gridCol w:w="1745"/>
                        <w:gridCol w:w="1684"/>
                        <w:gridCol w:w="2812"/>
                      </w:tblGrid>
                      <w:tr>
                        <w:trPr>
                          <w:trHeight w:val="432"/>
                        </w:trPr>
                        <w:tc>
                          <w:tcPr>
                            <w:tcW w:w="2570" w:type="dxa"/>
                            <w:tcBorders>
                              <w:top w:val="single" w:sz="12" w:space="0" w:color="000000"/>
                              <w:left w:val="single" w:sz="12" w:space="0" w:color="000000"/>
                              <w:bottom w:val="single" w:sz="4" w:space="0" w:color="000000"/>
                            </w:tcBorders>
                          </w:tcPr>
                          <w:p>
                            <w:pPr>
                              <w:widowControl w:val="0"/>
                              <w:jc w:val="center"/>
                            </w:pPr>
                            <w:r>
                              <w:t>1. Nuotekų kiekis</w:t>
                            </w:r>
                            <w:r>
                              <w:rPr>
                                <w:lang w:eastAsia="zh-CN"/>
                              </w:rPr>
                              <w:t xml:space="preserve"> </w:t>
                            </w:r>
                            <w:r>
                              <w:t>surinktas nuotekų surinkimo sistemoje</w:t>
                            </w:r>
                          </w:p>
                        </w:tc>
                        <w:tc>
                          <w:tcPr>
                            <w:tcW w:w="1951" w:type="dxa"/>
                            <w:tcBorders>
                              <w:top w:val="single" w:sz="12" w:space="0" w:color="000000"/>
                              <w:left w:val="single" w:sz="4" w:space="0" w:color="000000"/>
                              <w:bottom w:val="single" w:sz="4" w:space="0" w:color="000000"/>
                            </w:tcBorders>
                          </w:tcPr>
                          <w:p>
                            <w:pPr>
                              <w:widowControl w:val="0"/>
                              <w:jc w:val="center"/>
                            </w:pPr>
                            <w:r>
                              <w:t>2. Nuotekų kiekis</w:t>
                            </w:r>
                            <w:r>
                              <w:rPr>
                                <w:lang w:eastAsia="zh-CN"/>
                              </w:rPr>
                              <w:t xml:space="preserve"> </w:t>
                            </w:r>
                            <w:r>
                              <w:t>surinktas asenizacinėmis mašinomis</w:t>
                            </w:r>
                          </w:p>
                        </w:tc>
                        <w:tc>
                          <w:tcPr>
                            <w:tcW w:w="2339" w:type="dxa"/>
                            <w:tcBorders>
                              <w:top w:val="single" w:sz="12" w:space="0" w:color="000000"/>
                              <w:left w:val="single" w:sz="4" w:space="0" w:color="000000"/>
                              <w:bottom w:val="single" w:sz="4" w:space="0" w:color="000000"/>
                            </w:tcBorders>
                          </w:tcPr>
                          <w:p>
                            <w:pPr>
                              <w:widowControl w:val="0"/>
                              <w:jc w:val="center"/>
                            </w:pPr>
                            <w:r>
                              <w:t>3. Nuotekų kiekis</w:t>
                            </w:r>
                            <w:r>
                              <w:rPr>
                                <w:lang w:eastAsia="zh-CN"/>
                              </w:rPr>
                              <w:t xml:space="preserve"> </w:t>
                            </w:r>
                            <w:r>
                              <w:t>susidaręs iš kritulių ir infiltracinio vandens</w:t>
                            </w:r>
                          </w:p>
                        </w:tc>
                        <w:tc>
                          <w:tcPr>
                            <w:tcW w:w="1982" w:type="dxa"/>
                            <w:tcBorders>
                              <w:top w:val="single" w:sz="12" w:space="0" w:color="000000"/>
                              <w:left w:val="single" w:sz="4" w:space="0" w:color="000000"/>
                              <w:bottom w:val="single" w:sz="4" w:space="0" w:color="000000"/>
                            </w:tcBorders>
                          </w:tcPr>
                          <w:p>
                            <w:pPr>
                              <w:widowControl w:val="0"/>
                              <w:jc w:val="center"/>
                            </w:pPr>
                            <w:r>
                              <w:t>4. Nuotekų kiekis prarastas dėl avarijų ir prasiskverbimų į gruntą</w:t>
                            </w:r>
                          </w:p>
                        </w:tc>
                        <w:tc>
                          <w:tcPr>
                            <w:tcW w:w="1813" w:type="dxa"/>
                            <w:tcBorders>
                              <w:top w:val="single" w:sz="12" w:space="0" w:color="000000"/>
                              <w:left w:val="single" w:sz="4" w:space="0" w:color="000000"/>
                              <w:bottom w:val="single" w:sz="4" w:space="0" w:color="000000"/>
                            </w:tcBorders>
                          </w:tcPr>
                          <w:p>
                            <w:pPr>
                              <w:widowControl w:val="0"/>
                              <w:snapToGrid w:val="0"/>
                              <w:jc w:val="center"/>
                            </w:pPr>
                            <w:r>
                              <w:t>5. Nuotekų kiekis</w:t>
                            </w:r>
                            <w:r>
                              <w:rPr>
                                <w:lang w:eastAsia="zh-CN"/>
                              </w:rPr>
                              <w:t xml:space="preserve"> prarastas dėl</w:t>
                            </w:r>
                            <w:r>
                              <w:t xml:space="preserve"> persipildymų</w:t>
                            </w:r>
                          </w:p>
                        </w:tc>
                        <w:tc>
                          <w:tcPr>
                            <w:tcW w:w="1749" w:type="dxa"/>
                            <w:tcBorders>
                              <w:top w:val="single" w:sz="12" w:space="0" w:color="000000"/>
                              <w:left w:val="single" w:sz="4" w:space="0" w:color="000000"/>
                              <w:bottom w:val="single" w:sz="4" w:space="0" w:color="000000"/>
                            </w:tcBorders>
                          </w:tcPr>
                          <w:p>
                            <w:pPr>
                              <w:widowControl w:val="0"/>
                              <w:snapToGrid w:val="0"/>
                              <w:jc w:val="center"/>
                            </w:pPr>
                            <w:r>
                              <w:t>6. Persipildymų skaičius, vnt.</w:t>
                            </w:r>
                          </w:p>
                        </w:tc>
                        <w:tc>
                          <w:tcPr>
                            <w:tcW w:w="2928" w:type="dxa"/>
                            <w:tcBorders>
                              <w:top w:val="single" w:sz="12" w:space="0" w:color="000000"/>
                              <w:left w:val="single" w:sz="4" w:space="0" w:color="000000"/>
                              <w:bottom w:val="single" w:sz="4" w:space="0" w:color="000000"/>
                              <w:right w:val="single" w:sz="12" w:space="0" w:color="000000"/>
                            </w:tcBorders>
                          </w:tcPr>
                          <w:p>
                            <w:pPr>
                              <w:widowControl w:val="0"/>
                              <w:jc w:val="center"/>
                              <w:rPr>
                                <w:lang w:eastAsia="zh-CN"/>
                              </w:rPr>
                            </w:pPr>
                            <w:r>
                              <w:t>7. Nuotekų kiekis</w:t>
                            </w:r>
                            <w:r>
                              <w:rPr>
                                <w:lang w:eastAsia="zh-CN"/>
                              </w:rPr>
                              <w:t xml:space="preserve"> perduotas tolesniam tvarkymui</w:t>
                            </w:r>
                          </w:p>
                        </w:tc>
                      </w:tr>
                      <w:tr>
                        <w:trPr>
                          <w:trHeight w:val="284"/>
                        </w:trPr>
                        <w:tc>
                          <w:tcPr>
                            <w:tcW w:w="2570" w:type="dxa"/>
                            <w:tcBorders>
                              <w:top w:val="single" w:sz="4" w:space="0" w:color="000000"/>
                              <w:left w:val="single" w:sz="12" w:space="0" w:color="000000"/>
                              <w:bottom w:val="single" w:sz="12" w:space="0" w:color="000000"/>
                            </w:tcBorders>
                          </w:tcPr>
                          <w:p>
                            <w:pPr>
                              <w:widowControl w:val="0"/>
                              <w:snapToGrid w:val="0"/>
                              <w:jc w:val="center"/>
                              <w:rPr>
                                <w:lang w:eastAsia="zh-CN"/>
                              </w:rPr>
                            </w:pPr>
                          </w:p>
                        </w:tc>
                        <w:tc>
                          <w:tcPr>
                            <w:tcW w:w="1951" w:type="dxa"/>
                            <w:tcBorders>
                              <w:top w:val="single" w:sz="4" w:space="0" w:color="000000"/>
                              <w:left w:val="single" w:sz="4" w:space="0" w:color="000000"/>
                              <w:bottom w:val="single" w:sz="12" w:space="0" w:color="000000"/>
                            </w:tcBorders>
                          </w:tcPr>
                          <w:p>
                            <w:pPr>
                              <w:widowControl w:val="0"/>
                              <w:snapToGrid w:val="0"/>
                              <w:rPr>
                                <w:b/>
                                <w:bCs/>
                                <w:lang w:eastAsia="zh-CN"/>
                              </w:rPr>
                            </w:pPr>
                          </w:p>
                        </w:tc>
                        <w:tc>
                          <w:tcPr>
                            <w:tcW w:w="2339" w:type="dxa"/>
                            <w:tcBorders>
                              <w:top w:val="single" w:sz="4" w:space="0" w:color="000000"/>
                              <w:left w:val="single" w:sz="4" w:space="0" w:color="000000"/>
                              <w:bottom w:val="single" w:sz="12" w:space="0" w:color="000000"/>
                            </w:tcBorders>
                          </w:tcPr>
                          <w:p>
                            <w:pPr>
                              <w:widowControl w:val="0"/>
                              <w:snapToGrid w:val="0"/>
                              <w:rPr>
                                <w:b/>
                                <w:bCs/>
                                <w:lang w:eastAsia="zh-CN"/>
                              </w:rPr>
                            </w:pPr>
                          </w:p>
                        </w:tc>
                        <w:tc>
                          <w:tcPr>
                            <w:tcW w:w="1982" w:type="dxa"/>
                            <w:tcBorders>
                              <w:top w:val="single" w:sz="4" w:space="0" w:color="000000"/>
                              <w:left w:val="single" w:sz="4" w:space="0" w:color="000000"/>
                              <w:bottom w:val="single" w:sz="12" w:space="0" w:color="000000"/>
                            </w:tcBorders>
                          </w:tcPr>
                          <w:p>
                            <w:pPr>
                              <w:widowControl w:val="0"/>
                              <w:snapToGrid w:val="0"/>
                              <w:rPr>
                                <w:lang w:eastAsia="zh-CN"/>
                              </w:rPr>
                            </w:pPr>
                          </w:p>
                        </w:tc>
                        <w:tc>
                          <w:tcPr>
                            <w:tcW w:w="1813" w:type="dxa"/>
                            <w:tcBorders>
                              <w:top w:val="single" w:sz="4" w:space="0" w:color="000000"/>
                              <w:left w:val="single" w:sz="4" w:space="0" w:color="000000"/>
                              <w:bottom w:val="single" w:sz="12" w:space="0" w:color="000000"/>
                            </w:tcBorders>
                          </w:tcPr>
                          <w:p>
                            <w:pPr>
                              <w:widowControl w:val="0"/>
                              <w:snapToGrid w:val="0"/>
                              <w:rPr>
                                <w:lang w:eastAsia="zh-CN"/>
                              </w:rPr>
                            </w:pPr>
                          </w:p>
                        </w:tc>
                        <w:tc>
                          <w:tcPr>
                            <w:tcW w:w="1749" w:type="dxa"/>
                            <w:tcBorders>
                              <w:top w:val="single" w:sz="4" w:space="0" w:color="000000"/>
                              <w:left w:val="single" w:sz="4" w:space="0" w:color="000000"/>
                              <w:bottom w:val="single" w:sz="12" w:space="0" w:color="000000"/>
                            </w:tcBorders>
                          </w:tcPr>
                          <w:p>
                            <w:pPr>
                              <w:widowControl w:val="0"/>
                              <w:snapToGrid w:val="0"/>
                              <w:jc w:val="center"/>
                              <w:rPr>
                                <w:lang w:eastAsia="zh-CN"/>
                              </w:rPr>
                            </w:pPr>
                          </w:p>
                        </w:tc>
                        <w:tc>
                          <w:tcPr>
                            <w:tcW w:w="2928" w:type="dxa"/>
                            <w:tcBorders>
                              <w:top w:val="single" w:sz="4" w:space="0" w:color="000000"/>
                              <w:left w:val="single" w:sz="4" w:space="0" w:color="000000"/>
                              <w:bottom w:val="single" w:sz="12" w:space="0" w:color="000000"/>
                              <w:right w:val="single" w:sz="12" w:space="0" w:color="000000"/>
                            </w:tcBorders>
                          </w:tcPr>
                          <w:p>
                            <w:pPr>
                              <w:widowControl w:val="0"/>
                              <w:snapToGrid w:val="0"/>
                              <w:jc w:val="center"/>
                              <w:rPr>
                                <w:lang w:eastAsia="zh-CN"/>
                              </w:rPr>
                            </w:pPr>
                          </w:p>
                        </w:tc>
                      </w:tr>
                    </w:tbl>
                    <w:p>
                      <w:pPr>
                        <w:widowControl w:val="0"/>
                        <w:ind w:firstLine="567"/>
                        <w:jc w:val="both"/>
                        <w:rPr>
                          <w:b/>
                        </w:rPr>
                      </w:pPr>
                    </w:p>
                  </w:sdtContent>
                </w:sdt>
                <w:sdt>
                  <w:sdtPr>
                    <w:alias w:val="4 pr. 7.2 p."/>
                    <w:tag w:val="part_df73d77eb3714fa199918bde2556dc57"/>
                    <w:lock w:val="sdtLocked"/>
                    <w:richText/>
                  </w:sdtPr>
                  <w:sdtContent>
                    <w:p>
                      <w:pPr>
                        <w:suppressAutoHyphens/>
                        <w:ind w:firstLine="567"/>
                        <w:textAlignment w:val="baseline"/>
                        <w:rPr>
                          <w:lang w:eastAsia="lt-LT"/>
                        </w:rPr>
                      </w:pPr>
                      <w:sdt>
                        <w:sdtPr>
                          <w:alias w:val="Numeris"/>
                          <w:tag w:val="nr_df73d77eb3714fa199918bde2556dc57"/>
                          <w:lock w:val="sdtLocked"/>
                          <w:richText/>
                        </w:sdtPr>
                        <w:sdtContent>
                          <w:r>
                            <w:rPr>
                              <w:b/>
                              <w:szCs w:val="24"/>
                              <w:lang w:eastAsia="zh-CN"/>
                            </w:rPr>
                            <w:t>7.2</w:t>
                          </w:r>
                        </w:sdtContent>
                      </w:sdt>
                      <w:r>
                        <w:rPr>
                          <w:b/>
                          <w:szCs w:val="24"/>
                          <w:lang w:eastAsia="zh-CN"/>
                        </w:rPr>
                        <w:t>. Nuotekų valymas ir teršalų išleidimas su nuotekomis</w:t>
                      </w:r>
                    </w:p>
                    <w:p>
                      <w:pPr>
                        <w:rPr>
                          <w:sz w:val="6"/>
                          <w:szCs w:val="6"/>
                        </w:rPr>
                      </w:pPr>
                    </w:p>
                    <w:tbl>
                      <w:tblPr>
                        <w:tblW w:w="5000" w:type="pct"/>
                        <w:tblCellMar>
                          <w:left w:w="10" w:type="dxa"/>
                          <w:right w:w="10" w:type="dxa"/>
                        </w:tblCellMar>
                        <w:tblLook w:val="04A0" w:firstRow="1" w:lastRow="0" w:firstColumn="1" w:lastColumn="0" w:noHBand="0" w:noVBand="1"/>
                      </w:tblPr>
                      <w:tblGrid>
                        <w:gridCol w:w="864"/>
                        <w:gridCol w:w="645"/>
                        <w:gridCol w:w="642"/>
                        <w:gridCol w:w="864"/>
                        <w:gridCol w:w="216"/>
                        <w:gridCol w:w="1069"/>
                        <w:gridCol w:w="228"/>
                        <w:gridCol w:w="684"/>
                        <w:gridCol w:w="228"/>
                        <w:gridCol w:w="1751"/>
                        <w:gridCol w:w="200"/>
                        <w:gridCol w:w="642"/>
                        <w:gridCol w:w="200"/>
                        <w:gridCol w:w="1306"/>
                        <w:gridCol w:w="204"/>
                        <w:gridCol w:w="1086"/>
                        <w:gridCol w:w="1098"/>
                        <w:gridCol w:w="52"/>
                        <w:gridCol w:w="338"/>
                        <w:gridCol w:w="425"/>
                        <w:gridCol w:w="865"/>
                        <w:gridCol w:w="499"/>
                        <w:gridCol w:w="636"/>
                      </w:tblGrid>
                      <w:tr>
                        <w:trPr>
                          <w:trHeight w:val="284"/>
                        </w:trPr>
                        <w:tc>
                          <w:tcPr>
                            <w:tcW w:w="1051" w:type="pct"/>
                            <w:gridSpan w:val="4"/>
                            <w:tcBorders>
                              <w:top w:val="single" w:sz="12" w:space="0" w:color="000000"/>
                              <w:left w:val="single" w:sz="12" w:space="0" w:color="000000"/>
                              <w:bottom w:val="single" w:sz="12" w:space="0" w:color="000000"/>
                            </w:tcBorders>
                            <w:shd w:val="clear" w:color="auto" w:fill="auto"/>
                            <w:tcMar>
                              <w:top w:w="0" w:type="dxa"/>
                              <w:left w:w="85" w:type="dxa"/>
                              <w:bottom w:w="0" w:type="dxa"/>
                              <w:right w:w="85" w:type="dxa"/>
                            </w:tcMar>
                            <w:vAlign w:val="center"/>
                          </w:tcPr>
                          <w:p>
                            <w:pPr>
                              <w:tabs>
                                <w:tab w:val="left" w:pos="5175"/>
                              </w:tabs>
                              <w:suppressAutoHyphens/>
                              <w:snapToGrid w:val="0"/>
                              <w:textAlignment w:val="baseline"/>
                              <w:rPr>
                                <w:lang w:eastAsia="lt-LT"/>
                              </w:rPr>
                            </w:pPr>
                            <w:r>
                              <w:rPr>
                                <w:b/>
                                <w:sz w:val="20"/>
                                <w:lang w:eastAsia="zh-CN"/>
                              </w:rPr>
                              <w:t>1. Išleistuvo kodas</w:t>
                            </w:r>
                          </w:p>
                        </w:tc>
                        <w:tc>
                          <w:tcPr>
                            <w:tcW w:w="750" w:type="pct"/>
                            <w:gridSpan w:val="4"/>
                            <w:tcBorders>
                              <w:top w:val="single" w:sz="12"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Cs/>
                                <w:sz w:val="20"/>
                                <w:lang w:eastAsia="zh-CN"/>
                              </w:rPr>
                            </w:pPr>
                          </w:p>
                        </w:tc>
                        <w:tc>
                          <w:tcPr>
                            <w:tcW w:w="751" w:type="pct"/>
                            <w:gridSpan w:val="3"/>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vAlign w:val="center"/>
                          </w:tcPr>
                          <w:p>
                            <w:pPr>
                              <w:tabs>
                                <w:tab w:val="left" w:pos="5175"/>
                              </w:tabs>
                              <w:suppressAutoHyphens/>
                              <w:snapToGrid w:val="0"/>
                              <w:textAlignment w:val="baseline"/>
                              <w:rPr>
                                <w:lang w:eastAsia="lt-LT"/>
                              </w:rPr>
                            </w:pPr>
                            <w:r>
                              <w:rPr>
                                <w:b/>
                                <w:sz w:val="20"/>
                                <w:lang w:eastAsia="zh-CN"/>
                              </w:rPr>
                              <w:t>2. NVĮ kodas</w:t>
                            </w:r>
                          </w:p>
                        </w:tc>
                        <w:tc>
                          <w:tcPr>
                            <w:tcW w:w="2447" w:type="pct"/>
                            <w:gridSpan w:val="12"/>
                            <w:tcBorders>
                              <w:top w:val="single" w:sz="12" w:space="0" w:color="000000"/>
                              <w:left w:val="single" w:sz="4" w:space="0" w:color="000000"/>
                              <w:bottom w:val="single" w:sz="4" w:space="0" w:color="000000"/>
                              <w:right w:val="single" w:sz="12"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Cs/>
                                <w:sz w:val="20"/>
                                <w:lang w:eastAsia="zh-CN"/>
                              </w:rPr>
                            </w:pPr>
                          </w:p>
                        </w:tc>
                      </w:tr>
                      <w:tr>
                        <w:trPr>
                          <w:trHeight w:val="167"/>
                        </w:trPr>
                        <w:tc>
                          <w:tcPr>
                            <w:tcW w:w="300" w:type="pct"/>
                            <w:vMerge w:val="restart"/>
                            <w:tcBorders>
                              <w:top w:val="single" w:sz="12" w:space="0" w:color="000000"/>
                              <w:left w:val="single" w:sz="12" w:space="0" w:color="000000"/>
                              <w:bottom w:val="single" w:sz="4" w:space="0" w:color="000000"/>
                              <w:right w:val="single" w:sz="12" w:space="0" w:color="000000"/>
                            </w:tcBorders>
                            <w:shd w:val="clear" w:color="auto" w:fill="auto"/>
                            <w:tcMar>
                              <w:top w:w="0" w:type="dxa"/>
                              <w:left w:w="85" w:type="dxa"/>
                              <w:bottom w:w="0" w:type="dxa"/>
                              <w:right w:w="85" w:type="dxa"/>
                            </w:tcMar>
                          </w:tcPr>
                          <w:p>
                            <w:pPr>
                              <w:tabs>
                                <w:tab w:val="left" w:pos="5175"/>
                              </w:tabs>
                              <w:suppressAutoHyphens/>
                              <w:snapToGrid w:val="0"/>
                              <w:jc w:val="center"/>
                              <w:textAlignment w:val="baseline"/>
                              <w:rPr>
                                <w:lang w:eastAsia="lt-LT"/>
                              </w:rPr>
                            </w:pPr>
                            <w:r>
                              <w:rPr>
                                <w:b/>
                                <w:bCs/>
                                <w:sz w:val="18"/>
                                <w:szCs w:val="18"/>
                                <w:lang w:eastAsia="zh-CN"/>
                              </w:rPr>
                              <w:t>Įrašo</w:t>
                            </w:r>
                          </w:p>
                          <w:p>
                            <w:pPr>
                              <w:tabs>
                                <w:tab w:val="left" w:pos="5175"/>
                              </w:tabs>
                              <w:suppressAutoHyphens/>
                              <w:snapToGrid w:val="0"/>
                              <w:jc w:val="center"/>
                              <w:textAlignment w:val="baseline"/>
                              <w:rPr>
                                <w:b/>
                                <w:sz w:val="18"/>
                                <w:szCs w:val="18"/>
                                <w:lang w:eastAsia="zh-CN"/>
                              </w:rPr>
                            </w:pPr>
                            <w:r>
                              <w:rPr>
                                <w:b/>
                                <w:sz w:val="18"/>
                                <w:szCs w:val="18"/>
                                <w:lang w:eastAsia="zh-CN"/>
                              </w:rPr>
                              <w:t>Nr.</w:t>
                            </w:r>
                          </w:p>
                        </w:tc>
                        <w:tc>
                          <w:tcPr>
                            <w:tcW w:w="451" w:type="pct"/>
                            <w:gridSpan w:val="2"/>
                            <w:vMerge w:val="restart"/>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lang w:eastAsia="lt-LT"/>
                              </w:rPr>
                            </w:pPr>
                            <w:r>
                              <w:rPr>
                                <w:b/>
                                <w:bCs/>
                                <w:sz w:val="18"/>
                                <w:szCs w:val="18"/>
                                <w:lang w:eastAsia="zh-CN"/>
                              </w:rPr>
                              <w:t>3. Laikotarpis</w:t>
                            </w:r>
                          </w:p>
                        </w:tc>
                        <w:tc>
                          <w:tcPr>
                            <w:tcW w:w="300" w:type="pct"/>
                            <w:tcBorders>
                              <w:top w:val="single" w:sz="12" w:space="0" w:color="000000"/>
                              <w:left w:val="single" w:sz="4" w:space="0" w:color="000000"/>
                              <w:bottom w:val="single" w:sz="4" w:space="0" w:color="000000"/>
                            </w:tcBorders>
                            <w:shd w:val="clear" w:color="auto" w:fill="auto"/>
                            <w:tcMar>
                              <w:top w:w="0" w:type="dxa"/>
                              <w:left w:w="85" w:type="dxa"/>
                              <w:bottom w:w="0" w:type="dxa"/>
                              <w:right w:w="85" w:type="dxa"/>
                            </w:tcMar>
                          </w:tcPr>
                          <w:p>
                            <w:pPr>
                              <w:suppressAutoHyphens/>
                              <w:snapToGrid w:val="0"/>
                              <w:jc w:val="both"/>
                              <w:textAlignment w:val="baseline"/>
                              <w:rPr>
                                <w:lang w:eastAsia="lt-LT"/>
                              </w:rPr>
                            </w:pPr>
                            <w:r>
                              <w:rPr>
                                <w:sz w:val="18"/>
                                <w:lang w:eastAsia="zh-CN"/>
                              </w:rPr>
                              <w:t>3.1. nuo</w:t>
                            </w:r>
                          </w:p>
                        </w:tc>
                        <w:tc>
                          <w:tcPr>
                            <w:tcW w:w="525" w:type="pct"/>
                            <w:gridSpan w:val="3"/>
                            <w:tcBorders>
                              <w:top w:val="single" w:sz="12"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sz w:val="18"/>
                                <w:szCs w:val="18"/>
                                <w:lang w:eastAsia="zh-CN"/>
                              </w:rPr>
                            </w:pPr>
                            <w:r>
                              <w:rPr>
                                <w:sz w:val="18"/>
                                <w:szCs w:val="18"/>
                                <w:lang w:eastAsia="zh-CN"/>
                              </w:rPr>
                              <w:t>data, MMMM.mm.dd</w:t>
                            </w:r>
                          </w:p>
                        </w:tc>
                        <w:tc>
                          <w:tcPr>
                            <w:tcW w:w="225" w:type="pct"/>
                            <w:tcBorders>
                              <w:top w:val="single" w:sz="12"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sz w:val="18"/>
                                <w:szCs w:val="18"/>
                                <w:lang w:eastAsia="zh-CN"/>
                              </w:rPr>
                            </w:pPr>
                          </w:p>
                        </w:tc>
                        <w:tc>
                          <w:tcPr>
                            <w:tcW w:w="751" w:type="pct"/>
                            <w:gridSpan w:val="3"/>
                            <w:vMerge w:val="restart"/>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
                                <w:sz w:val="18"/>
                                <w:szCs w:val="18"/>
                                <w:lang w:eastAsia="zh-CN"/>
                              </w:rPr>
                            </w:pPr>
                            <w:r>
                              <w:rPr>
                                <w:b/>
                                <w:sz w:val="18"/>
                                <w:szCs w:val="18"/>
                                <w:lang w:eastAsia="zh-CN"/>
                              </w:rPr>
                              <w:t>4. Nuotekų kiekis,</w:t>
                            </w:r>
                          </w:p>
                          <w:p>
                            <w:pPr>
                              <w:tabs>
                                <w:tab w:val="left" w:pos="5175"/>
                              </w:tabs>
                              <w:suppressAutoHyphens/>
                              <w:textAlignment w:val="baseline"/>
                              <w:rPr>
                                <w:lang w:eastAsia="lt-LT"/>
                              </w:rPr>
                            </w:pPr>
                            <w:r>
                              <w:rPr>
                                <w:sz w:val="18"/>
                                <w:szCs w:val="18"/>
                                <w:lang w:eastAsia="zh-CN"/>
                              </w:rPr>
                              <w:t>tūkst. m</w:t>
                            </w:r>
                            <w:r>
                              <w:rPr>
                                <w:rFonts w:ascii="Times New Roman Bold" w:hAnsi="Times New Roman Bold" w:cs="Times New Roman Bold"/>
                                <w:sz w:val="18"/>
                                <w:szCs w:val="18"/>
                                <w:vertAlign w:val="superscript"/>
                                <w:lang w:eastAsia="zh-CN"/>
                              </w:rPr>
                              <w:t>3</w:t>
                            </w:r>
                          </w:p>
                        </w:tc>
                        <w:tc>
                          <w:tcPr>
                            <w:tcW w:w="300" w:type="pct"/>
                            <w:gridSpan w:val="2"/>
                            <w:vMerge w:val="restart"/>
                            <w:tcBorders>
                              <w:top w:val="single" w:sz="12"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right"/>
                              <w:textAlignment w:val="baseline"/>
                              <w:rPr>
                                <w:b/>
                                <w:bCs/>
                                <w:sz w:val="18"/>
                                <w:szCs w:val="18"/>
                                <w:lang w:eastAsia="zh-CN"/>
                              </w:rPr>
                            </w:pPr>
                          </w:p>
                          <w:p>
                            <w:pPr>
                              <w:tabs>
                                <w:tab w:val="left" w:pos="5175"/>
                              </w:tabs>
                              <w:suppressAutoHyphens/>
                              <w:ind w:firstLine="312"/>
                              <w:jc w:val="right"/>
                              <w:textAlignment w:val="baseline"/>
                              <w:rPr>
                                <w:sz w:val="18"/>
                                <w:szCs w:val="18"/>
                                <w:lang w:eastAsia="zh-CN"/>
                              </w:rPr>
                            </w:pPr>
                          </w:p>
                        </w:tc>
                        <w:tc>
                          <w:tcPr>
                            <w:tcW w:w="450" w:type="pct"/>
                            <w:vMerge w:val="restart"/>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
                                <w:bCs/>
                                <w:sz w:val="18"/>
                                <w:szCs w:val="18"/>
                                <w:lang w:eastAsia="zh-CN"/>
                              </w:rPr>
                            </w:pPr>
                            <w:r>
                              <w:rPr>
                                <w:b/>
                                <w:bCs/>
                                <w:sz w:val="18"/>
                                <w:szCs w:val="18"/>
                                <w:lang w:eastAsia="zh-CN"/>
                              </w:rPr>
                              <w:t>5. Nuotekų</w:t>
                            </w:r>
                          </w:p>
                          <w:p>
                            <w:pPr>
                              <w:tabs>
                                <w:tab w:val="left" w:pos="5175"/>
                              </w:tabs>
                              <w:suppressAutoHyphens/>
                              <w:textAlignment w:val="baseline"/>
                              <w:rPr>
                                <w:lang w:eastAsia="lt-LT"/>
                              </w:rPr>
                            </w:pPr>
                            <w:r>
                              <w:rPr>
                                <w:b/>
                                <w:bCs/>
                                <w:sz w:val="18"/>
                                <w:szCs w:val="18"/>
                                <w:lang w:eastAsia="zh-CN"/>
                              </w:rPr>
                              <w:t>pobūdis</w:t>
                            </w:r>
                          </w:p>
                        </w:tc>
                        <w:tc>
                          <w:tcPr>
                            <w:tcW w:w="826" w:type="pct"/>
                            <w:gridSpan w:val="3"/>
                            <w:tcBorders>
                              <w:top w:val="single" w:sz="12" w:space="0" w:color="000000"/>
                              <w:left w:val="single" w:sz="4" w:space="0" w:color="000000"/>
                              <w:bottom w:val="dotted"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lang w:eastAsia="lt-LT"/>
                              </w:rPr>
                            </w:pPr>
                            <w:r>
                              <w:rPr>
                                <w:sz w:val="18"/>
                                <w:szCs w:val="18"/>
                                <w:lang w:eastAsia="zh-CN"/>
                              </w:rPr>
                              <w:t>nereikalaujančios valymo</w:t>
                            </w:r>
                          </w:p>
                        </w:tc>
                        <w:tc>
                          <w:tcPr>
                            <w:tcW w:w="150" w:type="pct"/>
                            <w:gridSpan w:val="2"/>
                            <w:tcBorders>
                              <w:top w:val="single" w:sz="12" w:space="0" w:color="000000"/>
                              <w:left w:val="single" w:sz="12"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Cs/>
                                <w:sz w:val="18"/>
                                <w:szCs w:val="18"/>
                                <w:lang w:eastAsia="zh-CN"/>
                              </w:rPr>
                            </w:pPr>
                          </w:p>
                        </w:tc>
                        <w:tc>
                          <w:tcPr>
                            <w:tcW w:w="570" w:type="pct"/>
                            <w:gridSpan w:val="3"/>
                            <w:tcBorders>
                              <w:top w:val="single" w:sz="12" w:space="0" w:color="000000"/>
                              <w:left w:val="single" w:sz="12" w:space="0" w:color="000000"/>
                              <w:bottom w:val="dotted"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lang w:eastAsia="lt-LT"/>
                              </w:rPr>
                            </w:pPr>
                            <w:r>
                              <w:rPr>
                                <w:sz w:val="18"/>
                                <w:szCs w:val="18"/>
                                <w:lang w:eastAsia="zh-CN"/>
                              </w:rPr>
                              <w:t>nepakankamai išvalytos</w:t>
                            </w:r>
                          </w:p>
                        </w:tc>
                        <w:tc>
                          <w:tcPr>
                            <w:tcW w:w="150" w:type="pct"/>
                            <w:tcBorders>
                              <w:top w:val="single" w:sz="12" w:space="0" w:color="000000"/>
                              <w:left w:val="single" w:sz="12" w:space="0" w:color="000000"/>
                              <w:bottom w:val="single" w:sz="12" w:space="0" w:color="000000"/>
                              <w:right w:val="single" w:sz="12"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Cs/>
                                <w:sz w:val="18"/>
                                <w:szCs w:val="18"/>
                                <w:lang w:eastAsia="zh-CN"/>
                              </w:rPr>
                            </w:pPr>
                          </w:p>
                        </w:tc>
                      </w:tr>
                      <w:tr>
                        <w:trPr>
                          <w:trHeight w:val="50"/>
                        </w:trPr>
                        <w:tc>
                          <w:tcPr>
                            <w:tcW w:w="300" w:type="pct"/>
                            <w:vMerge/>
                            <w:tcBorders>
                              <w:top w:val="single" w:sz="12" w:space="0" w:color="000000"/>
                              <w:left w:val="single" w:sz="12" w:space="0" w:color="000000"/>
                              <w:bottom w:val="single" w:sz="4" w:space="0" w:color="000000"/>
                              <w:right w:val="single" w:sz="12" w:space="0" w:color="000000"/>
                            </w:tcBorders>
                            <w:shd w:val="clear" w:color="auto" w:fill="auto"/>
                            <w:tcMar>
                              <w:top w:w="0" w:type="dxa"/>
                              <w:left w:w="85" w:type="dxa"/>
                              <w:bottom w:w="0" w:type="dxa"/>
                              <w:right w:w="85" w:type="dxa"/>
                            </w:tcMar>
                          </w:tcPr>
                          <w:p>
                            <w:pPr>
                              <w:tabs>
                                <w:tab w:val="left" w:pos="5175"/>
                              </w:tabs>
                              <w:suppressAutoHyphens/>
                              <w:snapToGrid w:val="0"/>
                              <w:jc w:val="center"/>
                              <w:textAlignment w:val="baseline"/>
                              <w:rPr>
                                <w:bCs/>
                                <w:sz w:val="18"/>
                                <w:szCs w:val="18"/>
                                <w:lang w:eastAsia="zh-CN"/>
                              </w:rPr>
                            </w:pPr>
                          </w:p>
                        </w:tc>
                        <w:tc>
                          <w:tcPr>
                            <w:tcW w:w="451" w:type="pct"/>
                            <w:gridSpan w:val="2"/>
                            <w:vMerge/>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Cs/>
                                <w:sz w:val="18"/>
                                <w:szCs w:val="18"/>
                                <w:lang w:eastAsia="zh-CN"/>
                              </w:rPr>
                            </w:pPr>
                          </w:p>
                        </w:tc>
                        <w:tc>
                          <w:tcPr>
                            <w:tcW w:w="300" w:type="pct"/>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suppressAutoHyphens/>
                              <w:snapToGrid w:val="0"/>
                              <w:jc w:val="both"/>
                              <w:textAlignment w:val="baseline"/>
                              <w:rPr>
                                <w:lang w:eastAsia="lt-LT"/>
                              </w:rPr>
                            </w:pPr>
                            <w:r>
                              <w:rPr>
                                <w:sz w:val="18"/>
                                <w:lang w:eastAsia="zh-CN"/>
                              </w:rPr>
                              <w:t>3.2. iki</w:t>
                            </w:r>
                          </w:p>
                        </w:tc>
                        <w:tc>
                          <w:tcPr>
                            <w:tcW w:w="525" w:type="pct"/>
                            <w:gridSpan w:val="3"/>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lang w:eastAsia="lt-LT"/>
                              </w:rPr>
                            </w:pPr>
                            <w:r>
                              <w:rPr>
                                <w:sz w:val="18"/>
                                <w:szCs w:val="18"/>
                                <w:lang w:eastAsia="zh-CN"/>
                              </w:rPr>
                              <w:t>data, MMMM.mm.dd</w:t>
                            </w:r>
                          </w:p>
                        </w:tc>
                        <w:tc>
                          <w:tcPr>
                            <w:tcW w:w="225" w:type="pct"/>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18"/>
                                <w:szCs w:val="18"/>
                                <w:lang w:eastAsia="zh-CN"/>
                              </w:rPr>
                            </w:pPr>
                          </w:p>
                        </w:tc>
                        <w:tc>
                          <w:tcPr>
                            <w:tcW w:w="751" w:type="pct"/>
                            <w:gridSpan w:val="3"/>
                            <w:vMerge/>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18"/>
                                <w:szCs w:val="18"/>
                                <w:lang w:eastAsia="zh-CN"/>
                              </w:rPr>
                            </w:pPr>
                          </w:p>
                        </w:tc>
                        <w:tc>
                          <w:tcPr>
                            <w:tcW w:w="300" w:type="pct"/>
                            <w:gridSpan w:val="2"/>
                            <w:vMerge/>
                            <w:tcBorders>
                              <w:top w:val="single" w:sz="12"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18"/>
                                <w:szCs w:val="18"/>
                                <w:lang w:eastAsia="zh-CN"/>
                              </w:rPr>
                            </w:pPr>
                          </w:p>
                        </w:tc>
                        <w:tc>
                          <w:tcPr>
                            <w:tcW w:w="450" w:type="pct"/>
                            <w:vMerge/>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18"/>
                                <w:szCs w:val="18"/>
                                <w:lang w:eastAsia="zh-CN"/>
                              </w:rPr>
                            </w:pPr>
                          </w:p>
                        </w:tc>
                        <w:tc>
                          <w:tcPr>
                            <w:tcW w:w="826" w:type="pct"/>
                            <w:gridSpan w:val="3"/>
                            <w:tcBorders>
                              <w:top w:val="dotted" w:sz="4"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lang w:eastAsia="lt-LT"/>
                              </w:rPr>
                            </w:pPr>
                            <w:r>
                              <w:rPr>
                                <w:sz w:val="18"/>
                                <w:szCs w:val="18"/>
                                <w:lang w:eastAsia="zh-CN"/>
                              </w:rPr>
                              <w:t>išvalytos iki nustatytų normų</w:t>
                            </w:r>
                          </w:p>
                        </w:tc>
                        <w:tc>
                          <w:tcPr>
                            <w:tcW w:w="150" w:type="pct"/>
                            <w:gridSpan w:val="2"/>
                            <w:tcBorders>
                              <w:top w:val="single" w:sz="12"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Cs/>
                                <w:sz w:val="18"/>
                                <w:szCs w:val="18"/>
                                <w:lang w:eastAsia="zh-CN"/>
                              </w:rPr>
                            </w:pPr>
                          </w:p>
                        </w:tc>
                        <w:tc>
                          <w:tcPr>
                            <w:tcW w:w="570" w:type="pct"/>
                            <w:gridSpan w:val="3"/>
                            <w:tcBorders>
                              <w:top w:val="dotted" w:sz="4" w:space="0" w:color="000000"/>
                              <w:left w:val="single" w:sz="12"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lang w:eastAsia="lt-LT"/>
                              </w:rPr>
                            </w:pPr>
                            <w:r>
                              <w:rPr>
                                <w:sz w:val="18"/>
                                <w:szCs w:val="18"/>
                                <w:lang w:eastAsia="zh-CN"/>
                              </w:rPr>
                              <w:t>nevalytos</w:t>
                            </w:r>
                          </w:p>
                        </w:tc>
                        <w:tc>
                          <w:tcPr>
                            <w:tcW w:w="150" w:type="pct"/>
                            <w:tcBorders>
                              <w:top w:val="single" w:sz="12" w:space="0" w:color="000000"/>
                              <w:left w:val="single" w:sz="12" w:space="0" w:color="000000"/>
                              <w:bottom w:val="single" w:sz="12" w:space="0" w:color="000000"/>
                              <w:right w:val="single" w:sz="12" w:space="0" w:color="000000"/>
                            </w:tcBorders>
                            <w:shd w:val="clear" w:color="auto" w:fill="auto"/>
                            <w:tcMar>
                              <w:top w:w="0" w:type="dxa"/>
                              <w:left w:w="85" w:type="dxa"/>
                              <w:bottom w:w="0" w:type="dxa"/>
                              <w:right w:w="85" w:type="dxa"/>
                            </w:tcMar>
                          </w:tcPr>
                          <w:p>
                            <w:pPr>
                              <w:tabs>
                                <w:tab w:val="left" w:pos="5175"/>
                              </w:tabs>
                              <w:suppressAutoHyphens/>
                              <w:snapToGrid w:val="0"/>
                              <w:textAlignment w:val="baseline"/>
                              <w:rPr>
                                <w:bCs/>
                                <w:sz w:val="18"/>
                                <w:szCs w:val="18"/>
                                <w:lang w:eastAsia="zh-CN"/>
                              </w:rPr>
                            </w:pPr>
                          </w:p>
                        </w:tc>
                      </w:tr>
                      <w:tr>
                        <w:trPr>
                          <w:trHeight w:val="227"/>
                        </w:trPr>
                        <w:tc>
                          <w:tcPr>
                            <w:tcW w:w="300" w:type="pct"/>
                            <w:vMerge w:val="restart"/>
                            <w:tcBorders>
                              <w:top w:val="single" w:sz="4" w:space="0" w:color="000000"/>
                              <w:left w:val="single" w:sz="12" w:space="0" w:color="000000"/>
                              <w:bottom w:val="single" w:sz="12" w:space="0" w:color="000000"/>
                              <w:right w:val="single" w:sz="12" w:space="0" w:color="000000"/>
                            </w:tcBorders>
                            <w:shd w:val="clear" w:color="auto" w:fill="auto"/>
                            <w:tcMar>
                              <w:top w:w="0" w:type="dxa"/>
                              <w:left w:w="85" w:type="dxa"/>
                              <w:bottom w:w="0" w:type="dxa"/>
                              <w:right w:w="85" w:type="dxa"/>
                            </w:tcMar>
                            <w:vAlign w:val="center"/>
                          </w:tcPr>
                          <w:p>
                            <w:pPr>
                              <w:tabs>
                                <w:tab w:val="left" w:pos="5175"/>
                              </w:tabs>
                              <w:suppressAutoHyphens/>
                              <w:snapToGrid w:val="0"/>
                              <w:jc w:val="center"/>
                              <w:textAlignment w:val="baseline"/>
                              <w:rPr>
                                <w:b/>
                                <w:sz w:val="18"/>
                                <w:szCs w:val="18"/>
                                <w:lang w:eastAsia="lt-LT"/>
                              </w:rPr>
                            </w:pPr>
                          </w:p>
                        </w:tc>
                        <w:tc>
                          <w:tcPr>
                            <w:tcW w:w="4700" w:type="pct"/>
                            <w:gridSpan w:val="22"/>
                            <w:tcBorders>
                              <w:top w:val="single" w:sz="12" w:space="0" w:color="000000"/>
                              <w:left w:val="single" w:sz="12" w:space="0" w:color="000000"/>
                              <w:bottom w:val="single" w:sz="4" w:space="0" w:color="000000"/>
                              <w:right w:val="single" w:sz="12" w:space="0" w:color="000000"/>
                            </w:tcBorders>
                            <w:shd w:val="clear" w:color="auto" w:fill="auto"/>
                            <w:tcMar>
                              <w:top w:w="0" w:type="dxa"/>
                              <w:left w:w="85" w:type="dxa"/>
                              <w:bottom w:w="0" w:type="dxa"/>
                              <w:right w:w="85" w:type="dxa"/>
                            </w:tcMar>
                            <w:vAlign w:val="center"/>
                          </w:tcPr>
                          <w:p>
                            <w:pPr>
                              <w:tabs>
                                <w:tab w:val="left" w:pos="5175"/>
                              </w:tabs>
                              <w:suppressAutoHyphens/>
                              <w:snapToGrid w:val="0"/>
                              <w:ind w:firstLine="312"/>
                              <w:jc w:val="center"/>
                              <w:textAlignment w:val="baseline"/>
                              <w:rPr>
                                <w:lang w:eastAsia="lt-LT"/>
                              </w:rPr>
                            </w:pPr>
                            <w:r>
                              <w:rPr>
                                <w:b/>
                                <w:sz w:val="20"/>
                                <w:lang w:eastAsia="zh-CN"/>
                              </w:rPr>
                              <w:t>6. Teršalai (</w:t>
                            </w:r>
                            <w:r>
                              <w:rPr>
                                <w:b/>
                                <w:sz w:val="18"/>
                                <w:szCs w:val="18"/>
                                <w:lang w:eastAsia="zh-CN"/>
                              </w:rPr>
                              <w:t>parametrai</w:t>
                            </w:r>
                            <w:r>
                              <w:rPr>
                                <w:b/>
                                <w:sz w:val="20"/>
                                <w:lang w:eastAsia="zh-CN"/>
                              </w:rPr>
                              <w:t>)</w:t>
                            </w:r>
                          </w:p>
                        </w:tc>
                      </w:tr>
                      <w:tr>
                        <w:trPr>
                          <w:trHeight w:val="2046"/>
                        </w:trPr>
                        <w:tc>
                          <w:tcPr>
                            <w:tcW w:w="300" w:type="pct"/>
                            <w:vMerge/>
                            <w:tcBorders>
                              <w:top w:val="single" w:sz="4" w:space="0" w:color="000000"/>
                              <w:left w:val="single" w:sz="12" w:space="0" w:color="000000"/>
                              <w:bottom w:val="single" w:sz="12" w:space="0" w:color="000000"/>
                              <w:right w:val="single" w:sz="12" w:space="0" w:color="000000"/>
                            </w:tcBorders>
                            <w:shd w:val="clear" w:color="auto" w:fill="auto"/>
                            <w:tcMar>
                              <w:top w:w="0" w:type="dxa"/>
                              <w:left w:w="85" w:type="dxa"/>
                              <w:bottom w:w="0" w:type="dxa"/>
                              <w:right w:w="85" w:type="dxa"/>
                            </w:tcMar>
                            <w:vAlign w:val="center"/>
                          </w:tcPr>
                          <w:p>
                            <w:pPr>
                              <w:tabs>
                                <w:tab w:val="left" w:pos="5175"/>
                              </w:tabs>
                              <w:suppressAutoHyphens/>
                              <w:snapToGrid w:val="0"/>
                              <w:jc w:val="center"/>
                              <w:textAlignment w:val="baseline"/>
                              <w:rPr>
                                <w:rFonts w:ascii="TimesLT" w:hAnsi="TimesLT" w:cs="TimesLT"/>
                                <w:sz w:val="18"/>
                                <w:szCs w:val="18"/>
                                <w:lang w:eastAsia="zh-CN"/>
                              </w:rPr>
                            </w:pPr>
                          </w:p>
                        </w:tc>
                        <w:tc>
                          <w:tcPr>
                            <w:tcW w:w="226" w:type="pct"/>
                            <w:tcBorders>
                              <w:top w:val="single" w:sz="4" w:space="0" w:color="000000"/>
                              <w:left w:val="single" w:sz="12" w:space="0" w:color="000000"/>
                              <w:bottom w:val="single" w:sz="4" w:space="0" w:color="000000"/>
                              <w:right w:val="single" w:sz="4" w:space="0" w:color="000000"/>
                            </w:tcBorders>
                            <w:shd w:val="clear" w:color="auto" w:fill="auto"/>
                            <w:tcMar>
                              <w:top w:w="0" w:type="dxa"/>
                              <w:left w:w="85" w:type="dxa"/>
                              <w:bottom w:w="0" w:type="dxa"/>
                              <w:right w:w="85" w:type="dxa"/>
                            </w:tcMar>
                          </w:tcPr>
                          <w:p>
                            <w:pPr>
                              <w:tabs>
                                <w:tab w:val="left" w:pos="5177"/>
                              </w:tabs>
                              <w:suppressAutoHyphens/>
                              <w:snapToGrid w:val="0"/>
                              <w:jc w:val="center"/>
                              <w:textAlignment w:val="baseline"/>
                              <w:rPr>
                                <w:lang w:eastAsia="lt-LT"/>
                              </w:rPr>
                            </w:pPr>
                            <w:r>
                              <w:rPr>
                                <w:sz w:val="18"/>
                                <w:szCs w:val="18"/>
                                <w:lang w:eastAsia="lt-LT"/>
                              </w:rPr>
                              <w:t>6.1.</w:t>
                            </w:r>
                          </w:p>
                          <w:p>
                            <w:pPr>
                              <w:tabs>
                                <w:tab w:val="left" w:pos="5177"/>
                              </w:tabs>
                              <w:suppressAutoHyphens/>
                              <w:snapToGrid w:val="0"/>
                              <w:jc w:val="center"/>
                              <w:textAlignment w:val="baseline"/>
                              <w:rPr>
                                <w:lang w:eastAsia="lt-LT"/>
                              </w:rPr>
                            </w:pPr>
                            <w:r>
                              <w:rPr>
                                <w:sz w:val="18"/>
                                <w:szCs w:val="18"/>
                                <w:lang w:eastAsia="lt-LT"/>
                              </w:rPr>
                              <w:t>Eil. Nr.</w:t>
                            </w:r>
                          </w:p>
                        </w:tc>
                        <w:tc>
                          <w:tcPr>
                            <w:tcW w:w="225" w:type="pct"/>
                            <w:tcBorders>
                              <w:top w:val="single" w:sz="4" w:space="0" w:color="000000"/>
                              <w:left w:val="single" w:sz="4" w:space="0" w:color="000000"/>
                              <w:right w:val="single" w:sz="4" w:space="0" w:color="000000"/>
                            </w:tcBorders>
                            <w:shd w:val="clear" w:color="auto" w:fill="auto"/>
                            <w:tcMar>
                              <w:top w:w="0" w:type="dxa"/>
                              <w:left w:w="85" w:type="dxa"/>
                              <w:bottom w:w="0" w:type="dxa"/>
                              <w:right w:w="85" w:type="dxa"/>
                            </w:tcMar>
                          </w:tcPr>
                          <w:p>
                            <w:pPr>
                              <w:suppressAutoHyphens/>
                              <w:jc w:val="center"/>
                              <w:textAlignment w:val="baseline"/>
                              <w:rPr>
                                <w:sz w:val="18"/>
                                <w:szCs w:val="18"/>
                                <w:lang w:eastAsia="zh-CN"/>
                              </w:rPr>
                            </w:pPr>
                            <w:r>
                              <w:rPr>
                                <w:sz w:val="18"/>
                                <w:szCs w:val="18"/>
                                <w:lang w:eastAsia="zh-CN"/>
                              </w:rPr>
                              <w:t>6.2. kodas</w:t>
                            </w:r>
                          </w:p>
                          <w:p>
                            <w:pPr>
                              <w:suppressAutoHyphens/>
                              <w:jc w:val="center"/>
                              <w:textAlignment w:val="baseline"/>
                              <w:rPr>
                                <w:sz w:val="18"/>
                                <w:szCs w:val="18"/>
                                <w:lang w:eastAsia="zh-CN"/>
                              </w:rPr>
                            </w:pPr>
                          </w:p>
                          <w:p>
                            <w:pPr>
                              <w:tabs>
                                <w:tab w:val="left" w:pos="5175"/>
                              </w:tabs>
                              <w:suppressAutoHyphens/>
                              <w:jc w:val="center"/>
                              <w:textAlignment w:val="baseline"/>
                              <w:rPr>
                                <w:sz w:val="18"/>
                                <w:szCs w:val="18"/>
                                <w:lang w:eastAsia="zh-CN"/>
                              </w:rPr>
                            </w:pPr>
                          </w:p>
                          <w:p>
                            <w:pPr>
                              <w:tabs>
                                <w:tab w:val="left" w:pos="5175"/>
                              </w:tabs>
                              <w:suppressAutoHyphens/>
                              <w:jc w:val="center"/>
                              <w:textAlignment w:val="baseline"/>
                              <w:rPr>
                                <w:sz w:val="18"/>
                                <w:szCs w:val="18"/>
                                <w:lang w:eastAsia="zh-CN"/>
                              </w:rPr>
                            </w:pPr>
                          </w:p>
                        </w:tc>
                        <w:tc>
                          <w:tcPr>
                            <w:tcW w:w="375" w:type="pct"/>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85" w:type="dxa"/>
                              <w:bottom w:w="0" w:type="dxa"/>
                              <w:right w:w="85" w:type="dxa"/>
                            </w:tcMar>
                          </w:tcPr>
                          <w:p>
                            <w:pPr>
                              <w:tabs>
                                <w:tab w:val="left" w:pos="5175"/>
                              </w:tabs>
                              <w:suppressAutoHyphens/>
                              <w:jc w:val="center"/>
                              <w:textAlignment w:val="baseline"/>
                              <w:rPr>
                                <w:sz w:val="18"/>
                                <w:szCs w:val="18"/>
                                <w:lang w:eastAsia="zh-CN"/>
                              </w:rPr>
                            </w:pPr>
                            <w:r>
                              <w:rPr>
                                <w:sz w:val="18"/>
                                <w:szCs w:val="18"/>
                                <w:lang w:eastAsia="zh-CN"/>
                              </w:rPr>
                              <w:t>6.3. pavadinimas</w:t>
                            </w:r>
                          </w:p>
                        </w:tc>
                        <w:tc>
                          <w:tcPr>
                            <w:tcW w:w="375" w:type="pct"/>
                            <w:tcBorders>
                              <w:top w:val="single" w:sz="4" w:space="0" w:color="000000"/>
                              <w:left w:val="single" w:sz="4" w:space="0" w:color="000000"/>
                            </w:tcBorders>
                            <w:shd w:val="clear" w:color="auto" w:fill="auto"/>
                            <w:tcMar>
                              <w:top w:w="0" w:type="dxa"/>
                              <w:left w:w="85" w:type="dxa"/>
                              <w:bottom w:w="0" w:type="dxa"/>
                              <w:right w:w="85" w:type="dxa"/>
                            </w:tcMar>
                          </w:tcPr>
                          <w:p>
                            <w:pPr>
                              <w:tabs>
                                <w:tab w:val="left" w:pos="5175"/>
                              </w:tabs>
                              <w:suppressAutoHyphens/>
                              <w:snapToGrid w:val="0"/>
                              <w:jc w:val="center"/>
                              <w:textAlignment w:val="baseline"/>
                              <w:rPr>
                                <w:bCs/>
                                <w:sz w:val="18"/>
                                <w:szCs w:val="18"/>
                                <w:lang w:eastAsia="zh-CN"/>
                              </w:rPr>
                            </w:pPr>
                            <w:r>
                              <w:rPr>
                                <w:bCs/>
                                <w:sz w:val="18"/>
                                <w:szCs w:val="18"/>
                                <w:lang w:eastAsia="zh-CN"/>
                              </w:rPr>
                              <w:t>6.4. matavimo vnt.</w:t>
                            </w:r>
                          </w:p>
                          <w:p>
                            <w:pPr>
                              <w:suppressAutoHyphens/>
                              <w:jc w:val="center"/>
                              <w:textAlignment w:val="baseline"/>
                              <w:rPr>
                                <w:sz w:val="18"/>
                                <w:szCs w:val="18"/>
                                <w:lang w:eastAsia="zh-CN"/>
                              </w:rPr>
                            </w:pPr>
                          </w:p>
                          <w:p>
                            <w:pPr>
                              <w:suppressAutoHyphens/>
                              <w:jc w:val="center"/>
                              <w:textAlignment w:val="baseline"/>
                              <w:rPr>
                                <w:sz w:val="18"/>
                                <w:szCs w:val="18"/>
                                <w:lang w:eastAsia="zh-CN"/>
                              </w:rPr>
                            </w:pPr>
                          </w:p>
                        </w:tc>
                        <w:tc>
                          <w:tcPr>
                            <w:tcW w:w="375" w:type="pct"/>
                            <w:gridSpan w:val="3"/>
                            <w:tcBorders>
                              <w:top w:val="single" w:sz="4" w:space="0" w:color="000000"/>
                              <w:left w:val="single" w:sz="4" w:space="0" w:color="000000"/>
                              <w:right w:val="single" w:sz="4" w:space="0" w:color="000000"/>
                            </w:tcBorders>
                            <w:shd w:val="clear" w:color="auto" w:fill="auto"/>
                            <w:tcMar>
                              <w:top w:w="0" w:type="dxa"/>
                              <w:left w:w="85" w:type="dxa"/>
                              <w:bottom w:w="0" w:type="dxa"/>
                              <w:right w:w="85" w:type="dxa"/>
                            </w:tcMar>
                          </w:tcPr>
                          <w:p>
                            <w:pPr>
                              <w:suppressAutoHyphens/>
                              <w:snapToGrid w:val="0"/>
                              <w:jc w:val="center"/>
                              <w:textAlignment w:val="baseline"/>
                              <w:rPr>
                                <w:lang w:eastAsia="lt-LT"/>
                              </w:rPr>
                            </w:pPr>
                            <w:r>
                              <w:rPr>
                                <w:sz w:val="18"/>
                                <w:szCs w:val="18"/>
                                <w:lang w:eastAsia="zh-CN"/>
                              </w:rPr>
                              <w:t>6.5. vidutinė metinė (laikotarpio) koncentracija prieš valymą</w:t>
                            </w:r>
                          </w:p>
                        </w:tc>
                        <w:tc>
                          <w:tcPr>
                            <w:tcW w:w="601" w:type="pct"/>
                            <w:tcBorders>
                              <w:top w:val="single" w:sz="4" w:space="0" w:color="000000"/>
                              <w:left w:val="single" w:sz="4" w:space="0" w:color="000000"/>
                              <w:right w:val="single" w:sz="4" w:space="0" w:color="000000"/>
                            </w:tcBorders>
                            <w:shd w:val="clear" w:color="auto" w:fill="auto"/>
                            <w:tcMar>
                              <w:top w:w="0" w:type="dxa"/>
                              <w:left w:w="85" w:type="dxa"/>
                              <w:bottom w:w="0" w:type="dxa"/>
                              <w:right w:w="85" w:type="dxa"/>
                            </w:tcMar>
                          </w:tcPr>
                          <w:p>
                            <w:pPr>
                              <w:tabs>
                                <w:tab w:val="left" w:pos="5175"/>
                              </w:tabs>
                              <w:suppressAutoHyphens/>
                              <w:snapToGrid w:val="0"/>
                              <w:jc w:val="center"/>
                              <w:textAlignment w:val="baseline"/>
                              <w:rPr>
                                <w:lang w:eastAsia="lt-LT"/>
                              </w:rPr>
                            </w:pPr>
                            <w:r>
                              <w:rPr>
                                <w:sz w:val="18"/>
                                <w:szCs w:val="18"/>
                                <w:lang w:eastAsia="zh-CN"/>
                              </w:rPr>
                              <w:t>6.6. vidutinė</w:t>
                            </w:r>
                          </w:p>
                          <w:p>
                            <w:pPr>
                              <w:tabs>
                                <w:tab w:val="left" w:pos="5175"/>
                              </w:tabs>
                              <w:suppressAutoHyphens/>
                              <w:snapToGrid w:val="0"/>
                              <w:jc w:val="center"/>
                              <w:textAlignment w:val="baseline"/>
                              <w:rPr>
                                <w:lang w:eastAsia="lt-LT"/>
                              </w:rPr>
                            </w:pPr>
                            <w:r>
                              <w:rPr>
                                <w:bCs/>
                                <w:sz w:val="18"/>
                                <w:szCs w:val="18"/>
                                <w:lang w:eastAsia="zh-CN"/>
                              </w:rPr>
                              <w:t>metinė</w:t>
                            </w:r>
                            <w:r>
                              <w:rPr>
                                <w:bCs/>
                                <w:sz w:val="20"/>
                                <w:lang w:eastAsia="zh-CN"/>
                              </w:rPr>
                              <w:t xml:space="preserve"> </w:t>
                            </w:r>
                            <w:r>
                              <w:rPr>
                                <w:bCs/>
                                <w:sz w:val="18"/>
                                <w:szCs w:val="18"/>
                                <w:lang w:eastAsia="zh-CN"/>
                              </w:rPr>
                              <w:t>(laikotarpio) koncentracija išleidžiamose nuotekose</w:t>
                            </w:r>
                          </w:p>
                        </w:tc>
                        <w:tc>
                          <w:tcPr>
                            <w:tcW w:w="300" w:type="pct"/>
                            <w:gridSpan w:val="2"/>
                            <w:tcBorders>
                              <w:top w:val="single" w:sz="4" w:space="0" w:color="000000"/>
                              <w:left w:val="single" w:sz="4" w:space="0" w:color="000000"/>
                            </w:tcBorders>
                            <w:shd w:val="clear" w:color="auto" w:fill="auto"/>
                            <w:tcMar>
                              <w:top w:w="0" w:type="dxa"/>
                              <w:left w:w="85" w:type="dxa"/>
                              <w:bottom w:w="0" w:type="dxa"/>
                              <w:right w:w="85" w:type="dxa"/>
                            </w:tcMar>
                          </w:tcPr>
                          <w:p>
                            <w:pPr>
                              <w:suppressAutoHyphens/>
                              <w:snapToGrid w:val="0"/>
                              <w:jc w:val="center"/>
                              <w:textAlignment w:val="baseline"/>
                              <w:rPr>
                                <w:sz w:val="18"/>
                                <w:szCs w:val="18"/>
                                <w:lang w:eastAsia="zh-CN"/>
                              </w:rPr>
                            </w:pPr>
                            <w:r>
                              <w:rPr>
                                <w:sz w:val="18"/>
                                <w:szCs w:val="18"/>
                                <w:lang w:eastAsia="zh-CN"/>
                              </w:rPr>
                              <w:t xml:space="preserve">6.7. vidutinė metinė LK </w:t>
                            </w:r>
                          </w:p>
                          <w:p>
                            <w:pPr>
                              <w:tabs>
                                <w:tab w:val="left" w:pos="5175"/>
                              </w:tabs>
                              <w:suppressAutoHyphens/>
                              <w:snapToGrid w:val="0"/>
                              <w:jc w:val="center"/>
                              <w:textAlignment w:val="baseline"/>
                              <w:rPr>
                                <w:strike/>
                                <w:sz w:val="18"/>
                                <w:szCs w:val="18"/>
                                <w:lang w:eastAsia="zh-CN"/>
                              </w:rPr>
                            </w:pPr>
                          </w:p>
                        </w:tc>
                        <w:tc>
                          <w:tcPr>
                            <w:tcW w:w="601" w:type="pct"/>
                            <w:gridSpan w:val="3"/>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tabs>
                                <w:tab w:val="left" w:pos="5175"/>
                              </w:tabs>
                              <w:suppressAutoHyphens/>
                              <w:snapToGrid w:val="0"/>
                              <w:jc w:val="center"/>
                              <w:textAlignment w:val="baseline"/>
                              <w:rPr>
                                <w:sz w:val="18"/>
                                <w:szCs w:val="18"/>
                                <w:lang w:eastAsia="zh-CN"/>
                              </w:rPr>
                            </w:pPr>
                            <w:r>
                              <w:rPr>
                                <w:sz w:val="18"/>
                                <w:szCs w:val="18"/>
                                <w:lang w:eastAsia="zh-CN"/>
                              </w:rPr>
                              <w:t>6.8. didžiausia</w:t>
                            </w:r>
                          </w:p>
                          <w:p>
                            <w:pPr>
                              <w:tabs>
                                <w:tab w:val="left" w:pos="5175"/>
                              </w:tabs>
                              <w:suppressAutoHyphens/>
                              <w:jc w:val="center"/>
                              <w:textAlignment w:val="baseline"/>
                              <w:rPr>
                                <w:sz w:val="18"/>
                                <w:szCs w:val="18"/>
                                <w:lang w:eastAsia="zh-CN"/>
                              </w:rPr>
                            </w:pPr>
                            <w:r>
                              <w:rPr>
                                <w:sz w:val="18"/>
                                <w:szCs w:val="18"/>
                                <w:lang w:eastAsia="zh-CN"/>
                              </w:rPr>
                              <w:t>momentinė</w:t>
                            </w:r>
                          </w:p>
                          <w:p>
                            <w:pPr>
                              <w:suppressAutoHyphens/>
                              <w:jc w:val="center"/>
                              <w:textAlignment w:val="baseline"/>
                              <w:rPr>
                                <w:lang w:eastAsia="lt-LT"/>
                              </w:rPr>
                            </w:pPr>
                            <w:r>
                              <w:rPr>
                                <w:sz w:val="18"/>
                                <w:szCs w:val="18"/>
                                <w:lang w:eastAsia="zh-CN"/>
                              </w:rPr>
                              <w:t>arba vid. paros mėginio</w:t>
                            </w:r>
                            <w:r>
                              <w:rPr>
                                <w:bCs/>
                                <w:sz w:val="18"/>
                                <w:szCs w:val="18"/>
                                <w:lang w:eastAsia="zh-CN"/>
                              </w:rPr>
                              <w:t xml:space="preserve"> koncentracija išleidžiamose nuotekose</w:t>
                            </w:r>
                          </w:p>
                        </w:tc>
                        <w:tc>
                          <w:tcPr>
                            <w:tcW w:w="375" w:type="pct"/>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suppressAutoHyphens/>
                              <w:snapToGrid w:val="0"/>
                              <w:jc w:val="center"/>
                              <w:textAlignment w:val="baseline"/>
                              <w:rPr>
                                <w:sz w:val="18"/>
                                <w:szCs w:val="18"/>
                                <w:lang w:eastAsia="zh-CN"/>
                              </w:rPr>
                            </w:pPr>
                            <w:r>
                              <w:rPr>
                                <w:sz w:val="18"/>
                                <w:szCs w:val="18"/>
                                <w:lang w:eastAsia="zh-CN"/>
                              </w:rPr>
                              <w:t xml:space="preserve">6.9. momentinė arba vidutinio paros mėginio LK </w:t>
                            </w:r>
                          </w:p>
                          <w:p>
                            <w:pPr>
                              <w:suppressAutoHyphens/>
                              <w:snapToGrid w:val="0"/>
                              <w:jc w:val="center"/>
                              <w:textAlignment w:val="baseline"/>
                              <w:rPr>
                                <w:strike/>
                                <w:sz w:val="18"/>
                                <w:szCs w:val="18"/>
                                <w:lang w:eastAsia="zh-CN"/>
                              </w:rPr>
                            </w:pPr>
                          </w:p>
                        </w:tc>
                        <w:tc>
                          <w:tcPr>
                            <w:tcW w:w="393" w:type="pct"/>
                            <w:gridSpan w:val="2"/>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suppressAutoHyphens/>
                              <w:snapToGrid w:val="0"/>
                              <w:jc w:val="center"/>
                              <w:textAlignment w:val="baseline"/>
                              <w:rPr>
                                <w:sz w:val="18"/>
                                <w:szCs w:val="18"/>
                                <w:lang w:eastAsia="zh-CN"/>
                              </w:rPr>
                            </w:pPr>
                            <w:r>
                              <w:rPr>
                                <w:sz w:val="18"/>
                                <w:szCs w:val="18"/>
                                <w:lang w:eastAsia="zh-CN"/>
                              </w:rPr>
                              <w:t>6.10. faktinis</w:t>
                            </w:r>
                          </w:p>
                          <w:p>
                            <w:pPr>
                              <w:suppressAutoHyphens/>
                              <w:jc w:val="center"/>
                              <w:textAlignment w:val="baseline"/>
                              <w:rPr>
                                <w:sz w:val="18"/>
                                <w:szCs w:val="18"/>
                                <w:lang w:eastAsia="zh-CN"/>
                              </w:rPr>
                            </w:pPr>
                            <w:r>
                              <w:rPr>
                                <w:sz w:val="18"/>
                                <w:szCs w:val="18"/>
                                <w:lang w:eastAsia="zh-CN"/>
                              </w:rPr>
                              <w:t>kiekis išleidžiamose nuotekose, t</w:t>
                            </w:r>
                          </w:p>
                        </w:tc>
                        <w:tc>
                          <w:tcPr>
                            <w:tcW w:w="283" w:type="pct"/>
                            <w:gridSpan w:val="2"/>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suppressAutoHyphens/>
                              <w:snapToGrid w:val="0"/>
                              <w:jc w:val="center"/>
                              <w:textAlignment w:val="baseline"/>
                              <w:rPr>
                                <w:sz w:val="18"/>
                                <w:szCs w:val="18"/>
                                <w:lang w:eastAsia="zh-CN"/>
                              </w:rPr>
                            </w:pPr>
                            <w:r>
                              <w:rPr>
                                <w:sz w:val="18"/>
                                <w:szCs w:val="18"/>
                                <w:lang w:eastAsia="zh-CN"/>
                              </w:rPr>
                              <w:t>6.11. metinė LT,</w:t>
                            </w:r>
                          </w:p>
                          <w:p>
                            <w:pPr>
                              <w:suppressAutoHyphens/>
                              <w:jc w:val="center"/>
                              <w:textAlignment w:val="baseline"/>
                              <w:rPr>
                                <w:sz w:val="18"/>
                                <w:szCs w:val="18"/>
                                <w:lang w:eastAsia="zh-CN"/>
                              </w:rPr>
                            </w:pPr>
                            <w:r>
                              <w:rPr>
                                <w:sz w:val="18"/>
                                <w:szCs w:val="18"/>
                                <w:lang w:eastAsia="zh-CN"/>
                              </w:rPr>
                              <w:t>t</w:t>
                            </w:r>
                          </w:p>
                          <w:p>
                            <w:pPr>
                              <w:suppressAutoHyphens/>
                              <w:jc w:val="center"/>
                              <w:textAlignment w:val="baseline"/>
                              <w:rPr>
                                <w:strike/>
                                <w:sz w:val="18"/>
                                <w:szCs w:val="18"/>
                                <w:lang w:eastAsia="zh-CN"/>
                              </w:rPr>
                            </w:pPr>
                          </w:p>
                        </w:tc>
                        <w:tc>
                          <w:tcPr>
                            <w:tcW w:w="300" w:type="pct"/>
                            <w:tcBorders>
                              <w:top w:val="single" w:sz="4" w:space="0" w:color="000000"/>
                              <w:left w:val="single" w:sz="4" w:space="0" w:color="000000"/>
                              <w:bottom w:val="single" w:sz="4" w:space="0" w:color="000000"/>
                            </w:tcBorders>
                            <w:shd w:val="clear" w:color="auto" w:fill="auto"/>
                            <w:tcMar>
                              <w:top w:w="0" w:type="dxa"/>
                              <w:left w:w="85" w:type="dxa"/>
                              <w:bottom w:w="0" w:type="dxa"/>
                              <w:right w:w="85" w:type="dxa"/>
                            </w:tcMar>
                          </w:tcPr>
                          <w:p>
                            <w:pPr>
                              <w:suppressAutoHyphens/>
                              <w:snapToGrid w:val="0"/>
                              <w:jc w:val="center"/>
                              <w:textAlignment w:val="baseline"/>
                              <w:rPr>
                                <w:sz w:val="18"/>
                                <w:szCs w:val="18"/>
                                <w:lang w:eastAsia="zh-CN"/>
                              </w:rPr>
                            </w:pPr>
                            <w:r>
                              <w:rPr>
                                <w:sz w:val="18"/>
                                <w:szCs w:val="18"/>
                                <w:lang w:eastAsia="zh-CN"/>
                              </w:rPr>
                              <w:t>6.12. paros</w:t>
                            </w:r>
                          </w:p>
                          <w:p>
                            <w:pPr>
                              <w:suppressAutoHyphens/>
                              <w:jc w:val="center"/>
                              <w:textAlignment w:val="baseline"/>
                              <w:rPr>
                                <w:sz w:val="18"/>
                                <w:szCs w:val="18"/>
                                <w:lang w:eastAsia="zh-CN"/>
                              </w:rPr>
                            </w:pPr>
                            <w:r>
                              <w:rPr>
                                <w:sz w:val="18"/>
                                <w:szCs w:val="18"/>
                                <w:lang w:eastAsia="zh-CN"/>
                              </w:rPr>
                              <w:t>LT,</w:t>
                            </w:r>
                          </w:p>
                          <w:p>
                            <w:pPr>
                              <w:suppressAutoHyphens/>
                              <w:jc w:val="center"/>
                              <w:textAlignment w:val="baseline"/>
                              <w:rPr>
                                <w:sz w:val="18"/>
                                <w:szCs w:val="18"/>
                                <w:lang w:eastAsia="zh-CN"/>
                              </w:rPr>
                            </w:pPr>
                            <w:r>
                              <w:rPr>
                                <w:sz w:val="18"/>
                                <w:szCs w:val="18"/>
                                <w:lang w:eastAsia="zh-CN"/>
                              </w:rPr>
                              <w:t>t</w:t>
                            </w:r>
                          </w:p>
                          <w:p>
                            <w:pPr>
                              <w:suppressAutoHyphens/>
                              <w:jc w:val="center"/>
                              <w:textAlignment w:val="baseline"/>
                              <w:rPr>
                                <w:sz w:val="18"/>
                                <w:szCs w:val="18"/>
                                <w:lang w:eastAsia="zh-CN"/>
                              </w:rPr>
                            </w:pPr>
                          </w:p>
                        </w:tc>
                        <w:tc>
                          <w:tcPr>
                            <w:tcW w:w="270" w:type="pct"/>
                            <w:gridSpan w:val="2"/>
                            <w:tcBorders>
                              <w:top w:val="single" w:sz="4" w:space="0" w:color="000000"/>
                              <w:left w:val="single" w:sz="4" w:space="0" w:color="000000"/>
                              <w:bottom w:val="single" w:sz="4" w:space="0" w:color="000000"/>
                              <w:right w:val="single" w:sz="12" w:space="0" w:color="000000"/>
                            </w:tcBorders>
                            <w:shd w:val="clear" w:color="auto" w:fill="auto"/>
                            <w:tcMar>
                              <w:top w:w="0" w:type="dxa"/>
                              <w:left w:w="85" w:type="dxa"/>
                              <w:bottom w:w="0" w:type="dxa"/>
                              <w:right w:w="85" w:type="dxa"/>
                            </w:tcMar>
                          </w:tcPr>
                          <w:p>
                            <w:pPr>
                              <w:suppressAutoHyphens/>
                              <w:snapToGrid w:val="0"/>
                              <w:jc w:val="center"/>
                              <w:textAlignment w:val="baseline"/>
                              <w:rPr>
                                <w:sz w:val="18"/>
                                <w:szCs w:val="18"/>
                                <w:lang w:eastAsia="zh-CN"/>
                              </w:rPr>
                            </w:pPr>
                            <w:r>
                              <w:rPr>
                                <w:sz w:val="18"/>
                                <w:szCs w:val="18"/>
                                <w:lang w:eastAsia="zh-CN"/>
                              </w:rPr>
                              <w:t>6.13. išvalymo</w:t>
                            </w:r>
                          </w:p>
                          <w:p>
                            <w:pPr>
                              <w:suppressAutoHyphens/>
                              <w:snapToGrid w:val="0"/>
                              <w:jc w:val="center"/>
                              <w:textAlignment w:val="baseline"/>
                              <w:rPr>
                                <w:sz w:val="18"/>
                                <w:szCs w:val="18"/>
                                <w:lang w:eastAsia="zh-CN"/>
                              </w:rPr>
                            </w:pPr>
                            <w:r>
                              <w:rPr>
                                <w:sz w:val="18"/>
                                <w:szCs w:val="18"/>
                                <w:lang w:eastAsia="zh-CN"/>
                              </w:rPr>
                              <w:t>efektyvumas,</w:t>
                            </w:r>
                          </w:p>
                          <w:p>
                            <w:pPr>
                              <w:suppressAutoHyphens/>
                              <w:jc w:val="center"/>
                              <w:textAlignment w:val="baseline"/>
                              <w:rPr>
                                <w:lang w:eastAsia="lt-LT"/>
                              </w:rPr>
                            </w:pPr>
                            <w:r>
                              <w:rPr>
                                <w:sz w:val="18"/>
                                <w:szCs w:val="18"/>
                                <w:lang w:eastAsia="zh-CN"/>
                              </w:rPr>
                              <w:t>%“;</w:t>
                            </w:r>
                          </w:p>
                        </w:tc>
                      </w:tr>
                      <w:tr>
                        <w:trPr>
                          <w:trHeight w:val="284"/>
                        </w:trPr>
                        <w:tc>
                          <w:tcPr>
                            <w:tcW w:w="300" w:type="pct"/>
                            <w:vMerge/>
                            <w:tcBorders>
                              <w:top w:val="single" w:sz="4" w:space="0" w:color="000000"/>
                              <w:left w:val="single" w:sz="12" w:space="0" w:color="000000"/>
                              <w:bottom w:val="single" w:sz="12" w:space="0" w:color="000000"/>
                              <w:right w:val="single" w:sz="12" w:space="0" w:color="000000"/>
                            </w:tcBorders>
                            <w:shd w:val="clear" w:color="auto" w:fill="auto"/>
                            <w:tcMar>
                              <w:top w:w="0" w:type="dxa"/>
                              <w:left w:w="85" w:type="dxa"/>
                              <w:bottom w:w="0" w:type="dxa"/>
                              <w:right w:w="85" w:type="dxa"/>
                            </w:tcMar>
                            <w:vAlign w:val="center"/>
                          </w:tcPr>
                          <w:p>
                            <w:pPr>
                              <w:tabs>
                                <w:tab w:val="left" w:pos="5175"/>
                              </w:tabs>
                              <w:suppressAutoHyphens/>
                              <w:snapToGrid w:val="0"/>
                              <w:jc w:val="both"/>
                              <w:textAlignment w:val="baseline"/>
                              <w:rPr>
                                <w:bCs/>
                                <w:sz w:val="20"/>
                                <w:lang w:eastAsia="zh-CN"/>
                              </w:rPr>
                            </w:pPr>
                          </w:p>
                        </w:tc>
                        <w:tc>
                          <w:tcPr>
                            <w:tcW w:w="226" w:type="pct"/>
                            <w:tcBorders>
                              <w:top w:val="single" w:sz="4" w:space="0" w:color="000000"/>
                              <w:left w:val="single" w:sz="12" w:space="0" w:color="000000"/>
                              <w:bottom w:val="single" w:sz="12" w:space="0" w:color="000000"/>
                              <w:right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225" w:type="pct"/>
                            <w:tcBorders>
                              <w:top w:val="single" w:sz="4" w:space="0" w:color="000000"/>
                              <w:left w:val="single" w:sz="4" w:space="0" w:color="000000"/>
                              <w:bottom w:val="single" w:sz="12" w:space="0" w:color="000000"/>
                              <w:right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375" w:type="pct"/>
                            <w:gridSpan w:val="2"/>
                            <w:tcBorders>
                              <w:top w:val="single" w:sz="4" w:space="0" w:color="000000"/>
                              <w:left w:val="single" w:sz="4" w:space="0" w:color="000000"/>
                              <w:bottom w:val="single" w:sz="12" w:space="0" w:color="000000"/>
                              <w:right w:val="single" w:sz="4"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375" w:type="pct"/>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375" w:type="pct"/>
                            <w:gridSpan w:val="3"/>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601" w:type="pct"/>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300" w:type="pct"/>
                            <w:gridSpan w:val="2"/>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601" w:type="pct"/>
                            <w:gridSpan w:val="3"/>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375" w:type="pct"/>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393" w:type="pct"/>
                            <w:gridSpan w:val="2"/>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283" w:type="pct"/>
                            <w:gridSpan w:val="2"/>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300" w:type="pct"/>
                            <w:tcBorders>
                              <w:top w:val="single" w:sz="4" w:space="0" w:color="000000"/>
                              <w:left w:val="single" w:sz="4" w:space="0" w:color="000000"/>
                              <w:bottom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c>
                          <w:tcPr>
                            <w:tcW w:w="270" w:type="pct"/>
                            <w:gridSpan w:val="2"/>
                            <w:tcBorders>
                              <w:top w:val="single" w:sz="4" w:space="0" w:color="000000"/>
                              <w:left w:val="single" w:sz="4" w:space="0" w:color="000000"/>
                              <w:bottom w:val="single" w:sz="12" w:space="0" w:color="000000"/>
                              <w:right w:val="single" w:sz="12" w:space="0" w:color="000000"/>
                            </w:tcBorders>
                            <w:shd w:val="clear" w:color="auto" w:fill="auto"/>
                            <w:tcMar>
                              <w:top w:w="0" w:type="dxa"/>
                              <w:left w:w="85" w:type="dxa"/>
                              <w:bottom w:w="0" w:type="dxa"/>
                              <w:right w:w="85" w:type="dxa"/>
                            </w:tcMar>
                          </w:tcPr>
                          <w:p>
                            <w:pPr>
                              <w:tabs>
                                <w:tab w:val="left" w:pos="5175"/>
                              </w:tabs>
                              <w:suppressAutoHyphens/>
                              <w:snapToGrid w:val="0"/>
                              <w:jc w:val="both"/>
                              <w:textAlignment w:val="baseline"/>
                              <w:rPr>
                                <w:bCs/>
                                <w:sz w:val="20"/>
                                <w:lang w:eastAsia="zh-CN"/>
                              </w:rPr>
                            </w:pPr>
                          </w:p>
                        </w:tc>
                      </w:tr>
                    </w:tbl>
                    <w:p>
                      <w:pPr>
                        <w:rPr>
                          <w:b/>
                          <w:lang w:eastAsia="zh-CN"/>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Content>
            </w:sdt>
            <w:sdt>
              <w:sdtPr>
                <w:alias w:val="4 pr. 8 p."/>
                <w:tag w:val="part_545c17b586404854b969a17245d39756"/>
                <w:lock w:val="sdtLocked"/>
                <w:richText/>
              </w:sdtPr>
              <w:sdtContent>
                <w:p>
                  <w:pPr>
                    <w:widowControl w:val="0"/>
                    <w:ind w:firstLine="567"/>
                    <w:jc w:val="both"/>
                    <w:rPr>
                      <w:b/>
                      <w:lang w:eastAsia="zh-CN"/>
                    </w:rPr>
                  </w:pPr>
                  <w:sdt>
                    <w:sdtPr>
                      <w:alias w:val="Numeris"/>
                      <w:tag w:val="nr_545c17b586404854b969a17245d39756"/>
                      <w:lock w:val="sdtLocked"/>
                      <w:richText/>
                    </w:sdtPr>
                    <w:sdtContent>
                      <w:r>
                        <w:rPr>
                          <w:b/>
                          <w:lang w:eastAsia="zh-CN"/>
                        </w:rPr>
                        <w:t>8</w:t>
                      </w:r>
                    </w:sdtContent>
                  </w:sdt>
                  <w:r>
                    <w:rPr>
                      <w:b/>
                      <w:lang w:eastAsia="zh-CN"/>
                    </w:rPr>
                    <w:t>. Nuotekų tvarkymo paslaugos teikimas</w:t>
                  </w:r>
                </w:p>
                <w:sdt>
                  <w:sdtPr>
                    <w:alias w:val="4 pr. 8.1 p."/>
                    <w:tag w:val="part_ca4f219a2a1847dba9c4a519cf7d3c62"/>
                    <w:lock w:val="sdtLocked"/>
                    <w:richText/>
                  </w:sdtPr>
                  <w:sdtContent>
                    <w:p>
                      <w:pPr>
                        <w:tabs>
                          <w:tab w:val="left" w:pos="567"/>
                        </w:tabs>
                        <w:suppressAutoHyphens/>
                        <w:ind w:firstLine="567"/>
                        <w:jc w:val="both"/>
                        <w:rPr>
                          <w:szCs w:val="24"/>
                          <w:lang w:eastAsia="lt-LT"/>
                        </w:rPr>
                      </w:pPr>
                      <w:sdt>
                        <w:sdtPr>
                          <w:alias w:val="Numeris"/>
                          <w:tag w:val="nr_ca4f219a2a1847dba9c4a519cf7d3c62"/>
                          <w:lock w:val="sdtLocked"/>
                          <w:richText/>
                        </w:sdtPr>
                        <w:sdtContent>
                          <w:r>
                            <w:rPr>
                              <w:b/>
                              <w:lang w:eastAsia="zh-CN"/>
                            </w:rPr>
                            <w:t>8.1</w:t>
                          </w:r>
                        </w:sdtContent>
                      </w:sdt>
                      <w:r>
                        <w:rPr>
                          <w:b/>
                          <w:lang w:eastAsia="zh-CN"/>
                        </w:rPr>
                        <w:t>. Gyventojų aptarnavimas</w:t>
                      </w:r>
                    </w:p>
                    <w:tbl>
                      <w:tblPr>
                        <w:tblW w:w="9866" w:type="dxa"/>
                        <w:tblLayout w:type="fixed"/>
                        <w:tblLook w:val="04A0" w:firstRow="1" w:lastRow="0" w:firstColumn="1" w:lastColumn="0" w:noHBand="0" w:noVBand="1"/>
                      </w:tblPr>
                      <w:tblGrid>
                        <w:gridCol w:w="975"/>
                        <w:gridCol w:w="1269"/>
                        <w:gridCol w:w="1835"/>
                        <w:gridCol w:w="423"/>
                        <w:gridCol w:w="1554"/>
                        <w:gridCol w:w="1834"/>
                        <w:gridCol w:w="1976"/>
                      </w:tblGrid>
                      <w:tr>
                        <w:trPr>
                          <w:trHeight w:val="284"/>
                        </w:trPr>
                        <w:tc>
                          <w:tcPr>
                            <w:tcW w:w="7890" w:type="dxa"/>
                            <w:gridSpan w:val="6"/>
                            <w:tcBorders>
                              <w:top w:val="single" w:sz="12" w:space="0" w:color="000000"/>
                              <w:left w:val="single" w:sz="12" w:space="0" w:color="000000"/>
                              <w:bottom w:val="single" w:sz="12" w:space="0" w:color="000000"/>
                              <w:right w:val="single" w:sz="4" w:space="0" w:color="000000"/>
                            </w:tcBorders>
                            <w:hideMark/>
                          </w:tcPr>
                          <w:p>
                            <w:pPr>
                              <w:widowControl w:val="0"/>
                              <w:suppressAutoHyphens/>
                              <w:snapToGrid w:val="0"/>
                              <w:rPr>
                                <w:sz w:val="20"/>
                                <w:lang w:eastAsia="lt-LT"/>
                              </w:rPr>
                            </w:pPr>
                            <w:r>
                              <w:rPr>
                                <w:b/>
                                <w:bCs/>
                                <w:sz w:val="20"/>
                                <w:lang w:eastAsia="lt-LT"/>
                              </w:rPr>
                              <w:t xml:space="preserve">1. Iš gyventojų nuotekų surinkimo sistema surinktas nuotekų kiekis, </w:t>
                            </w:r>
                            <w:r>
                              <w:rPr>
                                <w:sz w:val="20"/>
                                <w:lang w:eastAsia="lt-LT"/>
                              </w:rPr>
                              <w:t>tūkst. m</w:t>
                            </w:r>
                            <w:r>
                              <w:rPr>
                                <w:sz w:val="20"/>
                                <w:vertAlign w:val="superscript"/>
                                <w:lang w:eastAsia="lt-LT"/>
                              </w:rPr>
                              <w:t>3</w:t>
                            </w:r>
                          </w:p>
                        </w:tc>
                        <w:tc>
                          <w:tcPr>
                            <w:tcW w:w="1976" w:type="dxa"/>
                            <w:tcBorders>
                              <w:top w:val="single" w:sz="12" w:space="0" w:color="000000"/>
                              <w:left w:val="single" w:sz="4" w:space="0" w:color="000000"/>
                              <w:bottom w:val="single" w:sz="12" w:space="0" w:color="000000"/>
                              <w:right w:val="single" w:sz="12" w:space="0" w:color="000000"/>
                            </w:tcBorders>
                          </w:tcPr>
                          <w:p>
                            <w:pPr>
                              <w:widowControl w:val="0"/>
                              <w:suppressAutoHyphens/>
                              <w:snapToGrid w:val="0"/>
                              <w:rPr>
                                <w:sz w:val="20"/>
                                <w:lang w:eastAsia="lt-LT"/>
                              </w:rPr>
                            </w:pPr>
                          </w:p>
                        </w:tc>
                      </w:tr>
                      <w:tr>
                        <w:trPr>
                          <w:trHeight w:val="227"/>
                        </w:trPr>
                        <w:tc>
                          <w:tcPr>
                            <w:tcW w:w="6056" w:type="dxa"/>
                            <w:gridSpan w:val="5"/>
                            <w:tcBorders>
                              <w:top w:val="single" w:sz="4" w:space="0" w:color="auto"/>
                              <w:left w:val="single" w:sz="12" w:space="0" w:color="000000"/>
                              <w:bottom w:val="single" w:sz="4" w:space="0" w:color="000000"/>
                              <w:right w:val="single" w:sz="4" w:space="0" w:color="000000"/>
                            </w:tcBorders>
                          </w:tcPr>
                          <w:p>
                            <w:pPr>
                              <w:widowControl w:val="0"/>
                              <w:suppressAutoHyphens/>
                              <w:snapToGrid w:val="0"/>
                              <w:rPr>
                                <w:sz w:val="20"/>
                                <w:lang w:eastAsia="lt-LT"/>
                              </w:rPr>
                            </w:pPr>
                            <w:r>
                              <w:rPr>
                                <w:b/>
                                <w:bCs/>
                                <w:sz w:val="20"/>
                                <w:lang w:eastAsia="lt-LT"/>
                              </w:rPr>
                              <w:t>2. Gyvenamosios vietovės (miestai, kaimo gyvenamosios vietovės), kuriose teikiama nuotekų tvarkymo paslauga</w:t>
                            </w:r>
                          </w:p>
                        </w:tc>
                        <w:tc>
                          <w:tcPr>
                            <w:tcW w:w="3810" w:type="dxa"/>
                            <w:gridSpan w:val="2"/>
                            <w:tcBorders>
                              <w:top w:val="single" w:sz="12" w:space="0" w:color="000000"/>
                              <w:left w:val="single" w:sz="4" w:space="0" w:color="000000"/>
                              <w:bottom w:val="single" w:sz="4" w:space="0" w:color="000000"/>
                              <w:right w:val="single" w:sz="12" w:space="0" w:color="000000"/>
                            </w:tcBorders>
                          </w:tcPr>
                          <w:p>
                            <w:pPr>
                              <w:widowControl w:val="0"/>
                              <w:suppressAutoHyphens/>
                              <w:snapToGrid w:val="0"/>
                              <w:rPr>
                                <w:sz w:val="20"/>
                                <w:lang w:eastAsia="lt-LT"/>
                              </w:rPr>
                            </w:pPr>
                            <w:r>
                              <w:rPr>
                                <w:b/>
                                <w:sz w:val="18"/>
                                <w:szCs w:val="18"/>
                                <w:lang w:eastAsia="lt-LT"/>
                              </w:rPr>
                              <w:t>3. Gyvenamojoje vietovėje</w:t>
                            </w:r>
                            <w:r>
                              <w:rPr>
                                <w:b/>
                                <w:bCs/>
                                <w:sz w:val="18"/>
                                <w:szCs w:val="18"/>
                                <w:lang w:eastAsia="lt-LT"/>
                              </w:rPr>
                              <w:t xml:space="preserve"> </w:t>
                            </w:r>
                            <w:r>
                              <w:rPr>
                                <w:b/>
                                <w:sz w:val="18"/>
                                <w:szCs w:val="18"/>
                                <w:lang w:eastAsia="lt-LT"/>
                              </w:rPr>
                              <w:t xml:space="preserve">  nuotekų surinkimo sistema aptarnaujamų</w:t>
                            </w:r>
                          </w:p>
                        </w:tc>
                      </w:tr>
                      <w:tr>
                        <w:trPr>
                          <w:trHeight w:val="227"/>
                        </w:trPr>
                        <w:tc>
                          <w:tcPr>
                            <w:tcW w:w="975" w:type="dxa"/>
                            <w:tcBorders>
                              <w:top w:val="single" w:sz="4" w:space="0" w:color="auto"/>
                              <w:left w:val="single" w:sz="12" w:space="0" w:color="000000"/>
                              <w:bottom w:val="single" w:sz="4" w:space="0" w:color="000000"/>
                              <w:right w:val="nil"/>
                            </w:tcBorders>
                            <w:hideMark/>
                          </w:tcPr>
                          <w:p>
                            <w:pPr>
                              <w:widowControl w:val="0"/>
                              <w:suppressAutoHyphens/>
                              <w:snapToGrid w:val="0"/>
                              <w:rPr>
                                <w:bCs/>
                                <w:sz w:val="20"/>
                                <w:lang w:eastAsia="lt-LT"/>
                              </w:rPr>
                            </w:pPr>
                            <w:r>
                              <w:rPr>
                                <w:sz w:val="20"/>
                                <w:lang w:eastAsia="lt-LT"/>
                              </w:rPr>
                              <w:t>2.1. Eilės Nr.</w:t>
                            </w:r>
                          </w:p>
                        </w:tc>
                        <w:tc>
                          <w:tcPr>
                            <w:tcW w:w="3104" w:type="dxa"/>
                            <w:gridSpan w:val="2"/>
                            <w:tcBorders>
                              <w:top w:val="single" w:sz="4" w:space="0" w:color="auto"/>
                              <w:left w:val="single" w:sz="4" w:space="0" w:color="000000"/>
                              <w:bottom w:val="single" w:sz="4" w:space="0" w:color="000000"/>
                              <w:right w:val="nil"/>
                            </w:tcBorders>
                            <w:hideMark/>
                          </w:tcPr>
                          <w:p>
                            <w:pPr>
                              <w:widowControl w:val="0"/>
                              <w:suppressAutoHyphens/>
                              <w:snapToGrid w:val="0"/>
                              <w:rPr>
                                <w:sz w:val="20"/>
                                <w:lang w:eastAsia="lt-LT"/>
                              </w:rPr>
                            </w:pPr>
                            <w:r>
                              <w:rPr>
                                <w:bCs/>
                                <w:sz w:val="20"/>
                                <w:lang w:eastAsia="lt-LT"/>
                              </w:rPr>
                              <w:t>2.2. pavadinimas, seniūnija</w:t>
                            </w:r>
                          </w:p>
                        </w:tc>
                        <w:tc>
                          <w:tcPr>
                            <w:tcW w:w="1977" w:type="dxa"/>
                            <w:gridSpan w:val="2"/>
                            <w:tcBorders>
                              <w:top w:val="single" w:sz="4" w:space="0" w:color="auto"/>
                              <w:left w:val="single" w:sz="4" w:space="0" w:color="000000"/>
                              <w:bottom w:val="single" w:sz="4" w:space="0" w:color="000000"/>
                              <w:right w:val="single" w:sz="4" w:space="0" w:color="000000"/>
                            </w:tcBorders>
                            <w:hideMark/>
                          </w:tcPr>
                          <w:p>
                            <w:pPr>
                              <w:widowControl w:val="0"/>
                              <w:suppressAutoHyphens/>
                              <w:snapToGrid w:val="0"/>
                              <w:rPr>
                                <w:bCs/>
                                <w:sz w:val="20"/>
                                <w:lang w:eastAsia="lt-LT"/>
                              </w:rPr>
                            </w:pPr>
                            <w:r>
                              <w:rPr>
                                <w:sz w:val="20"/>
                                <w:lang w:eastAsia="lt-LT"/>
                              </w:rPr>
                              <w:t>2.3. savivaldybė</w:t>
                            </w:r>
                          </w:p>
                        </w:tc>
                        <w:tc>
                          <w:tcPr>
                            <w:tcW w:w="1834" w:type="dxa"/>
                            <w:tcBorders>
                              <w:top w:val="single" w:sz="4" w:space="0" w:color="auto"/>
                              <w:left w:val="single" w:sz="4" w:space="0" w:color="000000"/>
                              <w:bottom w:val="single" w:sz="4" w:space="0" w:color="000000"/>
                              <w:right w:val="single" w:sz="4" w:space="0" w:color="auto"/>
                            </w:tcBorders>
                          </w:tcPr>
                          <w:p>
                            <w:pPr>
                              <w:widowControl w:val="0"/>
                              <w:suppressAutoHyphens/>
                              <w:snapToGrid w:val="0"/>
                              <w:rPr>
                                <w:bCs/>
                                <w:sz w:val="20"/>
                                <w:lang w:eastAsia="lt-LT"/>
                              </w:rPr>
                            </w:pPr>
                            <w:r>
                              <w:rPr>
                                <w:bCs/>
                                <w:sz w:val="20"/>
                                <w:lang w:eastAsia="lt-LT"/>
                              </w:rPr>
                              <w:t>3.1. namų ūkių skaičius, vnt.</w:t>
                            </w:r>
                          </w:p>
                        </w:tc>
                        <w:tc>
                          <w:tcPr>
                            <w:tcW w:w="1976" w:type="dxa"/>
                            <w:tcBorders>
                              <w:top w:val="single" w:sz="4" w:space="0" w:color="auto"/>
                              <w:left w:val="single" w:sz="4" w:space="0" w:color="auto"/>
                              <w:bottom w:val="single" w:sz="4" w:space="0" w:color="000000"/>
                              <w:right w:val="single" w:sz="12" w:space="0" w:color="000000"/>
                            </w:tcBorders>
                          </w:tcPr>
                          <w:p>
                            <w:pPr>
                              <w:widowControl w:val="0"/>
                              <w:suppressAutoHyphens/>
                              <w:snapToGrid w:val="0"/>
                              <w:rPr>
                                <w:sz w:val="20"/>
                                <w:lang w:eastAsia="lt-LT"/>
                              </w:rPr>
                            </w:pPr>
                            <w:r>
                              <w:rPr>
                                <w:bCs/>
                                <w:sz w:val="20"/>
                                <w:lang w:eastAsia="lt-LT"/>
                              </w:rPr>
                              <w:t>3.2. gyventojų skaičius, vnt.</w:t>
                            </w:r>
                          </w:p>
                        </w:tc>
                      </w:tr>
                      <w:tr>
                        <w:trPr>
                          <w:trHeight w:val="284"/>
                        </w:trPr>
                        <w:tc>
                          <w:tcPr>
                            <w:tcW w:w="975" w:type="dxa"/>
                            <w:tcBorders>
                              <w:top w:val="single" w:sz="4" w:space="0" w:color="000000"/>
                              <w:left w:val="single" w:sz="12" w:space="0" w:color="000000"/>
                              <w:bottom w:val="single" w:sz="4" w:space="0" w:color="000000"/>
                              <w:right w:val="nil"/>
                            </w:tcBorders>
                          </w:tcPr>
                          <w:p>
                            <w:pPr>
                              <w:widowControl w:val="0"/>
                              <w:suppressAutoHyphens/>
                              <w:snapToGrid w:val="0"/>
                              <w:jc w:val="center"/>
                              <w:rPr>
                                <w:sz w:val="20"/>
                                <w:lang w:eastAsia="lt-LT"/>
                              </w:rPr>
                            </w:pPr>
                          </w:p>
                        </w:tc>
                        <w:tc>
                          <w:tcPr>
                            <w:tcW w:w="3104" w:type="dxa"/>
                            <w:gridSpan w:val="2"/>
                            <w:tcBorders>
                              <w:top w:val="single" w:sz="4" w:space="0" w:color="000000"/>
                              <w:left w:val="single" w:sz="4" w:space="0" w:color="000000"/>
                              <w:bottom w:val="single" w:sz="4" w:space="0" w:color="000000"/>
                              <w:right w:val="nil"/>
                            </w:tcBorders>
                          </w:tcPr>
                          <w:p>
                            <w:pPr>
                              <w:widowControl w:val="0"/>
                              <w:suppressAutoHyphens/>
                              <w:snapToGrid w:val="0"/>
                              <w:jc w:val="center"/>
                              <w:rPr>
                                <w:sz w:val="20"/>
                                <w:lang w:eastAsia="lt-LT"/>
                              </w:rPr>
                            </w:pPr>
                          </w:p>
                        </w:tc>
                        <w:tc>
                          <w:tcPr>
                            <w:tcW w:w="1977" w:type="dxa"/>
                            <w:gridSpan w:val="2"/>
                            <w:tcBorders>
                              <w:top w:val="single" w:sz="4" w:space="0" w:color="000000"/>
                              <w:left w:val="single" w:sz="4" w:space="0" w:color="000000"/>
                              <w:bottom w:val="single" w:sz="4" w:space="0" w:color="000000"/>
                              <w:right w:val="single" w:sz="4" w:space="0" w:color="000000"/>
                            </w:tcBorders>
                          </w:tcPr>
                          <w:p>
                            <w:pPr>
                              <w:widowControl w:val="0"/>
                              <w:suppressAutoHyphens/>
                              <w:snapToGrid w:val="0"/>
                              <w:jc w:val="center"/>
                              <w:rPr>
                                <w:sz w:val="20"/>
                                <w:lang w:eastAsia="lt-LT"/>
                              </w:rPr>
                            </w:pPr>
                          </w:p>
                        </w:tc>
                        <w:tc>
                          <w:tcPr>
                            <w:tcW w:w="1834" w:type="dxa"/>
                            <w:tcBorders>
                              <w:top w:val="single" w:sz="4" w:space="0" w:color="000000"/>
                              <w:left w:val="single" w:sz="4" w:space="0" w:color="000000"/>
                              <w:bottom w:val="single" w:sz="4" w:space="0" w:color="000000"/>
                              <w:right w:val="nil"/>
                            </w:tcBorders>
                          </w:tcPr>
                          <w:p>
                            <w:pPr>
                              <w:widowControl w:val="0"/>
                              <w:suppressAutoHyphens/>
                              <w:snapToGrid w:val="0"/>
                              <w:jc w:val="center"/>
                              <w:rPr>
                                <w:sz w:val="20"/>
                                <w:lang w:eastAsia="lt-LT"/>
                              </w:rPr>
                            </w:pPr>
                          </w:p>
                        </w:tc>
                        <w:tc>
                          <w:tcPr>
                            <w:tcW w:w="1976" w:type="dxa"/>
                            <w:tcBorders>
                              <w:top w:val="single" w:sz="4" w:space="0" w:color="000000"/>
                              <w:left w:val="single" w:sz="4" w:space="0" w:color="000000"/>
                              <w:bottom w:val="single" w:sz="4" w:space="0" w:color="000000"/>
                              <w:right w:val="single" w:sz="12" w:space="0" w:color="000000"/>
                            </w:tcBorders>
                          </w:tcPr>
                          <w:p>
                            <w:pPr>
                              <w:widowControl w:val="0"/>
                              <w:suppressAutoHyphens/>
                              <w:snapToGrid w:val="0"/>
                              <w:jc w:val="center"/>
                              <w:rPr>
                                <w:sz w:val="20"/>
                                <w:lang w:eastAsia="lt-LT"/>
                              </w:rPr>
                            </w:pPr>
                          </w:p>
                        </w:tc>
                      </w:tr>
                      <w:tr>
                        <w:trPr>
                          <w:trHeight w:val="284"/>
                        </w:trPr>
                        <w:tc>
                          <w:tcPr>
                            <w:tcW w:w="975" w:type="dxa"/>
                            <w:tcBorders>
                              <w:top w:val="single" w:sz="4" w:space="0" w:color="000000"/>
                              <w:left w:val="single" w:sz="12" w:space="0" w:color="000000"/>
                              <w:bottom w:val="single" w:sz="12" w:space="0" w:color="auto"/>
                              <w:right w:val="nil"/>
                            </w:tcBorders>
                          </w:tcPr>
                          <w:p>
                            <w:pPr>
                              <w:widowControl w:val="0"/>
                              <w:suppressAutoHyphens/>
                              <w:snapToGrid w:val="0"/>
                              <w:jc w:val="center"/>
                              <w:rPr>
                                <w:sz w:val="20"/>
                                <w:lang w:eastAsia="lt-LT"/>
                              </w:rPr>
                            </w:pPr>
                          </w:p>
                        </w:tc>
                        <w:tc>
                          <w:tcPr>
                            <w:tcW w:w="3104" w:type="dxa"/>
                            <w:gridSpan w:val="2"/>
                            <w:tcBorders>
                              <w:top w:val="single" w:sz="4" w:space="0" w:color="000000"/>
                              <w:left w:val="single" w:sz="4" w:space="0" w:color="000000"/>
                              <w:bottom w:val="single" w:sz="12" w:space="0" w:color="auto"/>
                              <w:right w:val="nil"/>
                            </w:tcBorders>
                          </w:tcPr>
                          <w:p>
                            <w:pPr>
                              <w:widowControl w:val="0"/>
                              <w:suppressAutoHyphens/>
                              <w:snapToGrid w:val="0"/>
                              <w:jc w:val="center"/>
                              <w:rPr>
                                <w:sz w:val="20"/>
                                <w:lang w:eastAsia="lt-LT"/>
                              </w:rPr>
                            </w:pPr>
                          </w:p>
                        </w:tc>
                        <w:tc>
                          <w:tcPr>
                            <w:tcW w:w="1977" w:type="dxa"/>
                            <w:gridSpan w:val="2"/>
                            <w:tcBorders>
                              <w:top w:val="single" w:sz="4" w:space="0" w:color="000000"/>
                              <w:left w:val="single" w:sz="4" w:space="0" w:color="000000"/>
                              <w:bottom w:val="single" w:sz="4" w:space="0" w:color="000000"/>
                              <w:right w:val="single" w:sz="4" w:space="0" w:color="000000"/>
                            </w:tcBorders>
                          </w:tcPr>
                          <w:p>
                            <w:pPr>
                              <w:widowControl w:val="0"/>
                              <w:suppressAutoHyphens/>
                              <w:snapToGrid w:val="0"/>
                              <w:jc w:val="center"/>
                              <w:rPr>
                                <w:sz w:val="20"/>
                                <w:lang w:eastAsia="lt-LT"/>
                              </w:rPr>
                            </w:pPr>
                          </w:p>
                        </w:tc>
                        <w:tc>
                          <w:tcPr>
                            <w:tcW w:w="1834" w:type="dxa"/>
                            <w:tcBorders>
                              <w:top w:val="single" w:sz="4" w:space="0" w:color="000000"/>
                              <w:left w:val="single" w:sz="4" w:space="0" w:color="000000"/>
                              <w:bottom w:val="single" w:sz="12" w:space="0" w:color="auto"/>
                              <w:right w:val="nil"/>
                            </w:tcBorders>
                          </w:tcPr>
                          <w:p>
                            <w:pPr>
                              <w:widowControl w:val="0"/>
                              <w:suppressAutoHyphens/>
                              <w:snapToGrid w:val="0"/>
                              <w:jc w:val="center"/>
                              <w:rPr>
                                <w:sz w:val="20"/>
                                <w:lang w:eastAsia="lt-LT"/>
                              </w:rPr>
                            </w:pPr>
                          </w:p>
                        </w:tc>
                        <w:tc>
                          <w:tcPr>
                            <w:tcW w:w="1976" w:type="dxa"/>
                            <w:tcBorders>
                              <w:top w:val="single" w:sz="4" w:space="0" w:color="000000"/>
                              <w:left w:val="single" w:sz="4" w:space="0" w:color="000000"/>
                              <w:bottom w:val="single" w:sz="12" w:space="0" w:color="auto"/>
                              <w:right w:val="single" w:sz="12" w:space="0" w:color="000000"/>
                            </w:tcBorders>
                          </w:tcPr>
                          <w:p>
                            <w:pPr>
                              <w:widowControl w:val="0"/>
                              <w:suppressAutoHyphens/>
                              <w:snapToGrid w:val="0"/>
                              <w:jc w:val="center"/>
                              <w:rPr>
                                <w:sz w:val="20"/>
                                <w:lang w:eastAsia="lt-LT"/>
                              </w:rPr>
                            </w:pPr>
                          </w:p>
                        </w:tc>
                      </w:tr>
                      <w:tr>
                        <w:trPr>
                          <w:trHeight w:val="190"/>
                        </w:trPr>
                        <w:tc>
                          <w:tcPr>
                            <w:tcW w:w="4502" w:type="dxa"/>
                            <w:gridSpan w:val="4"/>
                            <w:tcBorders>
                              <w:top w:val="single" w:sz="12" w:space="0" w:color="auto"/>
                              <w:left w:val="single" w:sz="12" w:space="0" w:color="000000"/>
                              <w:bottom w:val="single" w:sz="4" w:space="0" w:color="auto"/>
                              <w:right w:val="single" w:sz="4" w:space="0" w:color="000000"/>
                            </w:tcBorders>
                          </w:tcPr>
                          <w:p>
                            <w:pPr>
                              <w:widowControl w:val="0"/>
                              <w:suppressAutoHyphens/>
                              <w:snapToGrid w:val="0"/>
                              <w:rPr>
                                <w:sz w:val="20"/>
                                <w:lang w:eastAsia="lt-LT"/>
                              </w:rPr>
                            </w:pPr>
                            <w:r>
                              <w:rPr>
                                <w:b/>
                                <w:sz w:val="20"/>
                                <w:lang w:eastAsia="lt-LT"/>
                              </w:rPr>
                              <w:t>4. Aglomeracijoje (≥ 2000 gyventojų ekvivalentų) prie centralizuotų nuotekų surinkimo sistemų neprijungtų</w:t>
                            </w:r>
                          </w:p>
                        </w:tc>
                        <w:tc>
                          <w:tcPr>
                            <w:tcW w:w="1554" w:type="dxa"/>
                            <w:vMerge w:val="restart"/>
                            <w:tcBorders>
                              <w:top w:val="single" w:sz="12" w:space="0" w:color="auto"/>
                              <w:left w:val="single" w:sz="4" w:space="0" w:color="000000"/>
                            </w:tcBorders>
                            <w:shd w:val="clear" w:color="auto" w:fill="auto"/>
                          </w:tcPr>
                          <w:p>
                            <w:pPr>
                              <w:widowControl w:val="0"/>
                              <w:suppressAutoHyphens/>
                              <w:snapToGrid w:val="0"/>
                              <w:rPr>
                                <w:sz w:val="20"/>
                                <w:lang w:eastAsia="lt-LT"/>
                              </w:rPr>
                            </w:pPr>
                            <w:r>
                              <w:rPr>
                                <w:b/>
                                <w:sz w:val="20"/>
                                <w:lang w:eastAsia="lt-LT"/>
                              </w:rPr>
                              <w:t>5. Pastaba</w:t>
                            </w:r>
                          </w:p>
                        </w:tc>
                        <w:tc>
                          <w:tcPr>
                            <w:tcW w:w="3810" w:type="dxa"/>
                            <w:gridSpan w:val="2"/>
                            <w:vMerge w:val="restart"/>
                            <w:tcBorders>
                              <w:top w:val="single" w:sz="12" w:space="0" w:color="auto"/>
                              <w:left w:val="nil"/>
                              <w:right w:val="single" w:sz="12" w:space="0" w:color="000000"/>
                            </w:tcBorders>
                          </w:tcPr>
                          <w:p>
                            <w:pPr>
                              <w:widowControl w:val="0"/>
                              <w:suppressAutoHyphens/>
                              <w:snapToGrid w:val="0"/>
                              <w:rPr>
                                <w:b/>
                                <w:sz w:val="20"/>
                                <w:lang w:eastAsia="lt-LT"/>
                              </w:rPr>
                            </w:pPr>
                          </w:p>
                          <w:p>
                            <w:pPr>
                              <w:widowControl w:val="0"/>
                              <w:suppressAutoHyphens/>
                              <w:snapToGrid w:val="0"/>
                              <w:rPr>
                                <w:sz w:val="20"/>
                                <w:lang w:eastAsia="lt-LT"/>
                              </w:rPr>
                            </w:pPr>
                          </w:p>
                        </w:tc>
                      </w:tr>
                      <w:tr>
                        <w:trPr>
                          <w:trHeight w:val="255"/>
                        </w:trPr>
                        <w:tc>
                          <w:tcPr>
                            <w:tcW w:w="2244" w:type="dxa"/>
                            <w:gridSpan w:val="2"/>
                            <w:tcBorders>
                              <w:top w:val="single" w:sz="4" w:space="0" w:color="auto"/>
                              <w:left w:val="single" w:sz="12" w:space="0" w:color="000000"/>
                              <w:bottom w:val="single" w:sz="4" w:space="0" w:color="auto"/>
                              <w:right w:val="single" w:sz="4" w:space="0" w:color="000000"/>
                            </w:tcBorders>
                          </w:tcPr>
                          <w:p>
                            <w:pPr>
                              <w:widowControl w:val="0"/>
                              <w:suppressAutoHyphens/>
                              <w:snapToGrid w:val="0"/>
                              <w:rPr>
                                <w:b/>
                                <w:sz w:val="20"/>
                                <w:lang w:eastAsia="lt-LT"/>
                              </w:rPr>
                            </w:pPr>
                            <w:r>
                              <w:rPr>
                                <w:b/>
                                <w:bCs/>
                                <w:sz w:val="20"/>
                                <w:lang w:eastAsia="lt-LT"/>
                              </w:rPr>
                              <w:t>4.1. namų ūkių skaičius, vnt.</w:t>
                            </w:r>
                          </w:p>
                        </w:tc>
                        <w:tc>
                          <w:tcPr>
                            <w:tcW w:w="2258" w:type="dxa"/>
                            <w:gridSpan w:val="2"/>
                            <w:tcBorders>
                              <w:top w:val="single" w:sz="4" w:space="0" w:color="auto"/>
                              <w:left w:val="single" w:sz="4" w:space="0" w:color="000000"/>
                              <w:bottom w:val="single" w:sz="4" w:space="0" w:color="auto"/>
                              <w:right w:val="single" w:sz="4" w:space="0" w:color="000000"/>
                            </w:tcBorders>
                          </w:tcPr>
                          <w:p>
                            <w:pPr>
                              <w:widowControl w:val="0"/>
                              <w:suppressAutoHyphens/>
                              <w:snapToGrid w:val="0"/>
                              <w:rPr>
                                <w:sz w:val="20"/>
                                <w:lang w:eastAsia="lt-LT"/>
                              </w:rPr>
                            </w:pPr>
                            <w:r>
                              <w:rPr>
                                <w:b/>
                                <w:bCs/>
                                <w:sz w:val="20"/>
                                <w:lang w:eastAsia="lt-LT"/>
                              </w:rPr>
                              <w:t>4.2. gyventojų skaičius, vnt.</w:t>
                            </w:r>
                          </w:p>
                        </w:tc>
                        <w:tc>
                          <w:tcPr>
                            <w:tcW w:w="1554" w:type="dxa"/>
                            <w:vMerge/>
                            <w:tcBorders>
                              <w:left w:val="single" w:sz="4" w:space="0" w:color="000000"/>
                              <w:bottom w:val="single" w:sz="4" w:space="0" w:color="auto"/>
                            </w:tcBorders>
                            <w:shd w:val="clear" w:color="auto" w:fill="auto"/>
                          </w:tcPr>
                          <w:p>
                            <w:pPr>
                              <w:widowControl w:val="0"/>
                              <w:suppressAutoHyphens/>
                              <w:snapToGrid w:val="0"/>
                              <w:jc w:val="center"/>
                              <w:rPr>
                                <w:sz w:val="20"/>
                                <w:lang w:eastAsia="lt-LT"/>
                              </w:rPr>
                            </w:pPr>
                          </w:p>
                        </w:tc>
                        <w:tc>
                          <w:tcPr>
                            <w:tcW w:w="3810" w:type="dxa"/>
                            <w:gridSpan w:val="2"/>
                            <w:vMerge/>
                            <w:tcBorders>
                              <w:bottom w:val="single" w:sz="4" w:space="0" w:color="auto"/>
                              <w:right w:val="single" w:sz="12" w:space="0" w:color="000000"/>
                            </w:tcBorders>
                          </w:tcPr>
                          <w:p>
                            <w:pPr>
                              <w:widowControl w:val="0"/>
                              <w:suppressAutoHyphens/>
                              <w:snapToGrid w:val="0"/>
                              <w:jc w:val="center"/>
                              <w:rPr>
                                <w:sz w:val="20"/>
                                <w:lang w:eastAsia="lt-LT"/>
                              </w:rPr>
                            </w:pPr>
                          </w:p>
                        </w:tc>
                      </w:tr>
                      <w:tr>
                        <w:trPr>
                          <w:trHeight w:val="255"/>
                        </w:trPr>
                        <w:tc>
                          <w:tcPr>
                            <w:tcW w:w="2244" w:type="dxa"/>
                            <w:gridSpan w:val="2"/>
                            <w:tcBorders>
                              <w:top w:val="single" w:sz="4" w:space="0" w:color="auto"/>
                              <w:left w:val="single" w:sz="12" w:space="0" w:color="000000"/>
                              <w:bottom w:val="single" w:sz="12" w:space="0" w:color="000000"/>
                              <w:right w:val="single" w:sz="4" w:space="0" w:color="000000"/>
                            </w:tcBorders>
                          </w:tcPr>
                          <w:p>
                            <w:pPr>
                              <w:widowControl w:val="0"/>
                              <w:suppressAutoHyphens/>
                              <w:snapToGrid w:val="0"/>
                              <w:rPr>
                                <w:b/>
                                <w:sz w:val="20"/>
                                <w:lang w:eastAsia="lt-LT"/>
                              </w:rPr>
                            </w:pPr>
                          </w:p>
                        </w:tc>
                        <w:tc>
                          <w:tcPr>
                            <w:tcW w:w="2258" w:type="dxa"/>
                            <w:gridSpan w:val="2"/>
                            <w:tcBorders>
                              <w:top w:val="single" w:sz="4" w:space="0" w:color="auto"/>
                              <w:left w:val="single" w:sz="4" w:space="0" w:color="000000"/>
                              <w:bottom w:val="single" w:sz="12" w:space="0" w:color="000000"/>
                              <w:right w:val="single" w:sz="4" w:space="0" w:color="000000"/>
                            </w:tcBorders>
                          </w:tcPr>
                          <w:p>
                            <w:pPr>
                              <w:widowControl w:val="0"/>
                              <w:suppressAutoHyphens/>
                              <w:snapToGrid w:val="0"/>
                              <w:jc w:val="center"/>
                              <w:rPr>
                                <w:sz w:val="20"/>
                                <w:lang w:eastAsia="lt-LT"/>
                              </w:rPr>
                            </w:pPr>
                          </w:p>
                        </w:tc>
                        <w:tc>
                          <w:tcPr>
                            <w:tcW w:w="5364" w:type="dxa"/>
                            <w:gridSpan w:val="3"/>
                            <w:tcBorders>
                              <w:top w:val="single" w:sz="4" w:space="0" w:color="auto"/>
                              <w:left w:val="single" w:sz="4" w:space="0" w:color="000000"/>
                              <w:bottom w:val="single" w:sz="12" w:space="0" w:color="000000"/>
                              <w:right w:val="single" w:sz="12" w:space="0" w:color="000000"/>
                            </w:tcBorders>
                          </w:tcPr>
                          <w:p>
                            <w:pPr>
                              <w:widowControl w:val="0"/>
                              <w:suppressAutoHyphens/>
                              <w:snapToGrid w:val="0"/>
                              <w:jc w:val="center"/>
                              <w:rPr>
                                <w:sz w:val="20"/>
                                <w:lang w:eastAsia="lt-LT"/>
                              </w:rPr>
                            </w:pPr>
                          </w:p>
                        </w:tc>
                      </w:tr>
                    </w:tbl>
                    <w:p>
                      <w:pPr>
                        <w:tabs>
                          <w:tab w:val="left" w:pos="567"/>
                        </w:tabs>
                        <w:suppressAutoHyphens/>
                        <w:jc w:val="right"/>
                        <w:rPr>
                          <w:b/>
                          <w:lang w:eastAsia="zh-CN"/>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4 pr. 8.2 p."/>
                    <w:tag w:val="part_fca0fedd85ca4c7a8b6d4e0c9fd48914"/>
                    <w:lock w:val="sdtLocked"/>
                    <w:richText/>
                  </w:sdtPr>
                  <w:sdtContent>
                    <w:p>
                      <w:pPr>
                        <w:widowControl w:val="0"/>
                        <w:ind w:firstLine="567"/>
                        <w:jc w:val="both"/>
                        <w:rPr>
                          <w:b/>
                        </w:rPr>
                      </w:pPr>
                      <w:sdt>
                        <w:sdtPr>
                          <w:alias w:val="Numeris"/>
                          <w:tag w:val="nr_fca0fedd85ca4c7a8b6d4e0c9fd48914"/>
                          <w:lock w:val="sdtLocked"/>
                          <w:richText/>
                        </w:sdtPr>
                        <w:sdtContent>
                          <w:r>
                            <w:rPr>
                              <w:b/>
                              <w:lang w:eastAsia="zh-CN"/>
                            </w:rPr>
                            <w:t>8.2</w:t>
                          </w:r>
                        </w:sdtContent>
                      </w:sdt>
                      <w:r>
                        <w:rPr>
                          <w:b/>
                          <w:lang w:eastAsia="zh-CN"/>
                        </w:rPr>
                        <w:t xml:space="preserve">. Ūkio subjektų aptarnavimas </w:t>
                      </w:r>
                    </w:p>
                    <w:tbl>
                      <w:tblPr>
                        <w:tblW w:w="14740" w:type="dxa"/>
                        <w:tblLayout w:type="fixed"/>
                        <w:tblLook w:val="0000" w:firstRow="0" w:lastRow="0" w:firstColumn="0" w:lastColumn="0" w:noHBand="0" w:noVBand="0"/>
                      </w:tblPr>
                      <w:tblGrid>
                        <w:gridCol w:w="1250"/>
                        <w:gridCol w:w="2699"/>
                        <w:gridCol w:w="7379"/>
                        <w:gridCol w:w="3412"/>
                      </w:tblGrid>
                      <w:tr>
                        <w:trPr>
                          <w:trHeight w:val="227"/>
                        </w:trPr>
                        <w:tc>
                          <w:tcPr>
                            <w:tcW w:w="11784" w:type="dxa"/>
                            <w:gridSpan w:val="3"/>
                            <w:tcBorders>
                              <w:top w:val="single" w:sz="12" w:space="0" w:color="000000"/>
                              <w:left w:val="single" w:sz="12" w:space="0" w:color="000000"/>
                              <w:bottom w:val="single" w:sz="4" w:space="0" w:color="auto"/>
                            </w:tcBorders>
                            <w:vAlign w:val="center"/>
                          </w:tcPr>
                          <w:p>
                            <w:pPr>
                              <w:widowControl w:val="0"/>
                              <w:snapToGrid w:val="0"/>
                              <w:rPr>
                                <w:b/>
                                <w:sz w:val="20"/>
                              </w:rPr>
                            </w:pPr>
                            <w:r>
                              <w:rPr>
                                <w:b/>
                                <w:sz w:val="20"/>
                              </w:rPr>
                              <w:t>1. Ūkio subjektas, kuriam teikiama nuotekų tvarkymo paslauga</w:t>
                            </w:r>
                          </w:p>
                        </w:tc>
                        <w:tc>
                          <w:tcPr>
                            <w:tcW w:w="3548" w:type="dxa"/>
                            <w:vMerge w:val="restart"/>
                            <w:tcBorders>
                              <w:top w:val="single" w:sz="12" w:space="0" w:color="000000"/>
                              <w:left w:val="single" w:sz="4" w:space="0" w:color="000000"/>
                              <w:right w:val="single" w:sz="12" w:space="0" w:color="000000"/>
                            </w:tcBorders>
                            <w:vAlign w:val="center"/>
                          </w:tcPr>
                          <w:p>
                            <w:pPr>
                              <w:widowControl w:val="0"/>
                              <w:snapToGrid w:val="0"/>
                              <w:jc w:val="center"/>
                              <w:rPr>
                                <w:b/>
                                <w:sz w:val="20"/>
                              </w:rPr>
                            </w:pPr>
                            <w:r>
                              <w:rPr>
                                <w:b/>
                                <w:sz w:val="20"/>
                              </w:rPr>
                              <w:t xml:space="preserve">2. Surinktas nuotekų kiekis, </w:t>
                            </w:r>
                            <w:r>
                              <w:rPr>
                                <w:sz w:val="20"/>
                              </w:rPr>
                              <w:t>tūkst. m</w:t>
                            </w:r>
                            <w:r>
                              <w:rPr>
                                <w:sz w:val="20"/>
                                <w:vertAlign w:val="superscript"/>
                              </w:rPr>
                              <w:t>3</w:t>
                            </w:r>
                          </w:p>
                        </w:tc>
                      </w:tr>
                      <w:tr>
                        <w:trPr>
                          <w:trHeight w:val="227"/>
                        </w:trPr>
                        <w:tc>
                          <w:tcPr>
                            <w:tcW w:w="1293" w:type="dxa"/>
                            <w:tcBorders>
                              <w:top w:val="single" w:sz="4" w:space="0" w:color="auto"/>
                              <w:left w:val="single" w:sz="12" w:space="0" w:color="000000"/>
                              <w:bottom w:val="single" w:sz="4" w:space="0" w:color="000000"/>
                            </w:tcBorders>
                            <w:vAlign w:val="center"/>
                          </w:tcPr>
                          <w:p>
                            <w:pPr>
                              <w:widowControl w:val="0"/>
                              <w:snapToGrid w:val="0"/>
                              <w:rPr>
                                <w:sz w:val="20"/>
                              </w:rPr>
                            </w:pPr>
                            <w:r>
                              <w:rPr>
                                <w:sz w:val="20"/>
                              </w:rPr>
                              <w:t>1.1. Eilės Nr.</w:t>
                            </w:r>
                          </w:p>
                        </w:tc>
                        <w:tc>
                          <w:tcPr>
                            <w:tcW w:w="2805" w:type="dxa"/>
                            <w:tcBorders>
                              <w:top w:val="single" w:sz="4" w:space="0" w:color="auto"/>
                              <w:left w:val="single" w:sz="4" w:space="0" w:color="000000"/>
                              <w:bottom w:val="single" w:sz="4" w:space="0" w:color="000000"/>
                            </w:tcBorders>
                            <w:vAlign w:val="center"/>
                          </w:tcPr>
                          <w:p>
                            <w:pPr>
                              <w:widowControl w:val="0"/>
                              <w:snapToGrid w:val="0"/>
                              <w:jc w:val="center"/>
                              <w:rPr>
                                <w:sz w:val="20"/>
                              </w:rPr>
                            </w:pPr>
                            <w:r>
                              <w:rPr>
                                <w:sz w:val="20"/>
                              </w:rPr>
                              <w:t>1.2. juridinio/fizinio asmens kodas</w:t>
                            </w:r>
                          </w:p>
                        </w:tc>
                        <w:tc>
                          <w:tcPr>
                            <w:tcW w:w="7686" w:type="dxa"/>
                            <w:tcBorders>
                              <w:top w:val="single" w:sz="4" w:space="0" w:color="auto"/>
                              <w:left w:val="single" w:sz="4" w:space="0" w:color="000000"/>
                              <w:bottom w:val="single" w:sz="4" w:space="0" w:color="000000"/>
                            </w:tcBorders>
                            <w:vAlign w:val="center"/>
                          </w:tcPr>
                          <w:p>
                            <w:pPr>
                              <w:widowControl w:val="0"/>
                              <w:snapToGrid w:val="0"/>
                              <w:rPr>
                                <w:sz w:val="20"/>
                              </w:rPr>
                            </w:pPr>
                            <w:r>
                              <w:rPr>
                                <w:sz w:val="20"/>
                              </w:rPr>
                              <w:t>1.3. pavadinimas/vardas, pavardė</w:t>
                            </w:r>
                          </w:p>
                        </w:tc>
                        <w:tc>
                          <w:tcPr>
                            <w:tcW w:w="3548" w:type="dxa"/>
                            <w:vMerge/>
                            <w:tcBorders>
                              <w:left w:val="single" w:sz="4" w:space="0" w:color="000000"/>
                              <w:bottom w:val="single" w:sz="4" w:space="0" w:color="000000"/>
                              <w:right w:val="single" w:sz="12" w:space="0" w:color="000000"/>
                            </w:tcBorders>
                            <w:vAlign w:val="center"/>
                          </w:tcPr>
                          <w:p>
                            <w:pPr>
                              <w:widowControl w:val="0"/>
                              <w:snapToGrid w:val="0"/>
                              <w:jc w:val="center"/>
                              <w:rPr>
                                <w:sz w:val="20"/>
                              </w:rPr>
                            </w:pPr>
                          </w:p>
                        </w:tc>
                      </w:tr>
                      <w:tr>
                        <w:trPr>
                          <w:trHeight w:val="284"/>
                        </w:trPr>
                        <w:tc>
                          <w:tcPr>
                            <w:tcW w:w="1293" w:type="dxa"/>
                            <w:tcBorders>
                              <w:top w:val="single" w:sz="4" w:space="0" w:color="000000"/>
                              <w:left w:val="single" w:sz="12" w:space="0" w:color="000000"/>
                              <w:bottom w:val="single" w:sz="12" w:space="0" w:color="000000"/>
                            </w:tcBorders>
                            <w:vAlign w:val="center"/>
                          </w:tcPr>
                          <w:p>
                            <w:pPr>
                              <w:widowControl w:val="0"/>
                              <w:snapToGrid w:val="0"/>
                              <w:jc w:val="center"/>
                              <w:rPr>
                                <w:sz w:val="20"/>
                              </w:rPr>
                            </w:pPr>
                          </w:p>
                        </w:tc>
                        <w:tc>
                          <w:tcPr>
                            <w:tcW w:w="2805" w:type="dxa"/>
                            <w:tcBorders>
                              <w:top w:val="single" w:sz="4" w:space="0" w:color="000000"/>
                              <w:left w:val="single" w:sz="4" w:space="0" w:color="000000"/>
                              <w:bottom w:val="single" w:sz="12" w:space="0" w:color="000000"/>
                            </w:tcBorders>
                            <w:vAlign w:val="center"/>
                          </w:tcPr>
                          <w:p>
                            <w:pPr>
                              <w:widowControl w:val="0"/>
                              <w:snapToGrid w:val="0"/>
                              <w:jc w:val="center"/>
                              <w:rPr>
                                <w:sz w:val="20"/>
                              </w:rPr>
                            </w:pPr>
                          </w:p>
                        </w:tc>
                        <w:tc>
                          <w:tcPr>
                            <w:tcW w:w="7686" w:type="dxa"/>
                            <w:tcBorders>
                              <w:top w:val="single" w:sz="4" w:space="0" w:color="000000"/>
                              <w:left w:val="single" w:sz="4" w:space="0" w:color="000000"/>
                              <w:bottom w:val="single" w:sz="12" w:space="0" w:color="000000"/>
                            </w:tcBorders>
                            <w:vAlign w:val="center"/>
                          </w:tcPr>
                          <w:p>
                            <w:pPr>
                              <w:widowControl w:val="0"/>
                              <w:snapToGrid w:val="0"/>
                              <w:jc w:val="center"/>
                              <w:rPr>
                                <w:sz w:val="20"/>
                              </w:rPr>
                            </w:pPr>
                          </w:p>
                        </w:tc>
                        <w:tc>
                          <w:tcPr>
                            <w:tcW w:w="3548" w:type="dxa"/>
                            <w:tcBorders>
                              <w:top w:val="single" w:sz="4" w:space="0" w:color="000000"/>
                              <w:left w:val="single" w:sz="4" w:space="0" w:color="000000"/>
                              <w:bottom w:val="single" w:sz="12" w:space="0" w:color="000000"/>
                              <w:right w:val="single" w:sz="12" w:space="0" w:color="000000"/>
                            </w:tcBorders>
                            <w:vAlign w:val="center"/>
                          </w:tcPr>
                          <w:p>
                            <w:pPr>
                              <w:widowControl w:val="0"/>
                              <w:snapToGrid w:val="0"/>
                              <w:jc w:val="center"/>
                              <w:rPr>
                                <w:sz w:val="20"/>
                              </w:rPr>
                            </w:pPr>
                          </w:p>
                        </w:tc>
                      </w:tr>
                    </w:tbl>
                    <w:p>
                      <w:pPr>
                        <w:widowControl w:val="0"/>
                        <w:ind w:firstLine="567"/>
                        <w:jc w:val="both"/>
                        <w:rPr>
                          <w:b/>
                          <w:lang w:eastAsia="zh-CN"/>
                        </w:rPr>
                      </w:pPr>
                    </w:p>
                  </w:sdtContent>
                </w:sdt>
              </w:sdtContent>
            </w:sdt>
            <w:sdt>
              <w:sdtPr>
                <w:alias w:val="4 pr. 9 p."/>
                <w:tag w:val="part_3126076ffcd54dc4a6d8f1a18db944fd"/>
                <w:lock w:val="sdtLocked"/>
                <w:richText/>
              </w:sdtPr>
              <w:sdtContent>
                <w:p>
                  <w:pPr>
                    <w:widowControl w:val="0"/>
                    <w:ind w:firstLine="567"/>
                    <w:jc w:val="both"/>
                    <w:rPr>
                      <w:b/>
                      <w:lang w:eastAsia="zh-CN"/>
                    </w:rPr>
                  </w:pPr>
                  <w:sdt>
                    <w:sdtPr>
                      <w:alias w:val="Numeris"/>
                      <w:tag w:val="nr_3126076ffcd54dc4a6d8f1a18db944fd"/>
                      <w:lock w:val="sdtLocked"/>
                      <w:richText/>
                    </w:sdtPr>
                    <w:sdtContent>
                      <w:r>
                        <w:rPr>
                          <w:b/>
                          <w:lang w:eastAsia="zh-CN"/>
                        </w:rPr>
                        <w:t>9</w:t>
                      </w:r>
                    </w:sdtContent>
                  </w:sdt>
                  <w:r>
                    <w:rPr>
                      <w:b/>
                      <w:lang w:eastAsia="zh-CN"/>
                    </w:rPr>
                    <w:t>. Investicijos ir išlaidos komunalinių nuotekų tvarkymui</w:t>
                  </w:r>
                </w:p>
                <w:sdt>
                  <w:sdtPr>
                    <w:alias w:val="4 pr. 9.1 p."/>
                    <w:tag w:val="part_1ab74e8d51bb44048cf3b36752cf5bc7"/>
                    <w:lock w:val="sdtLocked"/>
                    <w:richText/>
                  </w:sdtPr>
                  <w:sdtContent>
                    <w:p>
                      <w:pPr>
                        <w:suppressAutoHyphens/>
                        <w:ind w:firstLine="567"/>
                        <w:jc w:val="both"/>
                        <w:rPr>
                          <w:b/>
                          <w:sz w:val="18"/>
                          <w:szCs w:val="18"/>
                          <w:lang w:eastAsia="zh-CN"/>
                        </w:rPr>
                      </w:pPr>
                      <w:sdt>
                        <w:sdtPr>
                          <w:alias w:val="Numeris"/>
                          <w:tag w:val="nr_1ab74e8d51bb44048cf3b36752cf5bc7"/>
                          <w:lock w:val="sdtLocked"/>
                          <w:richText/>
                        </w:sdtPr>
                        <w:sdtContent>
                          <w:r>
                            <w:rPr>
                              <w:b/>
                              <w:szCs w:val="24"/>
                              <w:lang w:eastAsia="zh-CN"/>
                            </w:rPr>
                            <w:t>9.1</w:t>
                          </w:r>
                        </w:sdtContent>
                      </w:sdt>
                      <w:r>
                        <w:rPr>
                          <w:b/>
                          <w:szCs w:val="24"/>
                          <w:lang w:eastAsia="zh-CN"/>
                        </w:rPr>
                        <w:t xml:space="preserve">. Investicijos komunalinių nuotekų tvarkymui </w:t>
                      </w:r>
                    </w:p>
                    <w:tbl>
                      <w:tblPr>
                        <w:tblW w:w="5000" w:type="pct"/>
                        <w:tblLook w:val="0000" w:firstRow="0" w:lastRow="0" w:firstColumn="0" w:lastColumn="0" w:noHBand="0" w:noVBand="0"/>
                      </w:tblPr>
                      <w:tblGrid>
                        <w:gridCol w:w="1089"/>
                        <w:gridCol w:w="2177"/>
                        <w:gridCol w:w="4531"/>
                        <w:gridCol w:w="411"/>
                        <w:gridCol w:w="2715"/>
                        <w:gridCol w:w="2969"/>
                        <w:gridCol w:w="896"/>
                      </w:tblGrid>
                      <w:tr>
                        <w:trPr>
                          <w:trHeight w:val="174"/>
                        </w:trPr>
                        <w:tc>
                          <w:tcPr>
                            <w:tcW w:w="368" w:type="pct"/>
                            <w:vMerge w:val="restart"/>
                            <w:tcBorders>
                              <w:top w:val="single" w:sz="12" w:space="0" w:color="000000"/>
                              <w:left w:val="single" w:sz="12" w:space="0" w:color="000000"/>
                            </w:tcBorders>
                          </w:tcPr>
                          <w:p>
                            <w:pPr>
                              <w:suppressAutoHyphens/>
                              <w:snapToGrid w:val="0"/>
                              <w:ind w:firstLine="709"/>
                              <w:jc w:val="center"/>
                              <w:rPr>
                                <w:rFonts w:ascii="TimesLT" w:hAnsi="TimesLT" w:cs="TimesLT"/>
                                <w:b/>
                                <w:bCs/>
                                <w:sz w:val="18"/>
                                <w:szCs w:val="18"/>
                                <w:lang w:eastAsia="lt-LT"/>
                              </w:rPr>
                            </w:pPr>
                            <w:r>
                              <w:rPr>
                                <w:b/>
                                <w:sz w:val="18"/>
                                <w:szCs w:val="18"/>
                                <w:lang w:eastAsia="zh-CN"/>
                              </w:rPr>
                              <w:t>ĮĮrašoNr.</w:t>
                            </w:r>
                          </w:p>
                        </w:tc>
                        <w:tc>
                          <w:tcPr>
                            <w:tcW w:w="736" w:type="pct"/>
                            <w:vMerge w:val="restart"/>
                            <w:tcBorders>
                              <w:top w:val="single" w:sz="12" w:space="0" w:color="000000"/>
                              <w:left w:val="single" w:sz="12" w:space="0" w:color="000000"/>
                            </w:tcBorders>
                          </w:tcPr>
                          <w:p>
                            <w:pPr>
                              <w:suppressAutoHyphens/>
                              <w:snapToGrid w:val="0"/>
                              <w:ind w:firstLine="34"/>
                              <w:rPr>
                                <w:b/>
                                <w:bCs/>
                                <w:sz w:val="18"/>
                                <w:szCs w:val="18"/>
                                <w:lang w:eastAsia="lt-LT"/>
                              </w:rPr>
                            </w:pPr>
                            <w:r>
                              <w:rPr>
                                <w:b/>
                                <w:bCs/>
                                <w:sz w:val="18"/>
                                <w:szCs w:val="18"/>
                                <w:lang w:eastAsia="lt-LT"/>
                              </w:rPr>
                              <w:t>1. Investicinės priemonės</w:t>
                            </w:r>
                          </w:p>
                          <w:p>
                            <w:pPr>
                              <w:suppressAutoHyphens/>
                              <w:ind w:firstLine="34"/>
                              <w:rPr>
                                <w:sz w:val="18"/>
                                <w:szCs w:val="18"/>
                                <w:lang w:eastAsia="zh-CN"/>
                              </w:rPr>
                            </w:pPr>
                            <w:r>
                              <w:rPr>
                                <w:b/>
                                <w:bCs/>
                                <w:sz w:val="18"/>
                                <w:szCs w:val="18"/>
                                <w:lang w:eastAsia="lt-LT"/>
                              </w:rPr>
                              <w:t>pavadinimas</w:t>
                            </w:r>
                          </w:p>
                        </w:tc>
                        <w:tc>
                          <w:tcPr>
                            <w:tcW w:w="1532" w:type="pct"/>
                            <w:tcBorders>
                              <w:top w:val="single" w:sz="12" w:space="0" w:color="000000"/>
                              <w:left w:val="single" w:sz="4" w:space="0" w:color="000000"/>
                              <w:bottom w:val="dotted" w:sz="4" w:space="0" w:color="000000"/>
                            </w:tcBorders>
                          </w:tcPr>
                          <w:p>
                            <w:pPr>
                              <w:snapToGrid w:val="0"/>
                              <w:rPr>
                                <w:b/>
                                <w:bCs/>
                                <w:sz w:val="18"/>
                                <w:szCs w:val="18"/>
                                <w:lang w:eastAsia="lt-LT"/>
                              </w:rPr>
                            </w:pPr>
                            <w:r>
                              <w:rPr>
                                <w:sz w:val="18"/>
                                <w:szCs w:val="18"/>
                                <w:lang w:eastAsia="zh-CN"/>
                              </w:rPr>
                              <w:t xml:space="preserve">komunalinių nuotekų surinkimo sistemos plėtra </w:t>
                            </w:r>
                          </w:p>
                        </w:tc>
                        <w:tc>
                          <w:tcPr>
                            <w:tcW w:w="139" w:type="pct"/>
                            <w:tcBorders>
                              <w:top w:val="single" w:sz="12" w:space="0" w:color="000000"/>
                              <w:left w:val="single" w:sz="12" w:space="0" w:color="000000"/>
                              <w:bottom w:val="single" w:sz="12" w:space="0" w:color="000000"/>
                            </w:tcBorders>
                          </w:tcPr>
                          <w:p>
                            <w:pPr>
                              <w:snapToGrid w:val="0"/>
                              <w:ind w:firstLine="709"/>
                              <w:rPr>
                                <w:b/>
                                <w:bCs/>
                                <w:sz w:val="18"/>
                                <w:szCs w:val="18"/>
                                <w:lang w:eastAsia="lt-LT"/>
                              </w:rPr>
                            </w:pPr>
                          </w:p>
                        </w:tc>
                        <w:tc>
                          <w:tcPr>
                            <w:tcW w:w="918" w:type="pct"/>
                            <w:vMerge w:val="restart"/>
                            <w:tcBorders>
                              <w:top w:val="single" w:sz="12" w:space="0" w:color="000000"/>
                              <w:left w:val="single" w:sz="12" w:space="0" w:color="000000"/>
                            </w:tcBorders>
                          </w:tcPr>
                          <w:p>
                            <w:pPr>
                              <w:suppressAutoHyphens/>
                              <w:snapToGrid w:val="0"/>
                              <w:rPr>
                                <w:sz w:val="18"/>
                                <w:szCs w:val="18"/>
                                <w:lang w:eastAsia="lt-LT"/>
                              </w:rPr>
                            </w:pPr>
                            <w:r>
                              <w:rPr>
                                <w:b/>
                                <w:bCs/>
                                <w:sz w:val="18"/>
                                <w:szCs w:val="18"/>
                                <w:lang w:eastAsia="lt-LT"/>
                              </w:rPr>
                              <w:t>3.</w:t>
                            </w:r>
                            <w:r>
                              <w:rPr>
                                <w:bCs/>
                                <w:sz w:val="18"/>
                                <w:szCs w:val="18"/>
                                <w:lang w:eastAsia="lt-LT"/>
                              </w:rPr>
                              <w:t xml:space="preserve"> </w:t>
                            </w:r>
                            <w:r>
                              <w:rPr>
                                <w:b/>
                                <w:bCs/>
                                <w:sz w:val="18"/>
                                <w:szCs w:val="18"/>
                                <w:lang w:eastAsia="lt-LT"/>
                              </w:rPr>
                              <w:t>Investicinės priemonės</w:t>
                            </w:r>
                            <w:r>
                              <w:rPr>
                                <w:bCs/>
                                <w:sz w:val="18"/>
                                <w:szCs w:val="18"/>
                                <w:lang w:eastAsia="lt-LT"/>
                              </w:rPr>
                              <w:t xml:space="preserve"> </w:t>
                            </w:r>
                            <w:r>
                              <w:rPr>
                                <w:b/>
                                <w:bCs/>
                                <w:sz w:val="18"/>
                                <w:szCs w:val="18"/>
                                <w:lang w:eastAsia="lt-LT"/>
                              </w:rPr>
                              <w:t>įgyvendinimo laikotarpis</w:t>
                            </w:r>
                          </w:p>
                        </w:tc>
                        <w:tc>
                          <w:tcPr>
                            <w:tcW w:w="1004" w:type="pct"/>
                            <w:tcBorders>
                              <w:top w:val="single" w:sz="12" w:space="0" w:color="000000"/>
                              <w:left w:val="single" w:sz="4" w:space="0" w:color="000000"/>
                              <w:bottom w:val="single" w:sz="4" w:space="0" w:color="auto"/>
                            </w:tcBorders>
                            <w:vAlign w:val="center"/>
                          </w:tcPr>
                          <w:p>
                            <w:pPr>
                              <w:suppressAutoHyphens/>
                              <w:snapToGrid w:val="0"/>
                              <w:rPr>
                                <w:b/>
                                <w:bCs/>
                                <w:sz w:val="20"/>
                                <w:lang w:eastAsia="lt-LT"/>
                              </w:rPr>
                            </w:pPr>
                            <w:r>
                              <w:rPr>
                                <w:sz w:val="18"/>
                                <w:szCs w:val="18"/>
                                <w:lang w:eastAsia="lt-LT"/>
                              </w:rPr>
                              <w:t>3.1. pradžia</w:t>
                            </w:r>
                          </w:p>
                        </w:tc>
                        <w:tc>
                          <w:tcPr>
                            <w:tcW w:w="303" w:type="pct"/>
                            <w:tcBorders>
                              <w:top w:val="single" w:sz="12" w:space="0" w:color="000000"/>
                              <w:left w:val="single" w:sz="4" w:space="0" w:color="000000"/>
                              <w:bottom w:val="single" w:sz="4" w:space="0" w:color="000000"/>
                              <w:right w:val="single" w:sz="12" w:space="0" w:color="000000"/>
                            </w:tcBorders>
                            <w:vAlign w:val="center"/>
                          </w:tcPr>
                          <w:p>
                            <w:pPr>
                              <w:suppressAutoHyphens/>
                              <w:snapToGrid w:val="0"/>
                              <w:ind w:firstLine="709"/>
                              <w:jc w:val="center"/>
                              <w:rPr>
                                <w:b/>
                                <w:bCs/>
                                <w:sz w:val="20"/>
                                <w:lang w:eastAsia="lt-LT"/>
                              </w:rPr>
                            </w:pPr>
                          </w:p>
                        </w:tc>
                      </w:tr>
                      <w:tr>
                        <w:trPr>
                          <w:trHeight w:val="210"/>
                        </w:trPr>
                        <w:tc>
                          <w:tcPr>
                            <w:tcW w:w="368" w:type="pct"/>
                            <w:vMerge/>
                            <w:tcBorders>
                              <w:left w:val="single" w:sz="12" w:space="0" w:color="000000"/>
                              <w:bottom w:val="single" w:sz="4" w:space="0" w:color="000000"/>
                            </w:tcBorders>
                            <w:vAlign w:val="center"/>
                          </w:tcPr>
                          <w:p>
                            <w:pPr>
                              <w:suppressAutoHyphens/>
                              <w:snapToGrid w:val="0"/>
                              <w:ind w:firstLine="709"/>
                              <w:jc w:val="center"/>
                              <w:rPr>
                                <w:b/>
                                <w:sz w:val="18"/>
                                <w:szCs w:val="18"/>
                                <w:lang w:eastAsia="lt-LT"/>
                              </w:rPr>
                            </w:pPr>
                          </w:p>
                        </w:tc>
                        <w:tc>
                          <w:tcPr>
                            <w:tcW w:w="736" w:type="pct"/>
                            <w:vMerge/>
                            <w:tcBorders>
                              <w:left w:val="single" w:sz="12" w:space="0" w:color="000000"/>
                            </w:tcBorders>
                          </w:tcPr>
                          <w:p>
                            <w:pPr>
                              <w:suppressAutoHyphens/>
                              <w:snapToGrid w:val="0"/>
                              <w:ind w:firstLine="709"/>
                              <w:jc w:val="center"/>
                              <w:rPr>
                                <w:b/>
                                <w:bCs/>
                                <w:sz w:val="18"/>
                                <w:szCs w:val="18"/>
                                <w:lang w:eastAsia="lt-LT"/>
                              </w:rPr>
                            </w:pPr>
                          </w:p>
                        </w:tc>
                        <w:tc>
                          <w:tcPr>
                            <w:tcW w:w="1532" w:type="pct"/>
                            <w:tcBorders>
                              <w:top w:val="dotted" w:sz="4" w:space="0" w:color="000000"/>
                              <w:left w:val="single" w:sz="4" w:space="0" w:color="000000"/>
                              <w:bottom w:val="dotted" w:sz="4" w:space="0" w:color="000000"/>
                            </w:tcBorders>
                          </w:tcPr>
                          <w:p>
                            <w:pPr>
                              <w:snapToGrid w:val="0"/>
                              <w:rPr>
                                <w:sz w:val="18"/>
                                <w:szCs w:val="18"/>
                                <w:lang w:eastAsia="zh-CN"/>
                              </w:rPr>
                            </w:pPr>
                            <w:r>
                              <w:rPr>
                                <w:sz w:val="18"/>
                                <w:szCs w:val="18"/>
                                <w:lang w:eastAsia="zh-CN"/>
                              </w:rPr>
                              <w:t>komunalinių NVĮ statyba/įdiegimas, rekon</w:t>
                            </w:r>
                            <w:r>
                              <w:rPr>
                                <w:sz w:val="18"/>
                                <w:szCs w:val="18"/>
                                <w:lang w:eastAsia="lt-LT"/>
                              </w:rPr>
                              <w:t>stravimas</w:t>
                            </w:r>
                            <w:r>
                              <w:rPr>
                                <w:sz w:val="18"/>
                                <w:szCs w:val="18"/>
                                <w:lang w:eastAsia="zh-CN"/>
                              </w:rPr>
                              <w:t xml:space="preserve"> </w:t>
                            </w:r>
                          </w:p>
                        </w:tc>
                        <w:tc>
                          <w:tcPr>
                            <w:tcW w:w="139" w:type="pct"/>
                            <w:tcBorders>
                              <w:top w:val="single" w:sz="12" w:space="0" w:color="000000"/>
                              <w:left w:val="single" w:sz="12" w:space="0" w:color="000000"/>
                              <w:bottom w:val="single" w:sz="12" w:space="0" w:color="000000"/>
                            </w:tcBorders>
                          </w:tcPr>
                          <w:p>
                            <w:pPr>
                              <w:suppressAutoHyphens/>
                              <w:snapToGrid w:val="0"/>
                              <w:ind w:firstLine="709"/>
                              <w:rPr>
                                <w:sz w:val="18"/>
                                <w:szCs w:val="18"/>
                                <w:lang w:eastAsia="zh-CN"/>
                              </w:rPr>
                            </w:pPr>
                          </w:p>
                        </w:tc>
                        <w:tc>
                          <w:tcPr>
                            <w:tcW w:w="918" w:type="pct"/>
                            <w:vMerge/>
                            <w:tcBorders>
                              <w:left w:val="single" w:sz="12" w:space="0" w:color="000000"/>
                              <w:bottom w:val="single" w:sz="12" w:space="0" w:color="auto"/>
                            </w:tcBorders>
                          </w:tcPr>
                          <w:p>
                            <w:pPr>
                              <w:suppressAutoHyphens/>
                              <w:snapToGrid w:val="0"/>
                              <w:rPr>
                                <w:bCs/>
                                <w:sz w:val="18"/>
                                <w:szCs w:val="18"/>
                                <w:lang w:eastAsia="lt-LT"/>
                              </w:rPr>
                            </w:pPr>
                          </w:p>
                        </w:tc>
                        <w:tc>
                          <w:tcPr>
                            <w:tcW w:w="1004" w:type="pct"/>
                            <w:tcBorders>
                              <w:top w:val="single" w:sz="4" w:space="0" w:color="auto"/>
                              <w:left w:val="single" w:sz="4" w:space="0" w:color="000000"/>
                              <w:bottom w:val="single" w:sz="12" w:space="0" w:color="auto"/>
                            </w:tcBorders>
                            <w:vAlign w:val="center"/>
                          </w:tcPr>
                          <w:p>
                            <w:pPr>
                              <w:suppressAutoHyphens/>
                              <w:snapToGrid w:val="0"/>
                              <w:rPr>
                                <w:bCs/>
                                <w:sz w:val="18"/>
                                <w:szCs w:val="18"/>
                                <w:lang w:eastAsia="lt-LT"/>
                              </w:rPr>
                            </w:pPr>
                            <w:r>
                              <w:rPr>
                                <w:sz w:val="18"/>
                                <w:szCs w:val="18"/>
                                <w:lang w:eastAsia="lt-LT"/>
                              </w:rPr>
                              <w:t>3.2. pabaiga</w:t>
                            </w:r>
                          </w:p>
                        </w:tc>
                        <w:tc>
                          <w:tcPr>
                            <w:tcW w:w="303" w:type="pct"/>
                            <w:tcBorders>
                              <w:top w:val="single" w:sz="4" w:space="0" w:color="000000"/>
                              <w:left w:val="single" w:sz="4" w:space="0" w:color="000000"/>
                              <w:bottom w:val="single" w:sz="12" w:space="0" w:color="auto"/>
                              <w:right w:val="single" w:sz="12" w:space="0" w:color="000000"/>
                            </w:tcBorders>
                          </w:tcPr>
                          <w:p>
                            <w:pPr>
                              <w:suppressAutoHyphens/>
                              <w:snapToGrid w:val="0"/>
                              <w:ind w:firstLine="709"/>
                              <w:jc w:val="center"/>
                              <w:rPr>
                                <w:bCs/>
                                <w:sz w:val="18"/>
                                <w:szCs w:val="18"/>
                                <w:lang w:eastAsia="lt-LT"/>
                              </w:rPr>
                            </w:pPr>
                          </w:p>
                        </w:tc>
                      </w:tr>
                      <w:tr>
                        <w:trPr>
                          <w:trHeight w:val="162"/>
                        </w:trPr>
                        <w:tc>
                          <w:tcPr>
                            <w:tcW w:w="368" w:type="pct"/>
                            <w:vMerge w:val="restart"/>
                            <w:tcBorders>
                              <w:top w:val="single" w:sz="4" w:space="0" w:color="000000"/>
                              <w:left w:val="single" w:sz="12" w:space="0" w:color="000000"/>
                            </w:tcBorders>
                            <w:vAlign w:val="center"/>
                          </w:tcPr>
                          <w:p>
                            <w:pPr>
                              <w:suppressAutoHyphens/>
                              <w:snapToGrid w:val="0"/>
                              <w:ind w:firstLine="709"/>
                              <w:jc w:val="center"/>
                              <w:rPr>
                                <w:b/>
                                <w:sz w:val="18"/>
                                <w:szCs w:val="18"/>
                                <w:lang w:eastAsia="lt-LT"/>
                              </w:rPr>
                            </w:pPr>
                          </w:p>
                        </w:tc>
                        <w:tc>
                          <w:tcPr>
                            <w:tcW w:w="736" w:type="pct"/>
                            <w:vMerge/>
                            <w:tcBorders>
                              <w:left w:val="single" w:sz="12" w:space="0" w:color="000000"/>
                            </w:tcBorders>
                          </w:tcPr>
                          <w:p>
                            <w:pPr>
                              <w:suppressAutoHyphens/>
                              <w:snapToGrid w:val="0"/>
                              <w:ind w:firstLine="709"/>
                              <w:jc w:val="center"/>
                              <w:rPr>
                                <w:b/>
                                <w:bCs/>
                                <w:sz w:val="18"/>
                                <w:szCs w:val="18"/>
                                <w:lang w:eastAsia="lt-LT"/>
                              </w:rPr>
                            </w:pPr>
                          </w:p>
                        </w:tc>
                        <w:tc>
                          <w:tcPr>
                            <w:tcW w:w="1532" w:type="pct"/>
                            <w:tcBorders>
                              <w:top w:val="dotted" w:sz="4" w:space="0" w:color="000000"/>
                              <w:left w:val="single" w:sz="4" w:space="0" w:color="000000"/>
                              <w:bottom w:val="dotted" w:sz="4" w:space="0" w:color="000000"/>
                            </w:tcBorders>
                          </w:tcPr>
                          <w:p>
                            <w:pPr>
                              <w:suppressAutoHyphens/>
                              <w:snapToGrid w:val="0"/>
                              <w:rPr>
                                <w:b/>
                                <w:bCs/>
                                <w:sz w:val="18"/>
                                <w:szCs w:val="18"/>
                                <w:lang w:eastAsia="lt-LT"/>
                              </w:rPr>
                            </w:pPr>
                            <w:r>
                              <w:rPr>
                                <w:sz w:val="18"/>
                                <w:szCs w:val="18"/>
                                <w:lang w:eastAsia="zh-CN"/>
                              </w:rPr>
                              <w:t>dumblo tvarkymo įrenginių statyba/įdiegimas, rekon</w:t>
                            </w:r>
                            <w:r>
                              <w:rPr>
                                <w:sz w:val="18"/>
                                <w:szCs w:val="18"/>
                                <w:lang w:eastAsia="lt-LT"/>
                              </w:rPr>
                              <w:t>stravimas</w:t>
                            </w:r>
                            <w:r>
                              <w:rPr>
                                <w:sz w:val="18"/>
                                <w:szCs w:val="18"/>
                                <w:lang w:eastAsia="zh-CN"/>
                              </w:rPr>
                              <w:t xml:space="preserve"> </w:t>
                            </w:r>
                          </w:p>
                        </w:tc>
                        <w:tc>
                          <w:tcPr>
                            <w:tcW w:w="139" w:type="pct"/>
                            <w:tcBorders>
                              <w:top w:val="single" w:sz="12" w:space="0" w:color="000000"/>
                              <w:left w:val="single" w:sz="12" w:space="0" w:color="000000"/>
                              <w:bottom w:val="single" w:sz="12" w:space="0" w:color="000000"/>
                            </w:tcBorders>
                          </w:tcPr>
                          <w:p>
                            <w:pPr>
                              <w:suppressAutoHyphens/>
                              <w:snapToGrid w:val="0"/>
                              <w:ind w:firstLine="709"/>
                              <w:rPr>
                                <w:b/>
                                <w:bCs/>
                                <w:sz w:val="18"/>
                                <w:szCs w:val="18"/>
                                <w:lang w:eastAsia="lt-LT"/>
                              </w:rPr>
                            </w:pPr>
                          </w:p>
                        </w:tc>
                        <w:tc>
                          <w:tcPr>
                            <w:tcW w:w="918" w:type="pct"/>
                            <w:vMerge w:val="restart"/>
                            <w:tcBorders>
                              <w:top w:val="single" w:sz="12" w:space="0" w:color="auto"/>
                              <w:left w:val="single" w:sz="12" w:space="0" w:color="000000"/>
                            </w:tcBorders>
                          </w:tcPr>
                          <w:p>
                            <w:pPr>
                              <w:suppressAutoHyphens/>
                              <w:snapToGrid w:val="0"/>
                              <w:rPr>
                                <w:bCs/>
                                <w:sz w:val="18"/>
                                <w:szCs w:val="18"/>
                                <w:lang w:eastAsia="lt-LT"/>
                              </w:rPr>
                            </w:pPr>
                            <w:r>
                              <w:rPr>
                                <w:b/>
                                <w:bCs/>
                                <w:sz w:val="18"/>
                                <w:szCs w:val="18"/>
                                <w:lang w:eastAsia="lt-LT"/>
                              </w:rPr>
                              <w:t>4. Lėšos investicinės priemonės</w:t>
                            </w:r>
                            <w:r>
                              <w:rPr>
                                <w:bCs/>
                                <w:sz w:val="18"/>
                                <w:szCs w:val="18"/>
                                <w:lang w:eastAsia="lt-LT"/>
                              </w:rPr>
                              <w:t xml:space="preserve"> </w:t>
                            </w:r>
                            <w:r>
                              <w:rPr>
                                <w:b/>
                                <w:bCs/>
                                <w:sz w:val="18"/>
                                <w:szCs w:val="18"/>
                                <w:lang w:eastAsia="lt-LT"/>
                              </w:rPr>
                              <w:t>įgyvendinimui, eurais</w:t>
                            </w:r>
                          </w:p>
                        </w:tc>
                        <w:tc>
                          <w:tcPr>
                            <w:tcW w:w="1004" w:type="pct"/>
                            <w:tcBorders>
                              <w:top w:val="single" w:sz="12" w:space="0" w:color="auto"/>
                              <w:left w:val="single" w:sz="4" w:space="0" w:color="000000"/>
                              <w:bottom w:val="single" w:sz="4" w:space="0" w:color="auto"/>
                            </w:tcBorders>
                            <w:vAlign w:val="center"/>
                          </w:tcPr>
                          <w:p>
                            <w:pPr>
                              <w:suppressAutoHyphens/>
                              <w:snapToGrid w:val="0"/>
                              <w:rPr>
                                <w:bCs/>
                                <w:sz w:val="18"/>
                                <w:szCs w:val="18"/>
                                <w:lang w:eastAsia="lt-LT"/>
                              </w:rPr>
                            </w:pPr>
                            <w:r>
                              <w:rPr>
                                <w:bCs/>
                                <w:sz w:val="18"/>
                                <w:szCs w:val="18"/>
                                <w:lang w:eastAsia="lt-LT"/>
                              </w:rPr>
                              <w:t>4.1. skirta viso</w:t>
                            </w:r>
                          </w:p>
                        </w:tc>
                        <w:tc>
                          <w:tcPr>
                            <w:tcW w:w="303" w:type="pct"/>
                            <w:tcBorders>
                              <w:top w:val="single" w:sz="12" w:space="0" w:color="auto"/>
                              <w:left w:val="single" w:sz="4" w:space="0" w:color="000000"/>
                              <w:bottom w:val="single" w:sz="4" w:space="0" w:color="000000"/>
                              <w:right w:val="single" w:sz="12" w:space="0" w:color="000000"/>
                            </w:tcBorders>
                          </w:tcPr>
                          <w:p>
                            <w:pPr>
                              <w:suppressAutoHyphens/>
                              <w:snapToGrid w:val="0"/>
                              <w:ind w:firstLine="709"/>
                              <w:jc w:val="center"/>
                              <w:rPr>
                                <w:bCs/>
                                <w:sz w:val="18"/>
                                <w:szCs w:val="18"/>
                                <w:lang w:eastAsia="lt-LT"/>
                              </w:rPr>
                            </w:pPr>
                          </w:p>
                        </w:tc>
                      </w:tr>
                      <w:tr>
                        <w:trPr>
                          <w:trHeight w:val="210"/>
                        </w:trPr>
                        <w:tc>
                          <w:tcPr>
                            <w:tcW w:w="368" w:type="pct"/>
                            <w:vMerge/>
                            <w:tcBorders>
                              <w:left w:val="single" w:sz="12" w:space="0" w:color="000000"/>
                            </w:tcBorders>
                            <w:vAlign w:val="center"/>
                          </w:tcPr>
                          <w:p>
                            <w:pPr>
                              <w:suppressAutoHyphens/>
                              <w:snapToGrid w:val="0"/>
                              <w:ind w:firstLine="709"/>
                              <w:jc w:val="center"/>
                              <w:rPr>
                                <w:sz w:val="18"/>
                                <w:szCs w:val="18"/>
                                <w:lang w:eastAsia="lt-LT"/>
                              </w:rPr>
                            </w:pPr>
                          </w:p>
                        </w:tc>
                        <w:tc>
                          <w:tcPr>
                            <w:tcW w:w="736" w:type="pct"/>
                            <w:vMerge/>
                            <w:tcBorders>
                              <w:left w:val="single" w:sz="12" w:space="0" w:color="000000"/>
                              <w:bottom w:val="single" w:sz="12" w:space="0" w:color="auto"/>
                            </w:tcBorders>
                          </w:tcPr>
                          <w:p>
                            <w:pPr>
                              <w:suppressAutoHyphens/>
                              <w:snapToGrid w:val="0"/>
                              <w:ind w:firstLine="709"/>
                              <w:rPr>
                                <w:b/>
                                <w:bCs/>
                                <w:sz w:val="18"/>
                                <w:szCs w:val="18"/>
                                <w:lang w:eastAsia="lt-LT"/>
                              </w:rPr>
                            </w:pPr>
                          </w:p>
                        </w:tc>
                        <w:tc>
                          <w:tcPr>
                            <w:tcW w:w="1671" w:type="pct"/>
                            <w:gridSpan w:val="2"/>
                            <w:tcBorders>
                              <w:bottom w:val="single" w:sz="12" w:space="0" w:color="auto"/>
                            </w:tcBorders>
                          </w:tcPr>
                          <w:p>
                            <w:pPr>
                              <w:suppressAutoHyphens/>
                              <w:snapToGrid w:val="0"/>
                              <w:ind w:firstLine="709"/>
                              <w:jc w:val="center"/>
                              <w:rPr>
                                <w:bCs/>
                                <w:sz w:val="18"/>
                                <w:szCs w:val="18"/>
                                <w:lang w:eastAsia="lt-LT"/>
                              </w:rPr>
                            </w:pPr>
                          </w:p>
                        </w:tc>
                        <w:tc>
                          <w:tcPr>
                            <w:tcW w:w="918" w:type="pct"/>
                            <w:vMerge/>
                            <w:tcBorders>
                              <w:left w:val="single" w:sz="12" w:space="0" w:color="000000"/>
                              <w:bottom w:val="single" w:sz="12" w:space="0" w:color="auto"/>
                            </w:tcBorders>
                          </w:tcPr>
                          <w:p>
                            <w:pPr>
                              <w:suppressAutoHyphens/>
                              <w:snapToGrid w:val="0"/>
                              <w:ind w:firstLine="709"/>
                              <w:jc w:val="center"/>
                              <w:rPr>
                                <w:bCs/>
                                <w:sz w:val="18"/>
                                <w:szCs w:val="18"/>
                                <w:lang w:eastAsia="lt-LT"/>
                              </w:rPr>
                            </w:pPr>
                          </w:p>
                        </w:tc>
                        <w:tc>
                          <w:tcPr>
                            <w:tcW w:w="1004" w:type="pct"/>
                            <w:tcBorders>
                              <w:top w:val="single" w:sz="4" w:space="0" w:color="auto"/>
                              <w:left w:val="single" w:sz="4" w:space="0" w:color="000000"/>
                              <w:bottom w:val="single" w:sz="12" w:space="0" w:color="auto"/>
                            </w:tcBorders>
                          </w:tcPr>
                          <w:p>
                            <w:pPr>
                              <w:suppressAutoHyphens/>
                              <w:snapToGrid w:val="0"/>
                              <w:rPr>
                                <w:bCs/>
                                <w:sz w:val="18"/>
                                <w:szCs w:val="18"/>
                                <w:lang w:eastAsia="lt-LT"/>
                              </w:rPr>
                            </w:pPr>
                            <w:r>
                              <w:rPr>
                                <w:bCs/>
                                <w:sz w:val="18"/>
                                <w:szCs w:val="18"/>
                                <w:lang w:eastAsia="lt-LT"/>
                              </w:rPr>
                              <w:t xml:space="preserve">4.2. panaudota per ataskaitinius metus“ </w:t>
                            </w:r>
                          </w:p>
                        </w:tc>
                        <w:tc>
                          <w:tcPr>
                            <w:tcW w:w="303" w:type="pct"/>
                            <w:tcBorders>
                              <w:top w:val="single" w:sz="4" w:space="0" w:color="000000"/>
                              <w:left w:val="single" w:sz="4" w:space="0" w:color="000000"/>
                              <w:bottom w:val="single" w:sz="12" w:space="0" w:color="auto"/>
                              <w:right w:val="single" w:sz="12" w:space="0" w:color="000000"/>
                            </w:tcBorders>
                          </w:tcPr>
                          <w:p>
                            <w:pPr>
                              <w:suppressAutoHyphens/>
                              <w:snapToGrid w:val="0"/>
                              <w:ind w:firstLine="709"/>
                              <w:jc w:val="center"/>
                              <w:rPr>
                                <w:bCs/>
                                <w:sz w:val="18"/>
                                <w:szCs w:val="18"/>
                                <w:lang w:eastAsia="lt-LT"/>
                              </w:rPr>
                            </w:pPr>
                          </w:p>
                        </w:tc>
                      </w:tr>
                      <w:tr>
                        <w:trPr>
                          <w:trHeight w:val="442"/>
                        </w:trPr>
                        <w:tc>
                          <w:tcPr>
                            <w:tcW w:w="368" w:type="pct"/>
                            <w:vMerge/>
                            <w:tcBorders>
                              <w:left w:val="single" w:sz="12" w:space="0" w:color="000000"/>
                              <w:bottom w:val="single" w:sz="12" w:space="0" w:color="000000"/>
                            </w:tcBorders>
                            <w:vAlign w:val="center"/>
                          </w:tcPr>
                          <w:p>
                            <w:pPr>
                              <w:suppressAutoHyphens/>
                              <w:snapToGrid w:val="0"/>
                              <w:ind w:firstLine="709"/>
                              <w:jc w:val="center"/>
                              <w:rPr>
                                <w:sz w:val="18"/>
                                <w:szCs w:val="18"/>
                                <w:lang w:eastAsia="lt-LT"/>
                              </w:rPr>
                            </w:pPr>
                          </w:p>
                        </w:tc>
                        <w:tc>
                          <w:tcPr>
                            <w:tcW w:w="736" w:type="pct"/>
                            <w:tcBorders>
                              <w:top w:val="single" w:sz="12" w:space="0" w:color="auto"/>
                              <w:left w:val="single" w:sz="12" w:space="0" w:color="000000"/>
                              <w:bottom w:val="single" w:sz="12" w:space="0" w:color="000000"/>
                            </w:tcBorders>
                          </w:tcPr>
                          <w:p>
                            <w:pPr>
                              <w:suppressAutoHyphens/>
                              <w:snapToGrid w:val="0"/>
                              <w:ind w:firstLine="34"/>
                              <w:rPr>
                                <w:b/>
                                <w:bCs/>
                                <w:sz w:val="18"/>
                                <w:szCs w:val="18"/>
                                <w:lang w:eastAsia="lt-LT"/>
                              </w:rPr>
                            </w:pPr>
                            <w:r>
                              <w:rPr>
                                <w:b/>
                                <w:bCs/>
                                <w:sz w:val="18"/>
                                <w:szCs w:val="18"/>
                                <w:lang w:eastAsia="lt-LT"/>
                              </w:rPr>
                              <w:t xml:space="preserve">2. Investicinės priemonės </w:t>
                            </w:r>
                          </w:p>
                          <w:p>
                            <w:pPr>
                              <w:suppressAutoHyphens/>
                              <w:rPr>
                                <w:bCs/>
                                <w:sz w:val="18"/>
                                <w:szCs w:val="18"/>
                                <w:lang w:eastAsia="lt-LT"/>
                              </w:rPr>
                            </w:pPr>
                            <w:r>
                              <w:rPr>
                                <w:b/>
                                <w:bCs/>
                                <w:sz w:val="18"/>
                                <w:szCs w:val="18"/>
                                <w:lang w:eastAsia="lt-LT"/>
                              </w:rPr>
                              <w:t>trumpas aprašymas</w:t>
                            </w:r>
                          </w:p>
                        </w:tc>
                        <w:tc>
                          <w:tcPr>
                            <w:tcW w:w="3897" w:type="pct"/>
                            <w:gridSpan w:val="5"/>
                            <w:tcBorders>
                              <w:top w:val="single" w:sz="12" w:space="0" w:color="auto"/>
                              <w:left w:val="single" w:sz="4" w:space="0" w:color="000000"/>
                              <w:bottom w:val="single" w:sz="12" w:space="0" w:color="000000"/>
                              <w:right w:val="single" w:sz="12" w:space="0" w:color="000000"/>
                            </w:tcBorders>
                          </w:tcPr>
                          <w:p>
                            <w:pPr>
                              <w:suppressAutoHyphens/>
                              <w:snapToGrid w:val="0"/>
                              <w:ind w:firstLine="709"/>
                              <w:rPr>
                                <w:bCs/>
                                <w:sz w:val="18"/>
                                <w:szCs w:val="18"/>
                                <w:lang w:eastAsia="lt-LT"/>
                              </w:rPr>
                            </w:pPr>
                          </w:p>
                        </w:tc>
                      </w:tr>
                    </w:tbl>
                    <w:p>
                      <w:pPr>
                        <w:rPr>
                          <w:b/>
                          <w:lang w:eastAsia="zh-CN"/>
                        </w:rPr>
                      </w:pPr>
                    </w:p>
                  </w:sdtContent>
                </w:sdt>
                <w:sdt>
                  <w:sdtPr>
                    <w:alias w:val="4 pr. 9.2 p."/>
                    <w:tag w:val="part_d363b2b55b2d47dc864844c59a66f262"/>
                    <w:lock w:val="sdtLocked"/>
                    <w:richText/>
                  </w:sdtPr>
                  <w:sdtContent>
                    <w:p>
                      <w:pPr>
                        <w:widowControl w:val="0"/>
                        <w:tabs>
                          <w:tab w:val="left" w:pos="5175"/>
                        </w:tabs>
                        <w:ind w:firstLine="567"/>
                        <w:jc w:val="both"/>
                        <w:rPr>
                          <w:b/>
                        </w:rPr>
                      </w:pPr>
                      <w:sdt>
                        <w:sdtPr>
                          <w:alias w:val="Numeris"/>
                          <w:tag w:val="nr_d363b2b55b2d47dc864844c59a66f262"/>
                          <w:lock w:val="sdtLocked"/>
                          <w:richText/>
                        </w:sdtPr>
                        <w:sdtContent>
                          <w:r>
                            <w:rPr>
                              <w:b/>
                              <w:lang w:eastAsia="zh-CN"/>
                            </w:rPr>
                            <w:t>9.2</w:t>
                          </w:r>
                        </w:sdtContent>
                      </w:sdt>
                      <w:r>
                        <w:rPr>
                          <w:b/>
                          <w:lang w:eastAsia="zh-CN"/>
                        </w:rPr>
                        <w:t>. Išlaidos aglomeracijos nuotekų dumblo tvarkymui</w:t>
                      </w:r>
                      <w:r>
                        <w:rPr>
                          <w:b/>
                          <w:bCs/>
                        </w:rPr>
                        <w:t xml:space="preserve"> (</w:t>
                      </w:r>
                      <w:r>
                        <w:rPr>
                          <w:rFonts w:cs="Courier New"/>
                          <w:b/>
                          <w:bCs/>
                          <w:szCs w:val="24"/>
                          <w:lang w:eastAsia="zh-CN"/>
                        </w:rPr>
                        <w:t>eurais</w:t>
                      </w:r>
                      <w:r>
                        <w:rPr>
                          <w:b/>
                          <w:bCs/>
                        </w:rPr>
                        <w:t xml:space="preserve"> /t)</w:t>
                      </w:r>
                    </w:p>
                    <w:tbl>
                      <w:tblPr>
                        <w:tblW w:w="14740" w:type="dxa"/>
                        <w:tblLayout w:type="fixed"/>
                        <w:tblLook w:val="0000" w:firstRow="0" w:lastRow="0" w:firstColumn="0" w:lastColumn="0" w:noHBand="0" w:noVBand="0"/>
                      </w:tblPr>
                      <w:tblGrid>
                        <w:gridCol w:w="823"/>
                        <w:gridCol w:w="1450"/>
                        <w:gridCol w:w="1959"/>
                        <w:gridCol w:w="2313"/>
                        <w:gridCol w:w="2328"/>
                        <w:gridCol w:w="1940"/>
                        <w:gridCol w:w="1975"/>
                        <w:gridCol w:w="1952"/>
                      </w:tblGrid>
                      <w:tr>
                        <w:trPr>
                          <w:trHeight w:val="225"/>
                        </w:trPr>
                        <w:tc>
                          <w:tcPr>
                            <w:tcW w:w="851" w:type="dxa"/>
                            <w:vMerge w:val="restart"/>
                            <w:tcBorders>
                              <w:top w:val="single" w:sz="12" w:space="0" w:color="000000"/>
                              <w:left w:val="single" w:sz="12" w:space="0" w:color="000000"/>
                              <w:bottom w:val="single" w:sz="12" w:space="0" w:color="000000"/>
                              <w:right w:val="single" w:sz="4" w:space="0" w:color="auto"/>
                            </w:tcBorders>
                            <w:vAlign w:val="center"/>
                          </w:tcPr>
                          <w:p>
                            <w:pPr>
                              <w:widowControl w:val="0"/>
                              <w:snapToGrid w:val="0"/>
                              <w:jc w:val="center"/>
                              <w:rPr>
                                <w:b/>
                                <w:bCs/>
                                <w:sz w:val="20"/>
                              </w:rPr>
                            </w:pPr>
                            <w:r>
                              <w:rPr>
                                <w:b/>
                                <w:sz w:val="20"/>
                              </w:rPr>
                              <w:t>1. Eilės Nr.</w:t>
                            </w:r>
                          </w:p>
                        </w:tc>
                        <w:tc>
                          <w:tcPr>
                            <w:tcW w:w="1506" w:type="dxa"/>
                            <w:vMerge w:val="restart"/>
                            <w:tcBorders>
                              <w:top w:val="single" w:sz="12" w:space="0" w:color="000000"/>
                              <w:left w:val="single" w:sz="4" w:space="0" w:color="auto"/>
                              <w:right w:val="single" w:sz="4" w:space="0" w:color="auto"/>
                            </w:tcBorders>
                            <w:vAlign w:val="center"/>
                          </w:tcPr>
                          <w:p>
                            <w:pPr>
                              <w:widowControl w:val="0"/>
                              <w:snapToGrid w:val="0"/>
                              <w:jc w:val="center"/>
                              <w:rPr>
                                <w:sz w:val="20"/>
                              </w:rPr>
                            </w:pPr>
                            <w:r>
                              <w:rPr>
                                <w:b/>
                                <w:sz w:val="20"/>
                              </w:rPr>
                              <w:t>2. NVĮ kodas</w:t>
                            </w:r>
                          </w:p>
                        </w:tc>
                        <w:tc>
                          <w:tcPr>
                            <w:tcW w:w="12975" w:type="dxa"/>
                            <w:gridSpan w:val="6"/>
                            <w:tcBorders>
                              <w:top w:val="single" w:sz="12" w:space="0" w:color="000000"/>
                              <w:left w:val="single" w:sz="4" w:space="0" w:color="auto"/>
                              <w:bottom w:val="dotted" w:sz="4" w:space="0" w:color="000000"/>
                              <w:right w:val="single" w:sz="12" w:space="0" w:color="000000"/>
                            </w:tcBorders>
                            <w:vAlign w:val="center"/>
                          </w:tcPr>
                          <w:p>
                            <w:pPr>
                              <w:widowControl w:val="0"/>
                              <w:snapToGrid w:val="0"/>
                              <w:jc w:val="center"/>
                              <w:rPr>
                                <w:sz w:val="20"/>
                              </w:rPr>
                            </w:pPr>
                            <w:r>
                              <w:rPr>
                                <w:b/>
                                <w:bCs/>
                                <w:sz w:val="20"/>
                              </w:rPr>
                              <w:t>3. Išlaidos dumblo tvarkymui</w:t>
                            </w:r>
                          </w:p>
                        </w:tc>
                      </w:tr>
                      <w:tr>
                        <w:trPr>
                          <w:trHeight w:val="135"/>
                        </w:trPr>
                        <w:tc>
                          <w:tcPr>
                            <w:tcW w:w="851" w:type="dxa"/>
                            <w:vMerge/>
                            <w:tcBorders>
                              <w:top w:val="single" w:sz="8" w:space="0" w:color="000000"/>
                              <w:left w:val="single" w:sz="12" w:space="0" w:color="000000"/>
                              <w:bottom w:val="single" w:sz="12" w:space="0" w:color="000000"/>
                              <w:right w:val="single" w:sz="4" w:space="0" w:color="auto"/>
                            </w:tcBorders>
                            <w:vAlign w:val="center"/>
                          </w:tcPr>
                          <w:p>
                            <w:pPr>
                              <w:widowControl w:val="0"/>
                              <w:snapToGrid w:val="0"/>
                              <w:rPr>
                                <w:sz w:val="20"/>
                              </w:rPr>
                            </w:pPr>
                          </w:p>
                        </w:tc>
                        <w:tc>
                          <w:tcPr>
                            <w:tcW w:w="1506" w:type="dxa"/>
                            <w:vMerge/>
                            <w:tcBorders>
                              <w:left w:val="single" w:sz="4" w:space="0" w:color="auto"/>
                              <w:right w:val="single" w:sz="4" w:space="0" w:color="auto"/>
                            </w:tcBorders>
                            <w:vAlign w:val="center"/>
                          </w:tcPr>
                          <w:p>
                            <w:pPr>
                              <w:widowControl w:val="0"/>
                              <w:snapToGrid w:val="0"/>
                              <w:jc w:val="center"/>
                              <w:rPr>
                                <w:sz w:val="20"/>
                              </w:rPr>
                            </w:pPr>
                          </w:p>
                        </w:tc>
                        <w:tc>
                          <w:tcPr>
                            <w:tcW w:w="4447" w:type="dxa"/>
                            <w:gridSpan w:val="2"/>
                            <w:tcBorders>
                              <w:top w:val="single" w:sz="4" w:space="0" w:color="auto"/>
                              <w:left w:val="single" w:sz="4" w:space="0" w:color="auto"/>
                              <w:bottom w:val="dotted" w:sz="4" w:space="0" w:color="000000"/>
                            </w:tcBorders>
                            <w:vAlign w:val="center"/>
                          </w:tcPr>
                          <w:p>
                            <w:pPr>
                              <w:widowControl w:val="0"/>
                              <w:snapToGrid w:val="0"/>
                              <w:jc w:val="center"/>
                              <w:rPr>
                                <w:sz w:val="20"/>
                              </w:rPr>
                            </w:pPr>
                            <w:r>
                              <w:rPr>
                                <w:sz w:val="20"/>
                              </w:rPr>
                              <w:t>3.1. panaudota (R)</w:t>
                            </w:r>
                          </w:p>
                        </w:tc>
                        <w:tc>
                          <w:tcPr>
                            <w:tcW w:w="6497" w:type="dxa"/>
                            <w:gridSpan w:val="3"/>
                            <w:tcBorders>
                              <w:top w:val="single" w:sz="4" w:space="0" w:color="auto"/>
                              <w:left w:val="single" w:sz="4" w:space="0" w:color="000000"/>
                              <w:bottom w:val="dotted" w:sz="4" w:space="0" w:color="000000"/>
                              <w:right w:val="single" w:sz="4" w:space="0" w:color="auto"/>
                            </w:tcBorders>
                            <w:vAlign w:val="center"/>
                          </w:tcPr>
                          <w:p>
                            <w:pPr>
                              <w:widowControl w:val="0"/>
                              <w:snapToGrid w:val="0"/>
                              <w:jc w:val="center"/>
                              <w:rPr>
                                <w:sz w:val="20"/>
                              </w:rPr>
                            </w:pPr>
                            <w:r>
                              <w:rPr>
                                <w:sz w:val="20"/>
                              </w:rPr>
                              <w:t>3.2. pašalinta (D)</w:t>
                            </w:r>
                          </w:p>
                        </w:tc>
                        <w:tc>
                          <w:tcPr>
                            <w:tcW w:w="2031" w:type="dxa"/>
                            <w:vMerge w:val="restart"/>
                            <w:tcBorders>
                              <w:top w:val="single" w:sz="4" w:space="0" w:color="auto"/>
                              <w:left w:val="single" w:sz="4" w:space="0" w:color="auto"/>
                              <w:bottom w:val="single" w:sz="12" w:space="0" w:color="000000"/>
                              <w:right w:val="single" w:sz="12" w:space="0" w:color="000000"/>
                            </w:tcBorders>
                            <w:vAlign w:val="center"/>
                          </w:tcPr>
                          <w:p>
                            <w:pPr>
                              <w:widowControl w:val="0"/>
                              <w:snapToGrid w:val="0"/>
                              <w:jc w:val="center"/>
                              <w:rPr>
                                <w:sz w:val="20"/>
                              </w:rPr>
                            </w:pPr>
                            <w:r>
                              <w:rPr>
                                <w:sz w:val="20"/>
                              </w:rPr>
                              <w:t>3.3. kaupiant dumblo aikštelėse</w:t>
                            </w:r>
                          </w:p>
                        </w:tc>
                      </w:tr>
                      <w:tr>
                        <w:trPr>
                          <w:trHeight w:val="225"/>
                        </w:trPr>
                        <w:tc>
                          <w:tcPr>
                            <w:tcW w:w="851" w:type="dxa"/>
                            <w:vMerge/>
                            <w:tcBorders>
                              <w:top w:val="single" w:sz="8" w:space="0" w:color="000000"/>
                              <w:left w:val="single" w:sz="12" w:space="0" w:color="000000"/>
                              <w:bottom w:val="single" w:sz="4" w:space="0" w:color="000000"/>
                              <w:right w:val="single" w:sz="4" w:space="0" w:color="auto"/>
                            </w:tcBorders>
                            <w:vAlign w:val="center"/>
                          </w:tcPr>
                          <w:p>
                            <w:pPr>
                              <w:widowControl w:val="0"/>
                              <w:snapToGrid w:val="0"/>
                              <w:rPr>
                                <w:sz w:val="20"/>
                              </w:rPr>
                            </w:pPr>
                          </w:p>
                        </w:tc>
                        <w:tc>
                          <w:tcPr>
                            <w:tcW w:w="1506" w:type="dxa"/>
                            <w:vMerge/>
                            <w:tcBorders>
                              <w:left w:val="single" w:sz="4" w:space="0" w:color="auto"/>
                              <w:bottom w:val="single" w:sz="4" w:space="0" w:color="000000"/>
                              <w:right w:val="single" w:sz="4" w:space="0" w:color="auto"/>
                            </w:tcBorders>
                            <w:vAlign w:val="center"/>
                          </w:tcPr>
                          <w:p>
                            <w:pPr>
                              <w:widowControl w:val="0"/>
                              <w:snapToGrid w:val="0"/>
                              <w:jc w:val="center"/>
                              <w:rPr>
                                <w:sz w:val="20"/>
                              </w:rPr>
                            </w:pPr>
                          </w:p>
                        </w:tc>
                        <w:tc>
                          <w:tcPr>
                            <w:tcW w:w="2038" w:type="dxa"/>
                            <w:tcBorders>
                              <w:top w:val="single" w:sz="4" w:space="0" w:color="auto"/>
                              <w:left w:val="single" w:sz="4" w:space="0" w:color="auto"/>
                              <w:bottom w:val="single" w:sz="4" w:space="0" w:color="000000"/>
                            </w:tcBorders>
                            <w:vAlign w:val="center"/>
                          </w:tcPr>
                          <w:p>
                            <w:pPr>
                              <w:widowControl w:val="0"/>
                              <w:snapToGrid w:val="0"/>
                              <w:jc w:val="center"/>
                              <w:rPr>
                                <w:sz w:val="20"/>
                              </w:rPr>
                            </w:pPr>
                            <w:r>
                              <w:rPr>
                                <w:sz w:val="20"/>
                              </w:rPr>
                              <w:t>3.1.1. tręšimui</w:t>
                            </w:r>
                          </w:p>
                        </w:tc>
                        <w:tc>
                          <w:tcPr>
                            <w:tcW w:w="2409" w:type="dxa"/>
                            <w:tcBorders>
                              <w:top w:val="single" w:sz="4" w:space="0" w:color="auto"/>
                              <w:left w:val="single" w:sz="4" w:space="0" w:color="000000"/>
                              <w:bottom w:val="single" w:sz="4" w:space="0" w:color="000000"/>
                            </w:tcBorders>
                            <w:vAlign w:val="center"/>
                          </w:tcPr>
                          <w:p>
                            <w:pPr>
                              <w:widowControl w:val="0"/>
                              <w:snapToGrid w:val="0"/>
                              <w:jc w:val="center"/>
                              <w:rPr>
                                <w:sz w:val="20"/>
                              </w:rPr>
                            </w:pPr>
                            <w:r>
                              <w:rPr>
                                <w:sz w:val="20"/>
                              </w:rPr>
                              <w:t>3.1.2. kitiems tikslams</w:t>
                            </w:r>
                          </w:p>
                        </w:tc>
                        <w:tc>
                          <w:tcPr>
                            <w:tcW w:w="2424" w:type="dxa"/>
                            <w:tcBorders>
                              <w:top w:val="single" w:sz="4" w:space="0" w:color="auto"/>
                              <w:left w:val="single" w:sz="4" w:space="0" w:color="000000"/>
                              <w:bottom w:val="single" w:sz="4" w:space="0" w:color="000000"/>
                              <w:right w:val="single" w:sz="4" w:space="0" w:color="auto"/>
                            </w:tcBorders>
                            <w:vAlign w:val="center"/>
                          </w:tcPr>
                          <w:p>
                            <w:pPr>
                              <w:widowControl w:val="0"/>
                              <w:snapToGrid w:val="0"/>
                              <w:jc w:val="center"/>
                              <w:rPr>
                                <w:sz w:val="20"/>
                              </w:rPr>
                            </w:pPr>
                            <w:r>
                              <w:rPr>
                                <w:sz w:val="20"/>
                              </w:rPr>
                              <w:t>3.2.1. išvežant į sąvartynus</w:t>
                            </w:r>
                          </w:p>
                        </w:tc>
                        <w:tc>
                          <w:tcPr>
                            <w:tcW w:w="2018" w:type="dxa"/>
                            <w:tcBorders>
                              <w:top w:val="single" w:sz="4" w:space="0" w:color="auto"/>
                              <w:left w:val="single" w:sz="4" w:space="0" w:color="000000"/>
                              <w:bottom w:val="single" w:sz="4" w:space="0" w:color="000000"/>
                              <w:right w:val="single" w:sz="4" w:space="0" w:color="auto"/>
                            </w:tcBorders>
                            <w:vAlign w:val="center"/>
                          </w:tcPr>
                          <w:p>
                            <w:pPr>
                              <w:widowControl w:val="0"/>
                              <w:snapToGrid w:val="0"/>
                              <w:jc w:val="center"/>
                              <w:rPr>
                                <w:sz w:val="20"/>
                              </w:rPr>
                            </w:pPr>
                            <w:r>
                              <w:rPr>
                                <w:sz w:val="20"/>
                              </w:rPr>
                              <w:t xml:space="preserve">3.2.2. deginant </w:t>
                            </w:r>
                          </w:p>
                        </w:tc>
                        <w:tc>
                          <w:tcPr>
                            <w:tcW w:w="2055" w:type="dxa"/>
                            <w:tcBorders>
                              <w:top w:val="single" w:sz="4" w:space="0" w:color="auto"/>
                              <w:left w:val="single" w:sz="4" w:space="0" w:color="000000"/>
                              <w:bottom w:val="single" w:sz="4" w:space="0" w:color="000000"/>
                              <w:right w:val="single" w:sz="4" w:space="0" w:color="auto"/>
                            </w:tcBorders>
                            <w:vAlign w:val="center"/>
                          </w:tcPr>
                          <w:p>
                            <w:pPr>
                              <w:widowControl w:val="0"/>
                              <w:snapToGrid w:val="0"/>
                              <w:jc w:val="center"/>
                              <w:rPr>
                                <w:sz w:val="20"/>
                              </w:rPr>
                            </w:pPr>
                            <w:r>
                              <w:rPr>
                                <w:sz w:val="20"/>
                              </w:rPr>
                              <w:t>3.2.3. kitais būdais</w:t>
                            </w:r>
                          </w:p>
                        </w:tc>
                        <w:tc>
                          <w:tcPr>
                            <w:tcW w:w="2031" w:type="dxa"/>
                            <w:vMerge/>
                            <w:tcBorders>
                              <w:top w:val="single" w:sz="12" w:space="0" w:color="000000"/>
                              <w:left w:val="single" w:sz="4" w:space="0" w:color="auto"/>
                              <w:bottom w:val="single" w:sz="4" w:space="0" w:color="000000"/>
                              <w:right w:val="single" w:sz="12" w:space="0" w:color="000000"/>
                            </w:tcBorders>
                            <w:vAlign w:val="center"/>
                          </w:tcPr>
                          <w:p>
                            <w:pPr>
                              <w:widowControl w:val="0"/>
                              <w:snapToGrid w:val="0"/>
                              <w:jc w:val="center"/>
                              <w:rPr>
                                <w:sz w:val="20"/>
                              </w:rPr>
                            </w:pPr>
                          </w:p>
                        </w:tc>
                      </w:tr>
                      <w:tr>
                        <w:trPr>
                          <w:trHeight w:val="284"/>
                        </w:trPr>
                        <w:tc>
                          <w:tcPr>
                            <w:tcW w:w="851" w:type="dxa"/>
                            <w:tcBorders>
                              <w:top w:val="single" w:sz="4" w:space="0" w:color="000000"/>
                              <w:left w:val="single" w:sz="12" w:space="0" w:color="000000"/>
                              <w:bottom w:val="single" w:sz="12" w:space="0" w:color="000000"/>
                              <w:right w:val="single" w:sz="4" w:space="0" w:color="auto"/>
                            </w:tcBorders>
                            <w:vAlign w:val="center"/>
                          </w:tcPr>
                          <w:p>
                            <w:pPr>
                              <w:widowControl w:val="0"/>
                              <w:snapToGrid w:val="0"/>
                              <w:jc w:val="center"/>
                              <w:rPr>
                                <w:sz w:val="20"/>
                              </w:rPr>
                            </w:pPr>
                          </w:p>
                        </w:tc>
                        <w:tc>
                          <w:tcPr>
                            <w:tcW w:w="1506" w:type="dxa"/>
                            <w:tcBorders>
                              <w:top w:val="single" w:sz="4" w:space="0" w:color="000000"/>
                              <w:left w:val="single" w:sz="4" w:space="0" w:color="auto"/>
                              <w:bottom w:val="single" w:sz="12" w:space="0" w:color="000000"/>
                              <w:right w:val="single" w:sz="4" w:space="0" w:color="auto"/>
                            </w:tcBorders>
                            <w:vAlign w:val="center"/>
                          </w:tcPr>
                          <w:p>
                            <w:pPr>
                              <w:widowControl w:val="0"/>
                              <w:snapToGrid w:val="0"/>
                              <w:jc w:val="center"/>
                              <w:rPr>
                                <w:sz w:val="20"/>
                              </w:rPr>
                            </w:pPr>
                          </w:p>
                        </w:tc>
                        <w:tc>
                          <w:tcPr>
                            <w:tcW w:w="2038" w:type="dxa"/>
                            <w:tcBorders>
                              <w:top w:val="single" w:sz="4" w:space="0" w:color="000000"/>
                              <w:left w:val="single" w:sz="4" w:space="0" w:color="auto"/>
                              <w:bottom w:val="single" w:sz="12" w:space="0" w:color="000000"/>
                            </w:tcBorders>
                            <w:vAlign w:val="center"/>
                          </w:tcPr>
                          <w:p>
                            <w:pPr>
                              <w:widowControl w:val="0"/>
                              <w:snapToGrid w:val="0"/>
                              <w:jc w:val="center"/>
                              <w:rPr>
                                <w:sz w:val="20"/>
                              </w:rPr>
                            </w:pPr>
                          </w:p>
                        </w:tc>
                        <w:tc>
                          <w:tcPr>
                            <w:tcW w:w="2409" w:type="dxa"/>
                            <w:tcBorders>
                              <w:top w:val="single" w:sz="4" w:space="0" w:color="000000"/>
                              <w:left w:val="single" w:sz="4" w:space="0" w:color="000000"/>
                              <w:bottom w:val="single" w:sz="12" w:space="0" w:color="000000"/>
                            </w:tcBorders>
                            <w:vAlign w:val="center"/>
                          </w:tcPr>
                          <w:p>
                            <w:pPr>
                              <w:widowControl w:val="0"/>
                              <w:snapToGrid w:val="0"/>
                              <w:jc w:val="center"/>
                              <w:rPr>
                                <w:sz w:val="20"/>
                              </w:rPr>
                            </w:pPr>
                          </w:p>
                        </w:tc>
                        <w:tc>
                          <w:tcPr>
                            <w:tcW w:w="2424" w:type="dxa"/>
                            <w:tcBorders>
                              <w:top w:val="single" w:sz="4" w:space="0" w:color="000000"/>
                              <w:left w:val="single" w:sz="4" w:space="0" w:color="000000"/>
                              <w:bottom w:val="single" w:sz="12" w:space="0" w:color="000000"/>
                              <w:right w:val="single" w:sz="4" w:space="0" w:color="auto"/>
                            </w:tcBorders>
                            <w:vAlign w:val="center"/>
                          </w:tcPr>
                          <w:p>
                            <w:pPr>
                              <w:widowControl w:val="0"/>
                              <w:snapToGrid w:val="0"/>
                              <w:jc w:val="center"/>
                              <w:rPr>
                                <w:sz w:val="20"/>
                              </w:rPr>
                            </w:pPr>
                          </w:p>
                        </w:tc>
                        <w:tc>
                          <w:tcPr>
                            <w:tcW w:w="2018" w:type="dxa"/>
                            <w:tcBorders>
                              <w:top w:val="single" w:sz="4" w:space="0" w:color="000000"/>
                              <w:left w:val="single" w:sz="4" w:space="0" w:color="000000"/>
                              <w:bottom w:val="single" w:sz="12" w:space="0" w:color="000000"/>
                              <w:right w:val="single" w:sz="4" w:space="0" w:color="auto"/>
                            </w:tcBorders>
                            <w:vAlign w:val="center"/>
                          </w:tcPr>
                          <w:p>
                            <w:pPr>
                              <w:widowControl w:val="0"/>
                              <w:snapToGrid w:val="0"/>
                              <w:jc w:val="center"/>
                              <w:rPr>
                                <w:sz w:val="20"/>
                              </w:rPr>
                            </w:pPr>
                          </w:p>
                        </w:tc>
                        <w:tc>
                          <w:tcPr>
                            <w:tcW w:w="2055" w:type="dxa"/>
                            <w:tcBorders>
                              <w:top w:val="single" w:sz="4" w:space="0" w:color="000000"/>
                              <w:left w:val="single" w:sz="4" w:space="0" w:color="000000"/>
                              <w:bottom w:val="single" w:sz="12" w:space="0" w:color="000000"/>
                              <w:right w:val="single" w:sz="4" w:space="0" w:color="auto"/>
                            </w:tcBorders>
                            <w:vAlign w:val="center"/>
                          </w:tcPr>
                          <w:p>
                            <w:pPr>
                              <w:widowControl w:val="0"/>
                              <w:snapToGrid w:val="0"/>
                              <w:jc w:val="center"/>
                              <w:rPr>
                                <w:sz w:val="20"/>
                              </w:rPr>
                            </w:pPr>
                          </w:p>
                        </w:tc>
                        <w:tc>
                          <w:tcPr>
                            <w:tcW w:w="2031" w:type="dxa"/>
                            <w:tcBorders>
                              <w:top w:val="single" w:sz="4" w:space="0" w:color="000000"/>
                              <w:left w:val="single" w:sz="4" w:space="0" w:color="auto"/>
                              <w:bottom w:val="single" w:sz="12" w:space="0" w:color="000000"/>
                              <w:right w:val="single" w:sz="12" w:space="0" w:color="000000"/>
                            </w:tcBorders>
                            <w:vAlign w:val="center"/>
                          </w:tcPr>
                          <w:p>
                            <w:pPr>
                              <w:widowControl w:val="0"/>
                              <w:snapToGrid w:val="0"/>
                              <w:jc w:val="center"/>
                              <w:rPr>
                                <w:sz w:val="20"/>
                              </w:rPr>
                            </w:pPr>
                          </w:p>
                        </w:tc>
                      </w:tr>
                    </w:tbl>
                    <w:p>
                      <w:pPr>
                        <w:widowControl w:val="0"/>
                      </w:pPr>
                    </w:p>
                    <w:p>
                      <w:pPr>
                        <w:widowControl w:val="0"/>
                        <w:jc w:val="both"/>
                        <w:rPr>
                          <w:b/>
                        </w:rPr>
                      </w:pPr>
                    </w:p>
                    <w:tbl>
                      <w:tblPr>
                        <w:tblW w:w="14740" w:type="dxa"/>
                        <w:tblLook w:val="01E0" w:firstRow="1" w:lastRow="1" w:firstColumn="1" w:lastColumn="1" w:noHBand="0" w:noVBand="0"/>
                      </w:tblPr>
                      <w:tblGrid>
                        <w:gridCol w:w="3688"/>
                        <w:gridCol w:w="3685"/>
                        <w:gridCol w:w="5095"/>
                        <w:gridCol w:w="2272"/>
                      </w:tblGrid>
                      <w:tr>
                        <w:tc>
                          <w:tcPr>
                            <w:tcW w:w="3688" w:type="dxa"/>
                          </w:tcPr>
                          <w:p>
                            <w:pPr>
                              <w:widowControl w:val="0"/>
                            </w:pPr>
                            <w:r>
                              <w:t>_______________</w:t>
                            </w:r>
                          </w:p>
                          <w:p>
                            <w:pPr>
                              <w:widowControl w:val="0"/>
                              <w:rPr>
                                <w:b/>
                              </w:rPr>
                            </w:pPr>
                            <w:r>
                              <w:t>(Ūkio subjekto vadovo arba jo įgalioto asmens pareigos)</w:t>
                            </w:r>
                          </w:p>
                        </w:tc>
                        <w:tc>
                          <w:tcPr>
                            <w:tcW w:w="3685" w:type="dxa"/>
                          </w:tcPr>
                          <w:p>
                            <w:pPr>
                              <w:widowControl w:val="0"/>
                              <w:jc w:val="center"/>
                              <w:rPr>
                                <w:b/>
                              </w:rPr>
                            </w:pPr>
                            <w:r>
                              <w:rPr>
                                <w:b/>
                              </w:rPr>
                              <w:t>__________</w:t>
                            </w:r>
                          </w:p>
                          <w:p>
                            <w:pPr>
                              <w:widowControl w:val="0"/>
                              <w:jc w:val="center"/>
                              <w:rPr>
                                <w:b/>
                                <w:lang w:val="en-US"/>
                              </w:rPr>
                            </w:pPr>
                            <w:r>
                              <w:t>(parašas)</w:t>
                            </w:r>
                          </w:p>
                        </w:tc>
                        <w:tc>
                          <w:tcPr>
                            <w:tcW w:w="5095" w:type="dxa"/>
                          </w:tcPr>
                          <w:p>
                            <w:pPr>
                              <w:widowControl w:val="0"/>
                              <w:jc w:val="center"/>
                              <w:rPr>
                                <w:b/>
                              </w:rPr>
                            </w:pPr>
                            <w:r>
                              <w:rPr>
                                <w:b/>
                              </w:rPr>
                              <w:t>_____________</w:t>
                            </w:r>
                          </w:p>
                          <w:p>
                            <w:pPr>
                              <w:widowControl w:val="0"/>
                              <w:jc w:val="center"/>
                              <w:rPr>
                                <w:b/>
                              </w:rPr>
                            </w:pPr>
                            <w:r>
                              <w:t>(vardas, pavardė)</w:t>
                            </w:r>
                          </w:p>
                        </w:tc>
                        <w:tc>
                          <w:tcPr>
                            <w:tcW w:w="2272" w:type="dxa"/>
                          </w:tcPr>
                          <w:p>
                            <w:pPr>
                              <w:widowControl w:val="0"/>
                              <w:jc w:val="right"/>
                            </w:pPr>
                            <w:r>
                              <w:t>_____</w:t>
                            </w:r>
                          </w:p>
                          <w:p>
                            <w:pPr>
                              <w:widowControl w:val="0"/>
                              <w:jc w:val="right"/>
                            </w:pPr>
                            <w:r>
                              <w:t>(data)</w:t>
                            </w:r>
                          </w:p>
                        </w:tc>
                      </w:tr>
                    </w:tbl>
                    <w:p>
                      <w:pPr>
                        <w:widowControl w:val="0"/>
                        <w:jc w:val="both"/>
                        <w:rPr>
                          <w:b/>
                        </w:rPr>
                      </w:pPr>
                    </w:p>
                    <w:p>
                      <w:pPr>
                        <w:widowControl w:val="0"/>
                      </w:pPr>
                      <w:r>
                        <w:t>Ataskaitą priėmė:</w:t>
                      </w:r>
                    </w:p>
                    <w:tbl>
                      <w:tblPr>
                        <w:tblW w:w="14740" w:type="dxa"/>
                        <w:tblLook w:val="01E0" w:firstRow="1" w:lastRow="1" w:firstColumn="1" w:lastColumn="1" w:noHBand="0" w:noVBand="0"/>
                      </w:tblPr>
                      <w:tblGrid>
                        <w:gridCol w:w="3688"/>
                        <w:gridCol w:w="3685"/>
                        <w:gridCol w:w="5095"/>
                        <w:gridCol w:w="2272"/>
                      </w:tblGrid>
                      <w:tr>
                        <w:tc>
                          <w:tcPr>
                            <w:tcW w:w="3688" w:type="dxa"/>
                          </w:tcPr>
                          <w:p>
                            <w:pPr>
                              <w:widowControl w:val="0"/>
                            </w:pPr>
                            <w:r>
                              <w:t>_______________</w:t>
                            </w:r>
                          </w:p>
                          <w:p>
                            <w:pPr>
                              <w:widowControl w:val="0"/>
                              <w:rPr>
                                <w:b/>
                              </w:rPr>
                            </w:pPr>
                            <w:r>
                              <w:t>(Ataskaitą priėmusio asmens pareigos)</w:t>
                            </w:r>
                          </w:p>
                        </w:tc>
                        <w:tc>
                          <w:tcPr>
                            <w:tcW w:w="3685" w:type="dxa"/>
                          </w:tcPr>
                          <w:p>
                            <w:pPr>
                              <w:widowControl w:val="0"/>
                              <w:jc w:val="center"/>
                              <w:rPr>
                                <w:b/>
                              </w:rPr>
                            </w:pPr>
                            <w:r>
                              <w:rPr>
                                <w:b/>
                              </w:rPr>
                              <w:t>__________</w:t>
                            </w:r>
                          </w:p>
                          <w:p>
                            <w:pPr>
                              <w:widowControl w:val="0"/>
                              <w:jc w:val="center"/>
                              <w:rPr>
                                <w:b/>
                                <w:lang w:val="en-US"/>
                              </w:rPr>
                            </w:pPr>
                            <w:r>
                              <w:t>(parašas)</w:t>
                            </w:r>
                          </w:p>
                        </w:tc>
                        <w:tc>
                          <w:tcPr>
                            <w:tcW w:w="5095" w:type="dxa"/>
                          </w:tcPr>
                          <w:p>
                            <w:pPr>
                              <w:widowControl w:val="0"/>
                              <w:jc w:val="center"/>
                              <w:rPr>
                                <w:b/>
                              </w:rPr>
                            </w:pPr>
                            <w:r>
                              <w:rPr>
                                <w:b/>
                              </w:rPr>
                              <w:t>_____________</w:t>
                            </w:r>
                          </w:p>
                          <w:p>
                            <w:pPr>
                              <w:widowControl w:val="0"/>
                              <w:jc w:val="center"/>
                              <w:rPr>
                                <w:b/>
                              </w:rPr>
                            </w:pPr>
                            <w:r>
                              <w:t>(vardas, pavardė)</w:t>
                            </w:r>
                          </w:p>
                        </w:tc>
                        <w:tc>
                          <w:tcPr>
                            <w:tcW w:w="2272" w:type="dxa"/>
                          </w:tcPr>
                          <w:p>
                            <w:pPr>
                              <w:widowControl w:val="0"/>
                              <w:jc w:val="right"/>
                            </w:pPr>
                            <w:r>
                              <w:t>_____</w:t>
                            </w:r>
                          </w:p>
                          <w:p>
                            <w:pPr>
                              <w:widowControl w:val="0"/>
                              <w:jc w:val="right"/>
                            </w:pPr>
                            <w:r>
                              <w:t>(data)</w:t>
                            </w:r>
                          </w:p>
                        </w:tc>
                      </w:tr>
                    </w:tbl>
                    <w:p>
                      <w:pPr>
                        <w:widowControl w:val="0"/>
                      </w:pPr>
                    </w:p>
                  </w:sdtContent>
                </w:sdt>
              </w:sdtContent>
            </w:sdt>
          </w:sdtContent>
        </w:sdt>
        <w:sdt>
          <w:sdtPr>
            <w:alias w:val="pabaiga"/>
            <w:tag w:val="part_65cac196f2954c449c1b130702c054f3"/>
            <w:lock w:val="sdtLocked"/>
            <w:richText/>
          </w:sdtPr>
          <w:sdtContent>
            <w:p>
              <w:pPr>
                <w:widowControl w:val="0"/>
                <w:jc w:val="center"/>
              </w:pPr>
              <w:r>
                <w:t>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e15940a46411e3aeb49a67165e3ad3">
            <w:r w:rsidRPr="00532B9F">
              <w:rPr>
                <w:rFonts w:ascii="Times New Roman" w:eastAsia="MS Mincho" w:hAnsi="Times New Roman"/>
                <w:sz w:val="20"/>
                <w:i/>
                <w:iCs/>
                <w:color w:val="0000FF" w:themeColor="hyperlink"/>
                <w:u w:val="single"/>
              </w:rPr>
              <w:t>D1-235</w:t>
            </w:r>
          </w:fldSimple>
          <w:r>
            <w:rPr>
              <w:rFonts w:ascii="Times New Roman" w:eastAsia="MS Mincho" w:hAnsi="Times New Roman"/>
              <w:sz w:val="20"/>
              <w:i/>
              <w:iCs/>
            </w:rPr>
            <w:t>,
2014-03-04,
paskelbta TAR 2014-03-05, i. k. 2014-02663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5 pr."/>
        <w:tag w:val="part_484dd76463194b64938b274bdac14130"/>
        <w:lock w:val="sdtLocked"/>
        <w:richText/>
      </w:sdtPr>
      <w:sdtContent>
        <w:p>
          <w:pPr>
            <w:widowControl w:val="0"/>
            <w:tabs>
              <w:tab w:val="left" w:pos="1304"/>
              <w:tab w:val="left" w:pos="1457"/>
              <w:tab w:val="left" w:pos="1604"/>
              <w:tab w:val="left" w:pos="1757"/>
            </w:tabs>
            <w:ind w:left="6804"/>
            <w:sectPr>
              <w:pgSz w:w="16840" w:h="11907" w:orient="landscape" w:code="9"/>
              <w:pgMar w:top="1701" w:right="1134" w:bottom="1134" w:left="1134" w:header="567" w:footer="284" w:gutter="0"/>
              <w:cols w:space="1296"/>
              <w:docGrid w:linePitch="360"/>
            </w:sectPr>
          </w:pPr>
        </w:p>
        <w:p>
          <w:pPr>
            <w:widowControl w:val="0"/>
            <w:tabs>
              <w:tab w:val="left" w:pos="1304"/>
              <w:tab w:val="left" w:pos="1457"/>
              <w:tab w:val="left" w:pos="1604"/>
              <w:tab w:val="left" w:pos="1757"/>
            </w:tabs>
            <w:ind w:left="4535"/>
          </w:pPr>
          <w:r>
            <w:t>Vandens naudojimo ir nuotekų tvarkymo apskaitos tvarkos aprašo</w:t>
          </w:r>
        </w:p>
        <w:p>
          <w:pPr>
            <w:widowControl w:val="0"/>
            <w:tabs>
              <w:tab w:val="left" w:pos="1304"/>
              <w:tab w:val="left" w:pos="1457"/>
              <w:tab w:val="left" w:pos="1604"/>
              <w:tab w:val="left" w:pos="1757"/>
            </w:tabs>
            <w:ind w:left="4535"/>
          </w:pPr>
          <w:sdt>
            <w:sdtPr>
              <w:alias w:val="Numeris"/>
              <w:tag w:val="nr_484dd76463194b64938b274bdac14130"/>
              <w:lock w:val="sdtLocked"/>
              <w:richText/>
            </w:sdtPr>
            <w:sdtContent>
              <w:r>
                <w:t>5</w:t>
              </w:r>
            </w:sdtContent>
          </w:sdt>
          <w:r>
            <w:t xml:space="preserve"> priedas</w:t>
          </w:r>
        </w:p>
        <w:p>
          <w:pPr>
            <w:widowControl w:val="0"/>
            <w:tabs>
              <w:tab w:val="left" w:pos="1304"/>
              <w:tab w:val="left" w:pos="1457"/>
              <w:tab w:val="left" w:pos="1604"/>
              <w:tab w:val="left" w:pos="1757"/>
            </w:tabs>
            <w:jc w:val="center"/>
            <w:rPr>
              <w:caps/>
            </w:rPr>
          </w:pPr>
        </w:p>
        <w:sdt>
          <w:sdtPr>
            <w:alias w:val="Pavadinimas"/>
            <w:tag w:val="title_484dd76463194b64938b274bdac14130"/>
            <w:lock w:val="sdtLocked"/>
            <w:richText/>
          </w:sdtPr>
          <w:sdtContent>
            <w:p>
              <w:pPr>
                <w:widowControl w:val="0"/>
                <w:jc w:val="center"/>
              </w:pPr>
              <w:r>
                <w:rPr>
                  <w:b/>
                  <w:caps/>
                </w:rPr>
                <w:t>NUOTEKŲ TVARKYMO apskaitos metinės ataskaitos pildymo inStrukcija</w:t>
              </w:r>
            </w:p>
          </w:sdtContent>
        </w:sdt>
        <w:p>
          <w:pPr>
            <w:widowControl w:val="0"/>
            <w:tabs>
              <w:tab w:val="left" w:pos="1077"/>
            </w:tabs>
            <w:ind w:firstLine="567"/>
            <w:jc w:val="both"/>
            <w:rPr>
              <w:bCs/>
              <w:lang w:eastAsia="zh-CN"/>
            </w:rPr>
          </w:pPr>
        </w:p>
        <w:sdt>
          <w:sdtPr>
            <w:alias w:val="5 pr. 1 p."/>
            <w:tag w:val="part_e62c917021bb4e199b670493f5df446f"/>
            <w:lock w:val="sdtLocked"/>
            <w:richText/>
          </w:sdtPr>
          <w:sdtContent>
            <w:p>
              <w:pPr>
                <w:widowControl w:val="0"/>
                <w:tabs>
                  <w:tab w:val="left" w:pos="1077"/>
                </w:tabs>
                <w:ind w:firstLine="567"/>
                <w:jc w:val="both"/>
                <w:rPr>
                  <w:bCs/>
                  <w:color w:val="000000"/>
                  <w:lang w:eastAsia="zh-CN"/>
                </w:rPr>
              </w:pPr>
              <w:sdt>
                <w:sdtPr>
                  <w:alias w:val="Numeris"/>
                  <w:tag w:val="nr_e62c917021bb4e199b670493f5df446f"/>
                  <w:lock w:val="sdtLocked"/>
                  <w:richText/>
                </w:sdtPr>
                <w:sdtContent>
                  <w:r>
                    <w:rPr>
                      <w:bCs/>
                      <w:lang w:eastAsia="zh-CN"/>
                    </w:rPr>
                    <w:t>1</w:t>
                  </w:r>
                </w:sdtContent>
              </w:sdt>
              <w:r>
                <w:rPr>
                  <w:bCs/>
                  <w:lang w:eastAsia="zh-CN"/>
                </w:rPr>
                <w:t xml:space="preserve">. </w:t>
              </w:r>
              <w:r>
                <w:rPr>
                  <w:lang w:eastAsia="zh-CN"/>
                </w:rPr>
                <w:t xml:space="preserve">Nuotekų tvarkymo apskaitos metinės ataskaitos </w:t>
              </w:r>
              <w:r>
                <w:rPr>
                  <w:bCs/>
                  <w:color w:val="000000"/>
                  <w:lang w:eastAsia="zh-CN"/>
                </w:rPr>
                <w:t>(</w:t>
              </w:r>
              <w:r>
                <w:rPr>
                  <w:bCs/>
                  <w:lang w:eastAsia="zh-CN"/>
                </w:rPr>
                <w:t xml:space="preserve">toliau – Ataskaita) </w:t>
              </w:r>
              <w:r>
                <w:rPr>
                  <w:lang w:eastAsia="zh-CN"/>
                </w:rPr>
                <w:t>dalyje</w:t>
              </w:r>
              <w:r>
                <w:rPr>
                  <w:bCs/>
                  <w:lang w:eastAsia="zh-CN"/>
                </w:rPr>
                <w:t xml:space="preserve"> </w:t>
              </w:r>
              <w:r>
                <w:rPr>
                  <w:lang w:eastAsia="zh-CN"/>
                </w:rPr>
                <w:t>„</w:t>
              </w:r>
              <w:r>
                <w:rPr>
                  <w:b/>
                  <w:bCs/>
                  <w:lang w:eastAsia="zh-CN"/>
                </w:rPr>
                <w:t>I.</w:t>
              </w:r>
              <w:r>
                <w:rPr>
                  <w:lang w:eastAsia="zh-CN"/>
                </w:rPr>
                <w:t xml:space="preserve"> </w:t>
              </w:r>
              <w:r>
                <w:rPr>
                  <w:b/>
                  <w:bCs/>
                  <w:lang w:eastAsia="zh-CN"/>
                </w:rPr>
                <w:t>BENDRIEJI DUOMENYS</w:t>
              </w:r>
              <w:r>
                <w:rPr>
                  <w:lang w:eastAsia="zh-CN"/>
                </w:rPr>
                <w:t xml:space="preserve">“ </w:t>
              </w:r>
              <w:r>
                <w:rPr>
                  <w:bCs/>
                  <w:lang w:eastAsia="zh-CN"/>
                </w:rPr>
                <w:t>pateikiama bendra informacija apie Ataskaitą teikiantį ūkio subjektą</w:t>
              </w:r>
              <w:r>
                <w:rPr>
                  <w:lang w:eastAsia="zh-CN"/>
                </w:rPr>
                <w:t xml:space="preserve"> bei jo vykdomos ūkinės veiklos vietą atitinkamo Lietuvos Respublikos aplinkos ministerijos regiono aplinkos apsaugos departamento teritorijoje.</w:t>
              </w:r>
            </w:p>
          </w:sdtContent>
        </w:sdt>
        <w:sdt>
          <w:sdtPr>
            <w:alias w:val="5 pr. 2 p."/>
            <w:tag w:val="part_e6c8696cf5804851bd159948160d6459"/>
            <w:lock w:val="sdtLocked"/>
            <w:richText/>
          </w:sdtPr>
          <w:sdtContent>
            <w:p>
              <w:pPr>
                <w:widowControl w:val="0"/>
                <w:tabs>
                  <w:tab w:val="left" w:pos="1077"/>
                </w:tabs>
                <w:ind w:firstLine="567"/>
                <w:jc w:val="both"/>
                <w:rPr>
                  <w:bCs/>
                  <w:lang w:eastAsia="zh-CN"/>
                </w:rPr>
              </w:pPr>
              <w:sdt>
                <w:sdtPr>
                  <w:alias w:val="Numeris"/>
                  <w:tag w:val="nr_e6c8696cf5804851bd159948160d6459"/>
                  <w:lock w:val="sdtLocked"/>
                  <w:richText/>
                </w:sdtPr>
                <w:sdtContent>
                  <w:r>
                    <w:rPr>
                      <w:bCs/>
                      <w:lang w:eastAsia="zh-CN"/>
                    </w:rPr>
                    <w:t>2</w:t>
                  </w:r>
                </w:sdtContent>
              </w:sdt>
              <w:r>
                <w:rPr>
                  <w:bCs/>
                  <w:lang w:eastAsia="zh-CN"/>
                </w:rPr>
                <w:t>.</w:t>
              </w:r>
              <w:r>
                <w:rPr>
                  <w:bCs/>
                  <w:color w:val="000000"/>
                  <w:lang w:eastAsia="zh-CN"/>
                </w:rPr>
                <w:t xml:space="preserve"> 1 punkte (</w:t>
              </w:r>
              <w:r>
                <w:rPr>
                  <w:bCs/>
                  <w:lang w:eastAsia="zh-CN"/>
                </w:rPr>
                <w:t>„</w:t>
              </w:r>
              <w:r>
                <w:rPr>
                  <w:b/>
                  <w:bCs/>
                  <w:lang w:eastAsia="zh-CN"/>
                </w:rPr>
                <w:t xml:space="preserve">1. </w:t>
              </w:r>
              <w:r>
                <w:rPr>
                  <w:b/>
                  <w:bCs/>
                  <w:color w:val="000000"/>
                  <w:lang w:eastAsia="zh-CN"/>
                </w:rPr>
                <w:t>Informacija apie ūkio subjektą</w:t>
              </w:r>
              <w:r>
                <w:rPr>
                  <w:b/>
                  <w:color w:val="000000"/>
                  <w:lang w:eastAsia="zh-CN"/>
                </w:rPr>
                <w:t>:</w:t>
              </w:r>
              <w:r>
                <w:rPr>
                  <w:lang w:eastAsia="zh-CN"/>
                </w:rPr>
                <w:t>“)</w:t>
              </w:r>
              <w:r>
                <w:rPr>
                  <w:bCs/>
                  <w:lang w:eastAsia="zh-CN"/>
                </w:rPr>
                <w:t xml:space="preserve"> pateikiama bendra informacija apie Ataskaitą teikiantį </w:t>
              </w:r>
              <w:r>
                <w:rPr>
                  <w:bCs/>
                  <w:color w:val="000000"/>
                  <w:lang w:eastAsia="zh-CN"/>
                </w:rPr>
                <w:t>ūkio subjektą</w:t>
              </w:r>
              <w:r>
                <w:rPr>
                  <w:bCs/>
                  <w:lang w:eastAsia="zh-CN"/>
                </w:rPr>
                <w:t>:</w:t>
              </w:r>
            </w:p>
            <w:sdt>
              <w:sdtPr>
                <w:alias w:val="5 pr. 2.1 p."/>
                <w:tag w:val="part_691e506cf3ea433893bc9fb6553ffd5e"/>
                <w:lock w:val="sdtLocked"/>
                <w:richText/>
              </w:sdtPr>
              <w:sdtContent>
                <w:p>
                  <w:pPr>
                    <w:widowControl w:val="0"/>
                    <w:tabs>
                      <w:tab w:val="left" w:pos="1287"/>
                    </w:tabs>
                    <w:ind w:firstLine="567"/>
                    <w:jc w:val="both"/>
                    <w:rPr>
                      <w:bCs/>
                      <w:lang w:eastAsia="zh-CN"/>
                    </w:rPr>
                  </w:pPr>
                  <w:sdt>
                    <w:sdtPr>
                      <w:alias w:val="Numeris"/>
                      <w:tag w:val="nr_691e506cf3ea433893bc9fb6553ffd5e"/>
                      <w:lock w:val="sdtLocked"/>
                      <w:richText/>
                    </w:sdtPr>
                    <w:sdtContent>
                      <w:r>
                        <w:rPr>
                          <w:bCs/>
                          <w:lang w:eastAsia="zh-CN"/>
                        </w:rPr>
                        <w:t>2.1</w:t>
                      </w:r>
                    </w:sdtContent>
                  </w:sdt>
                  <w:r>
                    <w:rPr>
                      <w:bCs/>
                      <w:lang w:eastAsia="zh-CN"/>
                    </w:rPr>
                    <w:t>. 1.1 punkte („</w:t>
                  </w:r>
                  <w:r>
                    <w:rPr>
                      <w:b/>
                      <w:bCs/>
                      <w:lang w:eastAsia="zh-CN"/>
                    </w:rPr>
                    <w:t>1.1.</w:t>
                  </w:r>
                  <w:r>
                    <w:rPr>
                      <w:lang w:eastAsia="zh-CN"/>
                    </w:rPr>
                    <w:t xml:space="preserve"> </w:t>
                  </w:r>
                  <w:r>
                    <w:rPr>
                      <w:b/>
                      <w:bCs/>
                      <w:lang w:eastAsia="zh-CN"/>
                    </w:rPr>
                    <w:t>teisinis statusas</w:t>
                  </w:r>
                  <w:r>
                    <w:rPr>
                      <w:bCs/>
                      <w:lang w:eastAsia="zh-CN"/>
                    </w:rPr>
                    <w:t>“) pažymimas langelis, atitinkantis Ataskaitą teikiančio asmens teisinį statusą;</w:t>
                  </w:r>
                </w:p>
              </w:sdtContent>
            </w:sdt>
            <w:sdt>
              <w:sdtPr>
                <w:alias w:val="5 pr. 2.2 p."/>
                <w:tag w:val="part_1f26f800f6a24e6db8c04ec91aa9ff05"/>
                <w:lock w:val="sdtLocked"/>
                <w:richText/>
              </w:sdtPr>
              <w:sdtContent>
                <w:p>
                  <w:pPr>
                    <w:widowControl w:val="0"/>
                    <w:tabs>
                      <w:tab w:val="left" w:pos="1287"/>
                    </w:tabs>
                    <w:ind w:firstLine="567"/>
                    <w:jc w:val="both"/>
                    <w:rPr>
                      <w:lang w:eastAsia="zh-CN"/>
                    </w:rPr>
                  </w:pPr>
                  <w:sdt>
                    <w:sdtPr>
                      <w:alias w:val="Numeris"/>
                      <w:tag w:val="nr_1f26f800f6a24e6db8c04ec91aa9ff05"/>
                      <w:lock w:val="sdtLocked"/>
                      <w:richText/>
                    </w:sdtPr>
                    <w:sdtContent>
                      <w:r>
                        <w:rPr>
                          <w:lang w:eastAsia="zh-CN"/>
                        </w:rPr>
                        <w:t>2.2</w:t>
                      </w:r>
                    </w:sdtContent>
                  </w:sdt>
                  <w:r>
                    <w:rPr>
                      <w:lang w:eastAsia="zh-CN"/>
                    </w:rPr>
                    <w:t xml:space="preserve">. </w:t>
                  </w:r>
                  <w:r>
                    <w:rPr>
                      <w:bCs/>
                      <w:lang w:eastAsia="zh-CN"/>
                    </w:rPr>
                    <w:t>1.2 punkte („</w:t>
                  </w:r>
                  <w:r>
                    <w:rPr>
                      <w:b/>
                      <w:bCs/>
                      <w:lang w:eastAsia="zh-CN"/>
                    </w:rPr>
                    <w:t xml:space="preserve">1.2. </w:t>
                  </w:r>
                  <w:r>
                    <w:rPr>
                      <w:b/>
                      <w:color w:val="000000"/>
                      <w:lang w:eastAsia="zh-CN"/>
                    </w:rPr>
                    <w:t>Juridinio asmens ar jo struktūrinio padalinio pavadinimas ar fizinio asmens vardas, pavardė</w:t>
                  </w:r>
                  <w:r>
                    <w:rPr>
                      <w:lang w:eastAsia="zh-CN"/>
                    </w:rPr>
                    <w:t>“)</w:t>
                  </w:r>
                  <w:r>
                    <w:rPr>
                      <w:bCs/>
                      <w:lang w:eastAsia="zh-CN"/>
                    </w:rPr>
                    <w:t xml:space="preserve">, kai Ataskaitą teikia juridinis asmuo ar jo struktūrinis padalinys (filialas ar atstovybė), nurodomas juridinio asmens ar jo struktūrinio padalinio (filialo ar atstovybės) </w:t>
                  </w:r>
                  <w:r>
                    <w:rPr>
                      <w:lang w:eastAsia="zh-CN"/>
                    </w:rPr>
                    <w:t>pavadinimas pagal Juridinių asmenų registrą (toliau – JAR), kai Ataskaitą teikia fizinis asmuo, nurodoma fizinio asmens vardas ir pavardė;</w:t>
                  </w:r>
                </w:p>
              </w:sdtContent>
            </w:sdt>
            <w:sdt>
              <w:sdtPr>
                <w:alias w:val="5 pr. 2.3 p."/>
                <w:tag w:val="part_d56312f9ad14478a9ab9d31fd0499836"/>
                <w:lock w:val="sdtLocked"/>
                <w:richText/>
              </w:sdtPr>
              <w:sdtContent>
                <w:p>
                  <w:pPr>
                    <w:widowControl w:val="0"/>
                    <w:tabs>
                      <w:tab w:val="left" w:pos="1287"/>
                    </w:tabs>
                    <w:ind w:firstLine="567"/>
                    <w:jc w:val="both"/>
                    <w:rPr>
                      <w:color w:val="000000"/>
                      <w:lang w:eastAsia="zh-CN"/>
                    </w:rPr>
                  </w:pPr>
                  <w:sdt>
                    <w:sdtPr>
                      <w:alias w:val="Numeris"/>
                      <w:tag w:val="nr_d56312f9ad14478a9ab9d31fd0499836"/>
                      <w:lock w:val="sdtLocked"/>
                      <w:richText/>
                    </w:sdtPr>
                    <w:sdtContent>
                      <w:r>
                        <w:rPr>
                          <w:color w:val="000000"/>
                          <w:lang w:eastAsia="zh-CN"/>
                        </w:rPr>
                        <w:t>2.3</w:t>
                      </w:r>
                    </w:sdtContent>
                  </w:sdt>
                  <w:r>
                    <w:rPr>
                      <w:color w:val="000000"/>
                      <w:lang w:eastAsia="zh-CN"/>
                    </w:rPr>
                    <w:t xml:space="preserve">. </w:t>
                  </w:r>
                  <w:r>
                    <w:rPr>
                      <w:lang w:eastAsia="zh-CN"/>
                    </w:rPr>
                    <w:t>1.3 punkte („</w:t>
                  </w:r>
                  <w:r>
                    <w:rPr>
                      <w:b/>
                      <w:lang w:eastAsia="zh-CN"/>
                    </w:rPr>
                    <w:t>1.3.</w:t>
                  </w:r>
                  <w:r>
                    <w:rPr>
                      <w:lang w:eastAsia="zh-CN"/>
                    </w:rPr>
                    <w:t xml:space="preserve"> </w:t>
                  </w:r>
                  <w:r>
                    <w:rPr>
                      <w:b/>
                      <w:lang w:eastAsia="zh-CN"/>
                    </w:rPr>
                    <w:t>Juridinio asmens ar jo struktūrinio padalinio kodas Juridinių asmenų registre arba fizinio asmens kodas)</w:t>
                  </w:r>
                  <w:r>
                    <w:rPr>
                      <w:lang w:eastAsia="zh-CN"/>
                    </w:rPr>
                    <w:t xml:space="preserve">, </w:t>
                  </w:r>
                  <w:r>
                    <w:rPr>
                      <w:bCs/>
                      <w:lang w:eastAsia="zh-CN"/>
                    </w:rPr>
                    <w:t>kai Ataskaitą teikia juridinis asmuo ar jo struktūrinis padalinys (filialas ar atstovybė), nurodomas</w:t>
                  </w:r>
                  <w:r>
                    <w:rPr>
                      <w:lang w:eastAsia="zh-CN"/>
                    </w:rPr>
                    <w:t xml:space="preserve"> juridinio asmens arba jo struktūrinio padalinio </w:t>
                  </w:r>
                  <w:r>
                    <w:rPr>
                      <w:bCs/>
                      <w:lang w:eastAsia="zh-CN"/>
                    </w:rPr>
                    <w:t xml:space="preserve">(filialo ar atstovybės) </w:t>
                  </w:r>
                  <w:r>
                    <w:rPr>
                      <w:lang w:eastAsia="zh-CN"/>
                    </w:rPr>
                    <w:t xml:space="preserve">kodas JAR, kai </w:t>
                  </w:r>
                  <w:r>
                    <w:rPr>
                      <w:bCs/>
                      <w:lang w:eastAsia="zh-CN"/>
                    </w:rPr>
                    <w:t xml:space="preserve">Ataskaitą teikia </w:t>
                  </w:r>
                  <w:r>
                    <w:rPr>
                      <w:lang w:eastAsia="zh-CN"/>
                    </w:rPr>
                    <w:t>fizinis asmuo, nurodomas asmens kodas;</w:t>
                  </w:r>
                </w:p>
              </w:sdtContent>
            </w:sdt>
            <w:sdt>
              <w:sdtPr>
                <w:alias w:val="5 pr. 2.4 p."/>
                <w:tag w:val="part_817bdcdd7c874753b8de9f0f1b9356ff"/>
                <w:lock w:val="sdtLocked"/>
                <w:richText/>
              </w:sdtPr>
              <w:sdtContent>
                <w:p>
                  <w:pPr>
                    <w:widowControl w:val="0"/>
                    <w:tabs>
                      <w:tab w:val="left" w:pos="1287"/>
                    </w:tabs>
                    <w:ind w:firstLine="567"/>
                    <w:jc w:val="both"/>
                    <w:rPr>
                      <w:lang w:eastAsia="zh-CN"/>
                    </w:rPr>
                  </w:pPr>
                  <w:sdt>
                    <w:sdtPr>
                      <w:alias w:val="Numeris"/>
                      <w:tag w:val="nr_817bdcdd7c874753b8de9f0f1b9356ff"/>
                      <w:lock w:val="sdtLocked"/>
                      <w:richText/>
                    </w:sdtPr>
                    <w:sdtContent>
                      <w:r>
                        <w:rPr>
                          <w:lang w:eastAsia="zh-CN"/>
                        </w:rPr>
                        <w:t>2.4</w:t>
                      </w:r>
                    </w:sdtContent>
                  </w:sdt>
                  <w:r>
                    <w:rPr>
                      <w:lang w:eastAsia="zh-CN"/>
                    </w:rPr>
                    <w:t xml:space="preserve">. </w:t>
                  </w:r>
                  <w:r>
                    <w:rPr>
                      <w:color w:val="000000"/>
                      <w:lang w:eastAsia="zh-CN"/>
                    </w:rPr>
                    <w:t>1.4 punkte („</w:t>
                  </w:r>
                  <w:r>
                    <w:rPr>
                      <w:b/>
                      <w:lang w:eastAsia="zh-CN"/>
                    </w:rPr>
                    <w:t>1.4.</w:t>
                  </w:r>
                  <w:r>
                    <w:rPr>
                      <w:lang w:eastAsia="zh-CN"/>
                    </w:rPr>
                    <w:t xml:space="preserve"> </w:t>
                  </w:r>
                  <w:r>
                    <w:rPr>
                      <w:b/>
                      <w:color w:val="000000"/>
                      <w:lang w:eastAsia="zh-CN"/>
                    </w:rPr>
                    <w:t>Juridinio asmens ar jo struktūrinio padalinio buveinės ar fizinio asmens nuolatinės gyvenamosios vietos adresas</w:t>
                  </w:r>
                  <w:r>
                    <w:rPr>
                      <w:lang w:eastAsia="zh-CN"/>
                    </w:rPr>
                    <w:t xml:space="preserve">“), kai </w:t>
                  </w:r>
                  <w:r>
                    <w:rPr>
                      <w:bCs/>
                      <w:lang w:eastAsia="zh-CN"/>
                    </w:rPr>
                    <w:t>Ataskaitą teikia juridinis asmuo ar jo struktūrinis padalinys (filialas ar atstovybė), nurodomas</w:t>
                  </w:r>
                  <w:r>
                    <w:rPr>
                      <w:lang w:eastAsia="zh-CN"/>
                    </w:rPr>
                    <w:t xml:space="preserve"> juridinio asmens arba jo struktūrinio padalinio </w:t>
                  </w:r>
                  <w:r>
                    <w:rPr>
                      <w:bCs/>
                      <w:lang w:eastAsia="zh-CN"/>
                    </w:rPr>
                    <w:t xml:space="preserve">(filialo ar atstovybės) </w:t>
                  </w:r>
                  <w:r>
                    <w:rPr>
                      <w:lang w:eastAsia="zh-CN"/>
                    </w:rPr>
                    <w:t>buveinės adresas, kai Ataskaitą teikia fizinis asmuo, nurodomas fizinio asmens nuolatinės gyvenamosios vietos adresas. Atitinkamose šio punkto skiltyse nurodomi savivaldybės, gyvenamosios vietovės (miesto, kaimo gyvenamosios vietovės), gatvės pavadinimai, pastato ar pastatų komplekso, korpuso (jei toks yra) ir buto ar negyvenamosios patalpos (jei toks yra) numeriai;</w:t>
                  </w:r>
                </w:p>
              </w:sdtContent>
            </w:sdt>
            <w:sdt>
              <w:sdtPr>
                <w:alias w:val="5 pr. 2.5 p."/>
                <w:tag w:val="part_7e8bdbb041284590ad078f5d49359a4a"/>
                <w:lock w:val="sdtLocked"/>
                <w:richText/>
              </w:sdtPr>
              <w:sdtContent>
                <w:p>
                  <w:pPr>
                    <w:widowControl w:val="0"/>
                    <w:tabs>
                      <w:tab w:val="left" w:pos="1287"/>
                    </w:tabs>
                    <w:ind w:firstLine="567"/>
                    <w:jc w:val="both"/>
                    <w:rPr>
                      <w:bCs/>
                      <w:color w:val="000000"/>
                      <w:lang w:eastAsia="zh-CN"/>
                    </w:rPr>
                  </w:pPr>
                  <w:sdt>
                    <w:sdtPr>
                      <w:alias w:val="Numeris"/>
                      <w:tag w:val="nr_7e8bdbb041284590ad078f5d49359a4a"/>
                      <w:lock w:val="sdtLocked"/>
                      <w:richText/>
                    </w:sdtPr>
                    <w:sdtContent>
                      <w:r>
                        <w:rPr>
                          <w:bCs/>
                          <w:color w:val="000000"/>
                          <w:lang w:eastAsia="zh-CN"/>
                        </w:rPr>
                        <w:t>2.5</w:t>
                      </w:r>
                    </w:sdtContent>
                  </w:sdt>
                  <w:r>
                    <w:rPr>
                      <w:bCs/>
                      <w:color w:val="000000"/>
                      <w:lang w:eastAsia="zh-CN"/>
                    </w:rPr>
                    <w:t xml:space="preserve">. </w:t>
                  </w:r>
                  <w:r>
                    <w:rPr>
                      <w:lang w:eastAsia="zh-CN"/>
                    </w:rPr>
                    <w:t>1.5 punkto („</w:t>
                  </w:r>
                  <w:r>
                    <w:rPr>
                      <w:b/>
                      <w:lang w:eastAsia="zh-CN"/>
                    </w:rPr>
                    <w:t>1.5.</w:t>
                  </w:r>
                  <w:r>
                    <w:rPr>
                      <w:lang w:eastAsia="zh-CN"/>
                    </w:rPr>
                    <w:t xml:space="preserve"> </w:t>
                  </w:r>
                  <w:r>
                    <w:rPr>
                      <w:b/>
                      <w:lang w:eastAsia="zh-CN"/>
                    </w:rPr>
                    <w:t>ryšio informacija</w:t>
                  </w:r>
                  <w:r>
                    <w:rPr>
                      <w:lang w:eastAsia="zh-CN"/>
                    </w:rPr>
                    <w:t>“) atitinkamose skiltyse nurodomi ūkio subjekto telefono ir fakso numeriai, elektroninio pašto adresas.</w:t>
                  </w:r>
                </w:p>
              </w:sdtContent>
            </w:sdt>
          </w:sdtContent>
        </w:sdt>
        <w:sdt>
          <w:sdtPr>
            <w:alias w:val="5 pr. 3 p."/>
            <w:tag w:val="part_d3e8d584bc3c48689507a16e5393f19b"/>
            <w:lock w:val="sdtLocked"/>
            <w:richText/>
          </w:sdtPr>
          <w:sdtContent>
            <w:p>
              <w:pPr>
                <w:widowControl w:val="0"/>
                <w:tabs>
                  <w:tab w:val="left" w:pos="1077"/>
                </w:tabs>
                <w:ind w:firstLine="567"/>
                <w:jc w:val="both"/>
                <w:rPr>
                  <w:lang w:eastAsia="zh-CN"/>
                </w:rPr>
              </w:pPr>
              <w:sdt>
                <w:sdtPr>
                  <w:alias w:val="Numeris"/>
                  <w:tag w:val="nr_d3e8d584bc3c48689507a16e5393f19b"/>
                  <w:lock w:val="sdtLocked"/>
                  <w:richText/>
                </w:sdtPr>
                <w:sdtContent>
                  <w:r>
                    <w:rPr>
                      <w:lang w:eastAsia="zh-CN"/>
                    </w:rPr>
                    <w:t>3</w:t>
                  </w:r>
                </w:sdtContent>
              </w:sdt>
              <w:r>
                <w:rPr>
                  <w:lang w:eastAsia="zh-CN"/>
                </w:rPr>
                <w:t xml:space="preserve">. </w:t>
              </w:r>
              <w:r>
                <w:rPr>
                  <w:bCs/>
                  <w:color w:val="000000"/>
                  <w:lang w:eastAsia="zh-CN"/>
                </w:rPr>
                <w:t>2 punkte („</w:t>
              </w:r>
              <w:r>
                <w:rPr>
                  <w:b/>
                  <w:color w:val="000000"/>
                  <w:lang w:eastAsia="zh-CN"/>
                </w:rPr>
                <w:t>2. Ūkinės veiklos vieta</w:t>
              </w:r>
              <w:r>
                <w:rPr>
                  <w:bCs/>
                  <w:color w:val="000000"/>
                  <w:lang w:eastAsia="zh-CN"/>
                </w:rPr>
                <w:t xml:space="preserve">“) </w:t>
              </w:r>
              <w:r>
                <w:rPr>
                  <w:bCs/>
                  <w:lang w:eastAsia="zh-CN"/>
                </w:rPr>
                <w:t xml:space="preserve">pateikiama bendra informacija apie ūkio subjekto </w:t>
              </w:r>
              <w:r>
                <w:rPr>
                  <w:lang w:eastAsia="zh-CN"/>
                </w:rPr>
                <w:t>vykdomos ūkinės veiklos vietą (objektą). Pastaba: aglomeracija, kurią aptarnauja atitinkamas ūkio subjektas, laikytina atskira ūkinės veiklos vieta</w:t>
              </w:r>
              <w:r>
                <w:rPr>
                  <w:bCs/>
                  <w:lang w:eastAsia="zh-CN"/>
                </w:rPr>
                <w:t>:</w:t>
              </w:r>
            </w:p>
            <w:sdt>
              <w:sdtPr>
                <w:alias w:val="5 pr. 3.1 p."/>
                <w:tag w:val="part_b115fa36444c455bb09682338fc9eb3a"/>
                <w:lock w:val="sdtLocked"/>
                <w:richText/>
              </w:sdtPr>
              <w:sdtContent>
                <w:p>
                  <w:pPr>
                    <w:widowControl w:val="0"/>
                    <w:tabs>
                      <w:tab w:val="left" w:pos="1287"/>
                    </w:tabs>
                    <w:ind w:firstLine="567"/>
                    <w:jc w:val="both"/>
                    <w:rPr>
                      <w:lang w:eastAsia="zh-CN"/>
                    </w:rPr>
                  </w:pPr>
                  <w:sdt>
                    <w:sdtPr>
                      <w:alias w:val="Numeris"/>
                      <w:tag w:val="nr_b115fa36444c455bb09682338fc9eb3a"/>
                      <w:lock w:val="sdtLocked"/>
                      <w:richText/>
                    </w:sdtPr>
                    <w:sdtContent>
                      <w:r>
                        <w:rPr>
                          <w:lang w:eastAsia="zh-CN"/>
                        </w:rPr>
                        <w:t>3.1</w:t>
                      </w:r>
                    </w:sdtContent>
                  </w:sdt>
                  <w:r>
                    <w:rPr>
                      <w:lang w:eastAsia="zh-CN"/>
                    </w:rPr>
                    <w:t>. 2.1 punkte („</w:t>
                  </w:r>
                  <w:r>
                    <w:rPr>
                      <w:b/>
                      <w:bCs/>
                      <w:lang w:eastAsia="zh-CN"/>
                    </w:rPr>
                    <w:t>2.1. ūkinės veiklos objekto pavadinimas</w:t>
                  </w:r>
                  <w:r>
                    <w:rPr>
                      <w:lang w:eastAsia="zh-CN"/>
                    </w:rPr>
                    <w:t>“) nurodomas objekto, kuriame vykdoma ūkinė veikla, pavadinimas, pvz., XXX aglomeracija, XXX kelių tarnyba, XXX gamykla, XXX degalinė ir pan.;</w:t>
                  </w:r>
                </w:p>
              </w:sdtContent>
            </w:sdt>
            <w:sdt>
              <w:sdtPr>
                <w:alias w:val="5 pr. 3.2 p."/>
                <w:tag w:val="part_07f2f6c744a24dca964a59768d9e6dbe"/>
                <w:lock w:val="sdtLocked"/>
                <w:richText/>
              </w:sdtPr>
              <w:sdtContent>
                <w:p>
                  <w:pPr>
                    <w:tabs>
                      <w:tab w:val="left" w:pos="567"/>
                      <w:tab w:val="left" w:pos="1287"/>
                    </w:tabs>
                    <w:suppressAutoHyphens/>
                    <w:ind w:firstLine="567"/>
                    <w:jc w:val="both"/>
                    <w:rPr>
                      <w:lang w:eastAsia="zh-CN"/>
                    </w:rPr>
                  </w:pPr>
                  <w:sdt>
                    <w:sdtPr>
                      <w:alias w:val="Numeris"/>
                      <w:tag w:val="nr_07f2f6c744a24dca964a59768d9e6dbe"/>
                      <w:lock w:val="sdtLocked"/>
                      <w:richText/>
                    </w:sdtPr>
                    <w:sdtContent>
                      <w:r>
                        <w:rPr>
                          <w:color w:val="000000"/>
                          <w:lang w:eastAsia="lt-LT"/>
                        </w:rPr>
                        <w:t>3.2</w:t>
                      </w:r>
                    </w:sdtContent>
                  </w:sdt>
                  <w:r>
                    <w:rPr>
                      <w:color w:val="000000"/>
                      <w:lang w:eastAsia="lt-LT"/>
                    </w:rPr>
                    <w:t xml:space="preserve">. 2.2 </w:t>
                  </w:r>
                  <w:r>
                    <w:rPr>
                      <w:bCs/>
                      <w:lang w:eastAsia="lt-LT"/>
                    </w:rPr>
                    <w:t>papunktyje</w:t>
                  </w:r>
                  <w:r>
                    <w:rPr>
                      <w:color w:val="000000"/>
                      <w:lang w:eastAsia="lt-LT"/>
                    </w:rPr>
                    <w:t xml:space="preserve"> („</w:t>
                  </w:r>
                  <w:r>
                    <w:rPr>
                      <w:b/>
                      <w:bCs/>
                      <w:color w:val="000000"/>
                      <w:lang w:eastAsia="lt-LT"/>
                    </w:rPr>
                    <w:t>2.2.</w:t>
                  </w:r>
                  <w:r>
                    <w:rPr>
                      <w:color w:val="000000"/>
                      <w:lang w:eastAsia="lt-LT"/>
                    </w:rPr>
                    <w:t> </w:t>
                  </w:r>
                  <w:r>
                    <w:rPr>
                      <w:b/>
                      <w:bCs/>
                      <w:color w:val="000000"/>
                      <w:lang w:eastAsia="lt-LT"/>
                    </w:rPr>
                    <w:t>ūkinės veiklos kodas</w:t>
                  </w:r>
                  <w:r>
                    <w:rPr>
                      <w:color w:val="000000"/>
                      <w:lang w:eastAsia="lt-LT"/>
                    </w:rPr>
                    <w:t xml:space="preserve">“) nurodomas objekto, kuriame vykdoma ūkinė veikla, kodas iš </w:t>
                  </w:r>
                  <w:r>
                    <w:rPr>
                      <w:bCs/>
                      <w:lang w:eastAsia="lt-LT"/>
                    </w:rPr>
                    <w:t>IS AIVIKS</w:t>
                  </w:r>
                  <w:r>
                    <w:rPr>
                      <w:color w:val="000000"/>
                      <w:lang w:eastAsia="lt-LT"/>
                    </w:rPr>
                    <w:t>. Jei pildomi duomenys apie naują objektą, jo kodas nerašomas;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5 pr. 3.3 p."/>
                <w:tag w:val="part_7bac2048a88048eab5c50b4a26f07fc3"/>
                <w:lock w:val="sdtLocked"/>
                <w:richText/>
              </w:sdtPr>
              <w:sdtContent>
                <w:p>
                  <w:pPr>
                    <w:widowControl w:val="0"/>
                    <w:tabs>
                      <w:tab w:val="left" w:pos="1287"/>
                    </w:tabs>
                    <w:ind w:firstLine="567"/>
                    <w:jc w:val="both"/>
                    <w:rPr>
                      <w:bCs/>
                      <w:color w:val="000000"/>
                      <w:lang w:eastAsia="zh-CN"/>
                    </w:rPr>
                  </w:pPr>
                  <w:sdt>
                    <w:sdtPr>
                      <w:alias w:val="Numeris"/>
                      <w:tag w:val="nr_7bac2048a88048eab5c50b4a26f07fc3"/>
                      <w:lock w:val="sdtLocked"/>
                      <w:richText/>
                    </w:sdtPr>
                    <w:sdtContent>
                      <w:r>
                        <w:rPr>
                          <w:bCs/>
                          <w:color w:val="000000"/>
                          <w:lang w:eastAsia="zh-CN"/>
                        </w:rPr>
                        <w:t>3.3</w:t>
                      </w:r>
                    </w:sdtContent>
                  </w:sdt>
                  <w:r>
                    <w:rPr>
                      <w:bCs/>
                      <w:color w:val="000000"/>
                      <w:lang w:eastAsia="zh-CN"/>
                    </w:rPr>
                    <w:t xml:space="preserve">. </w:t>
                  </w:r>
                  <w:r>
                    <w:rPr>
                      <w:lang w:eastAsia="zh-CN"/>
                    </w:rPr>
                    <w:t>2.3 punkte („</w:t>
                  </w:r>
                  <w:r>
                    <w:rPr>
                      <w:b/>
                      <w:lang w:eastAsia="zh-CN"/>
                    </w:rPr>
                    <w:t>2.3.</w:t>
                  </w:r>
                  <w:r>
                    <w:rPr>
                      <w:lang w:eastAsia="zh-CN"/>
                    </w:rPr>
                    <w:t xml:space="preserve"> </w:t>
                  </w:r>
                  <w:r>
                    <w:rPr>
                      <w:b/>
                      <w:bCs/>
                      <w:lang w:eastAsia="zh-CN"/>
                    </w:rPr>
                    <w:t>adresas</w:t>
                  </w:r>
                  <w:r>
                    <w:rPr>
                      <w:lang w:eastAsia="zh-CN"/>
                    </w:rPr>
                    <w:t>“) atitinkamose skiltyse nurodoma objekto, kuriame vykdoma ūkinė veikla, adresas, t. y. savivaldybės, gyvenamosios vietovės (miesto, kaimo gyvenamosios vietovės), gatvės pavadinimas, pastato ar pastatų komplekso, namo, korpuso (jei toks yra) ir buto ar negyvenamosios patalpos (jei toks yra) numeriai. Jei ūkinės veiklos vykdymo vieta – aglomeracija ar paviršinių nuotekų tvarkymo sistemos aptarnaujama teritorija, nurodoma tik savivaldybė ir gyvenamoji vietovė (miestas, kaimo gyvenamoji vietovė);</w:t>
                  </w:r>
                </w:p>
              </w:sdtContent>
            </w:sdt>
          </w:sdtContent>
        </w:sdt>
        <w:sdt>
          <w:sdtPr>
            <w:alias w:val="5 pr. 4 p."/>
            <w:tag w:val="part_6b8a397238e54d04be9688610a16f094"/>
            <w:lock w:val="sdtLocked"/>
            <w:richText/>
          </w:sdtPr>
          <w:sdtContent>
            <w:p>
              <w:pPr>
                <w:widowControl w:val="0"/>
                <w:tabs>
                  <w:tab w:val="left" w:pos="1077"/>
                </w:tabs>
                <w:ind w:firstLine="567"/>
                <w:jc w:val="both"/>
                <w:rPr>
                  <w:bCs/>
                  <w:color w:val="000000"/>
                  <w:lang w:eastAsia="zh-CN"/>
                </w:rPr>
              </w:pPr>
              <w:sdt>
                <w:sdtPr>
                  <w:alias w:val="Numeris"/>
                  <w:tag w:val="nr_6b8a397238e54d04be9688610a16f094"/>
                  <w:lock w:val="sdtLocked"/>
                  <w:richText/>
                </w:sdtPr>
                <w:sdtContent>
                  <w:r>
                    <w:rPr>
                      <w:bCs/>
                      <w:lang w:eastAsia="zh-CN"/>
                    </w:rPr>
                    <w:t>4</w:t>
                  </w:r>
                </w:sdtContent>
              </w:sdt>
              <w:r>
                <w:rPr>
                  <w:bCs/>
                  <w:lang w:eastAsia="zh-CN"/>
                </w:rPr>
                <w:t xml:space="preserve">. </w:t>
              </w:r>
              <w:r>
                <w:rPr>
                  <w:bCs/>
                  <w:color w:val="000000"/>
                  <w:lang w:eastAsia="zh-CN"/>
                </w:rPr>
                <w:t>3 punkte („</w:t>
              </w:r>
              <w:r>
                <w:rPr>
                  <w:b/>
                  <w:color w:val="000000"/>
                  <w:lang w:eastAsia="zh-CN"/>
                </w:rPr>
                <w:t>3. Ataskaitą parengęs asmuo</w:t>
              </w:r>
              <w:r>
                <w:rPr>
                  <w:bCs/>
                  <w:color w:val="000000"/>
                  <w:lang w:eastAsia="zh-CN"/>
                </w:rPr>
                <w:t xml:space="preserve">“) </w:t>
              </w:r>
              <w:r>
                <w:rPr>
                  <w:bCs/>
                  <w:lang w:eastAsia="zh-CN"/>
                </w:rPr>
                <w:t>atitinkamose skiltyse pateikiama Ataskaitą parengusio asmens, į kurį galima kreiptis dėl Ataskaitoje nurodytų duomenų, vardas, pavardė ir ryšio informacija: telefono numeris, fakso numeris ir elektroninio pašto adresas.</w:t>
              </w:r>
            </w:p>
          </w:sdtContent>
        </w:sdt>
        <w:sdt>
          <w:sdtPr>
            <w:alias w:val="5 pr. 5 p."/>
            <w:tag w:val="part_521f19d6a6fc4d70aedf82f4331d2508"/>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5 pr. 6 p."/>
            <w:tag w:val="part_21030fb0d65047edb739c40e917488a1"/>
            <w:lock w:val="sdtLocked"/>
            <w:richText/>
          </w:sdtPr>
          <w:sdtContent>
            <w:p>
              <w:pPr>
                <w:widowControl w:val="0"/>
                <w:tabs>
                  <w:tab w:val="left" w:pos="1077"/>
                </w:tabs>
                <w:ind w:firstLine="567"/>
                <w:jc w:val="both"/>
                <w:rPr>
                  <w:rFonts w:eastAsia="Batang"/>
                  <w:bCs/>
                  <w:lang w:eastAsia="zh-CN"/>
                </w:rPr>
              </w:pPr>
              <w:sdt>
                <w:sdtPr>
                  <w:alias w:val="Numeris"/>
                  <w:tag w:val="nr_21030fb0d65047edb739c40e917488a1"/>
                  <w:lock w:val="sdtLocked"/>
                  <w:richText/>
                </w:sdtPr>
                <w:sdtContent>
                  <w:r>
                    <w:rPr>
                      <w:rFonts w:eastAsia="Batang"/>
                      <w:bCs/>
                      <w:lang w:eastAsia="zh-CN"/>
                    </w:rPr>
                    <w:t>6</w:t>
                  </w:r>
                </w:sdtContent>
              </w:sdt>
              <w:r>
                <w:rPr>
                  <w:rFonts w:eastAsia="Batang"/>
                  <w:bCs/>
                  <w:lang w:eastAsia="zh-CN"/>
                </w:rPr>
                <w:t xml:space="preserve">. </w:t>
              </w:r>
              <w:r>
                <w:rPr>
                  <w:lang w:eastAsia="zh-CN"/>
                </w:rPr>
                <w:t>5 punkte („</w:t>
              </w:r>
              <w:r>
                <w:rPr>
                  <w:b/>
                  <w:lang w:eastAsia="zh-CN"/>
                </w:rPr>
                <w:t>5.</w:t>
              </w:r>
              <w:r>
                <w:rPr>
                  <w:b/>
                  <w:color w:val="000000"/>
                  <w:lang w:eastAsia="zh-CN"/>
                </w:rPr>
                <w:t xml:space="preserve"> Veiklos pobūdis nuotekų tvarkymo srityje</w:t>
              </w:r>
              <w:r>
                <w:rPr>
                  <w:color w:val="000000"/>
                  <w:lang w:eastAsia="zh-CN"/>
                </w:rPr>
                <w:t xml:space="preserve">“) </w:t>
              </w:r>
              <w:r>
                <w:rPr>
                  <w:lang w:eastAsia="zh-CN"/>
                </w:rPr>
                <w:t xml:space="preserve">pažymint tinkamus langelius nurodomas ūkinės veiklos </w:t>
              </w:r>
              <w:r>
                <w:rPr>
                  <w:bCs/>
                  <w:color w:val="000000"/>
                  <w:lang w:eastAsia="zh-CN"/>
                </w:rPr>
                <w:t>pobūdis nuotekų tvarkymo srityje</w:t>
              </w:r>
              <w:r>
                <w:rPr>
                  <w:lang w:eastAsia="zh-CN"/>
                </w:rPr>
                <w:t>.</w:t>
              </w:r>
            </w:p>
          </w:sdtContent>
        </w:sdt>
        <w:sdt>
          <w:sdtPr>
            <w:alias w:val="5 pr. 7 p."/>
            <w:tag w:val="part_bad817c67bb04844a0e81f3c8c572e89"/>
            <w:lock w:val="sdtLocked"/>
            <w:richText/>
          </w:sdtPr>
          <w:sdtContent>
            <w:p>
              <w:pPr>
                <w:widowControl w:val="0"/>
                <w:tabs>
                  <w:tab w:val="left" w:pos="1077"/>
                </w:tabs>
                <w:ind w:firstLine="567"/>
                <w:jc w:val="both"/>
                <w:rPr>
                  <w:lang w:eastAsia="zh-CN"/>
                </w:rPr>
              </w:pPr>
              <w:sdt>
                <w:sdtPr>
                  <w:alias w:val="Numeris"/>
                  <w:tag w:val="nr_bad817c67bb04844a0e81f3c8c572e89"/>
                  <w:lock w:val="sdtLocked"/>
                  <w:richText/>
                </w:sdtPr>
                <w:sdtContent>
                  <w:r>
                    <w:rPr>
                      <w:lang w:eastAsia="zh-CN"/>
                    </w:rPr>
                    <w:t>7</w:t>
                  </w:r>
                </w:sdtContent>
              </w:sdt>
              <w:r>
                <w:rPr>
                  <w:lang w:eastAsia="zh-CN"/>
                </w:rPr>
                <w:t xml:space="preserve">. </w:t>
              </w:r>
              <w:r>
                <w:rPr>
                  <w:rFonts w:eastAsia="Batang"/>
                  <w:bCs/>
                  <w:lang w:eastAsia="zh-CN"/>
                </w:rPr>
                <w:t>Ataskaitos</w:t>
              </w:r>
              <w:r>
                <w:rPr>
                  <w:bCs/>
                  <w:lang w:eastAsia="zh-CN"/>
                </w:rPr>
                <w:t xml:space="preserve"> dalyje „</w:t>
              </w:r>
              <w:r>
                <w:rPr>
                  <w:rFonts w:eastAsia="Batang"/>
                  <w:b/>
                  <w:lang w:eastAsia="zh-CN"/>
                </w:rPr>
                <w:t>II.</w:t>
              </w:r>
              <w:r>
                <w:rPr>
                  <w:b/>
                  <w:lang w:eastAsia="zh-CN"/>
                </w:rPr>
                <w:t xml:space="preserve"> NUOTEKŲ TVARKYMO APSKAITA</w:t>
              </w:r>
              <w:r>
                <w:rPr>
                  <w:bCs/>
                  <w:lang w:eastAsia="zh-CN"/>
                </w:rPr>
                <w:t xml:space="preserve">“ </w:t>
              </w:r>
              <w:r>
                <w:rPr>
                  <w:lang w:eastAsia="zh-CN"/>
                </w:rPr>
                <w:t>pateikiama informacija</w:t>
              </w:r>
              <w:r>
                <w:rPr>
                  <w:bCs/>
                  <w:lang w:eastAsia="zh-CN"/>
                </w:rPr>
                <w:t xml:space="preserve"> apie ūkio subjekto nuotekų tvarkymą ūkinės veiklos objekte.</w:t>
              </w:r>
            </w:p>
          </w:sdtContent>
        </w:sdt>
        <w:sdt>
          <w:sdtPr>
            <w:alias w:val="5 pr. 8 p."/>
            <w:tag w:val="part_20c47e7d205e467aa6403528f32578e9"/>
            <w:lock w:val="sdtLocked"/>
            <w:richText/>
          </w:sdtPr>
          <w:sdtContent>
            <w:p>
              <w:pPr>
                <w:widowControl w:val="0"/>
                <w:tabs>
                  <w:tab w:val="left" w:pos="1077"/>
                </w:tabs>
                <w:ind w:firstLine="567"/>
                <w:jc w:val="both"/>
              </w:pPr>
              <w:sdt>
                <w:sdtPr>
                  <w:alias w:val="Numeris"/>
                  <w:tag w:val="nr_20c47e7d205e467aa6403528f32578e9"/>
                  <w:lock w:val="sdtLocked"/>
                  <w:richText/>
                </w:sdtPr>
                <w:sdtContent>
                  <w:r>
                    <w:t>8</w:t>
                  </w:r>
                </w:sdtContent>
              </w:sdt>
              <w:r>
                <w:t>.</w:t>
              </w:r>
              <w:r>
                <w:rPr>
                  <w:b/>
                </w:rPr>
                <w:t xml:space="preserve"> </w:t>
              </w:r>
              <w:r>
                <w:t>6 punkte („</w:t>
              </w:r>
              <w:r>
                <w:rPr>
                  <w:b/>
                  <w:bCs/>
                </w:rPr>
                <w:t>6. Nuotekų surinkimo sistemų, nuotekų valymo įrenginių ir išleistuvų aprašas</w:t>
              </w:r>
              <w:r>
                <w:rPr>
                  <w:bCs/>
                </w:rPr>
                <w:t>“)</w:t>
              </w:r>
              <w:r>
                <w:t xml:space="preserve"> pateikiama per ataskaitinius metus nekintanti arba retai kintanti informacija. Šis punktas pildomas teikiant Ataskaitą pirmą kartą. Teikiant Ataskaitą pakartotinai, šis punktas pildomas, jei per ataskaitinius metus:</w:t>
              </w:r>
            </w:p>
            <w:sdt>
              <w:sdtPr>
                <w:alias w:val="5 pr. 8.1 p."/>
                <w:tag w:val="part_e331cf4e32844a1c8fa5069dd98565da"/>
                <w:lock w:val="sdtLocked"/>
                <w:richText/>
              </w:sdtPr>
              <w:sdtContent>
                <w:p>
                  <w:pPr>
                    <w:widowControl w:val="0"/>
                    <w:tabs>
                      <w:tab w:val="left" w:pos="1287"/>
                    </w:tabs>
                    <w:ind w:firstLine="567"/>
                    <w:jc w:val="both"/>
                  </w:pPr>
                  <w:sdt>
                    <w:sdtPr>
                      <w:alias w:val="Numeris"/>
                      <w:tag w:val="nr_e331cf4e32844a1c8fa5069dd98565da"/>
                      <w:lock w:val="sdtLocked"/>
                      <w:richText/>
                    </w:sdtPr>
                    <w:sdtContent>
                      <w:r>
                        <w:t>8.1</w:t>
                      </w:r>
                    </w:sdtContent>
                  </w:sdt>
                  <w:r>
                    <w:t>. pasikeitė anksčiau pateikti duomenys;</w:t>
                  </w:r>
                </w:p>
              </w:sdtContent>
            </w:sdt>
            <w:sdt>
              <w:sdtPr>
                <w:alias w:val="5 pr. 8.2 p."/>
                <w:tag w:val="part_ca631ffb33934c00802e1f667705baa1"/>
                <w:lock w:val="sdtLocked"/>
                <w:richText/>
              </w:sdtPr>
              <w:sdtContent>
                <w:p>
                  <w:pPr>
                    <w:widowControl w:val="0"/>
                    <w:tabs>
                      <w:tab w:val="left" w:pos="1287"/>
                    </w:tabs>
                    <w:ind w:firstLine="567"/>
                    <w:jc w:val="both"/>
                  </w:pPr>
                  <w:sdt>
                    <w:sdtPr>
                      <w:alias w:val="Numeris"/>
                      <w:tag w:val="nr_ca631ffb33934c00802e1f667705baa1"/>
                      <w:lock w:val="sdtLocked"/>
                      <w:richText/>
                    </w:sdtPr>
                    <w:sdtContent>
                      <w:r>
                        <w:t>8.2</w:t>
                      </w:r>
                    </w:sdtContent>
                  </w:sdt>
                  <w:r>
                    <w:t>. nustatyta, kad anksčiau pateikti duomenys yra netikslūs ar nepilni;</w:t>
                  </w:r>
                </w:p>
              </w:sdtContent>
            </w:sdt>
            <w:sdt>
              <w:sdtPr>
                <w:alias w:val="5 pr. 8.3 p."/>
                <w:tag w:val="part_59039a87aa3d45e896edeee4c25787e4"/>
                <w:lock w:val="sdtLocked"/>
                <w:richText/>
              </w:sdtPr>
              <w:sdtContent>
                <w:p>
                  <w:pPr>
                    <w:widowControl w:val="0"/>
                    <w:tabs>
                      <w:tab w:val="left" w:pos="1287"/>
                    </w:tabs>
                    <w:ind w:firstLine="567"/>
                    <w:jc w:val="both"/>
                  </w:pPr>
                  <w:sdt>
                    <w:sdtPr>
                      <w:alias w:val="Numeris"/>
                      <w:tag w:val="nr_59039a87aa3d45e896edeee4c25787e4"/>
                      <w:lock w:val="sdtLocked"/>
                      <w:richText/>
                    </w:sdtPr>
                    <w:sdtContent>
                      <w:r>
                        <w:t>8.3</w:t>
                      </w:r>
                    </w:sdtContent>
                  </w:sdt>
                  <w:r>
                    <w:t>. atsirado naujų objektų, kurie nebuvo aprašyti.</w:t>
                  </w:r>
                </w:p>
              </w:sdtContent>
            </w:sdt>
          </w:sdtContent>
        </w:sdt>
        <w:sdt>
          <w:sdtPr>
            <w:alias w:val="5 pr. 9 p."/>
            <w:tag w:val="part_3104dd7860ea45ada78665e627e7c62d"/>
            <w:lock w:val="sdtLocked"/>
            <w:richText/>
          </w:sdtPr>
          <w:sdtContent>
            <w:p>
              <w:pPr>
                <w:widowControl w:val="0"/>
                <w:tabs>
                  <w:tab w:val="left" w:pos="1077"/>
                </w:tabs>
                <w:ind w:firstLine="567"/>
                <w:jc w:val="both"/>
              </w:pPr>
              <w:sdt>
                <w:sdtPr>
                  <w:alias w:val="Numeris"/>
                  <w:tag w:val="nr_3104dd7860ea45ada78665e627e7c62d"/>
                  <w:lock w:val="sdtLocked"/>
                  <w:richText/>
                </w:sdtPr>
                <w:sdtContent>
                  <w:r>
                    <w:t>9</w:t>
                  </w:r>
                </w:sdtContent>
              </w:sdt>
              <w:r>
                <w:t>. Ataskaitos 7 (</w:t>
              </w:r>
              <w:r>
                <w:rPr>
                  <w:b/>
                </w:rPr>
                <w:t>„7. Duomenys apie nuotekų surinkimą, valymą, išleidimą“</w:t>
              </w:r>
              <w:r>
                <w:t>), 8 (</w:t>
              </w:r>
              <w:r>
                <w:rPr>
                  <w:b/>
                </w:rPr>
                <w:t>„8. Nuotekų tvarkymo paslaugos teikimas“</w:t>
              </w:r>
              <w:r>
                <w:t>) ir 9 („</w:t>
              </w:r>
              <w:r>
                <w:rPr>
                  <w:b/>
                </w:rPr>
                <w:t>9. Investicijos ir išlaidos komunalinių nuotekų tvarkymui</w:t>
              </w:r>
              <w:r>
                <w:t>“) punktuose pateikiama per ataskaitinius metus nuolat kintanti informacija. Šie punktai pildomi kiekvieną kartą (kasmet) teikiant Ataskaitą.</w:t>
              </w:r>
            </w:p>
          </w:sdtContent>
        </w:sdt>
        <w:sdt>
          <w:sdtPr>
            <w:alias w:val="5 pr. 10 p."/>
            <w:tag w:val="part_cc8dad14fd6544e8a184c4c52604a493"/>
            <w:lock w:val="sdtLocked"/>
            <w:richText/>
          </w:sdtPr>
          <w:sdtContent>
            <w:p>
              <w:pPr>
                <w:widowControl w:val="0"/>
                <w:tabs>
                  <w:tab w:val="left" w:pos="1077"/>
                </w:tabs>
                <w:ind w:firstLine="567"/>
                <w:jc w:val="both"/>
                <w:rPr>
                  <w:lang w:eastAsia="zh-CN"/>
                </w:rPr>
              </w:pPr>
              <w:sdt>
                <w:sdtPr>
                  <w:alias w:val="Numeris"/>
                  <w:tag w:val="nr_cc8dad14fd6544e8a184c4c52604a493"/>
                  <w:lock w:val="sdtLocked"/>
                  <w:richText/>
                </w:sdtPr>
                <w:sdtContent>
                  <w:r>
                    <w:rPr>
                      <w:bCs/>
                      <w:lang w:eastAsia="zh-CN"/>
                    </w:rPr>
                    <w:t>10</w:t>
                  </w:r>
                </w:sdtContent>
              </w:sdt>
              <w:r>
                <w:rPr>
                  <w:bCs/>
                  <w:lang w:eastAsia="zh-CN"/>
                </w:rPr>
                <w:t xml:space="preserve">. </w:t>
              </w:r>
              <w:r>
                <w:rPr>
                  <w:lang w:eastAsia="zh-CN"/>
                </w:rPr>
                <w:t>Vadovaujantis šia instrukcija Ataskaitoje pildomi tik tie punktai, kuriuose reikalaujama nurodyti duomenis, susijusius su ūkio subjekto vykdoma veikla nuotekų tvarkymo srityje ūkinės veiklos objekte. Pagal ūkio subjekto vykdomą veiklą privalomi pildyti Ataskaitos punktai nurodyti šios instrukcijos 1 lentelėje.</w:t>
              </w:r>
            </w:p>
            <w:p>
              <w:pPr>
                <w:widowControl w:val="0"/>
                <w:tabs>
                  <w:tab w:val="left" w:pos="1077"/>
                </w:tabs>
                <w:ind w:firstLine="567"/>
                <w:jc w:val="both"/>
                <w:rPr>
                  <w:b/>
                  <w:bCs/>
                  <w:lang w:eastAsia="zh-CN"/>
                </w:rPr>
              </w:pPr>
            </w:p>
          </w:sdtContent>
        </w:sdt>
        <w:sdt>
          <w:sdtPr>
            <w:alias w:val="lentele"/>
            <w:tag w:val="part_0b4a06a40f44440cafbc6de0a8f64e75"/>
            <w:lock w:val="sdtLocked"/>
            <w:richText/>
          </w:sdtPr>
          <w:sdtContent>
            <w:p>
              <w:pPr>
                <w:widowControl w:val="0"/>
                <w:rPr>
                  <w:b/>
                  <w:bCs/>
                </w:rPr>
              </w:pPr>
              <w:sdt>
                <w:sdtPr>
                  <w:alias w:val="Numeris"/>
                  <w:tag w:val="nr_0b4a06a40f44440cafbc6de0a8f64e75"/>
                  <w:lock w:val="sdtLocked"/>
                  <w:richText/>
                </w:sdtPr>
                <w:sdtContent>
                  <w:r>
                    <w:rPr>
                      <w:b/>
                      <w:bCs/>
                    </w:rPr>
                    <w:t>1</w:t>
                  </w:r>
                </w:sdtContent>
              </w:sdt>
              <w:r>
                <w:rPr>
                  <w:b/>
                  <w:bCs/>
                </w:rPr>
                <w:t xml:space="preserve"> lentelė.</w:t>
              </w:r>
              <w:r>
                <w:t xml:space="preserve"> </w:t>
              </w:r>
              <w:sdt>
                <w:sdtPr>
                  <w:alias w:val="Pavadinimas"/>
                  <w:tag w:val="title_0b4a06a40f44440cafbc6de0a8f64e75"/>
                  <w:lock w:val="sdtLocked"/>
                  <w:richText/>
                </w:sdtPr>
                <w:sdtContent>
                  <w:r>
                    <w:t>Pagal ūkio subjekto vykdomą veiklą privalomi pildyti Ataskaitos punktai</w:t>
                  </w:r>
                </w:sdtContent>
              </w:sdt>
            </w:p>
            <w:tbl>
              <w:tblPr>
                <w:tblW w:w="9070" w:type="dxa"/>
                <w:tblLayout w:type="fixed"/>
                <w:tblLook w:val="0000" w:firstRow="0" w:lastRow="0" w:firstColumn="0" w:lastColumn="0" w:noHBand="0" w:noVBand="0"/>
              </w:tblPr>
              <w:tblGrid>
                <w:gridCol w:w="6131"/>
                <w:gridCol w:w="2939"/>
              </w:tblGrid>
              <w:tr>
                <w:trPr>
                  <w:trHeight w:val="540"/>
                </w:trPr>
                <w:tc>
                  <w:tcPr>
                    <w:tcW w:w="6521" w:type="dxa"/>
                    <w:tcBorders>
                      <w:top w:val="single" w:sz="4" w:space="0" w:color="000000"/>
                      <w:left w:val="single" w:sz="4" w:space="0" w:color="000000"/>
                      <w:bottom w:val="single" w:sz="4" w:space="0" w:color="000000"/>
                    </w:tcBorders>
                    <w:vAlign w:val="center"/>
                  </w:tcPr>
                  <w:p>
                    <w:pPr>
                      <w:widowControl w:val="0"/>
                      <w:snapToGrid w:val="0"/>
                      <w:rPr>
                        <w:b/>
                        <w:bCs/>
                      </w:rPr>
                    </w:pPr>
                    <w:r>
                      <w:rPr>
                        <w:b/>
                        <w:bCs/>
                      </w:rPr>
                      <w:t>Veiklos apibūdinimas</w:t>
                    </w:r>
                  </w:p>
                </w:tc>
                <w:tc>
                  <w:tcPr>
                    <w:tcW w:w="3118" w:type="dxa"/>
                    <w:tcBorders>
                      <w:top w:val="single" w:sz="4" w:space="0" w:color="000000"/>
                      <w:left w:val="single" w:sz="4" w:space="0" w:color="000000"/>
                      <w:bottom w:val="single" w:sz="4" w:space="0" w:color="000000"/>
                      <w:right w:val="single" w:sz="4" w:space="0" w:color="000000"/>
                    </w:tcBorders>
                    <w:vAlign w:val="center"/>
                  </w:tcPr>
                  <w:p>
                    <w:pPr>
                      <w:widowControl w:val="0"/>
                      <w:snapToGrid w:val="0"/>
                      <w:jc w:val="center"/>
                    </w:pPr>
                    <w:r>
                      <w:rPr>
                        <w:b/>
                        <w:bCs/>
                      </w:rPr>
                      <w:t xml:space="preserve">Privalomi pildyti Ataskaitos punktai </w:t>
                    </w:r>
                  </w:p>
                </w:tc>
              </w:tr>
              <w:tr>
                <w:tc>
                  <w:tcPr>
                    <w:tcW w:w="6521" w:type="dxa"/>
                    <w:tcBorders>
                      <w:top w:val="single" w:sz="4" w:space="0" w:color="000000"/>
                      <w:left w:val="single" w:sz="4" w:space="0" w:color="000000"/>
                      <w:bottom w:val="single" w:sz="4" w:space="0" w:color="000000"/>
                    </w:tcBorders>
                  </w:tcPr>
                  <w:p>
                    <w:pPr>
                      <w:widowControl w:val="0"/>
                      <w:snapToGrid w:val="0"/>
                    </w:pPr>
                    <w:r>
                      <w:t>Komunalinių nuotekų surinkimas</w:t>
                    </w:r>
                  </w:p>
                </w:tc>
                <w:tc>
                  <w:tcPr>
                    <w:tcW w:w="3118" w:type="dxa"/>
                    <w:tcBorders>
                      <w:top w:val="single" w:sz="4" w:space="0" w:color="000000"/>
                      <w:left w:val="single" w:sz="4" w:space="0" w:color="000000"/>
                      <w:bottom w:val="single" w:sz="4" w:space="0" w:color="000000"/>
                      <w:right w:val="single" w:sz="4" w:space="0" w:color="000000"/>
                    </w:tcBorders>
                  </w:tcPr>
                  <w:p>
                    <w:pPr>
                      <w:widowControl w:val="0"/>
                      <w:snapToGrid w:val="0"/>
                      <w:jc w:val="center"/>
                    </w:pPr>
                    <w:r>
                      <w:t>6.1, 7.1, 9.1</w:t>
                    </w:r>
                  </w:p>
                </w:tc>
              </w:tr>
              <w:tr>
                <w:tc>
                  <w:tcPr>
                    <w:tcW w:w="6521" w:type="dxa"/>
                    <w:tcBorders>
                      <w:top w:val="single" w:sz="4" w:space="0" w:color="000000"/>
                      <w:left w:val="single" w:sz="4" w:space="0" w:color="000000"/>
                      <w:bottom w:val="single" w:sz="4" w:space="0" w:color="000000"/>
                    </w:tcBorders>
                  </w:tcPr>
                  <w:p>
                    <w:pPr>
                      <w:widowControl w:val="0"/>
                      <w:snapToGrid w:val="0"/>
                    </w:pPr>
                    <w:r>
                      <w:t>Nuotekų valymo įrenginių eksploatavimas, išskyrus komunalinių nuotekų valymo įrenginius</w:t>
                    </w:r>
                  </w:p>
                </w:tc>
                <w:tc>
                  <w:tcPr>
                    <w:tcW w:w="3118" w:type="dxa"/>
                    <w:tcBorders>
                      <w:top w:val="single" w:sz="4" w:space="0" w:color="000000"/>
                      <w:left w:val="single" w:sz="4" w:space="0" w:color="000000"/>
                      <w:bottom w:val="single" w:sz="4" w:space="0" w:color="000000"/>
                      <w:right w:val="single" w:sz="4" w:space="0" w:color="000000"/>
                    </w:tcBorders>
                  </w:tcPr>
                  <w:p>
                    <w:pPr>
                      <w:widowControl w:val="0"/>
                      <w:snapToGrid w:val="0"/>
                      <w:jc w:val="center"/>
                    </w:pPr>
                    <w:r>
                      <w:t>6.2</w:t>
                    </w:r>
                  </w:p>
                </w:tc>
              </w:tr>
              <w:tr>
                <w:tc>
                  <w:tcPr>
                    <w:tcW w:w="6521" w:type="dxa"/>
                    <w:tcBorders>
                      <w:top w:val="single" w:sz="4" w:space="0" w:color="000000"/>
                      <w:left w:val="single" w:sz="4" w:space="0" w:color="000000"/>
                      <w:bottom w:val="single" w:sz="4" w:space="0" w:color="000000"/>
                    </w:tcBorders>
                  </w:tcPr>
                  <w:p>
                    <w:pPr>
                      <w:widowControl w:val="0"/>
                      <w:snapToGrid w:val="0"/>
                    </w:pPr>
                    <w:r>
                      <w:t>Komunalinių nuotekų valymo įrenginių eksploatavimas</w:t>
                    </w:r>
                  </w:p>
                </w:tc>
                <w:tc>
                  <w:tcPr>
                    <w:tcW w:w="3118" w:type="dxa"/>
                    <w:tcBorders>
                      <w:top w:val="single" w:sz="4" w:space="0" w:color="000000"/>
                      <w:left w:val="single" w:sz="4" w:space="0" w:color="000000"/>
                      <w:bottom w:val="single" w:sz="4" w:space="0" w:color="000000"/>
                      <w:right w:val="single" w:sz="4" w:space="0" w:color="000000"/>
                    </w:tcBorders>
                  </w:tcPr>
                  <w:p>
                    <w:pPr>
                      <w:widowControl w:val="0"/>
                      <w:snapToGrid w:val="0"/>
                      <w:jc w:val="center"/>
                    </w:pPr>
                    <w:r>
                      <w:t>6.2, 9.1, 9.2</w:t>
                    </w:r>
                  </w:p>
                </w:tc>
              </w:tr>
              <w:tr>
                <w:trPr>
                  <w:trHeight w:val="104"/>
                </w:trPr>
                <w:tc>
                  <w:tcPr>
                    <w:tcW w:w="6521" w:type="dxa"/>
                    <w:tcBorders>
                      <w:top w:val="single" w:sz="4" w:space="0" w:color="000000"/>
                      <w:left w:val="single" w:sz="4" w:space="0" w:color="000000"/>
                      <w:bottom w:val="single" w:sz="4" w:space="0" w:color="000000"/>
                    </w:tcBorders>
                  </w:tcPr>
                  <w:p>
                    <w:pPr>
                      <w:widowControl w:val="0"/>
                      <w:snapToGrid w:val="0"/>
                    </w:pPr>
                    <w:r>
                      <w:t>Nuotekų išleidimas į gamtinę aplinką</w:t>
                    </w:r>
                  </w:p>
                </w:tc>
                <w:tc>
                  <w:tcPr>
                    <w:tcW w:w="3118" w:type="dxa"/>
                    <w:tcBorders>
                      <w:top w:val="single" w:sz="4" w:space="0" w:color="000000"/>
                      <w:left w:val="single" w:sz="4" w:space="0" w:color="000000"/>
                      <w:bottom w:val="single" w:sz="4" w:space="0" w:color="000000"/>
                      <w:right w:val="single" w:sz="4" w:space="0" w:color="000000"/>
                    </w:tcBorders>
                  </w:tcPr>
                  <w:p>
                    <w:pPr>
                      <w:widowControl w:val="0"/>
                      <w:snapToGrid w:val="0"/>
                      <w:jc w:val="center"/>
                    </w:pPr>
                    <w:r>
                      <w:t>6.3, 7.2</w:t>
                    </w:r>
                  </w:p>
                </w:tc>
              </w:tr>
              <w:tr>
                <w:trPr>
                  <w:trHeight w:val="104"/>
                </w:trPr>
                <w:tc>
                  <w:tcPr>
                    <w:tcW w:w="6521" w:type="dxa"/>
                    <w:tcBorders>
                      <w:top w:val="single" w:sz="4" w:space="0" w:color="000000"/>
                      <w:left w:val="single" w:sz="4" w:space="0" w:color="000000"/>
                      <w:bottom w:val="single" w:sz="4" w:space="0" w:color="000000"/>
                    </w:tcBorders>
                  </w:tcPr>
                  <w:p>
                    <w:pPr>
                      <w:widowControl w:val="0"/>
                      <w:snapToGrid w:val="0"/>
                    </w:pPr>
                    <w:r>
                      <w:t>Nuotekų išleidimas į kito asmens nuotekų surinkimo sistemą</w:t>
                    </w:r>
                  </w:p>
                </w:tc>
                <w:tc>
                  <w:tcPr>
                    <w:tcW w:w="3118" w:type="dxa"/>
                    <w:tcBorders>
                      <w:top w:val="single" w:sz="4" w:space="0" w:color="000000"/>
                      <w:left w:val="single" w:sz="4" w:space="0" w:color="000000"/>
                      <w:bottom w:val="single" w:sz="4" w:space="0" w:color="000000"/>
                      <w:right w:val="single" w:sz="4" w:space="0" w:color="000000"/>
                    </w:tcBorders>
                  </w:tcPr>
                  <w:p>
                    <w:pPr>
                      <w:widowControl w:val="0"/>
                      <w:snapToGrid w:val="0"/>
                      <w:jc w:val="center"/>
                    </w:pPr>
                    <w:r>
                      <w:t>6.4, 7.2</w:t>
                    </w:r>
                  </w:p>
                </w:tc>
              </w:tr>
              <w:tr>
                <w:trPr>
                  <w:trHeight w:val="104"/>
                </w:trPr>
                <w:tc>
                  <w:tcPr>
                    <w:tcW w:w="6521" w:type="dxa"/>
                    <w:tcBorders>
                      <w:top w:val="single" w:sz="4" w:space="0" w:color="000000"/>
                      <w:left w:val="single" w:sz="4" w:space="0" w:color="000000"/>
                      <w:bottom w:val="single" w:sz="4" w:space="0" w:color="000000"/>
                    </w:tcBorders>
                  </w:tcPr>
                  <w:p>
                    <w:pPr>
                      <w:widowControl w:val="0"/>
                      <w:snapToGrid w:val="0"/>
                    </w:pPr>
                    <w:r>
                      <w:t>Nuotekų tvarkymo paslaugos teikimas gyventojams</w:t>
                    </w:r>
                  </w:p>
                </w:tc>
                <w:tc>
                  <w:tcPr>
                    <w:tcW w:w="3118" w:type="dxa"/>
                    <w:tcBorders>
                      <w:top w:val="single" w:sz="4" w:space="0" w:color="000000"/>
                      <w:left w:val="single" w:sz="4" w:space="0" w:color="000000"/>
                      <w:bottom w:val="single" w:sz="4" w:space="0" w:color="000000"/>
                      <w:right w:val="single" w:sz="4" w:space="0" w:color="000000"/>
                    </w:tcBorders>
                  </w:tcPr>
                  <w:p>
                    <w:pPr>
                      <w:widowControl w:val="0"/>
                      <w:snapToGrid w:val="0"/>
                      <w:jc w:val="center"/>
                    </w:pPr>
                    <w:r>
                      <w:t>8.1</w:t>
                    </w:r>
                  </w:p>
                </w:tc>
              </w:tr>
              <w:tr>
                <w:trPr>
                  <w:trHeight w:val="240"/>
                </w:trPr>
                <w:tc>
                  <w:tcPr>
                    <w:tcW w:w="6521" w:type="dxa"/>
                    <w:tcBorders>
                      <w:top w:val="single" w:sz="4" w:space="0" w:color="000000"/>
                      <w:left w:val="single" w:sz="4" w:space="0" w:color="000000"/>
                      <w:bottom w:val="single" w:sz="4" w:space="0" w:color="000000"/>
                    </w:tcBorders>
                  </w:tcPr>
                  <w:p>
                    <w:pPr>
                      <w:widowControl w:val="0"/>
                      <w:snapToGrid w:val="0"/>
                    </w:pPr>
                    <w:r>
                      <w:t>Nuotekų tvarkymo paslaugos teikimas ūkio subjektams</w:t>
                    </w:r>
                  </w:p>
                </w:tc>
                <w:tc>
                  <w:tcPr>
                    <w:tcW w:w="3118" w:type="dxa"/>
                    <w:tcBorders>
                      <w:top w:val="single" w:sz="4" w:space="0" w:color="000000"/>
                      <w:left w:val="single" w:sz="4" w:space="0" w:color="000000"/>
                      <w:bottom w:val="single" w:sz="4" w:space="0" w:color="000000"/>
                      <w:right w:val="single" w:sz="4" w:space="0" w:color="000000"/>
                    </w:tcBorders>
                  </w:tcPr>
                  <w:p>
                    <w:pPr>
                      <w:widowControl w:val="0"/>
                      <w:snapToGrid w:val="0"/>
                      <w:jc w:val="center"/>
                    </w:pPr>
                    <w:r>
                      <w:t>8.2</w:t>
                    </w:r>
                  </w:p>
                </w:tc>
              </w:tr>
            </w:tbl>
            <w:p>
              <w:pPr>
                <w:widowControl w:val="0"/>
                <w:ind w:firstLine="567"/>
                <w:jc w:val="both"/>
                <w:rPr>
                  <w:lang w:eastAsia="zh-CN"/>
                </w:rPr>
              </w:pPr>
            </w:p>
          </w:sdtContent>
        </w:sdt>
        <w:sdt>
          <w:sdtPr>
            <w:alias w:val="5 pr. 11 p."/>
            <w:tag w:val="part_7fdb8a94b3664bd4b62d038ea5a02c27"/>
            <w:lock w:val="sdtLocked"/>
            <w:richText/>
          </w:sdtPr>
          <w:sdtContent>
            <w:p>
              <w:pPr>
                <w:widowControl w:val="0"/>
                <w:tabs>
                  <w:tab w:val="left" w:pos="1077"/>
                </w:tabs>
                <w:ind w:firstLine="567"/>
                <w:jc w:val="both"/>
              </w:pPr>
              <w:sdt>
                <w:sdtPr>
                  <w:alias w:val="Numeris"/>
                  <w:tag w:val="nr_7fdb8a94b3664bd4b62d038ea5a02c27"/>
                  <w:lock w:val="sdtLocked"/>
                  <w:richText/>
                </w:sdtPr>
                <w:sdtContent>
                  <w:r>
                    <w:t>11</w:t>
                  </w:r>
                </w:sdtContent>
              </w:sdt>
              <w:r>
                <w:t>. Ataskaitos 6 punkte („</w:t>
              </w:r>
              <w:r>
                <w:rPr>
                  <w:b/>
                </w:rPr>
                <w:t>6.</w:t>
              </w:r>
              <w:r>
                <w:t xml:space="preserve"> </w:t>
              </w:r>
              <w:r>
                <w:rPr>
                  <w:b/>
                </w:rPr>
                <w:t>Nuotekų surinkimo sistemų, nuotekų valymo įrenginių ir išleistuvų aprašas</w:t>
              </w:r>
              <w:r>
                <w:t>“) aprašoma ūkinės veiklos objekto nuotekų surinkimo sistema, nuotekų valymo įrenginiai ir išleistuvai:</w:t>
              </w:r>
            </w:p>
            <w:sdt>
              <w:sdtPr>
                <w:alias w:val="5 pr. 11.1 p."/>
                <w:tag w:val="part_f8d51aff41da4f6c8ec526507c24b6c2"/>
                <w:lock w:val="sdtLocked"/>
                <w:richText/>
              </w:sdtPr>
              <w:sdtContent>
                <w:p>
                  <w:pPr>
                    <w:widowControl w:val="0"/>
                    <w:tabs>
                      <w:tab w:val="left" w:pos="1287"/>
                    </w:tabs>
                    <w:ind w:firstLine="567"/>
                    <w:jc w:val="both"/>
                  </w:pPr>
                  <w:sdt>
                    <w:sdtPr>
                      <w:alias w:val="Numeris"/>
                      <w:tag w:val="nr_f8d51aff41da4f6c8ec526507c24b6c2"/>
                      <w:lock w:val="sdtLocked"/>
                      <w:richText/>
                    </w:sdtPr>
                    <w:sdtContent>
                      <w:r>
                        <w:t>11.1</w:t>
                      </w:r>
                    </w:sdtContent>
                  </w:sdt>
                  <w:r>
                    <w:t>. 6.1 punktas („</w:t>
                  </w:r>
                  <w:r>
                    <w:rPr>
                      <w:b/>
                    </w:rPr>
                    <w:t>6.1. Aglomeracijos komunalinių nuotekų surinkimo sistema</w:t>
                  </w:r>
                  <w:r>
                    <w:t>“) pildomas aglomeracijoms nuo 10000 gyventojų ekvivalentų (toliau – GE) dydžio. 6.1 punkte nurodoma informacija apie aglomeracijos, už kurią teikiama Ataskaita, komunalinių nuotekų surinkimo sistemą:</w:t>
                  </w:r>
                </w:p>
                <w:sdt>
                  <w:sdtPr>
                    <w:alias w:val="5 pr. 11.1.1 p."/>
                    <w:tag w:val="part_2d1dac8fb866435b9570aeba1e79df47"/>
                    <w:lock w:val="sdtLocked"/>
                    <w:richText/>
                  </w:sdtPr>
                  <w:sdtContent>
                    <w:p>
                      <w:pPr>
                        <w:widowControl w:val="0"/>
                        <w:tabs>
                          <w:tab w:val="left" w:pos="1440"/>
                          <w:tab w:val="left" w:pos="2564"/>
                        </w:tabs>
                        <w:ind w:firstLine="567"/>
                        <w:jc w:val="both"/>
                      </w:pPr>
                      <w:sdt>
                        <w:sdtPr>
                          <w:alias w:val="Numeris"/>
                          <w:tag w:val="nr_2d1dac8fb866435b9570aeba1e79df47"/>
                          <w:lock w:val="sdtLocked"/>
                          <w:richText/>
                        </w:sdtPr>
                        <w:sdtContent>
                          <w:r>
                            <w:t>11.1.1</w:t>
                          </w:r>
                        </w:sdtContent>
                      </w:sdt>
                      <w:r>
                        <w:t xml:space="preserve">. skiltyje „1. </w:t>
                      </w:r>
                      <w:r>
                        <w:rPr>
                          <w:bCs/>
                        </w:rPr>
                        <w:t>Aglomeracijos nuotekų surinkimo sistemos tipas</w:t>
                      </w:r>
                      <w:r>
                        <w:t xml:space="preserve">“ pažymint vieną iš langelių nurodomas </w:t>
                      </w:r>
                      <w:r>
                        <w:rPr>
                          <w:bCs/>
                        </w:rPr>
                        <w:t>NSS</w:t>
                      </w:r>
                      <w:r>
                        <w:t xml:space="preserve"> </w:t>
                      </w:r>
                      <w:r>
                        <w:rPr>
                          <w:bCs/>
                        </w:rPr>
                        <w:t>tipas:</w:t>
                      </w:r>
                    </w:p>
                    <w:p>
                      <w:pPr>
                        <w:widowControl w:val="0"/>
                        <w:tabs>
                          <w:tab w:val="left" w:pos="1191"/>
                        </w:tabs>
                        <w:ind w:firstLine="567"/>
                        <w:jc w:val="both"/>
                        <w:rPr>
                          <w:b/>
                          <w:bCs/>
                        </w:rPr>
                      </w:pPr>
                      <w:r>
                        <w:rPr>
                          <w:bCs/>
                        </w:rPr>
                        <w:t>- „atskiroji sistema“ pažymima tuo atveju, kai aglomeracijos</w:t>
                      </w:r>
                      <w:r>
                        <w:rPr>
                          <w:b/>
                          <w:bCs/>
                        </w:rPr>
                        <w:t xml:space="preserve"> </w:t>
                      </w:r>
                      <w:r>
                        <w:rPr>
                          <w:bCs/>
                        </w:rPr>
                        <w:t>buitinės ir gamybinės nuotekos surenkamos atskirai nuo paviršinių nuotekų,</w:t>
                      </w:r>
                    </w:p>
                    <w:p>
                      <w:pPr>
                        <w:widowControl w:val="0"/>
                        <w:tabs>
                          <w:tab w:val="left" w:pos="1191"/>
                        </w:tabs>
                        <w:ind w:firstLine="567"/>
                        <w:jc w:val="both"/>
                        <w:rPr>
                          <w:bCs/>
                        </w:rPr>
                      </w:pPr>
                      <w:r>
                        <w:rPr>
                          <w:bCs/>
                        </w:rPr>
                        <w:t>- „mišrioji sistema“ pažymima tuo atveju, kai</w:t>
                      </w:r>
                      <w:r>
                        <w:rPr>
                          <w:lang w:eastAsia="ar-SA"/>
                        </w:rPr>
                        <w:t xml:space="preserve"> aglomeracijos </w:t>
                      </w:r>
                      <w:r>
                        <w:rPr>
                          <w:bCs/>
                        </w:rPr>
                        <w:t>buitinės ir gamybinės nuotekos surenkamos kartu su paviršinėmis nuotekomis,</w:t>
                      </w:r>
                    </w:p>
                    <w:p>
                      <w:pPr>
                        <w:widowControl w:val="0"/>
                        <w:tabs>
                          <w:tab w:val="left" w:pos="1191"/>
                        </w:tabs>
                        <w:ind w:firstLine="567"/>
                        <w:jc w:val="both"/>
                      </w:pPr>
                      <w:r>
                        <w:t>- „abiejų tipų sistema“ pažymima tuo atveju, kai dalis aglomeracijos yra mišrioji sistema, o kita dalis – atskiroji sistema;</w:t>
                      </w:r>
                    </w:p>
                  </w:sdtContent>
                </w:sdt>
                <w:sdt>
                  <w:sdtPr>
                    <w:alias w:val="5 pr. 11.1.2 p."/>
                    <w:tag w:val="part_35a856b694ec4f78a78590f7fe9188c2"/>
                    <w:lock w:val="sdtLocked"/>
                    <w:richText/>
                  </w:sdtPr>
                  <w:sdtContent>
                    <w:p>
                      <w:pPr>
                        <w:widowControl w:val="0"/>
                        <w:tabs>
                          <w:tab w:val="left" w:pos="1440"/>
                          <w:tab w:val="left" w:pos="2564"/>
                        </w:tabs>
                        <w:ind w:firstLine="567"/>
                        <w:jc w:val="both"/>
                        <w:rPr>
                          <w:bCs/>
                        </w:rPr>
                      </w:pPr>
                      <w:sdt>
                        <w:sdtPr>
                          <w:alias w:val="Numeris"/>
                          <w:tag w:val="nr_35a856b694ec4f78a78590f7fe9188c2"/>
                          <w:lock w:val="sdtLocked"/>
                          <w:richText/>
                        </w:sdtPr>
                        <w:sdtContent>
                          <w:r>
                            <w:rPr>
                              <w:bCs/>
                            </w:rPr>
                            <w:t>11.1.2</w:t>
                          </w:r>
                        </w:sdtContent>
                      </w:sdt>
                      <w:r>
                        <w:rPr>
                          <w:bCs/>
                        </w:rPr>
                        <w:t xml:space="preserve">. </w:t>
                      </w:r>
                      <w:r>
                        <w:t xml:space="preserve">skiltyje „2. Nuotekų surinkimo sistemos ilgis, km“ nurodomas </w:t>
                      </w:r>
                      <w:r>
                        <w:rPr>
                          <w:bCs/>
                        </w:rPr>
                        <w:t>nuotekų surinkimo sistemos</w:t>
                      </w:r>
                      <w:r>
                        <w:rPr>
                          <w:b/>
                          <w:bCs/>
                        </w:rPr>
                        <w:t xml:space="preserve"> </w:t>
                      </w:r>
                      <w:r>
                        <w:t>ilgis kilometrais dviejų ženklų po kablelio tikslumu;</w:t>
                      </w:r>
                    </w:p>
                  </w:sdtContent>
                </w:sdt>
                <w:sdt>
                  <w:sdtPr>
                    <w:alias w:val="5 pr. 11.1.3 p."/>
                    <w:tag w:val="part_26b755d1d22243b7b998fb431f1a5025"/>
                    <w:lock w:val="sdtLocked"/>
                    <w:richText/>
                  </w:sdtPr>
                  <w:sdtContent>
                    <w:p>
                      <w:pPr>
                        <w:widowControl w:val="0"/>
                        <w:tabs>
                          <w:tab w:val="left" w:pos="1440"/>
                          <w:tab w:val="left" w:pos="2564"/>
                        </w:tabs>
                        <w:ind w:firstLine="567"/>
                        <w:jc w:val="both"/>
                      </w:pPr>
                      <w:sdt>
                        <w:sdtPr>
                          <w:alias w:val="Numeris"/>
                          <w:tag w:val="nr_26b755d1d22243b7b998fb431f1a5025"/>
                          <w:lock w:val="sdtLocked"/>
                          <w:richText/>
                        </w:sdtPr>
                        <w:sdtContent>
                          <w:r>
                            <w:t>11.1.3</w:t>
                          </w:r>
                        </w:sdtContent>
                      </w:sdt>
                      <w:r>
                        <w:t xml:space="preserve">. </w:t>
                      </w:r>
                      <w:r>
                        <w:rPr>
                          <w:bCs/>
                        </w:rPr>
                        <w:t xml:space="preserve">skiltyje „3. Nuotekų prasiskverbimų ir išsiliejimų į gamtinę aplinką valdymas“ </w:t>
                      </w:r>
                      <w:r>
                        <w:t xml:space="preserve">pažymint tinkamus langelius atsakoma į pateiktus klausimus „TAIP arba „NE“ ir nurodomos priemonės, naudojamos statant ir prižiūrint </w:t>
                      </w:r>
                      <w:r>
                        <w:rPr>
                          <w:bCs/>
                        </w:rPr>
                        <w:t>nuotekų surinkimo sistemą</w:t>
                      </w:r>
                      <w:r>
                        <w:t>, siekiant išvengti nuotekų prasiskverbimų ir išsiliejimų į gamtinę aplinką;</w:t>
                      </w:r>
                    </w:p>
                  </w:sdtContent>
                </w:sdt>
              </w:sdtContent>
            </w:sdt>
            <w:sdt>
              <w:sdtPr>
                <w:alias w:val="5 pr. 11.2 p."/>
                <w:tag w:val="part_251001b3bad54027a6c4f4ca2b8aa2cc"/>
                <w:lock w:val="sdtLocked"/>
                <w:richText/>
              </w:sdtPr>
              <w:sdtContent>
                <w:p>
                  <w:pPr>
                    <w:widowControl w:val="0"/>
                    <w:tabs>
                      <w:tab w:val="left" w:pos="1287"/>
                    </w:tabs>
                    <w:ind w:firstLine="567"/>
                    <w:jc w:val="both"/>
                  </w:pPr>
                  <w:sdt>
                    <w:sdtPr>
                      <w:alias w:val="Numeris"/>
                      <w:tag w:val="nr_251001b3bad54027a6c4f4ca2b8aa2cc"/>
                      <w:lock w:val="sdtLocked"/>
                      <w:richText/>
                    </w:sdtPr>
                    <w:sdtContent>
                      <w:r>
                        <w:t>11.2</w:t>
                      </w:r>
                    </w:sdtContent>
                  </w:sdt>
                  <w:r>
                    <w:t>. 6.2 punkte („</w:t>
                  </w:r>
                  <w:r>
                    <w:rPr>
                      <w:b/>
                    </w:rPr>
                    <w:t>6.2. Nuotekų valymo įrenginiai</w:t>
                  </w:r>
                  <w:r>
                    <w:t>“) nurodomi duomenys apie nuotekų valymo įrenginius (toliau – NVĮ), nuotekų valymo būdus ir NVĮ susidariusio dumblo apdorojimą. Kiekvienam NVĮ pildomas naujas įrašas. Paviršinių NVĮ atveju nepildomos punkto 2 („2. Nuotekų valymas“) ir 3 („3. Dumblo apdorojimas“) skiltys. 6.2 punkte nurodomi duomenys:</w:t>
                  </w:r>
                </w:p>
                <w:sdt>
                  <w:sdtPr>
                    <w:alias w:val="5 pr. 11.2.1 p."/>
                    <w:tag w:val="part_ec3f6b0a8ba542bb997ca75bd09c6cf7"/>
                    <w:lock w:val="sdtLocked"/>
                    <w:richText/>
                  </w:sdtPr>
                  <w:sdtContent>
                    <w:p>
                      <w:pPr>
                        <w:widowControl w:val="0"/>
                        <w:tabs>
                          <w:tab w:val="left" w:pos="1440"/>
                          <w:tab w:val="left" w:pos="2564"/>
                        </w:tabs>
                        <w:ind w:firstLine="567"/>
                        <w:jc w:val="both"/>
                      </w:pPr>
                      <w:sdt>
                        <w:sdtPr>
                          <w:alias w:val="Numeris"/>
                          <w:tag w:val="nr_ec3f6b0a8ba542bb997ca75bd09c6cf7"/>
                          <w:lock w:val="sdtLocked"/>
                          <w:richText/>
                        </w:sdtPr>
                        <w:sdtContent>
                          <w:r>
                            <w:rPr>
                              <w:color w:val="000000"/>
                              <w:lang w:eastAsia="lt-LT"/>
                            </w:rPr>
                            <w:t>11.2.1</w:t>
                          </w:r>
                        </w:sdtContent>
                      </w:sdt>
                      <w:r>
                        <w:rPr>
                          <w:color w:val="000000"/>
                          <w:lang w:eastAsia="lt-LT"/>
                        </w:rPr>
                        <w:t xml:space="preserve">. skiltyse „1.1. kodas“ ir „1.2. pavadinimas“ – atitinkamai NVĮ kodas ir pavadinimas iš </w:t>
                      </w:r>
                      <w:r>
                        <w:rPr>
                          <w:bCs/>
                          <w:lang w:eastAsia="lt-LT"/>
                        </w:rPr>
                        <w:t>IS AIVIKS</w:t>
                      </w:r>
                      <w:r>
                        <w:rPr>
                          <w:lang w:eastAsia="lt-LT"/>
                        </w:rPr>
                        <w:t>.</w:t>
                      </w:r>
                      <w:r>
                        <w:rPr>
                          <w:color w:val="000000"/>
                          <w:lang w:eastAsia="lt-LT"/>
                        </w:rPr>
                        <w:t xml:space="preserve"> Jei teikiami duomenys apie naują NVĮ, kurio nėra </w:t>
                      </w:r>
                      <w:r>
                        <w:rPr>
                          <w:bCs/>
                          <w:lang w:eastAsia="lt-LT"/>
                        </w:rPr>
                        <w:t>IS AIVIKS</w:t>
                      </w:r>
                      <w:r>
                        <w:rPr>
                          <w:color w:val="000000"/>
                          <w:lang w:eastAsia="lt-LT"/>
                        </w:rPr>
                        <w:t>, nurodomas tik NVĮ pavadinimas, kuris turi tiksliai apibūdinti NVĮ paskirtį (pvz., Vilniaus m. komunalinių NVĮ; Kauno m. paviršinių nuotekų 1-ieji NVĮ, UAB „XXXX“ gamybinių NVĮ ir pan.);</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sdt>
                      <w:sdtPr>
                        <w:alias w:val="5 pr. 11.2.1.1 p."/>
                        <w:tag w:val="part_7dd16c973e86427390b65edd861083ed"/>
                        <w:lock w:val="sdtLocked"/>
                        <w:richText/>
                      </w:sdtPr>
                      <w:sdtContent>
                        <w:p>
                          <w:pPr>
                            <w:widowControl w:val="0"/>
                            <w:tabs>
                              <w:tab w:val="left" w:pos="1440"/>
                              <w:tab w:val="left" w:pos="1531"/>
                            </w:tabs>
                            <w:ind w:firstLine="567"/>
                            <w:jc w:val="both"/>
                          </w:pPr>
                          <w:sdt>
                            <w:sdtPr>
                              <w:alias w:val="Numeris"/>
                              <w:tag w:val="nr_7dd16c973e86427390b65edd861083ed"/>
                              <w:lock w:val="sdtLocked"/>
                              <w:richText/>
                            </w:sdtPr>
                            <w:sdtContent>
                              <w:r>
                                <w:t>11.2.1.1</w:t>
                              </w:r>
                            </w:sdtContent>
                          </w:sdt>
                          <w:r>
                            <w:t xml:space="preserve">. skiltyje „1.3. koordinatės valstybinėje koordinačių sistemoje“ – NVĮ koordinatės valstybinėje koordinačių sistemoje. Ši skiltis nepildoma, kai skiltyje „1.5. paskirtis“ nurodoma NVĮ paskirtis „pirminiai NVĮ, iš kurių nuotekos išleidžiamos į </w:t>
                          </w:r>
                          <w:r>
                            <w:rPr>
                              <w:bCs/>
                            </w:rPr>
                            <w:t>nuotekų surinkimo sistemą“</w:t>
                          </w:r>
                          <w:r>
                            <w:t>;</w:t>
                          </w:r>
                        </w:p>
                      </w:sdtContent>
                    </w:sdt>
                    <w:sdt>
                      <w:sdtPr>
                        <w:alias w:val="5 pr. 11.2.1.2 p."/>
                        <w:tag w:val="part_151ad3a1677a4b85a9d0164a50b9ffd0"/>
                        <w:lock w:val="sdtLocked"/>
                        <w:richText/>
                      </w:sdtPr>
                      <w:sdtContent>
                        <w:p>
                          <w:pPr>
                            <w:widowControl w:val="0"/>
                            <w:tabs>
                              <w:tab w:val="left" w:pos="1531"/>
                            </w:tabs>
                            <w:ind w:firstLine="567"/>
                            <w:jc w:val="both"/>
                          </w:pPr>
                          <w:sdt>
                            <w:sdtPr>
                              <w:alias w:val="Numeris"/>
                              <w:tag w:val="nr_151ad3a1677a4b85a9d0164a50b9ffd0"/>
                              <w:lock w:val="sdtLocked"/>
                              <w:richText/>
                            </w:sdtPr>
                            <w:sdtContent>
                              <w:r>
                                <w:t>11.2.1.2</w:t>
                              </w:r>
                            </w:sdtContent>
                          </w:sdt>
                          <w:r>
                            <w:t>. skiltyje „1.4. adresas“ – NVĮ adresas: savivaldybės, gyvenamosios vietovės (miesto, kaimo gyvenamosios vietovės), gatvės pavadinimas, pastato ar pastatų komplekso, namo, korpuso (jei toks yra) ir buto ar negyvenamosios patalpos (jei toks yra) numeriai;</w:t>
                          </w:r>
                        </w:p>
                      </w:sdtContent>
                    </w:sdt>
                    <w:sdt>
                      <w:sdtPr>
                        <w:alias w:val="5 pr. 11.2.1.3 p."/>
                        <w:tag w:val="part_87af7fba5c144e0fb1ac5f1120d4491e"/>
                        <w:lock w:val="sdtLocked"/>
                        <w:richText/>
                      </w:sdtPr>
                      <w:sdtContent>
                        <w:p>
                          <w:pPr>
                            <w:widowControl w:val="0"/>
                            <w:tabs>
                              <w:tab w:val="left" w:pos="1531"/>
                            </w:tabs>
                            <w:ind w:firstLine="567"/>
                            <w:jc w:val="both"/>
                          </w:pPr>
                          <w:sdt>
                            <w:sdtPr>
                              <w:alias w:val="Numeris"/>
                              <w:tag w:val="nr_87af7fba5c144e0fb1ac5f1120d4491e"/>
                              <w:lock w:val="sdtLocked"/>
                              <w:richText/>
                            </w:sdtPr>
                            <w:sdtContent>
                              <w:r>
                                <w:t>11.2.1.3</w:t>
                              </w:r>
                            </w:sdtContent>
                          </w:sdt>
                          <w:r>
                            <w:t>. skiltyje „1.5. paskirtis“ – pažymint vieną iš langelių, NVĮ paskirtis;</w:t>
                          </w:r>
                        </w:p>
                      </w:sdtContent>
                    </w:sdt>
                    <w:sdt>
                      <w:sdtPr>
                        <w:alias w:val="5 pr. 11.2.1.4 p."/>
                        <w:tag w:val="part_d15c705a836b478293beea07e821486b"/>
                        <w:lock w:val="sdtLocked"/>
                        <w:richText/>
                      </w:sdtPr>
                      <w:sdtContent>
                        <w:p>
                          <w:pPr>
                            <w:widowControl w:val="0"/>
                            <w:tabs>
                              <w:tab w:val="left" w:pos="1531"/>
                            </w:tabs>
                            <w:ind w:firstLine="567"/>
                            <w:jc w:val="both"/>
                          </w:pPr>
                          <w:sdt>
                            <w:sdtPr>
                              <w:alias w:val="Numeris"/>
                              <w:tag w:val="nr_d15c705a836b478293beea07e821486b"/>
                              <w:lock w:val="sdtLocked"/>
                              <w:richText/>
                            </w:sdtPr>
                            <w:sdtContent>
                              <w:r>
                                <w:t>11.2.1.4</w:t>
                              </w:r>
                            </w:sdtContent>
                          </w:sdt>
                          <w:r>
                            <w:t>. skiltyje „1.6. projektinis pajėgumas“ – atitinkamai NVĮ hidraulinis projektinis pajėgumas, apkrovos projektinis organinis pajėgumas pagal BDS</w:t>
                          </w:r>
                          <w:r>
                            <w:rPr>
                              <w:vertAlign w:val="subscript"/>
                            </w:rPr>
                            <w:t xml:space="preserve">7 </w:t>
                          </w:r>
                          <w:r>
                            <w:t>ir pagal GE nurodytais vienetais. Paviršinių NVĮ atveju pildoma tik hidraulinis projektinis pajėgumas;</w:t>
                          </w:r>
                        </w:p>
                      </w:sdtContent>
                    </w:sdt>
                    <w:sdt>
                      <w:sdtPr>
                        <w:alias w:val="5 pr. 11.2.1.5 p."/>
                        <w:tag w:val="part_fc626f50d7bf4e2aa133c2a7878327d6"/>
                        <w:lock w:val="sdtLocked"/>
                        <w:richText/>
                      </w:sdtPr>
                      <w:sdtContent>
                        <w:p>
                          <w:pPr>
                            <w:widowControl w:val="0"/>
                            <w:tabs>
                              <w:tab w:val="left" w:pos="1531"/>
                            </w:tabs>
                            <w:ind w:firstLine="567"/>
                            <w:jc w:val="both"/>
                          </w:pPr>
                          <w:sdt>
                            <w:sdtPr>
                              <w:alias w:val="Numeris"/>
                              <w:tag w:val="nr_fc626f50d7bf4e2aa133c2a7878327d6"/>
                              <w:lock w:val="sdtLocked"/>
                              <w:richText/>
                            </w:sdtPr>
                            <w:sdtContent>
                              <w:r>
                                <w:t>11.2.1.5</w:t>
                              </w:r>
                            </w:sdtContent>
                          </w:sdt>
                          <w:r>
                            <w:t>. skiltyje „1.7. veikimas“ – atitinkamai nurodomi NVĮ eksploatacijos pradžios, planuojamo rekonstravimo arba eksploatacijos pabaigos, paskutinio rekonstravimo, eksploatacijos pabaigos metai (4 skaitmenų skaičius, pvz., 2012);</w:t>
                          </w:r>
                        </w:p>
                      </w:sdtContent>
                    </w:sdt>
                  </w:sdtContent>
                </w:sdt>
                <w:sdt>
                  <w:sdtPr>
                    <w:alias w:val="5 pr. 11.2.2 p."/>
                    <w:tag w:val="part_98b1cfdf5db64af1ac2695ac17d3110f"/>
                    <w:lock w:val="sdtLocked"/>
                    <w:richText/>
                  </w:sdtPr>
                  <w:sdtContent>
                    <w:p>
                      <w:pPr>
                        <w:widowControl w:val="0"/>
                        <w:tabs>
                          <w:tab w:val="left" w:pos="1440"/>
                          <w:tab w:val="left" w:pos="2564"/>
                        </w:tabs>
                        <w:ind w:firstLine="567"/>
                        <w:jc w:val="both"/>
                      </w:pPr>
                      <w:sdt>
                        <w:sdtPr>
                          <w:alias w:val="Numeris"/>
                          <w:tag w:val="nr_98b1cfdf5db64af1ac2695ac17d3110f"/>
                          <w:lock w:val="sdtLocked"/>
                          <w:richText/>
                        </w:sdtPr>
                        <w:sdtContent>
                          <w:r>
                            <w:t>11.2.2</w:t>
                          </w:r>
                        </w:sdtContent>
                      </w:sdt>
                      <w:r>
                        <w:t xml:space="preserve">. skiltyse „2.2. Naudojami valymo būdai“ ir „2.3. Naudojamas papildomas valymas“ – pažymint tinkamus langelius nurodomi NVĮ naudojami valymo būdai ir naudojamas papildomas valymas; </w:t>
                      </w:r>
                    </w:p>
                  </w:sdtContent>
                </w:sdt>
                <w:sdt>
                  <w:sdtPr>
                    <w:alias w:val="5 pr. 11.2.3 p."/>
                    <w:tag w:val="part_6d562438e7c64a37976b945da33a60ec"/>
                    <w:lock w:val="sdtLocked"/>
                    <w:richText/>
                  </w:sdtPr>
                  <w:sdtContent>
                    <w:p>
                      <w:pPr>
                        <w:widowControl w:val="0"/>
                        <w:tabs>
                          <w:tab w:val="left" w:pos="1440"/>
                          <w:tab w:val="left" w:pos="2564"/>
                        </w:tabs>
                        <w:ind w:firstLine="567"/>
                        <w:jc w:val="both"/>
                        <w:rPr>
                          <w:bCs/>
                        </w:rPr>
                      </w:pPr>
                      <w:sdt>
                        <w:sdtPr>
                          <w:alias w:val="Numeris"/>
                          <w:tag w:val="nr_6d562438e7c64a37976b945da33a60ec"/>
                          <w:lock w:val="sdtLocked"/>
                          <w:richText/>
                        </w:sdtPr>
                        <w:sdtContent>
                          <w:r>
                            <w:rPr>
                              <w:bCs/>
                            </w:rPr>
                            <w:t>11.2.3</w:t>
                          </w:r>
                        </w:sdtContent>
                      </w:sdt>
                      <w:r>
                        <w:rPr>
                          <w:bCs/>
                        </w:rPr>
                        <w:t xml:space="preserve">. </w:t>
                      </w:r>
                      <w:r>
                        <w:t>skiltyse „3.1. Stabilizavimo būdai“ ir „3.1. Sausinimo būdai“ pažymint tinkamus langelius nurodomi per ataskaitinius metus taikyti nuotekų dumblo stabilizavimo ir (ar) sausinimo būdai;</w:t>
                      </w:r>
                    </w:p>
                  </w:sdtContent>
                </w:sdt>
              </w:sdtContent>
            </w:sdt>
            <w:sdt>
              <w:sdtPr>
                <w:alias w:val="5 pr. 11.3 p."/>
                <w:tag w:val="part_3816d06887664d6890b1c5f0492f7964"/>
                <w:lock w:val="sdtLocked"/>
                <w:richText/>
              </w:sdtPr>
              <w:sdtContent>
                <w:p>
                  <w:pPr>
                    <w:widowControl w:val="0"/>
                    <w:tabs>
                      <w:tab w:val="left" w:pos="1287"/>
                    </w:tabs>
                    <w:ind w:firstLine="567"/>
                    <w:jc w:val="both"/>
                    <w:rPr>
                      <w:color w:val="000000"/>
                    </w:rPr>
                  </w:pPr>
                  <w:sdt>
                    <w:sdtPr>
                      <w:alias w:val="Numeris"/>
                      <w:tag w:val="nr_3816d06887664d6890b1c5f0492f7964"/>
                      <w:lock w:val="sdtLocked"/>
                      <w:richText/>
                    </w:sdtPr>
                    <w:sdtContent>
                      <w:r>
                        <w:rPr>
                          <w:color w:val="000000"/>
                        </w:rPr>
                        <w:t>11.3</w:t>
                      </w:r>
                    </w:sdtContent>
                  </w:sdt>
                  <w:r>
                    <w:rPr>
                      <w:color w:val="000000"/>
                    </w:rPr>
                    <w:t xml:space="preserve">. </w:t>
                  </w:r>
                  <w:r>
                    <w:rPr>
                      <w:lang w:eastAsia="lt-LT"/>
                    </w:rPr>
                    <w:t>6.3 papunktyje („6.3. Išleistuvai į gamtinę aplinką“) nurodomi duomenys apie išleistuvus, kuriais nuotekos išleidžiamos į gamtinę aplinką. Kiekvienam išleistuvui pildomas naujas įrašas. Kai išleistuvu išleidžiamos kelių rūšių atskirai apskaitytos nuotekos, laikoma, kad nuotekos išleidžiamos skirtingais išleistuvais. Punkte nurodomi šie duomenys</w:t>
                  </w:r>
                  <w:r>
                    <w:t>:</w:t>
                  </w:r>
                </w:p>
                <w:sdt>
                  <w:sdtPr>
                    <w:alias w:val="5 pr. 11.3.1 p."/>
                    <w:tag w:val="part_6c59599403ce46ad8c4db42bbae9f606"/>
                    <w:lock w:val="sdtLocked"/>
                    <w:richText/>
                  </w:sdtPr>
                  <w:sdtContent>
                    <w:p>
                      <w:pPr>
                        <w:tabs>
                          <w:tab w:val="left" w:pos="567"/>
                        </w:tabs>
                        <w:suppressAutoHyphens/>
                        <w:ind w:firstLine="567"/>
                        <w:jc w:val="both"/>
                        <w:rPr>
                          <w:color w:val="000000"/>
                        </w:rPr>
                      </w:pPr>
                      <w:sdt>
                        <w:sdtPr>
                          <w:alias w:val="Numeris"/>
                          <w:tag w:val="nr_6c59599403ce46ad8c4db42bbae9f606"/>
                          <w:lock w:val="sdtLocked"/>
                          <w:richText/>
                        </w:sdtPr>
                        <w:sdtContent>
                          <w:r>
                            <w:rPr>
                              <w:color w:val="000000"/>
                              <w:lang w:eastAsia="lt-LT"/>
                            </w:rPr>
                            <w:t>11.3.1</w:t>
                          </w:r>
                        </w:sdtContent>
                      </w:sdt>
                      <w:r>
                        <w:rPr>
                          <w:color w:val="000000"/>
                          <w:lang w:eastAsia="lt-LT"/>
                        </w:rPr>
                        <w:t xml:space="preserve">. skiltyje „1. Išleistuvo kodas“ – išleistuvo kodas iš </w:t>
                      </w:r>
                      <w:r>
                        <w:rPr>
                          <w:bCs/>
                          <w:lang w:eastAsia="lt-LT"/>
                        </w:rPr>
                        <w:t>IS AIVIKS</w:t>
                      </w:r>
                      <w:r>
                        <w:rPr>
                          <w:color w:val="000000"/>
                          <w:lang w:eastAsia="lt-LT"/>
                        </w:rPr>
                        <w:t>. Jei pildomi duomenys apie naują išleistuvą, nurodomas jo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1.3.2 p."/>
                    <w:tag w:val="part_8902e4b2c3f54987bb6d0e58c9876644"/>
                    <w:lock w:val="sdtLocked"/>
                    <w:richText/>
                  </w:sdtPr>
                  <w:sdtContent>
                    <w:p>
                      <w:pPr>
                        <w:widowControl w:val="0"/>
                        <w:tabs>
                          <w:tab w:val="left" w:pos="1440"/>
                          <w:tab w:val="left" w:pos="2564"/>
                        </w:tabs>
                        <w:ind w:firstLine="567"/>
                        <w:jc w:val="both"/>
                      </w:pPr>
                      <w:sdt>
                        <w:sdtPr>
                          <w:alias w:val="Numeris"/>
                          <w:tag w:val="nr_8902e4b2c3f54987bb6d0e58c9876644"/>
                          <w:lock w:val="sdtLocked"/>
                          <w:richText/>
                        </w:sdtPr>
                        <w:sdtContent>
                          <w:r>
                            <w:t>11.3.2</w:t>
                          </w:r>
                        </w:sdtContent>
                      </w:sdt>
                      <w:r>
                        <w:t xml:space="preserve">. </w:t>
                      </w:r>
                      <w:r>
                        <w:rPr>
                          <w:color w:val="000000"/>
                        </w:rPr>
                        <w:t>skiltyje „2.</w:t>
                      </w:r>
                      <w:r>
                        <w:rPr>
                          <w:b/>
                          <w:color w:val="000000"/>
                        </w:rPr>
                        <w:t xml:space="preserve"> </w:t>
                      </w:r>
                      <w:r>
                        <w:rPr>
                          <w:color w:val="000000"/>
                        </w:rPr>
                        <w:t>NVĮ kodas ir pavadinimas“ – Ataskaitos 6.2 punkte nurodyto NVĮ, iš kurio nuotekos patenk</w:t>
                      </w:r>
                      <w:r>
                        <w:t>a į išleistuvą, kodas ir pavadinimas. Skiltis pildoma, kai iš išleistuvo išleidžiamos valytos nuotekos;</w:t>
                      </w:r>
                    </w:p>
                  </w:sdtContent>
                </w:sdt>
                <w:sdt>
                  <w:sdtPr>
                    <w:alias w:val="11.3.3 p."/>
                    <w:tag w:val="part_164cc334f7214f5882e7dc5e504fb5bf"/>
                    <w:lock w:val="sdtLocked"/>
                    <w:richText/>
                  </w:sdtPr>
                  <w:sdtContent>
                    <w:p>
                      <w:pPr>
                        <w:widowControl w:val="0"/>
                        <w:tabs>
                          <w:tab w:val="left" w:pos="1440"/>
                          <w:tab w:val="left" w:pos="2564"/>
                        </w:tabs>
                        <w:ind w:firstLine="567"/>
                        <w:jc w:val="both"/>
                      </w:pPr>
                      <w:sdt>
                        <w:sdtPr>
                          <w:alias w:val="Numeris"/>
                          <w:tag w:val="nr_164cc334f7214f5882e7dc5e504fb5bf"/>
                          <w:lock w:val="sdtLocked"/>
                          <w:richText/>
                        </w:sdtPr>
                        <w:sdtContent>
                          <w:r>
                            <w:t>11.3.3</w:t>
                          </w:r>
                        </w:sdtContent>
                      </w:sdt>
                      <w:r>
                        <w:t>. skiltyje „3.1. koordinatės valstybinėje koordinačių sistemoje“ – taško/vietos, kurioje nuotekos išteka į aplinką (pvz., išleistuvo į upę ar ežerą galas, paskutinis šulinys prieš nuotekų išleidimą į požeminio filtravimo sistemą) koordinatės valstybinėje koordinačių sistemoje;</w:t>
                      </w:r>
                    </w:p>
                    <w:sdt>
                      <w:sdtPr>
                        <w:alias w:val="11.3.3.1 p."/>
                        <w:tag w:val="part_387d7737698a496fb6b5e3d4e6ac42ec"/>
                        <w:lock w:val="sdtLocked"/>
                        <w:richText/>
                      </w:sdtPr>
                      <w:sdtContent>
                        <w:p>
                          <w:pPr>
                            <w:widowControl w:val="0"/>
                            <w:tabs>
                              <w:tab w:val="left" w:pos="1531"/>
                            </w:tabs>
                            <w:ind w:firstLine="567"/>
                            <w:jc w:val="both"/>
                          </w:pPr>
                          <w:sdt>
                            <w:sdtPr>
                              <w:alias w:val="Numeris"/>
                              <w:tag w:val="nr_387d7737698a496fb6b5e3d4e6ac42ec"/>
                              <w:lock w:val="sdtLocked"/>
                              <w:richText/>
                            </w:sdtPr>
                            <w:sdtContent>
                              <w:r>
                                <w:t>11.3.3.1</w:t>
                              </w:r>
                            </w:sdtContent>
                          </w:sdt>
                          <w:r>
                            <w:t>. skiltyje „3.2. atstumas iki žiočių, km“ – atstumas kilometrais dviejų ženklų po kablelio tikslumu nuo upės (upelio) žiočių iki nuotekų išleistuvo. Jei nuotekos:</w:t>
                          </w:r>
                        </w:p>
                        <w:p>
                          <w:pPr>
                            <w:widowControl w:val="0"/>
                            <w:tabs>
                              <w:tab w:val="left" w:pos="1191"/>
                              <w:tab w:val="left" w:pos="2160"/>
                            </w:tabs>
                            <w:ind w:firstLine="567"/>
                            <w:jc w:val="both"/>
                          </w:pPr>
                          <w:r>
                            <w:t>- išleidžiamos į ežerą, nurodomas iš ežero ištekančios upės (upelio) ilgis, pridėjus artimiausią atstumą nuo nuotekų išleistuvo iki upės (upelio) ištakų,</w:t>
                          </w:r>
                        </w:p>
                        <w:p>
                          <w:pPr>
                            <w:widowControl w:val="0"/>
                            <w:tabs>
                              <w:tab w:val="left" w:pos="1191"/>
                              <w:tab w:val="left" w:pos="2160"/>
                            </w:tabs>
                            <w:ind w:firstLine="567"/>
                            <w:jc w:val="both"/>
                          </w:pPr>
                          <w:r>
                            <w:t>- išleidžiamos į natūralią nuotekų filtravimo sistemą, nurodomas atstumas nuo upės (upelio) žiočių iki artimiausios nuo filtravimo sistemos upės (upelio) vietos,</w:t>
                          </w:r>
                        </w:p>
                        <w:p>
                          <w:pPr>
                            <w:widowControl w:val="0"/>
                            <w:tabs>
                              <w:tab w:val="left" w:pos="1191"/>
                              <w:tab w:val="left" w:pos="2160"/>
                            </w:tabs>
                            <w:ind w:firstLine="567"/>
                            <w:jc w:val="both"/>
                            <w:rPr>
                              <w:bCs/>
                            </w:rPr>
                          </w:pPr>
                          <w:r>
                            <w:rPr>
                              <w:bCs/>
                            </w:rPr>
                            <w:t xml:space="preserve">- </w:t>
                          </w:r>
                          <w:r>
                            <w:t>išleidžiamos į Baltijos jūrą, nurodomas atstumas nuo nuotekų išleistuvo iki Latvijos Respublikos valstybinės sienos (pagal kranto liniją);</w:t>
                          </w:r>
                        </w:p>
                      </w:sdtContent>
                    </w:sdt>
                    <w:sdt>
                      <w:sdtPr>
                        <w:alias w:val="11.3.3.2 p."/>
                        <w:tag w:val="part_d3c0a7538ce24553abe16979049ea95a"/>
                        <w:lock w:val="sdtLocked"/>
                        <w:richText/>
                      </w:sdtPr>
                      <w:sdtContent>
                        <w:p>
                          <w:pPr>
                            <w:widowControl w:val="0"/>
                            <w:tabs>
                              <w:tab w:val="left" w:pos="1531"/>
                            </w:tabs>
                            <w:ind w:firstLine="567"/>
                            <w:jc w:val="both"/>
                          </w:pPr>
                          <w:sdt>
                            <w:sdtPr>
                              <w:alias w:val="Numeris"/>
                              <w:tag w:val="nr_d3c0a7538ce24553abe16979049ea95a"/>
                              <w:lock w:val="sdtLocked"/>
                              <w:richText/>
                            </w:sdtPr>
                            <w:sdtContent>
                              <w:r>
                                <w:t>11.3.3.2</w:t>
                              </w:r>
                            </w:sdtContent>
                          </w:sdt>
                          <w:r>
                            <w:t>.</w:t>
                          </w:r>
                          <w:r>
                            <w:rPr>
                              <w:bCs/>
                            </w:rPr>
                            <w:t xml:space="preserve"> </w:t>
                          </w:r>
                          <w:r>
                            <w:t>skiltyje „3.3. upės krantas“</w:t>
                          </w:r>
                          <w:r>
                            <w:rPr>
                              <w:bCs/>
                            </w:rPr>
                            <w:t xml:space="preserve"> </w:t>
                          </w:r>
                          <w:r>
                            <w:rPr>
                              <w:b/>
                            </w:rPr>
                            <w:t>–</w:t>
                          </w:r>
                          <w:r>
                            <w:rPr>
                              <w:bCs/>
                            </w:rPr>
                            <w:t xml:space="preserve"> </w:t>
                          </w:r>
                          <w:r>
                            <w:t>išleistuvo vieta vagos atžvilgiu (dešinysis krantas, kairysis krantas, upės vidurys);</w:t>
                          </w:r>
                        </w:p>
                      </w:sdtContent>
                    </w:sdt>
                  </w:sdtContent>
                </w:sdt>
                <w:sdt>
                  <w:sdtPr>
                    <w:alias w:val="11.3.4 p."/>
                    <w:tag w:val="part_bbdc12b338cb4666ab0985192d2754a2"/>
                    <w:lock w:val="sdtLocked"/>
                    <w:richText/>
                  </w:sdtPr>
                  <w:sdtContent>
                    <w:p>
                      <w:pPr>
                        <w:widowControl w:val="0"/>
                        <w:tabs>
                          <w:tab w:val="left" w:pos="1440"/>
                          <w:tab w:val="left" w:pos="2564"/>
                        </w:tabs>
                        <w:ind w:firstLine="567"/>
                        <w:jc w:val="both"/>
                      </w:pPr>
                      <w:sdt>
                        <w:sdtPr>
                          <w:alias w:val="Numeris"/>
                          <w:tag w:val="nr_bbdc12b338cb4666ab0985192d2754a2"/>
                          <w:lock w:val="sdtLocked"/>
                          <w:richText/>
                        </w:sdtPr>
                        <w:sdtContent>
                          <w:r>
                            <w:t>11.3.4</w:t>
                          </w:r>
                        </w:sdtContent>
                      </w:sdt>
                      <w:r>
                        <w:t>. skiltyje „4. Išleidžiamų nuotekų rūšis“ – pažymint vieną iš langelių nurodoma išleidžiamų per išleistuvą nuotekų rūšis. Jei pažymimas langelis „kita rūšis“, žemiau būtina nurodyti išleidžiamų nuotekų rūšies pavadinimą;</w:t>
                      </w:r>
                    </w:p>
                  </w:sdtContent>
                </w:sdt>
                <w:sdt>
                  <w:sdtPr>
                    <w:alias w:val="11.3.5 p."/>
                    <w:tag w:val="part_6fdf4cc03d2b484ab0cb6c6a98721764"/>
                    <w:lock w:val="sdtLocked"/>
                    <w:richText/>
                  </w:sdtPr>
                  <w:sdtContent>
                    <w:p>
                      <w:pPr>
                        <w:widowControl w:val="0"/>
                        <w:tabs>
                          <w:tab w:val="left" w:pos="1440"/>
                          <w:tab w:val="left" w:pos="2564"/>
                        </w:tabs>
                        <w:ind w:firstLine="567"/>
                        <w:jc w:val="both"/>
                      </w:pPr>
                      <w:sdt>
                        <w:sdtPr>
                          <w:alias w:val="Numeris"/>
                          <w:tag w:val="nr_6fdf4cc03d2b484ab0cb6c6a98721764"/>
                          <w:lock w:val="sdtLocked"/>
                          <w:richText/>
                        </w:sdtPr>
                        <w:sdtContent>
                          <w:r>
                            <w:t>11.3.5</w:t>
                          </w:r>
                        </w:sdtContent>
                      </w:sdt>
                      <w:r>
                        <w:t>. skiltyje „5. Išleidžiamų nuotekų kiekio nustatymo metodas“ – pažymint vieną iš langelių nurodomas išleidžiamų nuotekų kiekio nustatymo metodas;</w:t>
                      </w:r>
                    </w:p>
                  </w:sdtContent>
                </w:sdt>
                <w:sdt>
                  <w:sdtPr>
                    <w:alias w:val="11.3.6 p."/>
                    <w:tag w:val="part_c825fb346a2b41a2b9e8ea99264a43b7"/>
                    <w:lock w:val="sdtLocked"/>
                    <w:richText/>
                  </w:sdtPr>
                  <w:sdtContent>
                    <w:p>
                      <w:pPr>
                        <w:widowControl w:val="0"/>
                        <w:tabs>
                          <w:tab w:val="left" w:pos="1440"/>
                          <w:tab w:val="left" w:pos="2564"/>
                        </w:tabs>
                        <w:ind w:firstLine="567"/>
                        <w:jc w:val="both"/>
                      </w:pPr>
                      <w:sdt>
                        <w:sdtPr>
                          <w:alias w:val="Numeris"/>
                          <w:tag w:val="nr_c825fb346a2b41a2b9e8ea99264a43b7"/>
                          <w:lock w:val="sdtLocked"/>
                          <w:richText/>
                        </w:sdtPr>
                        <w:sdtContent>
                          <w:r>
                            <w:t>11.3.6</w:t>
                          </w:r>
                        </w:sdtContent>
                      </w:sdt>
                      <w:r>
                        <w:t>. skiltyje „6.</w:t>
                      </w:r>
                      <w:r>
                        <w:rPr>
                          <w:b/>
                        </w:rPr>
                        <w:t xml:space="preserve"> </w:t>
                      </w:r>
                      <w:r>
                        <w:t>Priimtuvo kategorija“ – pažymint vieną iš langelių, nuotekų priimtuvo kategorija. Jei pažymimas langelis „kita kategorija“, žemiau būtina nurodyti priimtuvo kategorijos pavadinimą;</w:t>
                      </w:r>
                    </w:p>
                  </w:sdtContent>
                </w:sdt>
                <w:sdt>
                  <w:sdtPr>
                    <w:alias w:val="5 pr. 11.3.7 p."/>
                    <w:tag w:val="part_b10e7d433672448594ff1ed93a9e613e"/>
                    <w:lock w:val="sdtLocked"/>
                    <w:richText/>
                  </w:sdtPr>
                  <w:sdtContent>
                    <w:p>
                      <w:pPr>
                        <w:tabs>
                          <w:tab w:val="left" w:pos="567"/>
                        </w:tabs>
                        <w:suppressAutoHyphens/>
                        <w:ind w:firstLine="567"/>
                        <w:jc w:val="both"/>
                        <w:rPr>
                          <w:bCs/>
                          <w:color w:val="000000"/>
                          <w:lang w:eastAsia="zh-CN"/>
                        </w:rPr>
                      </w:pPr>
                      <w:sdt>
                        <w:sdtPr>
                          <w:alias w:val="Numeris"/>
                          <w:tag w:val="nr_b10e7d433672448594ff1ed93a9e613e"/>
                          <w:lock w:val="sdtLocked"/>
                          <w:richText/>
                        </w:sdtPr>
                        <w:sdtContent>
                          <w:r>
                            <w:rPr>
                              <w:szCs w:val="24"/>
                              <w:lang w:eastAsia="lt-LT"/>
                            </w:rPr>
                            <w:t>11.3.7</w:t>
                          </w:r>
                        </w:sdtContent>
                      </w:sdt>
                      <w:r>
                        <w:rPr>
                          <w:szCs w:val="24"/>
                          <w:lang w:eastAsia="lt-LT"/>
                        </w:rPr>
                        <w:t>. skiltyse „7.1. kodas“ ir „7.2. pavadinimas“ – atitinkamai 6 skiltyje „6. Priimtuvo kategorija“ pažymėto upės (upelio), ežero ar kito priimtuvo identifikavimo kodas ir pavadinimas iš UETK. Jei 6 skiltyje „6. Priimtuvo kategorija“ pažymėtas priimtuvas nėra įvardintas šiuose klasifikatoriuose arba pažymima, kad nuotekos išleidžiamos ne į paviršinius vandens telkinius, bet į natūralią filtravimo sistemą, nurodomas upės (upelio), kurio baseine yra priimtuvas, kodas ir pavadinimas. Jei 6 skiltyje „6. Priimtuvo kategorija“ pažymėto priimtuvo kategorija – „Baltijos jūra“ ar „Kuršių marios“, 7 skiltis „7. Vandens telkinys“ nepildoma;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5 pr. 11.4 p."/>
                <w:tag w:val="part_0fe0a44c28ca45a8a8df69e31d848dac"/>
                <w:lock w:val="sdtLocked"/>
                <w:richText/>
              </w:sdtPr>
              <w:sdtContent>
                <w:p>
                  <w:pPr>
                    <w:widowControl w:val="0"/>
                    <w:tabs>
                      <w:tab w:val="left" w:pos="1287"/>
                    </w:tabs>
                    <w:ind w:firstLine="567"/>
                    <w:jc w:val="both"/>
                    <w:rPr>
                      <w:color w:val="000000"/>
                    </w:rPr>
                  </w:pPr>
                  <w:sdt>
                    <w:sdtPr>
                      <w:alias w:val="Numeris"/>
                      <w:tag w:val="nr_0fe0a44c28ca45a8a8df69e31d848dac"/>
                      <w:lock w:val="sdtLocked"/>
                      <w:richText/>
                    </w:sdtPr>
                    <w:sdtContent>
                      <w:r>
                        <w:rPr>
                          <w:color w:val="000000"/>
                        </w:rPr>
                        <w:t>11.4</w:t>
                      </w:r>
                    </w:sdtContent>
                  </w:sdt>
                  <w:r>
                    <w:rPr>
                      <w:color w:val="000000"/>
                    </w:rPr>
                    <w:t xml:space="preserve">. </w:t>
                  </w:r>
                  <w:r>
                    <w:rPr>
                      <w:bCs/>
                      <w:color w:val="000000"/>
                    </w:rPr>
                    <w:t>6.4 punkte („</w:t>
                  </w:r>
                  <w:r>
                    <w:rPr>
                      <w:b/>
                      <w:color w:val="000000"/>
                    </w:rPr>
                    <w:t xml:space="preserve">6.4. Išleistuvai į </w:t>
                  </w:r>
                  <w:r>
                    <w:rPr>
                      <w:b/>
                      <w:bCs/>
                    </w:rPr>
                    <w:t>nuotekų surinkimo sistemą</w:t>
                  </w:r>
                  <w:r>
                    <w:rPr>
                      <w:bCs/>
                      <w:color w:val="000000"/>
                    </w:rPr>
                    <w:t>“)</w:t>
                  </w:r>
                  <w:r>
                    <w:rPr>
                      <w:color w:val="000000"/>
                    </w:rPr>
                    <w:t xml:space="preserve"> nurodomi duomenys apie išleistuvus, kuriais nuotekos išleidžiamos į kitų asmenų eksploatuojamas </w:t>
                  </w:r>
                  <w:r>
                    <w:rPr>
                      <w:bCs/>
                    </w:rPr>
                    <w:t>nuotekų surinkimo sistemas</w:t>
                  </w:r>
                  <w:r>
                    <w:rPr>
                      <w:color w:val="000000"/>
                    </w:rPr>
                    <w:t>. Kiekvienam išleistuvui pildomas naujas įrašas. 6.4 punkte nurodomi šie duomenys:</w:t>
                  </w:r>
                </w:p>
                <w:sdt>
                  <w:sdtPr>
                    <w:alias w:val="5 pr. 11.4.1 p."/>
                    <w:tag w:val="part_ef44e8f7775640219a5d9531c37754d7"/>
                    <w:lock w:val="sdtLocked"/>
                    <w:richText/>
                  </w:sdtPr>
                  <w:sdtContent>
                    <w:p>
                      <w:pPr>
                        <w:tabs>
                          <w:tab w:val="left" w:pos="567"/>
                          <w:tab w:val="left" w:pos="1276"/>
                        </w:tabs>
                        <w:suppressAutoHyphens/>
                        <w:ind w:firstLine="567"/>
                        <w:jc w:val="both"/>
                        <w:rPr>
                          <w:color w:val="000000"/>
                        </w:rPr>
                      </w:pPr>
                      <w:sdt>
                        <w:sdtPr>
                          <w:alias w:val="Numeris"/>
                          <w:tag w:val="nr_ef44e8f7775640219a5d9531c37754d7"/>
                          <w:lock w:val="sdtLocked"/>
                          <w:richText/>
                        </w:sdtPr>
                        <w:sdtContent>
                          <w:r>
                            <w:rPr>
                              <w:color w:val="000000"/>
                              <w:lang w:eastAsia="lt-LT"/>
                            </w:rPr>
                            <w:t>11.4.1</w:t>
                          </w:r>
                        </w:sdtContent>
                      </w:sdt>
                      <w:r>
                        <w:rPr>
                          <w:color w:val="000000"/>
                          <w:lang w:eastAsia="lt-LT"/>
                        </w:rPr>
                        <w:t xml:space="preserve">. skiltyje „1. Išleistuvo kodas“ – išleistuvo kodas iš </w:t>
                      </w:r>
                      <w:r>
                        <w:rPr>
                          <w:bCs/>
                          <w:lang w:eastAsia="lt-LT"/>
                        </w:rPr>
                        <w:t>IS AIVIKS.</w:t>
                      </w:r>
                      <w:r>
                        <w:rPr>
                          <w:b/>
                          <w:bCs/>
                          <w:lang w:eastAsia="lt-LT"/>
                        </w:rPr>
                        <w:t xml:space="preserve"> </w:t>
                      </w:r>
                      <w:r>
                        <w:rPr>
                          <w:color w:val="000000"/>
                          <w:lang w:eastAsia="lt-LT"/>
                        </w:rPr>
                        <w:t>Jei pildomi duomenys apie naują išleistuvą, nurodomas jo pavadinimas;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5 pr. 11.4.2 p."/>
                    <w:tag w:val="part_0729ede72c8a4d49a5dfbf52c784e0d3"/>
                    <w:lock w:val="sdtLocked"/>
                    <w:richText/>
                  </w:sdtPr>
                  <w:sdtContent>
                    <w:p>
                      <w:pPr>
                        <w:widowControl w:val="0"/>
                        <w:tabs>
                          <w:tab w:val="left" w:pos="1440"/>
                          <w:tab w:val="left" w:pos="2564"/>
                        </w:tabs>
                        <w:ind w:firstLine="567"/>
                        <w:jc w:val="both"/>
                        <w:rPr>
                          <w:bCs/>
                          <w:color w:val="000000"/>
                        </w:rPr>
                      </w:pPr>
                      <w:sdt>
                        <w:sdtPr>
                          <w:alias w:val="Numeris"/>
                          <w:tag w:val="nr_0729ede72c8a4d49a5dfbf52c784e0d3"/>
                          <w:lock w:val="sdtLocked"/>
                          <w:richText/>
                        </w:sdtPr>
                        <w:sdtContent>
                          <w:r>
                            <w:rPr>
                              <w:bCs/>
                              <w:color w:val="000000"/>
                            </w:rPr>
                            <w:t>11.4.2</w:t>
                          </w:r>
                        </w:sdtContent>
                      </w:sdt>
                      <w:r>
                        <w:rPr>
                          <w:bCs/>
                          <w:color w:val="000000"/>
                        </w:rPr>
                        <w:t xml:space="preserve">. </w:t>
                      </w:r>
                      <w:r>
                        <w:rPr>
                          <w:color w:val="000000"/>
                        </w:rPr>
                        <w:t xml:space="preserve">skiltis </w:t>
                      </w:r>
                      <w:r>
                        <w:rPr>
                          <w:b/>
                          <w:color w:val="000000"/>
                        </w:rPr>
                        <w:t>„</w:t>
                      </w:r>
                      <w:r>
                        <w:rPr>
                          <w:color w:val="000000"/>
                        </w:rPr>
                        <w:t xml:space="preserve">2. NVĮ kodas ir pavadinimas“ pildoma, kai iš išleistuvo išleidžiamos Ataskaitos 6.2 punkte </w:t>
                      </w:r>
                      <w:r>
                        <w:t>(„</w:t>
                      </w:r>
                      <w:r>
                        <w:rPr>
                          <w:b/>
                        </w:rPr>
                        <w:t>6.2. Nuotekų valymo įrenginiai</w:t>
                      </w:r>
                      <w:r>
                        <w:t>“)</w:t>
                      </w:r>
                      <w:r>
                        <w:rPr>
                          <w:color w:val="000000"/>
                        </w:rPr>
                        <w:t xml:space="preserve"> aprašytuose pirminiuose NVĮ valytos nuotekos. Skiltyje nurodomas </w:t>
                      </w:r>
                      <w:r>
                        <w:t xml:space="preserve">Ataskaitos 6.2 punkte pateiktas NVĮ </w:t>
                      </w:r>
                      <w:r>
                        <w:rPr>
                          <w:color w:val="000000"/>
                        </w:rPr>
                        <w:t>kodas</w:t>
                      </w:r>
                      <w:r>
                        <w:t xml:space="preserve"> ir pavadinimas</w:t>
                      </w:r>
                      <w:r>
                        <w:rPr>
                          <w:color w:val="000000"/>
                        </w:rPr>
                        <w:t>;</w:t>
                      </w:r>
                    </w:p>
                  </w:sdtContent>
                </w:sdt>
                <w:sdt>
                  <w:sdtPr>
                    <w:alias w:val="5 pr. 11.4.3 p."/>
                    <w:tag w:val="part_597d8889bd6942c09af0c927fb3cf21f"/>
                    <w:lock w:val="sdtLocked"/>
                    <w:richText/>
                  </w:sdtPr>
                  <w:sdtContent>
                    <w:p>
                      <w:pPr>
                        <w:widowControl w:val="0"/>
                        <w:tabs>
                          <w:tab w:val="left" w:pos="1440"/>
                          <w:tab w:val="left" w:pos="2564"/>
                        </w:tabs>
                        <w:ind w:firstLine="567"/>
                        <w:jc w:val="both"/>
                      </w:pPr>
                      <w:sdt>
                        <w:sdtPr>
                          <w:alias w:val="Numeris"/>
                          <w:tag w:val="nr_597d8889bd6942c09af0c927fb3cf21f"/>
                          <w:lock w:val="sdtLocked"/>
                          <w:richText/>
                        </w:sdtPr>
                        <w:sdtContent>
                          <w:r>
                            <w:t>11.4.3</w:t>
                          </w:r>
                        </w:sdtContent>
                      </w:sdt>
                      <w:r>
                        <w:t>.</w:t>
                      </w:r>
                      <w:r>
                        <w:rPr>
                          <w:bCs/>
                          <w:color w:val="000000"/>
                        </w:rPr>
                        <w:t xml:space="preserve"> </w:t>
                      </w:r>
                      <w:r>
                        <w:rPr>
                          <w:color w:val="000000"/>
                        </w:rPr>
                        <w:t>skiltyse „3.1. juridinio/fizinio asmens kodas“ ir „3.2. pavadinimas/vardas, pavardė“ – atitinkamai nuotekas priimančio ūkio subjekto ar jo struktūrinio padalinio (filialo ar atstovybės) JAR kodas ir pavadinimas arba nuotekas priimančio fizinio asmens kodas ir vardas, pavardė;</w:t>
                      </w:r>
                    </w:p>
                  </w:sdtContent>
                </w:sdt>
                <w:sdt>
                  <w:sdtPr>
                    <w:alias w:val="5 pr. 11.4.4 p."/>
                    <w:tag w:val="part_4e9b74f58b9c4a1a8a28f5920062b394"/>
                    <w:lock w:val="sdtLocked"/>
                    <w:richText/>
                  </w:sdtPr>
                  <w:sdtContent>
                    <w:p>
                      <w:pPr>
                        <w:widowControl w:val="0"/>
                        <w:tabs>
                          <w:tab w:val="left" w:pos="1440"/>
                          <w:tab w:val="left" w:pos="2564"/>
                        </w:tabs>
                        <w:ind w:firstLine="567"/>
                        <w:jc w:val="both"/>
                      </w:pPr>
                      <w:sdt>
                        <w:sdtPr>
                          <w:alias w:val="Numeris"/>
                          <w:tag w:val="nr_4e9b74f58b9c4a1a8a28f5920062b394"/>
                          <w:lock w:val="sdtLocked"/>
                          <w:richText/>
                        </w:sdtPr>
                        <w:sdtContent>
                          <w:r>
                            <w:t>11.4.4</w:t>
                          </w:r>
                        </w:sdtContent>
                      </w:sdt>
                      <w:r>
                        <w:t>. skiltyje „4. Išleidžiamų nuotekų rūšis“ – pažymint vieną iš langelių, išleidžiamų nuotekų rūšis;</w:t>
                      </w:r>
                    </w:p>
                  </w:sdtContent>
                </w:sdt>
                <w:sdt>
                  <w:sdtPr>
                    <w:alias w:val="5 pr. 11.4.5 p."/>
                    <w:tag w:val="part_10453667443c466ba9703b1a2a0c2427"/>
                    <w:lock w:val="sdtLocked"/>
                    <w:richText/>
                  </w:sdtPr>
                  <w:sdtContent>
                    <w:p>
                      <w:pPr>
                        <w:widowControl w:val="0"/>
                        <w:tabs>
                          <w:tab w:val="left" w:pos="1440"/>
                          <w:tab w:val="left" w:pos="2564"/>
                        </w:tabs>
                        <w:ind w:firstLine="567"/>
                        <w:jc w:val="both"/>
                      </w:pPr>
                      <w:sdt>
                        <w:sdtPr>
                          <w:alias w:val="Numeris"/>
                          <w:tag w:val="nr_10453667443c466ba9703b1a2a0c2427"/>
                          <w:lock w:val="sdtLocked"/>
                          <w:richText/>
                        </w:sdtPr>
                        <w:sdtContent>
                          <w:r>
                            <w:t>11.4.5</w:t>
                          </w:r>
                        </w:sdtContent>
                      </w:sdt>
                      <w:r>
                        <w:t>. skiltyje „5. Išleidžiamų nuotekų kiekio nustatymo metodas“ – pažymint vieną iš langelių nurodomas išleidžiamų nuotekų kiekio nustatymo metodas;</w:t>
                      </w:r>
                    </w:p>
                  </w:sdtContent>
                </w:sdt>
                <w:sdt>
                  <w:sdtPr>
                    <w:alias w:val="5 pr. 11.4.6 p."/>
                    <w:tag w:val="part_56cd2c919d3a4e5f8ee51620f3e8a8df"/>
                    <w:lock w:val="sdtLocked"/>
                    <w:richText/>
                  </w:sdtPr>
                  <w:sdtContent>
                    <w:p>
                      <w:pPr>
                        <w:widowControl w:val="0"/>
                        <w:tabs>
                          <w:tab w:val="left" w:pos="1440"/>
                          <w:tab w:val="left" w:pos="2564"/>
                        </w:tabs>
                        <w:ind w:firstLine="567"/>
                        <w:jc w:val="both"/>
                      </w:pPr>
                      <w:sdt>
                        <w:sdtPr>
                          <w:alias w:val="Numeris"/>
                          <w:tag w:val="nr_56cd2c919d3a4e5f8ee51620f3e8a8df"/>
                          <w:lock w:val="sdtLocked"/>
                          <w:richText/>
                        </w:sdtPr>
                        <w:sdtContent>
                          <w:r>
                            <w:t>11.4.6</w:t>
                          </w:r>
                        </w:sdtContent>
                      </w:sdt>
                      <w:r>
                        <w:t>. skiltyje „6. Nuotekų perdavimo būdas“ – pažymint vieną iš langelių nurodomas nuotekų perdavimo būdas kitam ūkio subjektui.</w:t>
                      </w:r>
                    </w:p>
                  </w:sdtContent>
                </w:sdt>
              </w:sdtContent>
            </w:sdt>
          </w:sdtContent>
        </w:sdt>
        <w:sdt>
          <w:sdtPr>
            <w:alias w:val="5 pr. 12 p."/>
            <w:tag w:val="part_84f6a4efe9624d70807bbeea4b18cc59"/>
            <w:lock w:val="sdtLocked"/>
            <w:richText/>
          </w:sdtPr>
          <w:sdtContent>
            <w:p>
              <w:pPr>
                <w:widowControl w:val="0"/>
                <w:tabs>
                  <w:tab w:val="left" w:pos="1077"/>
                </w:tabs>
                <w:ind w:firstLine="567"/>
                <w:jc w:val="both"/>
              </w:pPr>
              <w:sdt>
                <w:sdtPr>
                  <w:alias w:val="Numeris"/>
                  <w:tag w:val="nr_84f6a4efe9624d70807bbeea4b18cc59"/>
                  <w:lock w:val="sdtLocked"/>
                  <w:richText/>
                </w:sdtPr>
                <w:sdtContent>
                  <w:r>
                    <w:t>12</w:t>
                  </w:r>
                </w:sdtContent>
              </w:sdt>
              <w:r>
                <w:t>. Ataskaitos</w:t>
              </w:r>
              <w:r>
                <w:rPr>
                  <w:b/>
                </w:rPr>
                <w:t xml:space="preserve"> 7 </w:t>
              </w:r>
              <w:r>
                <w:t>punkte (</w:t>
              </w:r>
              <w:r>
                <w:rPr>
                  <w:b/>
                </w:rPr>
                <w:t>„</w:t>
              </w:r>
              <w:r>
                <w:rPr>
                  <w:b/>
                  <w:bCs/>
                </w:rPr>
                <w:t>7. Duomenys apie nuotekų surinkimą, valymą, išleidimą</w:t>
              </w:r>
              <w:r>
                <w:t>“) pateikiama ūkio subjekto informacija apie nuotekų surinkimą, valymą ir išleidimą ūkinės veiklos objekte:</w:t>
              </w:r>
            </w:p>
            <w:sdt>
              <w:sdtPr>
                <w:alias w:val="5 pr. 12.1 p."/>
                <w:tag w:val="part_b8f73fb2a7ff49878a97b594fa1f8801"/>
                <w:lock w:val="sdtLocked"/>
                <w:richText/>
              </w:sdtPr>
              <w:sdtContent>
                <w:p>
                  <w:pPr>
                    <w:widowControl w:val="0"/>
                    <w:tabs>
                      <w:tab w:val="left" w:pos="1287"/>
                    </w:tabs>
                    <w:ind w:firstLine="567"/>
                    <w:jc w:val="both"/>
                    <w:rPr>
                      <w:b/>
                    </w:rPr>
                  </w:pPr>
                  <w:sdt>
                    <w:sdtPr>
                      <w:alias w:val="Numeris"/>
                      <w:tag w:val="nr_b8f73fb2a7ff49878a97b594fa1f8801"/>
                      <w:lock w:val="sdtLocked"/>
                      <w:richText/>
                    </w:sdtPr>
                    <w:sdtContent>
                      <w:r>
                        <w:t>12.1</w:t>
                      </w:r>
                    </w:sdtContent>
                  </w:sdt>
                  <w:r>
                    <w:t>. 7.1 punkte („</w:t>
                  </w:r>
                  <w:r>
                    <w:rPr>
                      <w:b/>
                    </w:rPr>
                    <w:t>7.1. Nuotekų kiekio balansas aglomeracijos komunalinių nuotekų surinkimo sistemoje (tūkst. m</w:t>
                  </w:r>
                  <w:r>
                    <w:rPr>
                      <w:b/>
                      <w:vertAlign w:val="superscript"/>
                    </w:rPr>
                    <w:t>3</w:t>
                  </w:r>
                  <w:r>
                    <w:rPr>
                      <w:b/>
                    </w:rPr>
                    <w:t>)</w:t>
                  </w:r>
                  <w:r>
                    <w:t>“) nurodomi ūkio subjekto Ataskaitos 6.1 punkte aprašytoje aglomeracijos komunalinių nuotekų surinkimo sistemoje nuotekų kiekio susidarymo duomenys. Jei aglomeracijoje nuotekos tvarkomos atskirąja nuotekų tvarkymo sistema, 7.1 punkto 5 ir 6 skiltys nepildomos. 7.1 punkte nurodoma:</w:t>
                  </w:r>
                </w:p>
                <w:sdt>
                  <w:sdtPr>
                    <w:alias w:val="5 pr. 12.1.1 p."/>
                    <w:tag w:val="part_a5395b99998f493c9c14244d4ae0aa32"/>
                    <w:lock w:val="sdtLocked"/>
                    <w:richText/>
                  </w:sdtPr>
                  <w:sdtContent>
                    <w:p>
                      <w:pPr>
                        <w:widowControl w:val="0"/>
                        <w:tabs>
                          <w:tab w:val="left" w:pos="1440"/>
                        </w:tabs>
                        <w:ind w:firstLine="567"/>
                        <w:jc w:val="both"/>
                        <w:rPr>
                          <w:b/>
                        </w:rPr>
                      </w:pPr>
                      <w:sdt>
                        <w:sdtPr>
                          <w:alias w:val="Numeris"/>
                          <w:tag w:val="nr_a5395b99998f493c9c14244d4ae0aa32"/>
                          <w:lock w:val="sdtLocked"/>
                          <w:richText/>
                        </w:sdtPr>
                        <w:sdtContent>
                          <w:r>
                            <w:t>12.1.1</w:t>
                          </w:r>
                        </w:sdtContent>
                      </w:sdt>
                      <w:r>
                        <w:t>. skiltyje „1.Nuotekų kiekis surinktas nuotekų surinkimo sistema“ – aglomeracijoje ūkio subjekto eksploatuojama nuotekų surinkimo sistema surinktas komunalinių nuotekų kiekis;</w:t>
                      </w:r>
                    </w:p>
                  </w:sdtContent>
                </w:sdt>
                <w:sdt>
                  <w:sdtPr>
                    <w:alias w:val="5 pr. 12.1.2 p."/>
                    <w:tag w:val="part_cda774e8b6304dd6bfaeecaabeef4364"/>
                    <w:lock w:val="sdtLocked"/>
                    <w:richText/>
                  </w:sdtPr>
                  <w:sdtContent>
                    <w:p>
                      <w:pPr>
                        <w:widowControl w:val="0"/>
                        <w:tabs>
                          <w:tab w:val="left" w:pos="1440"/>
                        </w:tabs>
                        <w:ind w:firstLine="567"/>
                        <w:jc w:val="both"/>
                        <w:rPr>
                          <w:b/>
                        </w:rPr>
                      </w:pPr>
                      <w:sdt>
                        <w:sdtPr>
                          <w:alias w:val="Numeris"/>
                          <w:tag w:val="nr_cda774e8b6304dd6bfaeecaabeef4364"/>
                          <w:lock w:val="sdtLocked"/>
                          <w:richText/>
                        </w:sdtPr>
                        <w:sdtContent>
                          <w:r>
                            <w:t>12.1.2</w:t>
                          </w:r>
                        </w:sdtContent>
                      </w:sdt>
                      <w:r>
                        <w:t>. skiltyje „2. Nuotekų kiekis surinktas asenizacinėmis mašinomis“ – aglomeracijoje asenizacinėmis mašinomis surinktas nuotekų kiekis, išleistas į ūkio subjekto eksploatuojamą komunalinių nuotekų surinkimo sistemą;</w:t>
                      </w:r>
                    </w:p>
                  </w:sdtContent>
                </w:sdt>
                <w:sdt>
                  <w:sdtPr>
                    <w:alias w:val="5 pr. 12.1.3 p."/>
                    <w:tag w:val="part_3c9a63a0de1942d888bb60b5e50af756"/>
                    <w:lock w:val="sdtLocked"/>
                    <w:richText/>
                  </w:sdtPr>
                  <w:sdtContent>
                    <w:p>
                      <w:pPr>
                        <w:widowControl w:val="0"/>
                        <w:tabs>
                          <w:tab w:val="left" w:pos="1440"/>
                        </w:tabs>
                        <w:ind w:firstLine="567"/>
                        <w:jc w:val="both"/>
                        <w:rPr>
                          <w:b/>
                        </w:rPr>
                      </w:pPr>
                      <w:sdt>
                        <w:sdtPr>
                          <w:alias w:val="Numeris"/>
                          <w:tag w:val="nr_3c9a63a0de1942d888bb60b5e50af756"/>
                          <w:lock w:val="sdtLocked"/>
                          <w:richText/>
                        </w:sdtPr>
                        <w:sdtContent>
                          <w:r>
                            <w:t>12.1.3</w:t>
                          </w:r>
                        </w:sdtContent>
                      </w:sdt>
                      <w:r>
                        <w:t>. skiltyse „3. Nuotekų kiekis susidaręs iš kritulių ir infiltracinio vandens“ ir „4. Nuotekų kiekis prarastas dėl avarijų ir prasiskverbimų į gruntą“ – atitinkamai į komunalinių nuotekų surinkimo sistemą patekęs kritulių, infiltracinio vandens kiekis ir iš komunalinių nuotekų surinkimo sistemos į gruntą prasiskverbusių, dėl avarijų prarastų nuotekų kiekis. Šie rodikliai apskaičiuojami taikant ūkio subjekto pasirinktą metodiką. Tais atvejais, kai į gamtinę aplinką išleidžiamų aglomeracijos nuotekų kiekis nustatomas prilyginant aglomeracijai patiekto vandens kiekiui, abu rodikliai vertinami kaip nuliai;</w:t>
                      </w:r>
                    </w:p>
                  </w:sdtContent>
                </w:sdt>
                <w:sdt>
                  <w:sdtPr>
                    <w:alias w:val="5 pr. 12.1.4 p."/>
                    <w:tag w:val="part_cc0377209f8349cea70c25715952ef24"/>
                    <w:lock w:val="sdtLocked"/>
                    <w:richText/>
                  </w:sdtPr>
                  <w:sdtContent>
                    <w:p>
                      <w:pPr>
                        <w:widowControl w:val="0"/>
                        <w:tabs>
                          <w:tab w:val="left" w:pos="1440"/>
                        </w:tabs>
                        <w:ind w:firstLine="567"/>
                        <w:jc w:val="both"/>
                        <w:rPr>
                          <w:b/>
                        </w:rPr>
                      </w:pPr>
                      <w:sdt>
                        <w:sdtPr>
                          <w:alias w:val="Numeris"/>
                          <w:tag w:val="nr_cc0377209f8349cea70c25715952ef24"/>
                          <w:lock w:val="sdtLocked"/>
                          <w:richText/>
                        </w:sdtPr>
                        <w:sdtContent>
                          <w:r>
                            <w:t>12.1.4</w:t>
                          </w:r>
                        </w:sdtContent>
                      </w:sdt>
                      <w:r>
                        <w:t>. skiltyje „5. Nuotekų kiekis prarastas dėl persipildymų“ – iš ūkio subjekto ekploatuojamos nuotekų surinkimo sistemos ir (ar) NVĮ liūčių metu persipildžiusių komunalinių nuotekų kiekis;</w:t>
                      </w:r>
                    </w:p>
                  </w:sdtContent>
                </w:sdt>
                <w:sdt>
                  <w:sdtPr>
                    <w:alias w:val="5 pr. 12.1.5 p."/>
                    <w:tag w:val="part_b1aebf0c526847e5921eb7d8ff4f99de"/>
                    <w:lock w:val="sdtLocked"/>
                    <w:richText/>
                  </w:sdtPr>
                  <w:sdtContent>
                    <w:p>
                      <w:pPr>
                        <w:widowControl w:val="0"/>
                        <w:tabs>
                          <w:tab w:val="left" w:pos="1440"/>
                        </w:tabs>
                        <w:ind w:firstLine="567"/>
                        <w:jc w:val="both"/>
                        <w:rPr>
                          <w:b/>
                        </w:rPr>
                      </w:pPr>
                      <w:sdt>
                        <w:sdtPr>
                          <w:alias w:val="Numeris"/>
                          <w:tag w:val="nr_b1aebf0c526847e5921eb7d8ff4f99de"/>
                          <w:lock w:val="sdtLocked"/>
                          <w:richText/>
                        </w:sdtPr>
                        <w:sdtContent>
                          <w:r>
                            <w:t>12.1.5</w:t>
                          </w:r>
                        </w:sdtContent>
                      </w:sdt>
                      <w:r>
                        <w:t>. skiltyje „6. Persipildymų skaičius, vnt.“ – persipildymų liūčių metu</w:t>
                      </w:r>
                      <w:r>
                        <w:rPr>
                          <w:color w:val="FF0000"/>
                        </w:rPr>
                        <w:t xml:space="preserve"> </w:t>
                      </w:r>
                      <w:r>
                        <w:rPr>
                          <w:color w:val="000000"/>
                        </w:rPr>
                        <w:t>skaičius</w:t>
                      </w:r>
                      <w:r>
                        <w:t>;</w:t>
                      </w:r>
                    </w:p>
                  </w:sdtContent>
                </w:sdt>
                <w:sdt>
                  <w:sdtPr>
                    <w:alias w:val="5 pr. 12.1.6 p."/>
                    <w:tag w:val="part_c5b5057e0ac343c78128c36ef5b836ee"/>
                    <w:lock w:val="sdtLocked"/>
                    <w:richText/>
                  </w:sdtPr>
                  <w:sdtContent>
                    <w:p>
                      <w:pPr>
                        <w:suppressAutoHyphens/>
                        <w:ind w:firstLine="567"/>
                        <w:jc w:val="both"/>
                        <w:textAlignment w:val="baseline"/>
                      </w:pPr>
                      <w:sdt>
                        <w:sdtPr>
                          <w:alias w:val="Numeris"/>
                          <w:tag w:val="nr_c5b5057e0ac343c78128c36ef5b836ee"/>
                          <w:lock w:val="sdtLocked"/>
                          <w:richText/>
                        </w:sdtPr>
                        <w:sdtContent>
                          <w:r>
                            <w:rPr>
                              <w:lang w:eastAsia="lt-LT"/>
                            </w:rPr>
                            <w:t>12.1.6</w:t>
                          </w:r>
                        </w:sdtContent>
                      </w:sdt>
                      <w:r>
                        <w:rPr>
                          <w:lang w:eastAsia="lt-LT"/>
                        </w:rPr>
                        <w:t>. skiltyje „7. Nuotekų kiekis perduotas tolimesniam tvarkymui“ – aglomeracijoje surinktų komunalinių nuotekų kiekis, ūkio subjekto eksploatuojama nuotekų surinkimo sistema perduotas tolesniam tvarkymui (valymui arba išleidimui). Šis nuotekų kiekis turi būti lygus 7.1 punkto 1, 2, 3 skiltyse pateikto nuotekų kiekio sumos ir 4, 5 skiltyse pateikto nuotekų kiekio sumos skirtumui;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Content>
            </w:sdt>
            <w:sdt>
              <w:sdtPr>
                <w:alias w:val="5 pr. 12.2 p."/>
                <w:tag w:val="part_0e9ec6df197d4ab49f5e33e5b5ee3e68"/>
                <w:lock w:val="sdtLocked"/>
                <w:richText/>
              </w:sdtPr>
              <w:sdtContent>
                <w:p>
                  <w:pPr>
                    <w:widowControl w:val="0"/>
                    <w:tabs>
                      <w:tab w:val="left" w:pos="1287"/>
                    </w:tabs>
                    <w:ind w:firstLine="567"/>
                    <w:jc w:val="both"/>
                  </w:pPr>
                  <w:sdt>
                    <w:sdtPr>
                      <w:alias w:val="Numeris"/>
                      <w:tag w:val="nr_0e9ec6df197d4ab49f5e33e5b5ee3e68"/>
                      <w:lock w:val="sdtLocked"/>
                      <w:richText/>
                    </w:sdtPr>
                    <w:sdtContent>
                      <w:r>
                        <w:rPr>
                          <w:szCs w:val="24"/>
                          <w:lang w:eastAsia="lt-LT"/>
                        </w:rPr>
                        <w:t>12.2</w:t>
                      </w:r>
                    </w:sdtContent>
                  </w:sdt>
                  <w:r>
                    <w:rPr>
                      <w:szCs w:val="24"/>
                      <w:lang w:eastAsia="lt-LT"/>
                    </w:rPr>
                    <w:t xml:space="preserve">. 7.2 papunktyje („7.2. Nuotekų valymas ir teršalų išleidimas su nuotekomis“) nurodomi ataskaitiniais metais Ataskaitos 6.3 ir 6.4 papunkčiuose aprašytais išleistuvais išleistų nuotekų valymo kokybės ir su nuotekomis išleistų teršalų (parametrų) duomenys. 7.2 papunktis pildomas vadovaujantis Monitoringo nuostatų nustatyta tvarka gautais ūkio subjekto aplinkos monitoringo programos taršos šaltinių su nuotekomis išleidžiamų teršalų monitoringo plane nustatytų teršalų tyrimų duomenimis ir valstybinių laboratorinių tyrimų duomenimis. Jeigu ūkio subjektui per ataskaitinius metus bent vienam teršalui (parametrui) buvo pakeisti vidutinės metinės LK ir (arba) metinės LT normatyvai arba šie normatyvai nustatyti nebuvo, 7.2 papunktis pildomas atskirais įrašais, pateikiant visus išleidžiamus teršalus (parametrus) kiekvienam normatyvo laikotarpiui. Ūkio subjektai išleistuvams, kuriais nuotekos išleidžiamos į kito asmens nuotekų surinkimo sistemą, nepildo 7.2 papunkčio  5, 6.11 ir 6.12 skilčių. Ūkio subjektai išleistuvams, kuriais į gamtinę aplinką išleidžiamos paviršinės nuotekos, nepildo  7.2 papunkčio 6.5, 6.12 ir 6.13 skilčių. Teršalų koncentracijos lentelėje nurodomos trijų ženklų po kablelio tikslumu, teršalų kiekis – mažiausiai keturių ženklų po kablelio tikslumu. Visos to paties teršalo koncentracijos turi būti pateikiamos vienodais vienetais. 7.2 papunktyje nurodomi šie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sdt>
                  <w:sdtPr>
                    <w:alias w:val="12.2.1 p."/>
                    <w:tag w:val="part_e0d52862dcba4dc2a2fb5b4e61718a0e"/>
                    <w:lock w:val="sdtLocked"/>
                    <w:richText/>
                  </w:sdtPr>
                  <w:sdtContent>
                    <w:p>
                      <w:pPr>
                        <w:widowControl w:val="0"/>
                        <w:tabs>
                          <w:tab w:val="left" w:pos="1440"/>
                        </w:tabs>
                        <w:ind w:firstLine="567"/>
                        <w:jc w:val="both"/>
                      </w:pPr>
                      <w:sdt>
                        <w:sdtPr>
                          <w:alias w:val="Numeris"/>
                          <w:tag w:val="nr_e0d52862dcba4dc2a2fb5b4e61718a0e"/>
                          <w:lock w:val="sdtLocked"/>
                          <w:richText/>
                        </w:sdtPr>
                        <w:sdtContent>
                          <w:r>
                            <w:t>12.2.1</w:t>
                          </w:r>
                        </w:sdtContent>
                      </w:sdt>
                      <w:r>
                        <w:t xml:space="preserve">. skiltyse „1.Išleistuvo kodas“ ir „2. NVĮ kodas“ nurodoma išleistuvo ir NVĮ kodai ir pavadinimai, nurodyti 6.3 </w:t>
                      </w:r>
                      <w:r>
                        <w:rPr>
                          <w:bCs/>
                        </w:rPr>
                        <w:t>(„</w:t>
                      </w:r>
                      <w:r>
                        <w:rPr>
                          <w:b/>
                        </w:rPr>
                        <w:t>6.3. Išleistuvai į gamtinę aplinką</w:t>
                      </w:r>
                      <w:r>
                        <w:rPr>
                          <w:bCs/>
                        </w:rPr>
                        <w:t>“), 6.4 („</w:t>
                      </w:r>
                      <w:r>
                        <w:rPr>
                          <w:b/>
                          <w:bCs/>
                        </w:rPr>
                        <w:t>6.4. Išleistuvai į nuotekų surinkimo sistemą</w:t>
                      </w:r>
                      <w:r>
                        <w:rPr>
                          <w:bCs/>
                        </w:rPr>
                        <w:t xml:space="preserve">“) </w:t>
                      </w:r>
                      <w:r>
                        <w:t>ir 6.2 („</w:t>
                      </w:r>
                      <w:r>
                        <w:rPr>
                          <w:b/>
                        </w:rPr>
                        <w:t>6.2. Nuotekų valymo įrenginiai</w:t>
                      </w:r>
                      <w:r>
                        <w:t xml:space="preserve">“) punktuose; </w:t>
                      </w:r>
                    </w:p>
                  </w:sdtContent>
                </w:sdt>
                <w:sdt>
                  <w:sdtPr>
                    <w:alias w:val="5 pr. 12.2.2 p."/>
                    <w:tag w:val="part_93a3938d6332431f938cef68c59e653a"/>
                    <w:lock w:val="sdtLocked"/>
                    <w:richText/>
                  </w:sdtPr>
                  <w:sdtContent>
                    <w:p>
                      <w:pPr>
                        <w:suppressAutoHyphens/>
                        <w:ind w:firstLine="567"/>
                        <w:jc w:val="both"/>
                        <w:textAlignment w:val="baseline"/>
                      </w:pPr>
                      <w:sdt>
                        <w:sdtPr>
                          <w:alias w:val="Numeris"/>
                          <w:tag w:val="nr_93a3938d6332431f938cef68c59e653a"/>
                          <w:lock w:val="sdtLocked"/>
                          <w:richText/>
                        </w:sdtPr>
                        <w:sdtContent>
                          <w:r>
                            <w:rPr>
                              <w:lang w:eastAsia="lt-LT"/>
                            </w:rPr>
                            <w:t>12.2.2</w:t>
                          </w:r>
                        </w:sdtContent>
                      </w:sdt>
                      <w:r>
                        <w:rPr>
                          <w:lang w:eastAsia="lt-LT"/>
                        </w:rPr>
                        <w:t>. skiltyse „3.1 nuo“ ir „3.2 iki“ – atitinkamai ataskaitinių metų laikotarpio, per kurį išleidžiamos vieno pobūdžio nuotekos, kurioms yra taikomi vienodi vidutinės metinės LK ir (arba) metinės LT normatyvai, pradžios ir pabaigos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5 pr. 12.2.3 p."/>
                    <w:tag w:val="part_e0b15f39c06b4a618a84be45e4ca2626"/>
                    <w:lock w:val="sdtLocked"/>
                    <w:richText/>
                  </w:sdtPr>
                  <w:sdtContent>
                    <w:p>
                      <w:pPr>
                        <w:widowControl w:val="0"/>
                        <w:tabs>
                          <w:tab w:val="left" w:pos="1440"/>
                        </w:tabs>
                        <w:ind w:firstLine="567"/>
                        <w:jc w:val="both"/>
                      </w:pPr>
                      <w:sdt>
                        <w:sdtPr>
                          <w:alias w:val="Numeris"/>
                          <w:tag w:val="nr_e0b15f39c06b4a618a84be45e4ca2626"/>
                          <w:lock w:val="sdtLocked"/>
                          <w:richText/>
                        </w:sdtPr>
                        <w:sdtContent>
                          <w:r>
                            <w:t>12.2.3</w:t>
                          </w:r>
                        </w:sdtContent>
                      </w:sdt>
                      <w:r>
                        <w:t>. skiltyje „4. Nuotekų kiekis, tūkst. m</w:t>
                      </w:r>
                      <w:r>
                        <w:rPr>
                          <w:vertAlign w:val="superscript"/>
                        </w:rPr>
                        <w:t>3</w:t>
                      </w:r>
                      <w:r>
                        <w:t>“ – visas per išleistuvą aprašomuoju laikotarpiu išleistų nuotekų kiekis</w:t>
                      </w:r>
                      <w:r>
                        <w:rPr>
                          <w:b/>
                          <w:bCs/>
                        </w:rPr>
                        <w:t xml:space="preserve"> </w:t>
                      </w:r>
                      <w:r>
                        <w:rPr>
                          <w:szCs w:val="24"/>
                          <w:lang w:eastAsia="lt-LT"/>
                        </w:rPr>
                        <w:t>trijų ženklų po kablelio tikslumu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p/>
                  </w:sdtContent>
                </w:sdt>
                <w:sdt>
                  <w:sdtPr>
                    <w:alias w:val="5 pr. 12.2.4 p."/>
                    <w:tag w:val="part_31d85eac9e684f79bf775b4f8228b751"/>
                    <w:lock w:val="sdtLocked"/>
                    <w:richText/>
                  </w:sdtPr>
                  <w:sdtContent>
                    <w:p>
                      <w:pPr>
                        <w:suppressAutoHyphens/>
                        <w:ind w:firstLine="567"/>
                        <w:jc w:val="both"/>
                        <w:textAlignment w:val="baseline"/>
                        <w:rPr>
                          <w:lang w:eastAsia="lt-LT"/>
                        </w:rPr>
                      </w:pPr>
                      <w:sdt>
                        <w:sdtPr>
                          <w:alias w:val="Numeris"/>
                          <w:tag w:val="nr_31d85eac9e684f79bf775b4f8228b751"/>
                          <w:lock w:val="sdtLocked"/>
                          <w:richText/>
                        </w:sdtPr>
                        <w:sdtContent>
                          <w:r>
                            <w:rPr>
                              <w:lang w:eastAsia="lt-LT"/>
                            </w:rPr>
                            <w:t>12.2.4</w:t>
                          </w:r>
                        </w:sdtContent>
                      </w:sdt>
                      <w:r>
                        <w:rPr>
                          <w:lang w:eastAsia="lt-LT"/>
                        </w:rPr>
                        <w:t>. skiltyje „5. Nuotekų pobūdis“ – pažymint vieną iš langelių nurodomas aprašomuoju laikotarpiu per išleistuvą į paviršinius vandens telkinius išleistų nuotekų pobūdis:</w:t>
                      </w:r>
                    </w:p>
                    <w:p>
                      <w:pPr>
                        <w:tabs>
                          <w:tab w:val="left" w:pos="720"/>
                        </w:tabs>
                        <w:suppressAutoHyphens/>
                        <w:ind w:firstLine="567"/>
                        <w:jc w:val="both"/>
                        <w:textAlignment w:val="baseline"/>
                        <w:rPr>
                          <w:lang w:eastAsia="lt-LT"/>
                        </w:rPr>
                      </w:pPr>
                      <w:r>
                        <w:rPr>
                          <w:lang w:eastAsia="lt-LT"/>
                        </w:rPr>
                        <w:t>-</w:t>
                        <w:tab/>
                        <w:t>„nereikalaujančios valymo“ – į paviršinius vandens telkinius išleidžiamos nuotekos, kurių nereikia valyti. Prie tokių nuotekų priskiriamos visos nuotekos, kuriose neviršijamos leistinos taršos normos: vidutinė metinė LK ir metinė LT. Taip pat prie šios kategorijos nuotekų priskiriamas iš žuvininkystės tvenkinių išleidžiamas vanduo, iš paviršinio vandens telkinių paimtas ir po panaudojimo į paviršinio vandens telkinius grąžintas ar į nuotekų surinkimo sistemą išleistas vanduo, kurio užterštumas neviršija foninio paviršinių vandenų užterštumo (taip pat terminio), bei iš vandentiekio tinklų paimtas vanduo, kurio kokybė po vartojimo atitinka geriamojo vandens kokybės reikalavimus;</w:t>
                      </w:r>
                    </w:p>
                    <w:p>
                      <w:pPr>
                        <w:tabs>
                          <w:tab w:val="left" w:pos="720"/>
                        </w:tabs>
                        <w:suppressAutoHyphens/>
                        <w:ind w:firstLine="567"/>
                        <w:jc w:val="both"/>
                        <w:textAlignment w:val="baseline"/>
                        <w:rPr>
                          <w:lang w:eastAsia="lt-LT"/>
                        </w:rPr>
                      </w:pPr>
                      <w:r>
                        <w:rPr>
                          <w:lang w:eastAsia="lt-LT"/>
                        </w:rPr>
                        <w:t>-</w:t>
                        <w:tab/>
                        <w:t>„išvalytos iki nustatytų normų“ – į paviršinius vandens telkinius išleistos valytos nuotekos, kurios išvalytos iki nustatytų leistinos taršos normų: vidutinės metinės LK ir metinės LT, ir išlaikytas minimalus išvalymo efektyvumas, nustatytas Nuotekų tvarkymo reglamento 2 lentelėje;</w:t>
                      </w:r>
                    </w:p>
                    <w:p>
                      <w:pPr>
                        <w:tabs>
                          <w:tab w:val="left" w:pos="720"/>
                        </w:tabs>
                        <w:suppressAutoHyphens/>
                        <w:ind w:firstLine="567"/>
                        <w:jc w:val="both"/>
                        <w:textAlignment w:val="baseline"/>
                        <w:rPr>
                          <w:lang w:eastAsia="lt-LT"/>
                        </w:rPr>
                      </w:pPr>
                      <w:r>
                        <w:rPr>
                          <w:lang w:eastAsia="lt-LT"/>
                        </w:rPr>
                        <w:t>-</w:t>
                        <w:tab/>
                        <w:t>„nepakankamai išvalytos“ – į paviršinius vandens telkinius išleistos valytos nuotekos, kurios neišvalytos iki nustatytų leistinos taršos normų: vidutinės metinės LK ir metinės LT, ir neišlaikytas minimalus išvalymo efektyvumas, nustatytas Nuotekų tvarkymo reglamento 2 lentelėje;</w:t>
                      </w:r>
                    </w:p>
                    <w:p>
                      <w:pPr>
                        <w:tabs>
                          <w:tab w:val="left" w:pos="720"/>
                        </w:tabs>
                        <w:suppressAutoHyphens/>
                        <w:ind w:firstLine="567"/>
                        <w:jc w:val="both"/>
                        <w:textAlignment w:val="baseline"/>
                        <w:rPr>
                          <w:lang w:eastAsia="lt-LT"/>
                        </w:rPr>
                      </w:pPr>
                      <w:r>
                        <w:rPr>
                          <w:lang w:eastAsia="lt-LT"/>
                        </w:rPr>
                        <w:t>-</w:t>
                        <w:tab/>
                        <w:t>„nevalytos“ – į paviršinius vandens telkinius išleistos nevalytos nuotekos, kurios neatitinka aukščiau nurodytų „nereikalaujančių valymo“, „išvalytų iki nustatytų normų“ arba „nepakankamai išvalytų“ nuotekų požymių;</w:t>
                      </w:r>
                    </w:p>
                    <w:p>
                      <w:pPr>
                        <w:suppressAutoHyphens/>
                        <w:ind w:firstLine="567"/>
                        <w:jc w:val="both"/>
                        <w:textAlignment w:val="baseline"/>
                      </w:pPr>
                      <w:r>
                        <w:rPr>
                          <w:szCs w:val="24"/>
                          <w:lang w:eastAsia="lt-LT"/>
                        </w:rPr>
                        <w:t>Skilties nepildo ūkio subjektai, išleidžiantys nuotekas į kito asmens nuotekų surinkimo sistemą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6d750ef2f11ed9978886e85107ab2">
                        <w:r w:rsidRPr="00532B9F">
                          <w:rPr>
                            <w:rFonts w:ascii="Times New Roman" w:eastAsia="MS Mincho" w:hAnsi="Times New Roman"/>
                            <w:sz w:val="20"/>
                            <w:i/>
                            <w:iCs/>
                            <w:color w:val="0000FF" w:themeColor="hyperlink"/>
                            <w:u w:val="single"/>
                          </w:rPr>
                          <w:t>D1-142</w:t>
                        </w:r>
                      </w:fldSimple>
                      <w:r>
                        <w:rPr>
                          <w:rFonts w:ascii="Times New Roman" w:eastAsia="MS Mincho" w:hAnsi="Times New Roman"/>
                          <w:sz w:val="20"/>
                          <w:i/>
                          <w:iCs/>
                        </w:rPr>
                        <w:t>,
2023-05-10,
paskelbta TAR 2023-05-10, i. k. 2023-08906            </w:t>
                      </w:r>
                    </w:p>
                    <w:p/>
                  </w:sdtContent>
                </w:sdt>
                <w:sdt>
                  <w:sdtPr>
                    <w:alias w:val="12.2.5 p."/>
                    <w:tag w:val="part_cb07b60a368e43dcb42b269bb8dd18f8"/>
                    <w:lock w:val="sdtLocked"/>
                    <w:richText/>
                  </w:sdtPr>
                  <w:sdtContent>
                    <w:p>
                      <w:pPr>
                        <w:widowControl w:val="0"/>
                        <w:tabs>
                          <w:tab w:val="left" w:pos="1440"/>
                        </w:tabs>
                        <w:ind w:firstLine="567"/>
                        <w:jc w:val="both"/>
                        <w:rPr>
                          <w:b/>
                        </w:rPr>
                      </w:pPr>
                      <w:sdt>
                        <w:sdtPr>
                          <w:alias w:val="Numeris"/>
                          <w:tag w:val="nr_cb07b60a368e43dcb42b269bb8dd18f8"/>
                          <w:lock w:val="sdtLocked"/>
                          <w:richText/>
                        </w:sdtPr>
                        <w:sdtContent>
                          <w:r>
                            <w:t>12.2.5</w:t>
                          </w:r>
                        </w:sdtContent>
                      </w:sdt>
                      <w:r>
                        <w:t>. skiltyje</w:t>
                      </w:r>
                      <w:r>
                        <w:rPr>
                          <w:b/>
                        </w:rPr>
                        <w:t xml:space="preserve"> </w:t>
                      </w:r>
                      <w:r>
                        <w:t>„6.1. Eil. Nr.“ – aprašomuoju laikotarpiu su nuotekomis išleisto teršalo (parametro) eilės numeris;</w:t>
                      </w:r>
                    </w:p>
                  </w:sdtContent>
                </w:sdt>
                <w:sdt>
                  <w:sdtPr>
                    <w:alias w:val="12.2.6 p."/>
                    <w:tag w:val="part_925cf6b6e759465bb788109a7e479d37"/>
                    <w:lock w:val="sdtLocked"/>
                    <w:richText/>
                  </w:sdtPr>
                  <w:sdtContent>
                    <w:p>
                      <w:pPr>
                        <w:widowControl w:val="0"/>
                        <w:tabs>
                          <w:tab w:val="left" w:pos="1440"/>
                        </w:tabs>
                        <w:ind w:firstLine="567"/>
                        <w:jc w:val="both"/>
                        <w:rPr>
                          <w:b/>
                        </w:rPr>
                      </w:pPr>
                      <w:sdt>
                        <w:sdtPr>
                          <w:alias w:val="Numeris"/>
                          <w:tag w:val="nr_925cf6b6e759465bb788109a7e479d37"/>
                          <w:lock w:val="sdtLocked"/>
                          <w:richText/>
                        </w:sdtPr>
                        <w:sdtContent>
                          <w:r>
                            <w:t>12.2.6</w:t>
                          </w:r>
                        </w:sdtContent>
                      </w:sdt>
                      <w:r>
                        <w:t>. skiltyse „6.2. kodas“, „6.3. pavadinimas“, „6.4 matavimo vnt.“ – atitinkamai teršalo kodas, pavadinimas ir koncentracijos matavimo vienetai pagal Tvarkos aprašo 5 priedo 1 priedėlį;</w:t>
                      </w:r>
                    </w:p>
                  </w:sdtContent>
                </w:sdt>
                <w:sdt>
                  <w:sdtPr>
                    <w:alias w:val="12.2.7 p."/>
                    <w:tag w:val="part_8741a69138814f9bae26ec534975033e"/>
                    <w:lock w:val="sdtLocked"/>
                    <w:richText/>
                  </w:sdtPr>
                  <w:sdtContent>
                    <w:p>
                      <w:pPr>
                        <w:widowControl w:val="0"/>
                        <w:tabs>
                          <w:tab w:val="left" w:pos="1440"/>
                        </w:tabs>
                        <w:ind w:firstLine="567"/>
                        <w:jc w:val="both"/>
                        <w:rPr>
                          <w:b/>
                        </w:rPr>
                      </w:pPr>
                      <w:sdt>
                        <w:sdtPr>
                          <w:alias w:val="Numeris"/>
                          <w:tag w:val="nr_8741a69138814f9bae26ec534975033e"/>
                          <w:lock w:val="sdtLocked"/>
                          <w:richText/>
                        </w:sdtPr>
                        <w:sdtContent>
                          <w:r>
                            <w:t>12.2.7</w:t>
                          </w:r>
                        </w:sdtContent>
                      </w:sdt>
                      <w:r>
                        <w:t>. skiltyse „6.5. vidutinė metinė (laikotarpio) koncentracija prieš valymą“ ir „6.6.</w:t>
                      </w:r>
                      <w:r>
                        <w:rPr>
                          <w:bCs/>
                        </w:rPr>
                        <w:t xml:space="preserve"> </w:t>
                      </w:r>
                      <w:r>
                        <w:t xml:space="preserve">vidutinė metinė (laikotarpio) </w:t>
                      </w:r>
                      <w:r>
                        <w:rPr>
                          <w:bCs/>
                        </w:rPr>
                        <w:t>koncentracija išleidžiamose nuotekose“</w:t>
                      </w:r>
                      <w:r>
                        <w:t xml:space="preserve"> – atitinkamai nuotekose prieš valymą ir išleidžiamose nuotekose per aprašomąjį laikotarpį išmatuota vidutinė metinė (laikotarpio) teršalo koncentracija, kuri apskaičiuojama pagal Tvarkos aprašo 1 priedo metodiką;</w:t>
                      </w:r>
                    </w:p>
                  </w:sdtContent>
                </w:sdt>
                <w:sdt>
                  <w:sdtPr>
                    <w:alias w:val="5 pr. 12.2.8 p."/>
                    <w:tag w:val="part_70430ff44a114fdfb6884540754aa45f"/>
                    <w:lock w:val="sdtLocked"/>
                    <w:richText/>
                  </w:sdtPr>
                  <w:sdtContent>
                    <w:p>
                      <w:pPr>
                        <w:suppressAutoHyphens/>
                        <w:ind w:firstLine="567"/>
                        <w:jc w:val="both"/>
                        <w:textAlignment w:val="baseline"/>
                        <w:rPr>
                          <w:b/>
                        </w:rPr>
                      </w:pPr>
                      <w:sdt>
                        <w:sdtPr>
                          <w:alias w:val="Numeris"/>
                          <w:tag w:val="nr_70430ff44a114fdfb6884540754aa45f"/>
                          <w:lock w:val="sdtLocked"/>
                          <w:richText/>
                        </w:sdtPr>
                        <w:sdtContent>
                          <w:r>
                            <w:rPr>
                              <w:lang w:eastAsia="lt-LT"/>
                            </w:rPr>
                            <w:t>12.2.8</w:t>
                          </w:r>
                        </w:sdtContent>
                      </w:sdt>
                      <w:r>
                        <w:rPr>
                          <w:lang w:eastAsia="lt-LT"/>
                        </w:rPr>
                        <w:t>. skiltyje „6.7. vidutinė metinė LK“ – leidime nuotekoms išleisti ar nuotekų tvarkymo paslaugų teikimo sutartyje teršalui nustatyta vidutinė metinė LK;</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12.2.9 p."/>
                    <w:tag w:val="part_215ba412033f429da8bbc60a47b2023e"/>
                    <w:lock w:val="sdtLocked"/>
                    <w:richText/>
                  </w:sdtPr>
                  <w:sdtContent>
                    <w:p>
                      <w:pPr>
                        <w:widowControl w:val="0"/>
                        <w:tabs>
                          <w:tab w:val="left" w:pos="1440"/>
                        </w:tabs>
                        <w:ind w:firstLine="567"/>
                        <w:jc w:val="both"/>
                        <w:rPr>
                          <w:b/>
                        </w:rPr>
                      </w:pPr>
                      <w:sdt>
                        <w:sdtPr>
                          <w:alias w:val="Numeris"/>
                          <w:tag w:val="nr_215ba412033f429da8bbc60a47b2023e"/>
                          <w:lock w:val="sdtLocked"/>
                          <w:richText/>
                        </w:sdtPr>
                        <w:sdtContent>
                          <w:r>
                            <w:t>12.2.9</w:t>
                          </w:r>
                        </w:sdtContent>
                      </w:sdt>
                      <w:r>
                        <w:t>. skiltyje „6.8. didžiausia momentinė arba vidutinio paros mėginio koncentracija išleidžiamose nuotekose“ – išleidžiamose nuotekose per aprašomąjį laikotarpį išmatuota didžiausia momentinė arba, jei yra automatiniai nuotekų mėginių semtuvai, didžiausia vidutinio paros mėginio teršalo koncentracija;</w:t>
                      </w:r>
                    </w:p>
                  </w:sdtContent>
                </w:sdt>
                <w:sdt>
                  <w:sdtPr>
                    <w:alias w:val="5 pr. 12.2.10 p."/>
                    <w:tag w:val="part_5b36ff01605c42e28c16f761a6cae20d"/>
                    <w:lock w:val="sdtLocked"/>
                    <w:richText/>
                  </w:sdtPr>
                  <w:sdtContent>
                    <w:p>
                      <w:pPr>
                        <w:suppressAutoHyphens/>
                        <w:ind w:firstLine="567"/>
                        <w:jc w:val="both"/>
                        <w:textAlignment w:val="baseline"/>
                        <w:rPr>
                          <w:b/>
                        </w:rPr>
                      </w:pPr>
                      <w:sdt>
                        <w:sdtPr>
                          <w:alias w:val="Numeris"/>
                          <w:tag w:val="nr_5b36ff01605c42e28c16f761a6cae20d"/>
                          <w:lock w:val="sdtLocked"/>
                          <w:richText/>
                        </w:sdtPr>
                        <w:sdtContent>
                          <w:r>
                            <w:rPr>
                              <w:lang w:eastAsia="lt-LT"/>
                            </w:rPr>
                            <w:t>12.2.10</w:t>
                          </w:r>
                        </w:sdtContent>
                      </w:sdt>
                      <w:r>
                        <w:rPr>
                          <w:lang w:eastAsia="lt-LT"/>
                        </w:rPr>
                        <w:t>. skiltyje „6.9 momentinė LK“– aprašomuoju laikotarpiu leidime nuotekoms išleisti teršalui nustatyta momentinė leistina koncentracija arba, jei yra automatiniai nuotekų mėginių semtuvai, vidutinio paros mėginio leistina koncentracija;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12.2.11 p."/>
                    <w:tag w:val="part_380a3dd9a952429ea1df7b55a17c3182"/>
                    <w:lock w:val="sdtLocked"/>
                    <w:richText/>
                  </w:sdtPr>
                  <w:sdtContent>
                    <w:p>
                      <w:pPr>
                        <w:widowControl w:val="0"/>
                        <w:tabs>
                          <w:tab w:val="left" w:pos="1531"/>
                        </w:tabs>
                        <w:ind w:firstLine="567"/>
                        <w:jc w:val="both"/>
                        <w:rPr>
                          <w:b/>
                        </w:rPr>
                      </w:pPr>
                      <w:sdt>
                        <w:sdtPr>
                          <w:alias w:val="Numeris"/>
                          <w:tag w:val="nr_380a3dd9a952429ea1df7b55a17c3182"/>
                          <w:lock w:val="sdtLocked"/>
                          <w:richText/>
                        </w:sdtPr>
                        <w:sdtContent>
                          <w:r>
                            <w:t>12.2.11</w:t>
                          </w:r>
                        </w:sdtContent>
                      </w:sdt>
                      <w:r>
                        <w:t>. skiltyje „6.10. faktinis kiekis išleidžiamose nuotekose, t“ – per aprašomąjį laikotarpį su nuotekomis išleistas teršalo kiekis tonomis, kuris apskaičiuojamas pagal šio Tvarkos aprašo 1 priedo metodiką. Skiltis nepildoma tiems parametrams, kurių kiekių neįmanoma įvertinti tonomis;</w:t>
                      </w:r>
                    </w:p>
                  </w:sdtContent>
                </w:sdt>
                <w:sdt>
                  <w:sdtPr>
                    <w:alias w:val="5 pr. 12.2.12 p."/>
                    <w:tag w:val="part_199dd0f4d78d4bce8ceff1b1e0519ca8"/>
                    <w:lock w:val="sdtLocked"/>
                    <w:richText/>
                  </w:sdtPr>
                  <w:sdtContent>
                    <w:p>
                      <w:pPr>
                        <w:suppressAutoHyphens/>
                        <w:ind w:firstLine="567"/>
                        <w:jc w:val="both"/>
                        <w:textAlignment w:val="baseline"/>
                        <w:rPr>
                          <w:b/>
                        </w:rPr>
                      </w:pPr>
                      <w:sdt>
                        <w:sdtPr>
                          <w:alias w:val="Numeris"/>
                          <w:tag w:val="nr_199dd0f4d78d4bce8ceff1b1e0519ca8"/>
                          <w:lock w:val="sdtLocked"/>
                          <w:richText/>
                        </w:sdtPr>
                        <w:sdtContent>
                          <w:r>
                            <w:rPr>
                              <w:lang w:eastAsia="lt-LT"/>
                            </w:rPr>
                            <w:t>12.2.12</w:t>
                          </w:r>
                        </w:sdtContent>
                      </w:sdt>
                      <w:r>
                        <w:rPr>
                          <w:lang w:eastAsia="lt-LT"/>
                        </w:rPr>
                        <w:t>. skiltyje „6.11. metinė LT, t“ – leidime nuotekoms išleisti ar nuotekų tvarkymo paslaugų teikimo sutartyje nurodytas metinės LT normatyvas. Jei per ataskaitinius metus bent vieno teršalo (parametro) metinės LT normatyvas keitėsi, kiekvienam laikotarpiui visi normatyvai perskaičiuojami pagal to laikotarpio dienų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5 pr. 12.2.13 p."/>
                    <w:tag w:val="part_a1ee116eeaa34205a31a5e46d12380f2"/>
                    <w:lock w:val="sdtLocked"/>
                    <w:richText/>
                  </w:sdtPr>
                  <w:sdtContent>
                    <w:p>
                      <w:pPr>
                        <w:suppressAutoHyphens/>
                        <w:ind w:firstLine="567"/>
                        <w:jc w:val="both"/>
                        <w:textAlignment w:val="baseline"/>
                        <w:rPr>
                          <w:b/>
                          <w:bCs/>
                        </w:rPr>
                      </w:pPr>
                      <w:sdt>
                        <w:sdtPr>
                          <w:alias w:val="Numeris"/>
                          <w:tag w:val="nr_a1ee116eeaa34205a31a5e46d12380f2"/>
                          <w:lock w:val="sdtLocked"/>
                          <w:richText/>
                        </w:sdtPr>
                        <w:sdtContent>
                          <w:r>
                            <w:rPr>
                              <w:lang w:eastAsia="lt-LT"/>
                            </w:rPr>
                            <w:t>12.2.13</w:t>
                          </w:r>
                        </w:sdtContent>
                      </w:sdt>
                      <w:r>
                        <w:rPr>
                          <w:lang w:eastAsia="lt-LT"/>
                        </w:rPr>
                        <w:t>. skiltyje „6.12. paros LT, t“ – leidime nuotekoms išleisti nurodytas paros leistinos taršos normatyvas;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12.2.14 p."/>
                    <w:tag w:val="part_5f4b771bcecd47479ea6fadac09477f1"/>
                    <w:lock w:val="sdtLocked"/>
                    <w:richText/>
                  </w:sdtPr>
                  <w:sdtContent>
                    <w:p>
                      <w:pPr>
                        <w:widowControl w:val="0"/>
                        <w:tabs>
                          <w:tab w:val="left" w:pos="1531"/>
                        </w:tabs>
                        <w:ind w:firstLine="567"/>
                        <w:jc w:val="both"/>
                      </w:pPr>
                      <w:sdt>
                        <w:sdtPr>
                          <w:alias w:val="Numeris"/>
                          <w:tag w:val="nr_5f4b771bcecd47479ea6fadac09477f1"/>
                          <w:lock w:val="sdtLocked"/>
                          <w:richText/>
                        </w:sdtPr>
                        <w:sdtContent>
                          <w:r>
                            <w:t>12.2.14</w:t>
                          </w:r>
                        </w:sdtContent>
                      </w:sdt>
                      <w:r>
                        <w:t>. skiltyje</w:t>
                      </w:r>
                      <w:r>
                        <w:rPr>
                          <w:b/>
                        </w:rPr>
                        <w:t xml:space="preserve"> </w:t>
                      </w:r>
                      <w:r>
                        <w:t>„6.13. išvalymo efektyvumas, %“</w:t>
                      </w:r>
                      <w:r>
                        <w:rPr>
                          <w:b/>
                        </w:rPr>
                        <w:t xml:space="preserve"> </w:t>
                      </w:r>
                      <w:r>
                        <w:t>– teršalo išvalymo efektyvumas procentais, kuris apskaičiuojamas pagal Tvarkos aprašo 1 priedo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Content>
        </w:sdt>
        <w:sdt>
          <w:sdtPr>
            <w:alias w:val="5 pr. 13 p."/>
            <w:tag w:val="part_4f9dc00724dd44a2a2336ac63b6cc4e1"/>
            <w:lock w:val="sdtLocked"/>
            <w:richText/>
          </w:sdtPr>
          <w:sdtContent>
            <w:p>
              <w:pPr>
                <w:widowControl w:val="0"/>
                <w:tabs>
                  <w:tab w:val="left" w:pos="1077"/>
                  <w:tab w:val="left" w:pos="1440"/>
                </w:tabs>
                <w:ind w:firstLine="567"/>
                <w:jc w:val="both"/>
                <w:rPr>
                  <w:bCs/>
                </w:rPr>
              </w:pPr>
              <w:sdt>
                <w:sdtPr>
                  <w:alias w:val="Numeris"/>
                  <w:tag w:val="nr_4f9dc00724dd44a2a2336ac63b6cc4e1"/>
                  <w:lock w:val="sdtLocked"/>
                  <w:richText/>
                </w:sdtPr>
                <w:sdtContent>
                  <w:r>
                    <w:rPr>
                      <w:bCs/>
                    </w:rPr>
                    <w:t>13</w:t>
                  </w:r>
                </w:sdtContent>
              </w:sdt>
              <w:r>
                <w:rPr>
                  <w:bCs/>
                </w:rPr>
                <w:t>. Ataskaitos 8 punkte (</w:t>
              </w:r>
              <w:r>
                <w:t>„</w:t>
              </w:r>
              <w:r>
                <w:rPr>
                  <w:b/>
                </w:rPr>
                <w:t>8. Nuotekų tvarkymo paslaugos teikimas</w:t>
              </w:r>
              <w:r>
                <w:t xml:space="preserve">“) pateikiama informacija apie nuotekų surinkimą iš gyventojų ir ūkio subjektų ūkinės veiklos objekte: </w:t>
              </w:r>
            </w:p>
            <w:sdt>
              <w:sdtPr>
                <w:alias w:val="5 pr. 13.1 p."/>
                <w:tag w:val="part_c07a5d19e9ba4d20ba1af9af0c042a60"/>
                <w:lock w:val="sdtLocked"/>
                <w:richText/>
              </w:sdtPr>
              <w:sdtContent>
                <w:p>
                  <w:pPr>
                    <w:widowControl w:val="0"/>
                    <w:tabs>
                      <w:tab w:val="left" w:pos="1287"/>
                    </w:tabs>
                    <w:ind w:firstLine="567"/>
                    <w:jc w:val="both"/>
                    <w:rPr>
                      <w:bCs/>
                    </w:rPr>
                  </w:pPr>
                  <w:sdt>
                    <w:sdtPr>
                      <w:alias w:val="Numeris"/>
                      <w:tag w:val="nr_c07a5d19e9ba4d20ba1af9af0c042a60"/>
                      <w:lock w:val="sdtLocked"/>
                      <w:richText/>
                    </w:sdtPr>
                    <w:sdtContent>
                      <w:r>
                        <w:rPr>
                          <w:bCs/>
                        </w:rPr>
                        <w:t>13.1</w:t>
                      </w:r>
                    </w:sdtContent>
                  </w:sdt>
                  <w:r>
                    <w:rPr>
                      <w:bCs/>
                    </w:rPr>
                    <w:t xml:space="preserve">. </w:t>
                  </w:r>
                  <w:r>
                    <w:t>8.1 punkte („</w:t>
                  </w:r>
                  <w:r>
                    <w:rPr>
                      <w:b/>
                    </w:rPr>
                    <w:t>8.1. Gyventojų aptarnavimas</w:t>
                  </w:r>
                  <w:r>
                    <w:t>“) nurodomi duomenys apie gyventojų aptarnavimą aglomeracijoje arba grupinės nuotekų tvarkymo sistemos teritorijoje:</w:t>
                  </w:r>
                </w:p>
                <w:sdt>
                  <w:sdtPr>
                    <w:alias w:val="5 pr. 13.1.1 p."/>
                    <w:tag w:val="part_aa1c8c305d2b43db822748349ea944df"/>
                    <w:lock w:val="sdtLocked"/>
                    <w:richText/>
                  </w:sdtPr>
                  <w:sdtContent>
                    <w:p>
                      <w:pPr>
                        <w:widowControl w:val="0"/>
                        <w:tabs>
                          <w:tab w:val="left" w:pos="1440"/>
                        </w:tabs>
                        <w:ind w:firstLine="567"/>
                        <w:jc w:val="both"/>
                        <w:rPr>
                          <w:b/>
                        </w:rPr>
                      </w:pPr>
                      <w:sdt>
                        <w:sdtPr>
                          <w:alias w:val="Numeris"/>
                          <w:tag w:val="nr_aa1c8c305d2b43db822748349ea944df"/>
                          <w:lock w:val="sdtLocked"/>
                          <w:richText/>
                        </w:sdtPr>
                        <w:sdtContent>
                          <w:r>
                            <w:t>13.1.1</w:t>
                          </w:r>
                        </w:sdtContent>
                      </w:sdt>
                      <w:r>
                        <w:t xml:space="preserve">. </w:t>
                      </w:r>
                      <w:r>
                        <w:rPr>
                          <w:bCs/>
                        </w:rPr>
                        <w:t>skiltyje „1. Iš gyventojų nuotekų surinkimo sistema surinktas nuotekų kiekis,</w:t>
                      </w:r>
                      <w:r>
                        <w:rPr>
                          <w:b/>
                          <w:bCs/>
                        </w:rPr>
                        <w:t xml:space="preserve"> </w:t>
                      </w:r>
                      <w:r>
                        <w:t>tūkst. m</w:t>
                      </w:r>
                      <w:r>
                        <w:rPr>
                          <w:vertAlign w:val="superscript"/>
                        </w:rPr>
                        <w:t>3</w:t>
                      </w:r>
                      <w:r>
                        <w:rPr>
                          <w:bCs/>
                        </w:rPr>
                        <w:t xml:space="preserve">“ – </w:t>
                      </w:r>
                      <w:r>
                        <w:t xml:space="preserve">nuotekų kiekis, tiesiogiai </w:t>
                      </w:r>
                      <w:r>
                        <w:rPr>
                          <w:bCs/>
                        </w:rPr>
                        <w:t>nuotekų surinkimo sistema</w:t>
                      </w:r>
                      <w:r>
                        <w:t xml:space="preserve"> surinktas iš namų ūkių; </w:t>
                      </w:r>
                    </w:p>
                  </w:sdtContent>
                </w:sdt>
                <w:sdt>
                  <w:sdtPr>
                    <w:alias w:val="5 pr. 13.1.2 p."/>
                    <w:tag w:val="part_1656089359f24e42a1f9bc2386f70822"/>
                    <w:lock w:val="sdtLocked"/>
                    <w:richText/>
                  </w:sdtPr>
                  <w:sdtContent>
                    <w:p>
                      <w:pPr>
                        <w:widowControl w:val="0"/>
                        <w:tabs>
                          <w:tab w:val="left" w:pos="1440"/>
                        </w:tabs>
                        <w:ind w:firstLine="567"/>
                        <w:jc w:val="both"/>
                        <w:rPr>
                          <w:b/>
                          <w:lang w:eastAsia="zh-CN"/>
                        </w:rPr>
                      </w:pPr>
                      <w:sdt>
                        <w:sdtPr>
                          <w:alias w:val="Numeris"/>
                          <w:tag w:val="nr_1656089359f24e42a1f9bc2386f70822"/>
                          <w:lock w:val="sdtLocked"/>
                          <w:richText/>
                        </w:sdtPr>
                        <w:sdtContent>
                          <w:r>
                            <w:rPr>
                              <w:lang w:eastAsia="zh-CN"/>
                            </w:rPr>
                            <w:t>13.1.2</w:t>
                          </w:r>
                        </w:sdtContent>
                      </w:sdt>
                      <w:r>
                        <w:rPr>
                          <w:lang w:eastAsia="zh-CN"/>
                        </w:rPr>
                        <w:t xml:space="preserve">. </w:t>
                      </w:r>
                      <w:r>
                        <w:t>skiltyje „2.1. Eilės Nr</w:t>
                      </w:r>
                      <w:r>
                        <w:rPr>
                          <w:b/>
                        </w:rPr>
                        <w:t>.</w:t>
                      </w:r>
                      <w:r>
                        <w:t>“ –</w:t>
                      </w:r>
                      <w:r>
                        <w:rPr>
                          <w:lang w:eastAsia="zh-CN"/>
                        </w:rPr>
                        <w:t xml:space="preserve"> </w:t>
                      </w:r>
                      <w:r>
                        <w:rPr>
                          <w:bCs/>
                          <w:lang w:eastAsia="zh-CN"/>
                        </w:rPr>
                        <w:t>nuotekų surinkimo sistema</w:t>
                      </w:r>
                      <w:r>
                        <w:rPr>
                          <w:lang w:eastAsia="zh-CN"/>
                        </w:rPr>
                        <w:t xml:space="preserve"> aptarnaujamų gyvenamųjų vietovių (miestų, kaimo gyvenamųjų vietovių) eilės numeriai;</w:t>
                      </w:r>
                    </w:p>
                  </w:sdtContent>
                </w:sdt>
                <w:sdt>
                  <w:sdtPr>
                    <w:alias w:val="5 pr. 13.1.3 p."/>
                    <w:tag w:val="part_b4543d1246a247acaa046f61a7e77bea"/>
                    <w:lock w:val="sdtLocked"/>
                    <w:richText/>
                  </w:sdtPr>
                  <w:sdtContent>
                    <w:p>
                      <w:pPr>
                        <w:suppressAutoHyphens/>
                        <w:ind w:firstLine="567"/>
                        <w:jc w:val="both"/>
                        <w:textAlignment w:val="baseline"/>
                        <w:rPr>
                          <w:b/>
                        </w:rPr>
                      </w:pPr>
                      <w:sdt>
                        <w:sdtPr>
                          <w:alias w:val="Numeris"/>
                          <w:tag w:val="nr_b4543d1246a247acaa046f61a7e77bea"/>
                          <w:lock w:val="sdtLocked"/>
                          <w:richText/>
                        </w:sdtPr>
                        <w:sdtContent>
                          <w:r>
                            <w:rPr>
                              <w:lang w:eastAsia="lt-LT"/>
                            </w:rPr>
                            <w:t>13.1.3</w:t>
                          </w:r>
                        </w:sdtContent>
                      </w:sdt>
                      <w:r>
                        <w:rPr>
                          <w:lang w:eastAsia="lt-LT"/>
                        </w:rPr>
                        <w:t>. skiltyse „2.2. pavadinimas, seniūnija“ ir „2.3. savivaldybė“ – visų nuotekų surinkimo sistema aptarnaujamų gyvenamųjų vietovių (miestų, kaimo gyvenamųjų vietovių) pavadinimai, nurodant seniūnijų ir savivaldybių, kurioms priklauso tos gyvenamosios vietovės, pavadinimus;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5 pr. 13.1.4 p."/>
                    <w:tag w:val="part_b542dbe075584e5597b9a1b451d33119"/>
                    <w:lock w:val="sdtLocked"/>
                    <w:richText/>
                  </w:sdtPr>
                  <w:sdtContent>
                    <w:p>
                      <w:pPr>
                        <w:suppressAutoHyphens/>
                        <w:ind w:firstLine="567"/>
                        <w:jc w:val="both"/>
                        <w:textAlignment w:val="baseline"/>
                        <w:rPr>
                          <w:b/>
                        </w:rPr>
                      </w:pPr>
                      <w:sdt>
                        <w:sdtPr>
                          <w:alias w:val="Numeris"/>
                          <w:tag w:val="nr_b542dbe075584e5597b9a1b451d33119"/>
                          <w:lock w:val="sdtLocked"/>
                          <w:richText/>
                        </w:sdtPr>
                        <w:sdtContent>
                          <w:r>
                            <w:rPr>
                              <w:lang w:eastAsia="lt-LT"/>
                            </w:rPr>
                            <w:t>13.1.4</w:t>
                          </w:r>
                        </w:sdtContent>
                      </w:sdt>
                      <w:r>
                        <w:rPr>
                          <w:lang w:eastAsia="lt-LT"/>
                        </w:rPr>
                        <w:t>. skiltyje „3.1. namų ūkių skaičius, vnt.“ – gyvenamojoje vietovėje nuotekų surinkimo sistema aptarnaujamų namų ūkių, t. y. vienbučių, dvibučių ar daugiabučių namų butų,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698780b51b11e598c4c7724bda031b">
                        <w:r w:rsidRPr="00532B9F">
                          <w:rPr>
                            <w:rFonts w:ascii="Times New Roman" w:eastAsia="MS Mincho" w:hAnsi="Times New Roman"/>
                            <w:sz w:val="20"/>
                            <w:i/>
                            <w:iCs/>
                            <w:color w:val="0000FF" w:themeColor="hyperlink"/>
                            <w:u w:val="single"/>
                          </w:rPr>
                          <w:t>D1-961</w:t>
                        </w:r>
                      </w:fldSimple>
                      <w:r>
                        <w:rPr>
                          <w:rFonts w:ascii="Times New Roman" w:eastAsia="MS Mincho" w:hAnsi="Times New Roman"/>
                          <w:sz w:val="20"/>
                          <w:i/>
                          <w:iCs/>
                        </w:rPr>
                        <w:t>,
2015-12-23,
paskelbta TAR 2016-01-07, i. k. 2016-00400            </w:t>
                      </w:r>
                    </w:p>
                    <w:p/>
                  </w:sdtContent>
                </w:sdt>
                <w:sdt>
                  <w:sdtPr>
                    <w:alias w:val="5 pr. 13.1.5 p."/>
                    <w:tag w:val="part_9772f97577fb4106964464b69ee905e1"/>
                    <w:lock w:val="sdtLocked"/>
                    <w:richText/>
                  </w:sdtPr>
                  <w:sdtContent>
                    <w:p>
                      <w:pPr>
                        <w:suppressAutoHyphens/>
                        <w:ind w:firstLine="567"/>
                        <w:jc w:val="both"/>
                        <w:textAlignment w:val="baseline"/>
                        <w:rPr>
                          <w:color w:val="000000"/>
                          <w:bdr w:val="none" w:sz="0" w:space="0" w:color="auto" w:frame="1"/>
                          <w:lang w:eastAsia="lt-LT"/>
                        </w:rPr>
                      </w:pPr>
                      <w:sdt>
                        <w:sdtPr>
                          <w:alias w:val="Numeris"/>
                          <w:tag w:val="nr_9772f97577fb4106964464b69ee905e1"/>
                          <w:lock w:val="sdtLocked"/>
                          <w:richText/>
                        </w:sdtPr>
                        <w:sdtContent>
                          <w:r>
                            <w:rPr>
                              <w:color w:val="000000"/>
                              <w:bdr w:val="none" w:sz="0" w:space="0" w:color="auto" w:frame="1"/>
                              <w:lang w:eastAsia="lt-LT"/>
                            </w:rPr>
                            <w:t>13.1.5</w:t>
                          </w:r>
                        </w:sdtContent>
                      </w:sdt>
                      <w:r>
                        <w:rPr>
                          <w:color w:val="000000"/>
                          <w:bdr w:val="none" w:sz="0" w:space="0" w:color="auto" w:frame="1"/>
                          <w:lang w:eastAsia="lt-LT"/>
                        </w:rPr>
                        <w:t>. skiltyje „3.2. gyventojų skaičius, vnt.“ – gyvenamojoje vietovėje nuotekų surinkimo sistema aptarnaujamų gyventojų skaičius. </w:t>
                      </w:r>
                    </w:p>
                    <w:p>
                      <w:pPr>
                        <w:suppressAutoHyphens/>
                        <w:ind w:firstLine="567"/>
                        <w:jc w:val="both"/>
                        <w:rPr>
                          <w:rFonts w:ascii="Calibri" w:hAnsi="Calibri" w:cs="Calibri"/>
                          <w:color w:val="000000"/>
                          <w:sz w:val="22"/>
                          <w:szCs w:val="22"/>
                          <w:lang w:val="en-GB" w:eastAsia="lt-LT"/>
                        </w:rPr>
                      </w:pPr>
                      <w:r>
                        <w:rPr>
                          <w:color w:val="000000"/>
                          <w:bdr w:val="none" w:sz="0" w:space="0" w:color="auto" w:frame="1"/>
                          <w:lang w:eastAsia="lt-LT"/>
                        </w:rPr>
                        <w:t>Rekomenduojami šie gyventojų prisijungimo prie nuotekų surinkimo sistemos nustatymo būdai:</w:t>
                      </w:r>
                      <w:r>
                        <w:rPr>
                          <w:b/>
                          <w:bCs/>
                          <w:color w:val="000000"/>
                          <w:bdr w:val="none" w:sz="0" w:space="0" w:color="auto" w:frame="1"/>
                          <w:lang w:eastAsia="lt-LT"/>
                        </w:rPr>
                        <w:t> </w:t>
                      </w:r>
                      <w:r>
                        <w:rPr>
                          <w:color w:val="000000"/>
                          <w:bdr w:val="none" w:sz="0" w:space="0" w:color="auto" w:frame="1"/>
                          <w:lang w:eastAsia="lt-LT"/>
                        </w:rPr>
                        <w:t> </w:t>
                      </w:r>
                    </w:p>
                    <w:p>
                      <w:pPr>
                        <w:suppressAutoHyphens/>
                        <w:ind w:firstLine="567"/>
                        <w:jc w:val="both"/>
                        <w:rPr>
                          <w:color w:val="000000"/>
                          <w:szCs w:val="24"/>
                          <w:lang w:eastAsia="lt-LT"/>
                        </w:rPr>
                      </w:pPr>
                      <w:r>
                        <w:rPr>
                          <w:color w:val="000000"/>
                          <w:szCs w:val="24"/>
                          <w:bdr w:val="none" w:sz="0" w:space="0" w:color="auto" w:frame="1"/>
                          <w:lang w:eastAsia="lt-LT"/>
                        </w:rPr>
                        <w:t>- pagal deklaravusiųjų gyvenamąją vietą gyvenamojoje vietovėje gyventojų skaičių,</w:t>
                      </w:r>
                      <w:r>
                        <w:rPr>
                          <w:b/>
                          <w:bCs/>
                          <w:color w:val="000000"/>
                          <w:szCs w:val="24"/>
                          <w:bdr w:val="none" w:sz="0" w:space="0" w:color="auto" w:frame="1"/>
                          <w:lang w:eastAsia="lt-LT"/>
                        </w:rPr>
                        <w:t> </w:t>
                      </w:r>
                      <w:r>
                        <w:rPr>
                          <w:color w:val="000000"/>
                          <w:szCs w:val="24"/>
                          <w:bdr w:val="none" w:sz="0" w:space="0" w:color="auto" w:frame="1"/>
                          <w:lang w:eastAsia="lt-LT"/>
                        </w:rPr>
                        <w:t> </w:t>
                      </w:r>
                    </w:p>
                    <w:p>
                      <w:pPr>
                        <w:suppressAutoHyphens/>
                        <w:ind w:firstLine="567"/>
                        <w:jc w:val="both"/>
                      </w:pPr>
                      <w:r>
                        <w:rPr>
                          <w:color w:val="000000"/>
                          <w:szCs w:val="24"/>
                          <w:lang w:eastAsia="lt-LT"/>
                        </w:rPr>
                        <w:t>- p</w:t>
                      </w:r>
                      <w:r>
                        <w:rPr>
                          <w:bCs/>
                          <w:color w:val="000000"/>
                          <w:szCs w:val="24"/>
                          <w:bdr w:val="none" w:sz="0" w:space="0" w:color="auto" w:frame="1"/>
                          <w:lang w:eastAsia="lt-LT"/>
                        </w:rPr>
                        <w:t>rie</w:t>
                      </w:r>
                      <w:r>
                        <w:rPr>
                          <w:bCs/>
                          <w:color w:val="000000"/>
                          <w:bdr w:val="none" w:sz="0" w:space="0" w:color="auto" w:frame="1"/>
                          <w:lang w:eastAsia="lt-LT"/>
                        </w:rPr>
                        <w:t xml:space="preserve"> centralizuotų nuotekų </w:t>
                      </w:r>
                      <w:r>
                        <w:rPr>
                          <w:bCs/>
                          <w:color w:val="201F1E"/>
                          <w:bdr w:val="none" w:sz="0" w:space="0" w:color="auto" w:frame="1"/>
                          <w:lang w:eastAsia="lt-LT"/>
                        </w:rPr>
                        <w:t xml:space="preserve">surinkimo </w:t>
                      </w:r>
                      <w:r>
                        <w:rPr>
                          <w:bCs/>
                          <w:color w:val="000000"/>
                          <w:bdr w:val="none" w:sz="0" w:space="0" w:color="auto" w:frame="1"/>
                          <w:lang w:eastAsia="lt-LT"/>
                        </w:rPr>
                        <w:t xml:space="preserve">sistemų </w:t>
                      </w:r>
                      <w:r>
                        <w:rPr>
                          <w:bCs/>
                          <w:color w:val="201F1E"/>
                          <w:bdr w:val="none" w:sz="0" w:space="0" w:color="auto" w:frame="1"/>
                          <w:lang w:eastAsia="lt-LT"/>
                        </w:rPr>
                        <w:t xml:space="preserve">prijungti gyventojai apskaičiuojami prijungtų </w:t>
                      </w:r>
                      <w:r>
                        <w:rPr>
                          <w:bCs/>
                          <w:color w:val="000000"/>
                          <w:bdr w:val="none" w:sz="0" w:space="0" w:color="auto" w:frame="1"/>
                          <w:lang w:eastAsia="lt-LT"/>
                        </w:rPr>
                        <w:t xml:space="preserve">prie centralizuotų nuotekų </w:t>
                      </w:r>
                      <w:r>
                        <w:rPr>
                          <w:bCs/>
                          <w:color w:val="201F1E"/>
                          <w:bdr w:val="none" w:sz="0" w:space="0" w:color="auto" w:frame="1"/>
                          <w:lang w:eastAsia="lt-LT"/>
                        </w:rPr>
                        <w:t xml:space="preserve">surinkimo </w:t>
                      </w:r>
                      <w:r>
                        <w:rPr>
                          <w:bCs/>
                          <w:color w:val="000000"/>
                          <w:bdr w:val="none" w:sz="0" w:space="0" w:color="auto" w:frame="1"/>
                          <w:lang w:eastAsia="lt-LT"/>
                        </w:rPr>
                        <w:t xml:space="preserve">sistemų </w:t>
                      </w:r>
                      <w:r>
                        <w:rPr>
                          <w:bCs/>
                          <w:color w:val="201F1E"/>
                          <w:bdr w:val="none" w:sz="0" w:space="0" w:color="auto" w:frame="1"/>
                          <w:lang w:eastAsia="lt-LT"/>
                        </w:rPr>
                        <w:t>namų ūkių skaičių dauginant iš vidutinio savivaldybėje namų ūkio dydžio pagal naujausius Lietuvos statistikos departamento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3.1.6 pp."/>
                    <w:tag w:val="part_f3d7dc9e41da401cbd9fb59358b44e84"/>
                    <w:lock w:val="sdtLocked"/>
                    <w:richText/>
                  </w:sdtPr>
                  <w:sdtContent>
                    <w:p>
                      <w:pPr>
                        <w:widowControl w:val="0"/>
                        <w:suppressAutoHyphens/>
                        <w:ind w:firstLine="567"/>
                        <w:jc w:val="both"/>
                      </w:pPr>
                      <w:sdt>
                        <w:sdtPr>
                          <w:alias w:val="Numeris"/>
                          <w:tag w:val="nr_f3d7dc9e41da401cbd9fb59358b44e84"/>
                          <w:lock w:val="sdtLocked"/>
                          <w:richText/>
                        </w:sdtPr>
                        <w:sdtContent>
                          <w:r>
                            <w:rPr>
                              <w:lang w:eastAsia="lt-LT"/>
                            </w:rPr>
                            <w:t>13.1.6</w:t>
                          </w:r>
                        </w:sdtContent>
                      </w:sdt>
                      <w:r>
                        <w:rPr>
                          <w:lang w:eastAsia="lt-LT"/>
                        </w:rPr>
                        <w:t xml:space="preserve">. skiltyje „4.1. namų ūkių skaičius, vnt.“ – </w:t>
                      </w:r>
                      <w:r>
                        <w:rPr>
                          <w:szCs w:val="24"/>
                          <w:lang w:eastAsia="lt-LT"/>
                        </w:rPr>
                        <w:t xml:space="preserve">aglomeracijoje, </w:t>
                      </w:r>
                      <w:r>
                        <w:rPr>
                          <w:lang w:eastAsia="lt-LT"/>
                        </w:rPr>
                        <w:t>kurioje susidaro ar gali susidaryti 2 000 ir daugiau gyventojų ekvivalentų (toliau – g. e.) atitinkanti tarša</w:t>
                      </w:r>
                      <w:r>
                        <w:rPr>
                          <w:szCs w:val="24"/>
                          <w:lang w:eastAsia="lt-LT"/>
                        </w:rPr>
                        <w:t xml:space="preserve">, </w:t>
                      </w:r>
                      <w:r>
                        <w:rPr>
                          <w:lang w:eastAsia="lt-LT"/>
                        </w:rPr>
                        <w:t xml:space="preserve"> metų pabaigoje prie centralizuotų nuotekų surinkimo sistemų neprijungtų namų ūkių, t. y. vienbučių, dvibučių ar daugiabučių namų butų, skaičius (vnt.);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3.1.7 pp."/>
                    <w:tag w:val="part_42a302ccf7904b07809d19936c307874"/>
                    <w:lock w:val="sdtLocked"/>
                    <w:richText/>
                  </w:sdtPr>
                  <w:sdtContent>
                    <w:p>
                      <w:pPr>
                        <w:widowControl w:val="0"/>
                        <w:suppressAutoHyphens/>
                        <w:ind w:firstLine="567"/>
                        <w:jc w:val="both"/>
                      </w:pPr>
                      <w:sdt>
                        <w:sdtPr>
                          <w:alias w:val="Numeris"/>
                          <w:tag w:val="nr_42a302ccf7904b07809d19936c307874"/>
                          <w:lock w:val="sdtLocked"/>
                          <w:richText/>
                        </w:sdtPr>
                        <w:sdtContent>
                          <w:r>
                            <w:rPr>
                              <w:lang w:eastAsia="lt-LT"/>
                            </w:rPr>
                            <w:t>13.1.7</w:t>
                          </w:r>
                        </w:sdtContent>
                      </w:sdt>
                      <w:r>
                        <w:rPr>
                          <w:lang w:eastAsia="lt-LT"/>
                        </w:rPr>
                        <w:t xml:space="preserve">. skiltyje „4.2. gyventojų skaičius, vnt.“ </w:t>
                      </w:r>
                      <w:r>
                        <w:rPr>
                          <w:bCs/>
                          <w:lang w:eastAsia="lt-LT"/>
                        </w:rPr>
                        <w:t>–</w:t>
                      </w:r>
                      <w:r>
                        <w:rPr>
                          <w:lang w:eastAsia="lt-LT"/>
                        </w:rPr>
                        <w:t xml:space="preserve"> aglomeracijoje, kurioje susidaro ar gali susidaryti 2 000 ir daugiau g. e. atitinkanti tarša, metų pabaigoje prie centralizuotų nuotekų surinkimo sistemų neprijungtų gyventojų skaičius (vnt.). </w:t>
                      </w:r>
                      <w:r>
                        <w:rPr>
                          <w:color w:val="000000"/>
                          <w:lang w:eastAsia="lt-LT"/>
                        </w:rPr>
                        <w:t xml:space="preserve">Prie centralizuotų nuotekų </w:t>
                      </w:r>
                      <w:r>
                        <w:rPr>
                          <w:lang w:eastAsia="lt-LT"/>
                        </w:rPr>
                        <w:t>surinkimo</w:t>
                      </w:r>
                      <w:r>
                        <w:rPr>
                          <w:color w:val="000000"/>
                          <w:lang w:eastAsia="lt-LT"/>
                        </w:rPr>
                        <w:t xml:space="preserve"> sistemų </w:t>
                      </w:r>
                      <w:r>
                        <w:rPr>
                          <w:lang w:eastAsia="lt-LT"/>
                        </w:rPr>
                        <w:t>neprijungti gyventojai apskaičiuojami neprijungtų</w:t>
                      </w:r>
                      <w:r>
                        <w:rPr>
                          <w:color w:val="000000"/>
                          <w:lang w:eastAsia="lt-LT"/>
                        </w:rPr>
                        <w:t xml:space="preserve"> prie centralizuotų nuotekų </w:t>
                      </w:r>
                      <w:r>
                        <w:rPr>
                          <w:lang w:eastAsia="lt-LT"/>
                        </w:rPr>
                        <w:t>surinkimo</w:t>
                      </w:r>
                      <w:r>
                        <w:rPr>
                          <w:color w:val="000000"/>
                          <w:lang w:eastAsia="lt-LT"/>
                        </w:rPr>
                        <w:t xml:space="preserve"> sistemų </w:t>
                      </w:r>
                      <w:r>
                        <w:rPr>
                          <w:lang w:eastAsia="lt-LT"/>
                        </w:rPr>
                        <w:t>namų ūkių skaičių dauginant iš vidutinio savivaldybėje namų ūkio dydžio pagal Lietuvos statistikos departamento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3.1.8 pp."/>
                    <w:tag w:val="part_8d497d0ce47042999d56929d3f4dabe9"/>
                    <w:lock w:val="sdtLocked"/>
                    <w:richText/>
                  </w:sdtPr>
                  <w:sdtContent>
                    <w:p>
                      <w:pPr>
                        <w:widowControl w:val="0"/>
                        <w:tabs>
                          <w:tab w:val="left" w:pos="1440"/>
                        </w:tabs>
                        <w:suppressAutoHyphens/>
                        <w:ind w:firstLine="567"/>
                        <w:jc w:val="both"/>
                        <w:rPr>
                          <w:bCs/>
                        </w:rPr>
                      </w:pPr>
                      <w:sdt>
                        <w:sdtPr>
                          <w:alias w:val="Numeris"/>
                          <w:tag w:val="nr_8d497d0ce47042999d56929d3f4dabe9"/>
                          <w:lock w:val="sdtLocked"/>
                          <w:richText/>
                        </w:sdtPr>
                        <w:sdtContent>
                          <w:r>
                            <w:rPr>
                              <w:szCs w:val="24"/>
                              <w:lang w:eastAsia="lt-LT"/>
                            </w:rPr>
                            <w:t>13.1.8</w:t>
                          </w:r>
                        </w:sdtContent>
                      </w:sdt>
                      <w:r>
                        <w:rPr>
                          <w:szCs w:val="24"/>
                          <w:lang w:eastAsia="lt-LT"/>
                        </w:rPr>
                        <w:t xml:space="preserve">. skiltyje „5. Pastaba“ </w:t>
                      </w:r>
                      <w:r>
                        <w:rPr>
                          <w:bCs/>
                          <w:szCs w:val="24"/>
                          <w:lang w:eastAsia="lt-LT"/>
                        </w:rPr>
                        <w:t>–</w:t>
                      </w:r>
                      <w:r>
                        <w:rPr>
                          <w:lang w:eastAsia="lt-LT"/>
                        </w:rPr>
                        <w:t xml:space="preserve"> nurodoma, kaip nustatytas aglomeracijoje, kurioje susidaro ar gali susidaryti 2 000 ir daugiau g. e. atitinkanti tarša, prie centralizuotų nuotekų surinkimo sistemų neprijungtų gyventojų skaičius.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Content>
            </w:sdt>
            <w:sdt>
              <w:sdtPr>
                <w:alias w:val="5 pr. 13.2 p."/>
                <w:tag w:val="part_7d55d49412934af290cc1d6dbee21614"/>
                <w:lock w:val="sdtLocked"/>
                <w:richText/>
              </w:sdtPr>
              <w:sdtContent>
                <w:p>
                  <w:pPr>
                    <w:widowControl w:val="0"/>
                    <w:tabs>
                      <w:tab w:val="left" w:pos="1287"/>
                    </w:tabs>
                    <w:ind w:firstLine="567"/>
                    <w:jc w:val="both"/>
                    <w:rPr>
                      <w:b/>
                    </w:rPr>
                  </w:pPr>
                  <w:sdt>
                    <w:sdtPr>
                      <w:alias w:val="Numeris"/>
                      <w:tag w:val="nr_7d55d49412934af290cc1d6dbee21614"/>
                      <w:lock w:val="sdtLocked"/>
                      <w:richText/>
                    </w:sdtPr>
                    <w:sdtContent>
                      <w:r>
                        <w:rPr>
                          <w:lang w:eastAsia="lt-LT"/>
                        </w:rPr>
                        <w:t>13.2</w:t>
                      </w:r>
                    </w:sdtContent>
                  </w:sdt>
                  <w:r>
                    <w:rPr>
                      <w:lang w:eastAsia="lt-LT"/>
                    </w:rPr>
                    <w:t>. 8.2 papunktyje („8.2. Ūkio subjektų aptarnavimas“) nurodomi nuotekų tvarkymo paslaugos teikimo duomenys ūkio subjektams, kurie atitinka Lietuvos Respublikos vandens įstatymo 25 straipsnio 3 dalies 2 ir 3 punktuose nurodytus kriterijus.</w:t>
                  </w:r>
                  <w:r>
                    <w:rPr>
                      <w:color w:val="00000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86a1b09cb411e9aa7dc78f3d1f2643">
                    <w:r w:rsidRPr="00532B9F">
                      <w:rPr>
                        <w:rFonts w:ascii="Times New Roman" w:eastAsia="MS Mincho" w:hAnsi="Times New Roman"/>
                        <w:sz w:val="20"/>
                        <w:i/>
                        <w:iCs/>
                        <w:color w:val="0000FF" w:themeColor="hyperlink"/>
                        <w:u w:val="single"/>
                      </w:rPr>
                      <w:t>D1-393</w:t>
                    </w:r>
                  </w:fldSimple>
                  <w:r>
                    <w:rPr>
                      <w:rFonts w:ascii="Times New Roman" w:eastAsia="MS Mincho" w:hAnsi="Times New Roman"/>
                      <w:sz w:val="20"/>
                      <w:i/>
                      <w:iCs/>
                    </w:rPr>
                    <w:t>,
2019-07-01,
paskelbta TAR 2019-07-02, i. k. 2019-10818            </w:t>
                  </w:r>
                </w:p>
                <w:sdt>
                  <w:sdtPr>
                    <w:alias w:val="5 pr. 13.2.1 p."/>
                    <w:tag w:val="part_1c0ab9f13e744abd8223436b9761bcfa"/>
                    <w:lock w:val="sdtLocked"/>
                    <w:richText/>
                  </w:sdtPr>
                  <w:sdtContent>
                    <w:p>
                      <w:pPr>
                        <w:widowControl w:val="0"/>
                        <w:tabs>
                          <w:tab w:val="left" w:pos="1440"/>
                        </w:tabs>
                        <w:ind w:firstLine="567"/>
                        <w:jc w:val="both"/>
                        <w:rPr>
                          <w:b/>
                        </w:rPr>
                      </w:pPr>
                      <w:sdt>
                        <w:sdtPr>
                          <w:alias w:val="Numeris"/>
                          <w:tag w:val="nr_1c0ab9f13e744abd8223436b9761bcfa"/>
                          <w:lock w:val="sdtLocked"/>
                          <w:richText/>
                        </w:sdtPr>
                        <w:sdtContent>
                          <w:r>
                            <w:t>13.2.1</w:t>
                          </w:r>
                        </w:sdtContent>
                      </w:sdt>
                      <w:r>
                        <w:t>. skiltyje „1.1 Eilės Nr.“ – ūkio subjekto, kuriam teikiama nuotekų tvarkymo paslauga, eilės numeris;</w:t>
                      </w:r>
                    </w:p>
                  </w:sdtContent>
                </w:sdt>
                <w:sdt>
                  <w:sdtPr>
                    <w:alias w:val="5 pr. 13.2.2 p."/>
                    <w:tag w:val="part_f508e59b7fe242b8823110be446928d9"/>
                    <w:lock w:val="sdtLocked"/>
                    <w:richText/>
                  </w:sdtPr>
                  <w:sdtContent>
                    <w:p>
                      <w:pPr>
                        <w:widowControl w:val="0"/>
                        <w:tabs>
                          <w:tab w:val="left" w:pos="1440"/>
                        </w:tabs>
                        <w:ind w:firstLine="567"/>
                        <w:jc w:val="both"/>
                        <w:rPr>
                          <w:b/>
                        </w:rPr>
                      </w:pPr>
                      <w:sdt>
                        <w:sdtPr>
                          <w:alias w:val="Numeris"/>
                          <w:tag w:val="nr_f508e59b7fe242b8823110be446928d9"/>
                          <w:lock w:val="sdtLocked"/>
                          <w:richText/>
                        </w:sdtPr>
                        <w:sdtContent>
                          <w:r>
                            <w:t>13.2.2</w:t>
                          </w:r>
                        </w:sdtContent>
                      </w:sdt>
                      <w:r>
                        <w:t>. skiltyse „2.1. juridinio/fizinio asmens kodas“ ir „2.2. pavadinimas/vardas, pavardė“ – juridinio asmens JAR kodas ir pavadinimas, jei nuotekų tvarkymo paslauga teikiama juridiniam asmeniui ar jo filialui (atstovybei); asmens kodas, vardas ir pavardė, jei nuotekų tvarkymo paslauga teikiama fiziniam asmeniui;</w:t>
                      </w:r>
                    </w:p>
                  </w:sdtContent>
                </w:sdt>
                <w:sdt>
                  <w:sdtPr>
                    <w:alias w:val="5 pr. 13.2.3 p."/>
                    <w:tag w:val="part_60bd587fde204644843bc9c133b1c0ff"/>
                    <w:lock w:val="sdtLocked"/>
                    <w:richText/>
                  </w:sdtPr>
                  <w:sdtContent>
                    <w:p>
                      <w:pPr>
                        <w:widowControl w:val="0"/>
                        <w:tabs>
                          <w:tab w:val="left" w:pos="1440"/>
                        </w:tabs>
                        <w:ind w:firstLine="567"/>
                        <w:jc w:val="both"/>
                      </w:pPr>
                      <w:sdt>
                        <w:sdtPr>
                          <w:alias w:val="Numeris"/>
                          <w:tag w:val="nr_60bd587fde204644843bc9c133b1c0ff"/>
                          <w:lock w:val="sdtLocked"/>
                          <w:richText/>
                        </w:sdtPr>
                        <w:sdtContent>
                          <w:r>
                            <w:t>13.2.3</w:t>
                          </w:r>
                        </w:sdtContent>
                      </w:sdt>
                      <w:r>
                        <w:t>. skiltyje „3. Surinktas nuotekų kiekis, tūkst. m</w:t>
                      </w:r>
                      <w:r>
                        <w:rPr>
                          <w:vertAlign w:val="superscript"/>
                        </w:rPr>
                        <w:t>3</w:t>
                      </w:r>
                      <w:r>
                        <w:t xml:space="preserve">“ – iš ūkio subjekto, kuriam teikiama nuotekų tvarkymo paslauga, gautas nuotekų kiekis tūkstančiais kubinių metrų trijų skaičių po kablelio tikslumu.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p/>
                  </w:sdtContent>
                </w:sdt>
              </w:sdtContent>
            </w:sdt>
          </w:sdtContent>
        </w:sdt>
        <w:sdt>
          <w:sdtPr>
            <w:alias w:val="5 pr. 14 p."/>
            <w:tag w:val="part_ed7abe8ecf084ed8ac7b5e88dc15bca8"/>
            <w:lock w:val="sdtLocked"/>
            <w:richText/>
          </w:sdtPr>
          <w:sdtContent>
            <w:p>
              <w:pPr>
                <w:widowControl w:val="0"/>
                <w:tabs>
                  <w:tab w:val="left" w:pos="1077"/>
                </w:tabs>
                <w:ind w:firstLine="567"/>
                <w:jc w:val="both"/>
                <w:rPr>
                  <w:b/>
                </w:rPr>
              </w:pPr>
              <w:sdt>
                <w:sdtPr>
                  <w:alias w:val="Numeris"/>
                  <w:tag w:val="nr_ed7abe8ecf084ed8ac7b5e88dc15bca8"/>
                  <w:lock w:val="sdtLocked"/>
                  <w:richText/>
                </w:sdtPr>
                <w:sdtContent>
                  <w:r>
                    <w:t>14</w:t>
                  </w:r>
                </w:sdtContent>
              </w:sdt>
              <w:r>
                <w:t>. Ataskaitos 9 punkte</w:t>
              </w:r>
              <w:r>
                <w:rPr>
                  <w:b/>
                </w:rPr>
                <w:t xml:space="preserve"> </w:t>
              </w:r>
              <w:r>
                <w:rPr>
                  <w:bCs/>
                </w:rPr>
                <w:t>(„</w:t>
              </w:r>
              <w:r>
                <w:rPr>
                  <w:b/>
                  <w:bCs/>
                </w:rPr>
                <w:t>9. Investicijos ir išlaidos komunalinių nuotekų tvarkymui</w:t>
              </w:r>
              <w:r>
                <w:rPr>
                  <w:bCs/>
                </w:rPr>
                <w:t xml:space="preserve">“) pateikiama informacija apie ūkio subjekto investicijas, skirtas nuotekų tvarkymui ūkinės veiklos objekte; </w:t>
              </w:r>
            </w:p>
            <w:sdt>
              <w:sdtPr>
                <w:alias w:val="5 pr. 14.1 p."/>
                <w:tag w:val="part_08758804d7e14abeabb4a29f18730360"/>
                <w:lock w:val="sdtLocked"/>
                <w:richText/>
              </w:sdtPr>
              <w:sdtContent>
                <w:p>
                  <w:pPr>
                    <w:widowControl w:val="0"/>
                    <w:tabs>
                      <w:tab w:val="left" w:pos="1287"/>
                    </w:tabs>
                    <w:ind w:firstLine="567"/>
                    <w:jc w:val="both"/>
                    <w:rPr>
                      <w:b/>
                    </w:rPr>
                  </w:pPr>
                  <w:sdt>
                    <w:sdtPr>
                      <w:alias w:val="Numeris"/>
                      <w:tag w:val="nr_08758804d7e14abeabb4a29f18730360"/>
                      <w:lock w:val="sdtLocked"/>
                      <w:richText/>
                    </w:sdtPr>
                    <w:sdtContent>
                      <w:r>
                        <w:t>14.1</w:t>
                      </w:r>
                    </w:sdtContent>
                  </w:sdt>
                  <w:r>
                    <w:t>. 9.1 punkte („</w:t>
                  </w:r>
                  <w:r>
                    <w:rPr>
                      <w:b/>
                    </w:rPr>
                    <w:t>9.1. Investicijos komunalinių nuotekų tvarkymui</w:t>
                  </w:r>
                  <w:r>
                    <w:t>“) nurodomi duomenys apie komunalinių nuotekų tvarkymui aglomeracijoje skirtas investicines priemones, kurios buvo įgyvendinamos per ataskaitinius metus</w:t>
                  </w:r>
                  <w:r>
                    <w:rPr>
                      <w:bCs/>
                    </w:rPr>
                    <w:t>. Kiekvienai investicinei priemonei pildomas naujas įrašas. 9.1 punkte nurodoma:</w:t>
                  </w:r>
                </w:p>
                <w:sdt>
                  <w:sdtPr>
                    <w:alias w:val="5 pr. 14.1.1 p."/>
                    <w:tag w:val="part_ecb6c9f8d4e84905b3326a2d5a151ce3"/>
                    <w:lock w:val="sdtLocked"/>
                    <w:richText/>
                  </w:sdtPr>
                  <w:sdtContent>
                    <w:p>
                      <w:pPr>
                        <w:widowControl w:val="0"/>
                        <w:tabs>
                          <w:tab w:val="left" w:pos="1440"/>
                        </w:tabs>
                        <w:ind w:firstLine="567"/>
                        <w:jc w:val="both"/>
                      </w:pPr>
                      <w:sdt>
                        <w:sdtPr>
                          <w:alias w:val="Numeris"/>
                          <w:tag w:val="nr_ecb6c9f8d4e84905b3326a2d5a151ce3"/>
                          <w:lock w:val="sdtLocked"/>
                          <w:richText/>
                        </w:sdtPr>
                        <w:sdtContent>
                          <w:r>
                            <w:t>14.1.1</w:t>
                          </w:r>
                        </w:sdtContent>
                      </w:sdt>
                      <w:r>
                        <w:t>.</w:t>
                      </w:r>
                      <w:r>
                        <w:rPr>
                          <w:b/>
                        </w:rPr>
                        <w:t xml:space="preserve"> </w:t>
                      </w:r>
                      <w:r>
                        <w:t>skiltyje „1. Investicinės priemonės pavadinimas“ – pažymint vieną iš langelių įgyvendinamos investicinės priemonės pavadinimas;</w:t>
                      </w:r>
                    </w:p>
                  </w:sdtContent>
                </w:sdt>
                <w:sdt>
                  <w:sdtPr>
                    <w:alias w:val="5 pr. 14.1.2 p."/>
                    <w:tag w:val="part_bf020f3c1b894fa9953d37c0a85a28e5"/>
                    <w:lock w:val="sdtLocked"/>
                    <w:richText/>
                  </w:sdtPr>
                  <w:sdtContent>
                    <w:p>
                      <w:pPr>
                        <w:widowControl w:val="0"/>
                        <w:tabs>
                          <w:tab w:val="left" w:pos="1440"/>
                        </w:tabs>
                        <w:ind w:firstLine="567"/>
                        <w:jc w:val="both"/>
                      </w:pPr>
                      <w:sdt>
                        <w:sdtPr>
                          <w:alias w:val="Numeris"/>
                          <w:tag w:val="nr_bf020f3c1b894fa9953d37c0a85a28e5"/>
                          <w:lock w:val="sdtLocked"/>
                          <w:richText/>
                        </w:sdtPr>
                        <w:sdtContent>
                          <w:r>
                            <w:t>14.1.2</w:t>
                          </w:r>
                        </w:sdtContent>
                      </w:sdt>
                      <w:r>
                        <w:t>. skiltyje „2. Investicinės priemonės trumpas aprašymas“ – trumpas įgyvendinamos investicinės priemonės aprašymas;</w:t>
                      </w:r>
                    </w:p>
                  </w:sdtContent>
                </w:sdt>
                <w:sdt>
                  <w:sdtPr>
                    <w:alias w:val="5 pr. 14.1.3 p."/>
                    <w:tag w:val="part_e0de30cf8580493b9a19f95e6c96cb4f"/>
                    <w:lock w:val="sdtLocked"/>
                    <w:richText/>
                  </w:sdtPr>
                  <w:sdtContent>
                    <w:p>
                      <w:pPr>
                        <w:widowControl w:val="0"/>
                        <w:tabs>
                          <w:tab w:val="left" w:pos="1440"/>
                        </w:tabs>
                        <w:ind w:firstLine="567"/>
                        <w:jc w:val="both"/>
                      </w:pPr>
                      <w:sdt>
                        <w:sdtPr>
                          <w:alias w:val="Numeris"/>
                          <w:tag w:val="nr_e0de30cf8580493b9a19f95e6c96cb4f"/>
                          <w:lock w:val="sdtLocked"/>
                          <w:richText/>
                        </w:sdtPr>
                        <w:sdtContent>
                          <w:r>
                            <w:t>14.1.3</w:t>
                          </w:r>
                        </w:sdtContent>
                      </w:sdt>
                      <w:r>
                        <w:t>. skiltyje „</w:t>
                      </w:r>
                      <w:r>
                        <w:rPr>
                          <w:bCs/>
                        </w:rPr>
                        <w:t>3. Investicinės priemonės įgyvendinimo laikotarpis</w:t>
                      </w:r>
                      <w:r>
                        <w:t>“ – atitinkamai įgyvendinamos investicinės priemonės įgyvendinimo laikotarpio pradžios ir pabaigos metai (4 skaitmenų skaičius, pvz., 2015);</w:t>
                      </w:r>
                    </w:p>
                  </w:sdtContent>
                </w:sdt>
                <w:sdt>
                  <w:sdtPr>
                    <w:alias w:val="5 pr. 14.1.4 p."/>
                    <w:tag w:val="part_b13bbedba64d4612a2328e8204512496"/>
                    <w:lock w:val="sdtLocked"/>
                    <w:richText/>
                  </w:sdtPr>
                  <w:sdtContent>
                    <w:p>
                      <w:pPr>
                        <w:ind w:firstLine="567"/>
                        <w:jc w:val="both"/>
                      </w:pPr>
                      <w:sdt>
                        <w:sdtPr>
                          <w:alias w:val="Numeris"/>
                          <w:tag w:val="nr_b13bbedba64d4612a2328e8204512496"/>
                          <w:lock w:val="sdtLocked"/>
                          <w:richText/>
                        </w:sdtPr>
                        <w:sdtContent>
                          <w:r>
                            <w:rPr>
                              <w:szCs w:val="24"/>
                              <w:lang w:eastAsia="lt-LT"/>
                            </w:rPr>
                            <w:t>14.1.4</w:t>
                          </w:r>
                        </w:sdtContent>
                      </w:sdt>
                      <w:r>
                        <w:rPr>
                          <w:szCs w:val="24"/>
                          <w:lang w:eastAsia="lt-LT"/>
                        </w:rPr>
                        <w:t>.</w:t>
                      </w:r>
                      <w:r>
                        <w:rPr>
                          <w:b/>
                          <w:bCs/>
                          <w:szCs w:val="24"/>
                          <w:lang w:eastAsia="lt-LT"/>
                        </w:rPr>
                        <w:t xml:space="preserve"> </w:t>
                      </w:r>
                      <w:r>
                        <w:rPr>
                          <w:szCs w:val="24"/>
                          <w:lang w:eastAsia="lt-LT"/>
                        </w:rPr>
                        <w:t>skiltyje „4.</w:t>
                      </w:r>
                      <w:r>
                        <w:rPr>
                          <w:b/>
                          <w:bCs/>
                          <w:szCs w:val="24"/>
                          <w:lang w:eastAsia="lt-LT"/>
                        </w:rPr>
                        <w:t xml:space="preserve"> </w:t>
                      </w:r>
                      <w:r>
                        <w:rPr>
                          <w:szCs w:val="24"/>
                          <w:lang w:eastAsia="lt-LT"/>
                        </w:rPr>
                        <w:t>Lėšos investicinės priemonės įgyvendinimui, eurais“ – atitinkamai visiškam priemonės įgyvendinimui skirtos lėšos (visos lėšos įrangos ar prietaisų įsigijimui, projektavimui ar pan. ir statybos montavimo darbų išlaidos) ir per ataskaitinius metus panaudotų lėšų suma.</w:t>
                      </w:r>
                      <w:r>
                        <w:rPr>
                          <w:bCs/>
                          <w:szCs w:val="24"/>
                          <w:lang w:eastAsia="lt-LT"/>
                        </w:rPr>
                        <w:t xml:space="preserve"> Lėšos nurodomos eurais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da5f09fe911e4a82d9548fb36f682">
                        <w:r w:rsidRPr="00532B9F">
                          <w:rPr>
                            <w:rFonts w:ascii="Times New Roman" w:eastAsia="MS Mincho" w:hAnsi="Times New Roman"/>
                            <w:sz w:val="20"/>
                            <w:i/>
                            <w:iCs/>
                            <w:color w:val="0000FF" w:themeColor="hyperlink"/>
                            <w:u w:val="single"/>
                          </w:rPr>
                          <w:t>D1-35</w:t>
                        </w:r>
                      </w:fldSimple>
                      <w:r>
                        <w:rPr>
                          <w:rFonts w:ascii="Times New Roman" w:eastAsia="MS Mincho" w:hAnsi="Times New Roman"/>
                          <w:sz w:val="20"/>
                          <w:i/>
                          <w:iCs/>
                        </w:rPr>
                        <w:t>,
2015-01-16,
paskelbta TAR 2015-01-20, i. k. 2015-00840            </w:t>
                      </w:r>
                    </w:p>
                    <w:p/>
                  </w:sdtContent>
                </w:sdt>
              </w:sdtContent>
            </w:sdt>
            <w:sdt>
              <w:sdtPr>
                <w:alias w:val="5 pr. 14.2 p."/>
                <w:tag w:val="part_11177fe0347d46a3ba12693ee815c503"/>
                <w:lock w:val="sdtLocked"/>
                <w:richText/>
              </w:sdtPr>
              <w:sdtContent>
                <w:p>
                  <w:pPr>
                    <w:widowControl w:val="0"/>
                    <w:tabs>
                      <w:tab w:val="left" w:pos="1287"/>
                    </w:tabs>
                    <w:ind w:firstLine="567"/>
                    <w:jc w:val="both"/>
                    <w:rPr>
                      <w:b/>
                      <w:color w:val="000000"/>
                    </w:rPr>
                  </w:pPr>
                  <w:sdt>
                    <w:sdtPr>
                      <w:alias w:val="Numeris"/>
                      <w:tag w:val="nr_11177fe0347d46a3ba12693ee815c503"/>
                      <w:lock w:val="sdtLocked"/>
                      <w:richText/>
                    </w:sdtPr>
                    <w:sdtContent>
                      <w:r>
                        <w:rPr>
                          <w:color w:val="000000"/>
                        </w:rPr>
                        <w:t>14.2</w:t>
                      </w:r>
                    </w:sdtContent>
                  </w:sdt>
                  <w:r>
                    <w:rPr>
                      <w:color w:val="000000"/>
                    </w:rPr>
                    <w:t xml:space="preserve">. </w:t>
                  </w:r>
                  <w:r>
                    <w:rPr>
                      <w:szCs w:val="24"/>
                      <w:lang w:eastAsia="zh-CN"/>
                    </w:rPr>
                    <w:t>9.2 papunktyje („</w:t>
                  </w:r>
                  <w:r>
                    <w:rPr>
                      <w:b/>
                      <w:szCs w:val="24"/>
                      <w:lang w:eastAsia="zh-CN"/>
                    </w:rPr>
                    <w:t>9.2. Išlaidos aglomeracijos nuotekų dumblo tvarkymui (eurais/t)</w:t>
                  </w:r>
                  <w:r>
                    <w:rPr>
                      <w:szCs w:val="24"/>
                      <w:lang w:eastAsia="zh-CN"/>
                    </w:rPr>
                    <w:t xml:space="preserve">“) nurodytais vienetais pateikiami duomenys apie išlaidas aglomeracijos nuotekų dumblo tvarkymui, pradedant dumblo tankinimu ir baigiant jo galutiniu panaudojimu arba pašalinimu. Dumblo naudojimo ir šalinimo būdai pateikti Atliekų </w:t>
                  </w:r>
                  <w:r>
                    <w:rPr>
                      <w:szCs w:val="24"/>
                      <w:lang w:val="x-none" w:eastAsia="zh-CN"/>
                    </w:rPr>
                    <w:t>tvarkymo taisyklių, patvirtintų Lietuvos Respublikos aplinkos</w:t>
                  </w:r>
                  <w:r>
                    <w:rPr>
                      <w:szCs w:val="24"/>
                      <w:lang w:eastAsia="zh-CN"/>
                    </w:rPr>
                    <w:t xml:space="preserve"> </w:t>
                  </w:r>
                  <w:r>
                    <w:rPr>
                      <w:szCs w:val="24"/>
                      <w:lang w:val="x-none" w:eastAsia="zh-CN"/>
                    </w:rPr>
                    <w:t>ministro 1999 m. liepos 14 d. įsakymu Nr. 217</w:t>
                  </w:r>
                  <w:r>
                    <w:rPr>
                      <w:szCs w:val="24"/>
                      <w:lang w:eastAsia="zh-CN"/>
                    </w:rPr>
                    <w:t xml:space="preserve"> „</w:t>
                  </w:r>
                  <w:r>
                    <w:rPr>
                      <w:szCs w:val="24"/>
                      <w:lang w:val="x-none" w:eastAsia="zh-CN"/>
                    </w:rPr>
                    <w:t>Dėl Atliekų tvarkymo taisyklių patvirtinimo</w:t>
                  </w:r>
                  <w:r>
                    <w:rPr>
                      <w:szCs w:val="24"/>
                      <w:lang w:eastAsia="zh-CN"/>
                    </w:rPr>
                    <w:t>“</w:t>
                  </w:r>
                  <w:r>
                    <w:rPr>
                      <w:szCs w:val="24"/>
                      <w:lang w:val="x-none" w:eastAsia="zh-CN"/>
                    </w:rPr>
                    <w:t xml:space="preserve">, 4 priede. 9.2 </w:t>
                  </w:r>
                  <w:r>
                    <w:rPr>
                      <w:szCs w:val="24"/>
                      <w:lang w:eastAsia="zh-CN"/>
                    </w:rPr>
                    <w:t xml:space="preserve">papunktyje </w:t>
                  </w:r>
                  <w:r>
                    <w:rPr>
                      <w:szCs w:val="24"/>
                      <w:lang w:val="x-none" w:eastAsia="zh-CN"/>
                    </w:rPr>
                    <w:t xml:space="preserve">kiekvienam Ataskaitos 6.2 </w:t>
                  </w:r>
                  <w:r>
                    <w:rPr>
                      <w:szCs w:val="24"/>
                      <w:lang w:eastAsia="zh-CN"/>
                    </w:rPr>
                    <w:t xml:space="preserve">papunktyje </w:t>
                  </w:r>
                  <w:r>
                    <w:rPr>
                      <w:szCs w:val="24"/>
                      <w:lang w:val="x-none" w:eastAsia="zh-CN"/>
                    </w:rPr>
                    <w:t>aprašytam aglomeracijos</w:t>
                  </w:r>
                  <w:r>
                    <w:rPr>
                      <w:szCs w:val="24"/>
                      <w:lang w:eastAsia="zh-CN"/>
                    </w:rPr>
                    <w:t xml:space="preserve"> </w:t>
                  </w:r>
                  <w:r>
                    <w:rPr>
                      <w:szCs w:val="24"/>
                      <w:lang w:val="x-none" w:eastAsia="zh-CN"/>
                    </w:rPr>
                    <w:t>komunalinių NVĮ nurodomi šie duomenys</w:t>
                  </w:r>
                  <w:r>
                    <w:rPr>
                      <w:color w:val="000000"/>
                    </w:rPr>
                    <w:t>:</w:t>
                  </w:r>
                </w:p>
                <w:sdt>
                  <w:sdtPr>
                    <w:alias w:val="14.2.1 p."/>
                    <w:tag w:val="part_e497ccd5d3044f8984c99d445e619aad"/>
                    <w:lock w:val="sdtLocked"/>
                    <w:richText/>
                  </w:sdtPr>
                  <w:sdtContent>
                    <w:p>
                      <w:pPr>
                        <w:widowControl w:val="0"/>
                        <w:tabs>
                          <w:tab w:val="left" w:pos="1440"/>
                        </w:tabs>
                        <w:ind w:firstLine="567"/>
                        <w:jc w:val="both"/>
                        <w:rPr>
                          <w:b/>
                          <w:color w:val="000000"/>
                        </w:rPr>
                      </w:pPr>
                      <w:sdt>
                        <w:sdtPr>
                          <w:alias w:val="Numeris"/>
                          <w:tag w:val="nr_e497ccd5d3044f8984c99d445e619aad"/>
                          <w:lock w:val="sdtLocked"/>
                          <w:richText/>
                        </w:sdtPr>
                        <w:sdtContent>
                          <w:r>
                            <w:rPr>
                              <w:color w:val="000000"/>
                            </w:rPr>
                            <w:t>14.2.1</w:t>
                          </w:r>
                        </w:sdtContent>
                      </w:sdt>
                      <w:r>
                        <w:rPr>
                          <w:color w:val="000000"/>
                        </w:rPr>
                        <w:t>. skiltyje „1. Eilės Nr.“ – aglomeracijos NVĮ eilės numeris;</w:t>
                      </w:r>
                    </w:p>
                  </w:sdtContent>
                </w:sdt>
                <w:sdt>
                  <w:sdtPr>
                    <w:alias w:val="5 pr. 14.2.2 p."/>
                    <w:tag w:val="part_db5931cd52c146778fba235cf90a3d5c"/>
                    <w:lock w:val="sdtLocked"/>
                    <w:richText/>
                  </w:sdtPr>
                  <w:sdtContent>
                    <w:p>
                      <w:pPr>
                        <w:tabs>
                          <w:tab w:val="left" w:pos="567"/>
                          <w:tab w:val="left" w:pos="1276"/>
                        </w:tabs>
                        <w:suppressAutoHyphens/>
                        <w:ind w:firstLine="567"/>
                        <w:jc w:val="both"/>
                        <w:rPr>
                          <w:b/>
                          <w:color w:val="000000"/>
                        </w:rPr>
                      </w:pPr>
                      <w:sdt>
                        <w:sdtPr>
                          <w:alias w:val="Numeris"/>
                          <w:tag w:val="nr_db5931cd52c146778fba235cf90a3d5c"/>
                          <w:lock w:val="sdtLocked"/>
                          <w:richText/>
                        </w:sdtPr>
                        <w:sdtContent>
                          <w:r>
                            <w:rPr>
                              <w:color w:val="000000"/>
                              <w:lang w:eastAsia="lt-LT"/>
                            </w:rPr>
                            <w:t>14.2.2</w:t>
                          </w:r>
                        </w:sdtContent>
                      </w:sdt>
                      <w:r>
                        <w:rPr>
                          <w:color w:val="000000"/>
                          <w:lang w:eastAsia="lt-LT"/>
                        </w:rPr>
                        <w:t xml:space="preserve">. skiltyje „2. NVĮ kodas“ – NVĮ kodas arba pavadinimas (jei teikiami duomenys apie naują NVĮ, kurio nėra </w:t>
                      </w:r>
                      <w:r>
                        <w:rPr>
                          <w:bCs/>
                          <w:lang w:eastAsia="lt-LT"/>
                        </w:rPr>
                        <w:t>IS AIVIKS</w:t>
                      </w:r>
                      <w:r>
                        <w:rPr>
                          <w:color w:val="000000"/>
                          <w:lang w:eastAsia="lt-LT"/>
                        </w:rPr>
                        <w:t xml:space="preserve">), kurie nurodyti 6.2 </w:t>
                      </w:r>
                      <w:r>
                        <w:rPr>
                          <w:bCs/>
                          <w:lang w:eastAsia="lt-LT"/>
                        </w:rPr>
                        <w:t>papunktyje</w:t>
                      </w:r>
                      <w:r>
                        <w:rPr>
                          <w:color w:val="000000"/>
                          <w:lang w:eastAsia="lt-LT"/>
                        </w:rPr>
                        <w:t> („</w:t>
                      </w:r>
                      <w:r>
                        <w:rPr>
                          <w:b/>
                          <w:bCs/>
                          <w:color w:val="000000"/>
                          <w:lang w:eastAsia="lt-LT"/>
                        </w:rPr>
                        <w:t>6.2. Nuotekų valymo įrenginiai</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14.2.3 p."/>
                    <w:tag w:val="part_44dd5dee5dc44711b1ec89b0771fb425"/>
                    <w:lock w:val="sdtLocked"/>
                    <w:richText/>
                  </w:sdtPr>
                  <w:sdtContent>
                    <w:p>
                      <w:pPr>
                        <w:widowControl w:val="0"/>
                        <w:tabs>
                          <w:tab w:val="left" w:pos="1440"/>
                        </w:tabs>
                        <w:ind w:firstLine="567"/>
                        <w:jc w:val="both"/>
                        <w:rPr>
                          <w:b/>
                          <w:color w:val="000000"/>
                        </w:rPr>
                      </w:pPr>
                      <w:sdt>
                        <w:sdtPr>
                          <w:alias w:val="Numeris"/>
                          <w:tag w:val="nr_44dd5dee5dc44711b1ec89b0771fb425"/>
                          <w:lock w:val="sdtLocked"/>
                          <w:richText/>
                        </w:sdtPr>
                        <w:sdtContent>
                          <w:r>
                            <w:rPr>
                              <w:color w:val="000000"/>
                            </w:rPr>
                            <w:t>14.2.3</w:t>
                          </w:r>
                        </w:sdtContent>
                      </w:sdt>
                      <w:r>
                        <w:rPr>
                          <w:color w:val="000000"/>
                        </w:rPr>
                        <w:t>. skiltyje „3.1.1. tręšimui“ – išlaidos tręšimui naudojamo dumblo tvarkymui. Tokiam dumblui priskiriamas dumblas, kuris buvo paskleistas dirvos paviršiuje ar įterptas į dirvožemį (laukų tręšimui, energetinio miško auginimui ir pan.);</w:t>
                      </w:r>
                    </w:p>
                  </w:sdtContent>
                </w:sdt>
                <w:sdt>
                  <w:sdtPr>
                    <w:alias w:val="14.2.4 p."/>
                    <w:tag w:val="part_9ff9eb5f77d04ae9b744817ec4437542"/>
                    <w:lock w:val="sdtLocked"/>
                    <w:richText/>
                  </w:sdtPr>
                  <w:sdtContent>
                    <w:p>
                      <w:pPr>
                        <w:widowControl w:val="0"/>
                        <w:tabs>
                          <w:tab w:val="left" w:pos="1440"/>
                        </w:tabs>
                        <w:ind w:firstLine="567"/>
                        <w:jc w:val="both"/>
                        <w:rPr>
                          <w:b/>
                        </w:rPr>
                      </w:pPr>
                      <w:sdt>
                        <w:sdtPr>
                          <w:alias w:val="Numeris"/>
                          <w:tag w:val="nr_9ff9eb5f77d04ae9b744817ec4437542"/>
                          <w:lock w:val="sdtLocked"/>
                          <w:richText/>
                        </w:sdtPr>
                        <w:sdtContent>
                          <w:r>
                            <w:t>14.2.4</w:t>
                          </w:r>
                        </w:sdtContent>
                      </w:sdt>
                      <w:r>
                        <w:t xml:space="preserve">. </w:t>
                      </w:r>
                      <w:r>
                        <w:rPr>
                          <w:color w:val="000000"/>
                        </w:rPr>
                        <w:t>skiltyje „3.1.2 kitiems tikslams“ – išlaidos kitiems tikslams panaudojamo dumblo tvarkymui. Tokiam dumblui priskiriamas dumblas, kuris buvo panaudotas pažeistų teritorijų rekultivacijai (šalikelių, sąvartynų ar pan.) atstatymui, komposto, statybinių medžiagų gamyb</w:t>
                      </w:r>
                      <w:r>
                        <w:t>ai, granuliavimui, biologinių dujų gamybai, kurui ar kitais būdais energijai gauti;</w:t>
                      </w:r>
                    </w:p>
                  </w:sdtContent>
                </w:sdt>
                <w:sdt>
                  <w:sdtPr>
                    <w:alias w:val="14.2.5 p."/>
                    <w:tag w:val="part_3cbeee542cb14cd0840527f8332dab5d"/>
                    <w:lock w:val="sdtLocked"/>
                    <w:richText/>
                  </w:sdtPr>
                  <w:sdtContent>
                    <w:p>
                      <w:pPr>
                        <w:widowControl w:val="0"/>
                        <w:tabs>
                          <w:tab w:val="left" w:pos="1440"/>
                        </w:tabs>
                        <w:ind w:firstLine="567"/>
                        <w:jc w:val="both"/>
                        <w:rPr>
                          <w:b/>
                        </w:rPr>
                      </w:pPr>
                      <w:sdt>
                        <w:sdtPr>
                          <w:alias w:val="Numeris"/>
                          <w:tag w:val="nr_3cbeee542cb14cd0840527f8332dab5d"/>
                          <w:lock w:val="sdtLocked"/>
                          <w:richText/>
                        </w:sdtPr>
                        <w:sdtContent>
                          <w:r>
                            <w:t>14.2.5</w:t>
                          </w:r>
                        </w:sdtContent>
                      </w:sdt>
                      <w:r>
                        <w:t>. skiltyje „3.2.1. išvežant į sąvartynus“ – išlaidos išvežamo į sąvartynus dumblo tvarkymui;</w:t>
                      </w:r>
                    </w:p>
                  </w:sdtContent>
                </w:sdt>
                <w:sdt>
                  <w:sdtPr>
                    <w:alias w:val="14.2.6 p."/>
                    <w:tag w:val="part_892564027bb54776812688cb6d9385c5"/>
                    <w:lock w:val="sdtLocked"/>
                    <w:richText/>
                  </w:sdtPr>
                  <w:sdtContent>
                    <w:p>
                      <w:pPr>
                        <w:widowControl w:val="0"/>
                        <w:tabs>
                          <w:tab w:val="left" w:pos="1440"/>
                        </w:tabs>
                        <w:ind w:firstLine="567"/>
                        <w:jc w:val="both"/>
                        <w:rPr>
                          <w:b/>
                        </w:rPr>
                      </w:pPr>
                      <w:sdt>
                        <w:sdtPr>
                          <w:alias w:val="Numeris"/>
                          <w:tag w:val="nr_892564027bb54776812688cb6d9385c5"/>
                          <w:lock w:val="sdtLocked"/>
                          <w:richText/>
                        </w:sdtPr>
                        <w:sdtContent>
                          <w:r>
                            <w:t>14.2.6</w:t>
                          </w:r>
                        </w:sdtContent>
                      </w:sdt>
                      <w:r>
                        <w:t>. skiltyje „3.2.2. deginant“ – išlaidos sausumoje deginamo dumblo tvarkymui;</w:t>
                      </w:r>
                    </w:p>
                  </w:sdtContent>
                </w:sdt>
                <w:sdt>
                  <w:sdtPr>
                    <w:alias w:val="14.2.7 p."/>
                    <w:tag w:val="part_b203c98d3f7b41a19bec4ad044a666b4"/>
                    <w:lock w:val="sdtLocked"/>
                    <w:richText/>
                  </w:sdtPr>
                  <w:sdtContent>
                    <w:p>
                      <w:pPr>
                        <w:widowControl w:val="0"/>
                        <w:tabs>
                          <w:tab w:val="left" w:pos="1440"/>
                        </w:tabs>
                        <w:ind w:firstLine="567"/>
                        <w:jc w:val="both"/>
                        <w:rPr>
                          <w:b/>
                        </w:rPr>
                      </w:pPr>
                      <w:sdt>
                        <w:sdtPr>
                          <w:alias w:val="Numeris"/>
                          <w:tag w:val="nr_b203c98d3f7b41a19bec4ad044a666b4"/>
                          <w:lock w:val="sdtLocked"/>
                          <w:richText/>
                        </w:sdtPr>
                        <w:sdtContent>
                          <w:r>
                            <w:t>14.2.7</w:t>
                          </w:r>
                        </w:sdtContent>
                      </w:sdt>
                      <w:r>
                        <w:t>. skiltyje „3.2.3. kitais būdais“ – išlaidos kitais būdais šalinamo dumblo tvarkymui;</w:t>
                      </w:r>
                    </w:p>
                  </w:sdtContent>
                </w:sdt>
                <w:sdt>
                  <w:sdtPr>
                    <w:alias w:val="14.2.8 p."/>
                    <w:tag w:val="part_3747c2082e1741778de595af3f6fb079"/>
                    <w:lock w:val="sdtLocked"/>
                    <w:richText/>
                  </w:sdtPr>
                  <w:sdtContent>
                    <w:p>
                      <w:pPr>
                        <w:widowControl w:val="0"/>
                        <w:tabs>
                          <w:tab w:val="left" w:pos="1457"/>
                        </w:tabs>
                        <w:ind w:firstLine="567"/>
                        <w:jc w:val="both"/>
                      </w:pPr>
                      <w:sdt>
                        <w:sdtPr>
                          <w:alias w:val="Numeris"/>
                          <w:tag w:val="nr_3747c2082e1741778de595af3f6fb079"/>
                          <w:lock w:val="sdtLocked"/>
                          <w:richText/>
                        </w:sdtPr>
                        <w:sdtContent>
                          <w:r>
                            <w:t>14.2.8</w:t>
                          </w:r>
                        </w:sdtContent>
                      </w:sdt>
                      <w:r>
                        <w:t>. skiltyje „3.3. kaupiant dumblo aikštelėse“ – išlaidos aikštelėse kaupiamo dumblo tvarkymui.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da5f09fe911e4a82d9548fb36f682">
                    <w:r w:rsidRPr="00532B9F">
                      <w:rPr>
                        <w:rFonts w:ascii="Times New Roman" w:eastAsia="MS Mincho" w:hAnsi="Times New Roman"/>
                        <w:sz w:val="20"/>
                        <w:i/>
                        <w:iCs/>
                        <w:color w:val="0000FF" w:themeColor="hyperlink"/>
                        <w:u w:val="single"/>
                      </w:rPr>
                      <w:t>D1-35</w:t>
                    </w:r>
                  </w:fldSimple>
                  <w:r>
                    <w:rPr>
                      <w:rFonts w:ascii="Times New Roman" w:eastAsia="MS Mincho" w:hAnsi="Times New Roman"/>
                      <w:sz w:val="20"/>
                      <w:i/>
                      <w:iCs/>
                    </w:rPr>
                    <w:t>,
2015-01-16,
paskelbta TAR 2015-01-20, i. k. 2015-00840            </w:t>
                  </w:r>
                </w:p>
                <w:p/>
              </w:sdtContent>
            </w:sdt>
          </w:sdtContent>
        </w:sdt>
        <w:sdt>
          <w:sdtPr>
            <w:alias w:val="pabaiga"/>
            <w:tag w:val="part_251d6b571e5d494b9b1cbcdb0deef859"/>
            <w:lock w:val="sdtLocked"/>
            <w:richText/>
          </w:sdtPr>
          <w:sdtContent>
            <w:p>
              <w:pPr>
                <w:widowControl w:val="0"/>
                <w:tabs>
                  <w:tab w:val="left" w:pos="1457"/>
                </w:tabs>
                <w:jc w:val="center"/>
              </w:pPr>
              <w:r>
                <w:t>_________________</w:t>
              </w:r>
            </w:p>
          </w:sdtContent>
        </w:sdt>
      </w:sdtContent>
    </w:sdt>
    <w:sdt>
      <w:sdtPr>
        <w:alias w:val="5.1 pr."/>
        <w:tag w:val="part_92fa5971b7bb411cbd5598e43bdba82b"/>
        <w:lock w:val="sdtLocked"/>
        <w:richText/>
      </w:sdtPr>
      <w:sdtContent>
        <w:p>
          <w:pPr>
            <w:suppressAutoHyphens/>
            <w:ind w:left="6096"/>
            <w:sectPr>
              <w:headerReference w:type="even" r:id="rId30"/>
              <w:headerReference w:type="default" r:id="rId31"/>
              <w:footerReference w:type="even" r:id="rId32"/>
              <w:footerReference w:type="default" r:id="rId33"/>
              <w:headerReference w:type="first" r:id="rId34"/>
              <w:footerReference w:type="first" r:id="rId35"/>
              <w:pgSz w:w="11907" w:h="16840" w:code="9"/>
              <w:pgMar w:top="1134" w:right="708" w:bottom="993" w:left="1701" w:header="567" w:footer="284" w:gutter="0"/>
              <w:pgNumType w:start="1"/>
              <w:cols w:space="1296"/>
              <w:titlePg/>
              <w:docGrid w:linePitch="360"/>
            </w:sectPr>
          </w:pPr>
        </w:p>
        <w:p>
          <w:pPr>
            <w:suppressAutoHyphens/>
            <w:ind w:left="6096"/>
            <w:rPr>
              <w:szCs w:val="24"/>
              <w:lang w:eastAsia="lt-LT"/>
            </w:rPr>
          </w:pPr>
          <w:r>
            <w:rPr>
              <w:szCs w:val="24"/>
              <w:lang w:eastAsia="lt-LT"/>
            </w:rPr>
            <w:t xml:space="preserve">Vandens naudojimo ir nuotekų </w:t>
          </w:r>
        </w:p>
        <w:p>
          <w:pPr>
            <w:suppressAutoHyphens/>
            <w:ind w:left="6096"/>
            <w:rPr>
              <w:szCs w:val="24"/>
              <w:lang w:eastAsia="lt-LT"/>
            </w:rPr>
          </w:pPr>
          <w:r>
            <w:rPr>
              <w:szCs w:val="24"/>
              <w:lang w:eastAsia="lt-LT"/>
            </w:rPr>
            <w:t xml:space="preserve">tvarkymo apskaitos tvarkos aprašo </w:t>
          </w:r>
        </w:p>
        <w:p>
          <w:pPr>
            <w:suppressAutoHyphens/>
            <w:ind w:left="6096"/>
            <w:rPr>
              <w:b/>
              <w:bCs/>
              <w:lang w:eastAsia="lt-LT"/>
            </w:rPr>
          </w:pPr>
          <w:sdt>
            <w:sdtPr>
              <w:alias w:val="Numeris"/>
              <w:tag w:val="nr_92fa5971b7bb411cbd5598e43bdba82b"/>
              <w:lock w:val="sdtLocked"/>
              <w:richText/>
            </w:sdtPr>
            <w:sdtContent>
              <w:r>
                <w:rPr>
                  <w:szCs w:val="24"/>
                  <w:lang w:eastAsia="lt-LT"/>
                </w:rPr>
                <w:t>5</w:t>
              </w:r>
            </w:sdtContent>
          </w:sdt>
          <w:r>
            <w:rPr>
              <w:szCs w:val="24"/>
              <w:lang w:eastAsia="lt-LT"/>
            </w:rPr>
            <w:t xml:space="preserve"> priedo 1 priedėlis</w:t>
          </w:r>
        </w:p>
        <w:p>
          <w:pPr>
            <w:rPr>
              <w:sz w:val="8"/>
              <w:szCs w:val="8"/>
            </w:rPr>
          </w:pPr>
        </w:p>
        <w:p>
          <w:pPr>
            <w:suppressAutoHyphens/>
            <w:rPr>
              <w:szCs w:val="24"/>
              <w:lang w:eastAsia="lt-LT"/>
            </w:rPr>
          </w:pPr>
        </w:p>
        <w:p>
          <w:pPr>
            <w:rPr>
              <w:sz w:val="8"/>
              <w:szCs w:val="8"/>
            </w:rPr>
          </w:pPr>
        </w:p>
        <w:p>
          <w:pPr>
            <w:suppressAutoHyphens/>
            <w:jc w:val="center"/>
            <w:rPr>
              <w:szCs w:val="24"/>
              <w:lang w:eastAsia="lt-LT"/>
            </w:rPr>
          </w:pPr>
          <w:sdt>
            <w:sdtPr>
              <w:alias w:val="Pavadinimas"/>
              <w:tag w:val="title_92fa5971b7bb411cbd5598e43bdba82b"/>
              <w:lock w:val="sdtLocked"/>
              <w:richText/>
            </w:sdtPr>
            <w:sdtContent>
              <w:r>
                <w:rPr>
                  <w:b/>
                  <w:bCs/>
                  <w:szCs w:val="24"/>
                  <w:lang w:eastAsia="lt-LT"/>
                </w:rPr>
                <w:t>T</w:t>
              </w:r>
              <w:r>
                <w:rPr>
                  <w:b/>
                  <w:bCs/>
                  <w:caps/>
                  <w:szCs w:val="24"/>
                  <w:lang w:eastAsia="lt-LT"/>
                </w:rPr>
                <w:t>eršalų ir kitų parametrų kodų sąrašas</w:t>
              </w:r>
            </w:sdtContent>
          </w:sdt>
        </w:p>
        <w:p>
          <w:pPr>
            <w:rPr>
              <w:sz w:val="8"/>
              <w:szCs w:val="8"/>
            </w:rPr>
          </w:pPr>
        </w:p>
        <w:p>
          <w:pPr>
            <w:suppressAutoHyphens/>
            <w:ind w:firstLine="53"/>
            <w:rPr>
              <w:szCs w:val="24"/>
              <w:lang w:eastAsia="lt-LT"/>
            </w:rPr>
          </w:pPr>
        </w:p>
        <w:p>
          <w:pPr>
            <w:rPr>
              <w:sz w:val="8"/>
              <w:szCs w:val="8"/>
            </w:rPr>
          </w:pPr>
        </w:p>
        <w:tbl>
          <w:tblPr>
            <w:tblW w:w="0" w:type="auto"/>
            <w:tblInd w:w="13" w:type="dxa"/>
            <w:tblCellMar>
              <w:left w:w="0" w:type="dxa"/>
              <w:right w:w="0" w:type="dxa"/>
            </w:tblCellMar>
            <w:tblLook w:val="04A0" w:firstRow="1" w:lastRow="0" w:firstColumn="1" w:lastColumn="0" w:noHBand="0" w:noVBand="1"/>
          </w:tblPr>
          <w:tblGrid>
            <w:gridCol w:w="686"/>
            <w:gridCol w:w="1400"/>
            <w:gridCol w:w="5636"/>
            <w:gridCol w:w="1743"/>
          </w:tblGrid>
          <w:tr>
            <w:trPr>
              <w:trHeight w:val="23"/>
              <w:tblHeader/>
            </w:trPr>
            <w:tc>
              <w:tcPr>
                <w:tcW w:w="686" w:type="dxa"/>
                <w:tcBorders>
                  <w:top w:val="single" w:sz="8" w:space="0" w:color="000000"/>
                  <w:left w:val="single" w:sz="8" w:space="0" w:color="000000"/>
                  <w:bottom w:val="single" w:sz="8" w:space="0" w:color="000000"/>
                  <w:right w:val="nil"/>
                </w:tcBorders>
              </w:tcPr>
              <w:p>
                <w:pPr>
                  <w:suppressAutoHyphens/>
                  <w:snapToGrid w:val="0"/>
                  <w:jc w:val="center"/>
                  <w:rPr>
                    <w:sz w:val="20"/>
                  </w:rPr>
                </w:pPr>
              </w:p>
              <w:p>
                <w:pPr>
                  <w:suppressAutoHyphens/>
                  <w:snapToGrid w:val="0"/>
                  <w:jc w:val="center"/>
                  <w:rPr>
                    <w:sz w:val="20"/>
                  </w:rPr>
                </w:pPr>
                <w:r>
                  <w:rPr>
                    <w:b/>
                    <w:bCs/>
                    <w:sz w:val="20"/>
                    <w:lang w:eastAsia="lt-LT"/>
                  </w:rPr>
                  <w:t>Nr</w:t>
                </w:r>
                <w:r>
                  <w:rPr>
                    <w:sz w:val="20"/>
                  </w:rPr>
                  <w:t>.</w:t>
                </w:r>
              </w:p>
            </w:tc>
            <w:tc>
              <w:tcPr>
                <w:tcW w:w="1400" w:type="dxa"/>
                <w:tcBorders>
                  <w:top w:val="single" w:sz="8" w:space="0" w:color="000000"/>
                  <w:left w:val="single" w:sz="8" w:space="0" w:color="000000"/>
                  <w:bottom w:val="single" w:sz="8" w:space="0" w:color="000000"/>
                  <w:right w:val="nil"/>
                </w:tcBorders>
                <w:tcMar>
                  <w:top w:w="0" w:type="dxa"/>
                  <w:left w:w="108" w:type="dxa"/>
                  <w:bottom w:w="0" w:type="dxa"/>
                  <w:right w:w="108" w:type="dxa"/>
                </w:tcMar>
                <w:vAlign w:val="center"/>
                <w:hideMark/>
              </w:tcPr>
              <w:p>
                <w:pPr>
                  <w:rPr>
                    <w:sz w:val="8"/>
                    <w:szCs w:val="8"/>
                  </w:rPr>
                </w:pPr>
              </w:p>
              <w:p>
                <w:pPr>
                  <w:suppressAutoHyphens/>
                  <w:snapToGrid w:val="0"/>
                  <w:jc w:val="center"/>
                  <w:rPr>
                    <w:szCs w:val="24"/>
                    <w:lang w:eastAsia="lt-LT"/>
                  </w:rPr>
                </w:pPr>
                <w:r>
                  <w:rPr>
                    <w:b/>
                    <w:bCs/>
                    <w:sz w:val="20"/>
                    <w:lang w:eastAsia="lt-LT"/>
                  </w:rPr>
                  <w:t>Kodas</w:t>
                </w:r>
              </w:p>
            </w:tc>
            <w:tc>
              <w:tcPr>
                <w:tcW w:w="5636" w:type="dxa"/>
                <w:tcBorders>
                  <w:top w:val="single" w:sz="8" w:space="0" w:color="000000"/>
                  <w:left w:val="single" w:sz="8" w:space="0" w:color="000000"/>
                  <w:bottom w:val="single" w:sz="8" w:space="0" w:color="000000"/>
                  <w:right w:val="nil"/>
                </w:tcBorders>
                <w:tcMar>
                  <w:top w:w="0" w:type="dxa"/>
                  <w:left w:w="108" w:type="dxa"/>
                  <w:bottom w:w="0" w:type="dxa"/>
                  <w:right w:w="108" w:type="dxa"/>
                </w:tcMar>
                <w:vAlign w:val="center"/>
                <w:hideMark/>
              </w:tcPr>
              <w:p>
                <w:pPr>
                  <w:rPr>
                    <w:sz w:val="8"/>
                    <w:szCs w:val="8"/>
                  </w:rPr>
                </w:pPr>
              </w:p>
              <w:p>
                <w:pPr>
                  <w:suppressAutoHyphens/>
                  <w:snapToGrid w:val="0"/>
                  <w:rPr>
                    <w:szCs w:val="24"/>
                    <w:lang w:eastAsia="lt-LT"/>
                  </w:rPr>
                </w:pPr>
                <w:r>
                  <w:rPr>
                    <w:b/>
                    <w:bCs/>
                    <w:sz w:val="20"/>
                    <w:lang w:eastAsia="lt-LT"/>
                  </w:rPr>
                  <w:t>Teršiančių medžiagų ir kitų parametrų pavadinimas</w:t>
                </w:r>
              </w:p>
            </w:tc>
            <w:tc>
              <w:tcPr>
                <w:tcW w:w="1743"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pPr>
                  <w:rPr>
                    <w:sz w:val="8"/>
                    <w:szCs w:val="8"/>
                  </w:rPr>
                </w:pPr>
              </w:p>
              <w:p>
                <w:pPr>
                  <w:suppressAutoHyphens/>
                  <w:snapToGrid w:val="0"/>
                  <w:rPr>
                    <w:szCs w:val="24"/>
                    <w:lang w:eastAsia="lt-LT"/>
                  </w:rPr>
                </w:pPr>
                <w:r>
                  <w:rPr>
                    <w:b/>
                    <w:bCs/>
                    <w:sz w:val="20"/>
                    <w:lang w:eastAsia="lt-LT"/>
                  </w:rPr>
                  <w:t>Matavimo vienetai</w:t>
                </w:r>
              </w:p>
            </w:tc>
          </w:tr>
          <w:tr>
            <w:trPr>
              <w:trHeight w:val="238"/>
            </w:trPr>
            <w:tc>
              <w:tcPr>
                <w:tcW w:w="686" w:type="dxa"/>
                <w:tcBorders>
                  <w:top w:val="nil"/>
                  <w:left w:val="single" w:sz="8" w:space="0" w:color="000000"/>
                  <w:bottom w:val="single" w:sz="8" w:space="0" w:color="000000"/>
                  <w:right w:val="nil"/>
                </w:tcBorders>
              </w:tcPr>
              <w:p>
                <w:pPr>
                  <w:jc w:val="center"/>
                  <w:rPr>
                    <w:sz w:val="20"/>
                    <w:lang w:val="en-GB"/>
                  </w:rPr>
                </w:pPr>
                <w:r>
                  <w:rPr>
                    <w:sz w:val="20"/>
                    <w:lang w:val="en-GB"/>
                  </w:rPr>
                  <w:t>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1,2-dichloretanas (Etilendichloridas) (EDC)</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2207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1,2,3-Trichlorbenzenas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p>
              <w:p>
                <w:pPr>
                  <w:jc w:val="center"/>
                  <w:rPr>
                    <w:sz w:val="20"/>
                  </w:rPr>
                </w:pPr>
                <w:r>
                  <w:rPr>
                    <w:sz w:val="20"/>
                  </w:rPr>
                  <w:t>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2205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1,2,4-trichlorbenzenas (1,2,4-TCB)</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3,4-dichloranilinas (3,4-DCA)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3013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4-nonilfenolio dietoksilatas (NP2EO)</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3014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4-nonilfenolio monoetoksilatas (NP1EO)</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4-nonilfenolis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3005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4-tert-oktilfenolis (4-(1,1’,3,3’-tetrametilbutil)-fenolis)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2314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Acenaftenas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tbl>
                <w:tblPr>
                  <w:tblW w:w="0" w:type="auto"/>
                  <w:tblCellSpacing w:w="0" w:type="dxa"/>
                  <w:tblCellMar>
                    <w:left w:w="0" w:type="dxa"/>
                    <w:right w:w="0" w:type="dxa"/>
                  </w:tblCellMar>
                  <w:tblLook w:val="04A0" w:firstRow="1" w:lastRow="0" w:firstColumn="1" w:lastColumn="0" w:noHBand="0" w:noVBand="1"/>
                </w:tblPr>
                <w:tblGrid>
                  <w:gridCol w:w="6"/>
                  <w:gridCol w:w="327"/>
                </w:tblGrid>
                <w:tr>
                  <w:trPr>
                    <w:tblCellSpacing w:w="0" w:type="dxa"/>
                  </w:trPr>
                  <w:tc>
                    <w:tcPr>
                      <w:tcW w:w="0" w:type="auto"/>
                      <w:vAlign w:val="center"/>
                      <w:hideMark/>
                    </w:tcPr>
                    <w:p>
                      <w:pPr>
                        <w:rPr>
                          <w:sz w:val="20"/>
                          <w:lang w:eastAsia="lt-LT"/>
                        </w:rPr>
                      </w:pPr>
                    </w:p>
                  </w:tc>
                  <w:tc>
                    <w:tcPr>
                      <w:tcW w:w="0" w:type="auto"/>
                      <w:vAlign w:val="center"/>
                      <w:hideMark/>
                    </w:tcPr>
                    <w:p>
                      <w:pPr>
                        <w:rPr>
                          <w:sz w:val="20"/>
                          <w:lang w:eastAsia="lt-LT"/>
                        </w:rPr>
                      </w:pPr>
                      <w:r>
                        <w:rPr>
                          <w:sz w:val="20"/>
                          <w:lang w:eastAsia="lt-LT"/>
                        </w:rPr>
                        <w:t>µg/l</w:t>
                      </w:r>
                    </w:p>
                  </w:tc>
                </w:tr>
              </w:tbl>
              <w:p>
                <w:pPr>
                  <w:rPr>
                    <w:sz w:val="20"/>
                  </w:rPr>
                </w:pP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Adsorbuojami organiniai halogenai (AOH)</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8033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Aklonifenas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Alachloras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Alavas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Aldrinas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Aliuminis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Alkilfenoletoksilatai (APEOs)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Amonis (NH</w:t>
                </w:r>
                <w:r>
                  <w:rPr>
                    <w:sz w:val="20"/>
                    <w:vertAlign w:val="subscript"/>
                    <w:lang w:eastAsia="lt-LT"/>
                  </w:rPr>
                  <w:t>4</w:t>
                </w:r>
                <w:r>
                  <w:rPr>
                    <w:sz w:val="20"/>
                    <w:lang w:eastAsia="lt-LT"/>
                  </w:rPr>
                  <w:t>)</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Amonio azotas (NH</w:t>
                </w:r>
                <w:r>
                  <w:rPr>
                    <w:sz w:val="20"/>
                    <w:vertAlign w:val="subscript"/>
                    <w:lang w:eastAsia="lt-LT"/>
                  </w:rPr>
                  <w:t>4</w:t>
                </w:r>
                <w:r>
                  <w:rPr>
                    <w:sz w:val="20"/>
                    <w:lang w:eastAsia="lt-LT"/>
                  </w:rPr>
                  <w:t>-N)</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Antracenas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Arsenas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1010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Asbestas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Atrazinas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BDS</w:t>
                </w:r>
                <w:r>
                  <w:rPr>
                    <w:sz w:val="20"/>
                    <w:vertAlign w:val="subscript"/>
                    <w:lang w:eastAsia="lt-LT"/>
                  </w:rPr>
                  <w:t>5</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BDS</w:t>
                </w:r>
                <w:r>
                  <w:rPr>
                    <w:sz w:val="20"/>
                    <w:vertAlign w:val="subscript"/>
                    <w:lang w:eastAsia="lt-LT"/>
                  </w:rPr>
                  <w:t>7</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1201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Bendrasis azotas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1203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Bendrasis fosforas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Benzenas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Benzenas, toluenas, etilbenzenas, ksilenas (kaip BTEX)</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29.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Benzo(a)pirenas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Benzo(b)fluorantenas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Benzo(g,h,i)perilenas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Benzo(k)fluorantenas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8034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Bifenoksas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3016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Bisfenolis A (BPA)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2201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Brominti difenileteriai (PBDE)</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Butilfenolis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C10-13-chloralkanai (trumpos grandinės chlorinti parafinai) (SCCP)</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Vidutinės grandinės chlorinti prafinai (MCCP)</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39.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ChDS</w:t>
                </w:r>
                <w:r>
                  <w:rPr>
                    <w:sz w:val="20"/>
                    <w:vertAlign w:val="subscript"/>
                    <w:lang w:eastAsia="lt-LT"/>
                  </w:rPr>
                  <w:t>cr</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 w:val="20"/>
                    <w:lang w:eastAsia="lt-LT"/>
                  </w:rPr>
                </w:pPr>
                <w:r>
                  <w:rPr>
                    <w:sz w:val="20"/>
                    <w:lang w:eastAsia="lt-LT"/>
                  </w:rPr>
                  <w:t>1011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 w:val="20"/>
                    <w:lang w:eastAsia="lt-LT"/>
                  </w:rPr>
                </w:pPr>
                <w:r>
                  <w:rPr>
                    <w:sz w:val="20"/>
                    <w:lang w:eastAsia="lt-LT"/>
                  </w:rPr>
                  <w:t>ChDs</w:t>
                </w:r>
                <w:r>
                  <w:rPr>
                    <w:sz w:val="20"/>
                    <w:vertAlign w:val="subscript"/>
                    <w:lang w:eastAsia="lt-LT"/>
                  </w:rPr>
                  <w:t>mn</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 w:val="20"/>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8035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rFonts w:cs="Tahoma"/>
                    <w:sz w:val="18"/>
                    <w:szCs w:val="18"/>
                    <w:lang w:eastAsia="lt-LT"/>
                  </w:rPr>
                  <w:t>Chinoksifenas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Chloras (aktyvusis)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8025</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Chlordanas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8026</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Chlordekonas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8004</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Chlorfenvinfosas (etilo chlorpirifosas)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1102</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Chloridai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8005</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Chlorpyrifosas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2313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Chrizenas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49.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Chromas (bendrasis)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Chromas (šešiavalentis)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1103</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Cianidai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8036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18"/>
                    <w:szCs w:val="18"/>
                    <w:lang w:eastAsia="lt-LT"/>
                  </w:rPr>
                  <w:t>Cibutrinas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Cinkas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8037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Cipermetrinas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8018</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Ciromazinas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DDT (visas)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Di(2-etilheksil)ftalatas (DEHP)</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9011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Dibutilalavo junginiai (DBT)</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59.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9012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Dibutilftalatas (DBP)</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Dichlorotriazinas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Difluorochloropirimidinas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Dieldrinas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9017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Dietilftalatas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8038</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Dichlorvosas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8039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Dikofolis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9013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Dimetilftalatas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5000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Dioksinai ir furanai</w:t>
                </w:r>
                <w:r>
                  <w:rPr>
                    <w:rFonts w:ascii="EUAlbertina-Regular-Identity-H" w:hAnsi="EUAlbertina-Regular-Identity-H"/>
                    <w:sz w:val="17"/>
                    <w:szCs w:val="17"/>
                    <w:lang w:eastAsia="lt-LT"/>
                  </w:rPr>
                  <w:t xml:space="preserve"> (</w:t>
                </w:r>
                <w:r>
                  <w:rPr>
                    <w:sz w:val="20"/>
                    <w:lang w:eastAsia="lt-LT"/>
                  </w:rPr>
                  <w:t xml:space="preserve">PCDD +PCDF)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8008</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Diuronas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69.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Endosulfanas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8009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Endosulfanas (alfa-)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Endrinas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Etilbenzenas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Etilendiamintetraacetatas (EDTA)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 xml:space="preserve">mg/l </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1125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Etileno oksidas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2310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Fenantrenas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 w:val="20"/>
                    <w:lang w:eastAsia="lt-LT"/>
                  </w:rPr>
                </w:pPr>
                <w:r>
                  <w:rPr>
                    <w:sz w:val="20"/>
                    <w:lang w:eastAsia="lt-LT"/>
                  </w:rPr>
                  <w:t>Fenolcikloheksanas</w:t>
                </w:r>
              </w:p>
              <w:p>
                <w:pPr>
                  <w:suppressAutoHyphens/>
                  <w:snapToGrid w:val="0"/>
                  <w:rPr>
                    <w:szCs w:val="24"/>
                    <w:lang w:eastAsia="lt-LT"/>
                  </w:rPr>
                </w:pP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p>
              <w:p>
                <w:pPr>
                  <w:jc w:val="center"/>
                  <w:rPr>
                    <w:sz w:val="20"/>
                  </w:rPr>
                </w:pPr>
                <w:r>
                  <w:rPr>
                    <w:sz w:val="20"/>
                  </w:rPr>
                  <w:t>77.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Fenoliai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78.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Fluorantenas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shd w:val="clear" w:color="auto" w:fill="FFFFFF"/>
              </w:tcPr>
              <w:p>
                <w:pPr>
                  <w:jc w:val="center"/>
                  <w:rPr>
                    <w:sz w:val="20"/>
                  </w:rPr>
                </w:pPr>
                <w:r>
                  <w:rPr>
                    <w:sz w:val="20"/>
                  </w:rPr>
                  <w:t>79.</w:t>
                </w:r>
              </w:p>
            </w:tc>
            <w:tc>
              <w:tcPr>
                <w:tcW w:w="140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1104</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Fluoridai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shd w:val="clear" w:color="auto" w:fill="FFFFFF"/>
              </w:tcPr>
              <w:p>
                <w:pPr>
                  <w:jc w:val="center"/>
                  <w:rPr>
                    <w:sz w:val="20"/>
                  </w:rPr>
                </w:pPr>
                <w:r>
                  <w:rPr>
                    <w:sz w:val="20"/>
                  </w:rPr>
                  <w:t>80.</w:t>
                </w:r>
              </w:p>
            </w:tc>
            <w:tc>
              <w:tcPr>
                <w:tcW w:w="140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1115</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shd w:val="clear" w:color="auto" w:fill="FFFFFF"/>
                    <w:lang w:eastAsia="lt-LT"/>
                  </w:rPr>
                  <w:t>Formaldehidas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1105</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Fosfatai (PO</w:t>
                </w:r>
                <w:r>
                  <w:rPr>
                    <w:sz w:val="20"/>
                    <w:vertAlign w:val="subscript"/>
                    <w:lang w:eastAsia="lt-LT"/>
                  </w:rPr>
                  <w:t>4</w:t>
                </w:r>
                <w:r>
                  <w:rPr>
                    <w:sz w:val="20"/>
                    <w:lang w:eastAsia="lt-LT"/>
                  </w:rPr>
                  <w:t xml:space="preserve">)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1116</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Fosfatinis fosforas (PO</w:t>
                </w:r>
                <w:r>
                  <w:rPr>
                    <w:sz w:val="20"/>
                    <w:vertAlign w:val="subscript"/>
                    <w:lang w:eastAsia="lt-LT"/>
                  </w:rPr>
                  <w:t>4</w:t>
                </w:r>
                <w:r>
                  <w:rPr>
                    <w:sz w:val="20"/>
                    <w:lang w:eastAsia="lt-LT"/>
                  </w:rPr>
                  <w:t>-P)</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9014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Ftalatai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Geležis (bendra)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4008</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Gyvsidabris ir jo junginiai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Heksabromciklododekanas (HBCDD)</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Heksachlorbenzenas (HCB)</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8030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Heksabrombifenilas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89.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Heksachlorbutadienas (HCBD)</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Heksachlorcikloheksanas (HCH)</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Heptachloras ir heptachloro epoksidas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Indeno(1,2,3-cd)pirenas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Izodrinas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Izoproturonas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4009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Kadmis ir jo junginiai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Kobaltas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1006</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Koli fagas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N.K./l</w:t>
                </w:r>
              </w:p>
            </w:tc>
          </w:tr>
          <w:tr>
            <w:trPr>
              <w:trHeight w:val="238"/>
            </w:trPr>
            <w:tc>
              <w:tcPr>
                <w:tcW w:w="686" w:type="dxa"/>
                <w:tcBorders>
                  <w:top w:val="nil"/>
                  <w:left w:val="single" w:sz="8" w:space="0" w:color="000000"/>
                  <w:bottom w:val="single" w:sz="8" w:space="0" w:color="000000"/>
                  <w:right w:val="nil"/>
                </w:tcBorders>
                <w:shd w:val="clear" w:color="auto" w:fill="FFFFFF"/>
              </w:tcPr>
              <w:p>
                <w:pPr>
                  <w:jc w:val="center"/>
                  <w:rPr>
                    <w:sz w:val="20"/>
                  </w:rPr>
                </w:pPr>
                <w:r>
                  <w:rPr>
                    <w:sz w:val="20"/>
                  </w:rPr>
                  <w:t>98.</w:t>
                </w:r>
              </w:p>
            </w:tc>
            <w:tc>
              <w:tcPr>
                <w:tcW w:w="140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1007</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Koli indeksas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ląst./l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99.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Ksilenas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8031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Lindanas</w:t>
                </w:r>
                <w:r>
                  <w:rPr>
                    <w:szCs w:val="24"/>
                    <w:lang w:eastAsia="lt-LT"/>
                  </w:rPr>
                  <w:t xml:space="preserve"> </w:t>
                </w:r>
                <w:r>
                  <w:rPr>
                    <w:sz w:val="20"/>
                    <w:lang w:eastAsia="lt-LT"/>
                  </w:rPr>
                  <w:t>(γ-HCH)</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Manganas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2104</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Metilenchloridas (Dichlormetanas)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3008</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Metilfenolis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8028</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Mireksas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9015</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Monobutilalavas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1117</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shd w:val="clear" w:color="auto" w:fill="FFFFFF"/>
                    <w:lang w:eastAsia="lt-LT"/>
                  </w:rPr>
                  <w:t>Monochloracto rūgštis</w:t>
                </w:r>
                <w:r>
                  <w:rPr>
                    <w:sz w:val="20"/>
                    <w:lang w:eastAsia="lt-LT"/>
                  </w:rPr>
                  <w:t xml:space="preserve"> (MCAA)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1204</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Nafta ir jos produktai (naftos angliavandeniliai (iš viso))</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2308</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Naftalenas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 xml:space="preserve">µg/l </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109.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1118</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Natrio hidrosulfitas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1119</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Natrio hipochloritas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Nikelis ir jo junginiai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µg/l </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1107</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Nitratai (NO3)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1120</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Nitratinis azotas (NO</w:t>
                </w:r>
                <w:r>
                  <w:rPr>
                    <w:sz w:val="20"/>
                    <w:vertAlign w:val="subscript"/>
                    <w:lang w:eastAsia="lt-LT"/>
                  </w:rPr>
                  <w:t>3</w:t>
                </w:r>
                <w:r>
                  <w:rPr>
                    <w:sz w:val="20"/>
                    <w:lang w:eastAsia="lt-LT"/>
                  </w:rPr>
                  <w:t>-N)</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1108</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Nitritai (NO</w:t>
                </w:r>
                <w:r>
                  <w:rPr>
                    <w:sz w:val="20"/>
                    <w:vertAlign w:val="subscript"/>
                    <w:lang w:eastAsia="lt-LT"/>
                  </w:rPr>
                  <w:t>2</w:t>
                </w:r>
                <w:r>
                  <w:rPr>
                    <w:sz w:val="20"/>
                    <w:lang w:eastAsia="lt-LT"/>
                  </w:rPr>
                  <w:t>)</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1121</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Nitritinis azotas (NO</w:t>
                </w:r>
                <w:r>
                  <w:rPr>
                    <w:sz w:val="20"/>
                    <w:vertAlign w:val="subscript"/>
                    <w:lang w:eastAsia="lt-LT"/>
                  </w:rPr>
                  <w:t>2</w:t>
                </w:r>
                <w:r>
                  <w:rPr>
                    <w:sz w:val="20"/>
                    <w:lang w:eastAsia="lt-LT"/>
                  </w:rPr>
                  <w:t>-N)</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Nonilfenoliai (NP)</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Nonilfenoletoksilatai (NPE)</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29"/>
            </w:trPr>
            <w:tc>
              <w:tcPr>
                <w:tcW w:w="686" w:type="dxa"/>
                <w:tcBorders>
                  <w:top w:val="nil"/>
                  <w:left w:val="single" w:sz="8" w:space="0" w:color="000000"/>
                  <w:bottom w:val="single" w:sz="8" w:space="0" w:color="000000"/>
                  <w:right w:val="nil"/>
                </w:tcBorders>
              </w:tcPr>
              <w:p>
                <w:pPr>
                  <w:jc w:val="center"/>
                  <w:rPr>
                    <w:sz w:val="20"/>
                  </w:rPr>
                </w:pPr>
                <w:r>
                  <w:rPr>
                    <w:sz w:val="20"/>
                  </w:rPr>
                  <w:t>118.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Oktilfenoliai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 xml:space="preserve">µg/l </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119.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3010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Oktilfenoletoksilatai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trike/>
                    <w:szCs w:val="24"/>
                    <w:lang w:eastAsia="lt-LT"/>
                  </w:rPr>
                </w:pPr>
                <w:r>
                  <w:rPr>
                    <w:strike/>
                    <w:sz w:val="20"/>
                    <w:lang w:eastAsia="lt-LT"/>
                  </w:rPr>
                  <w:t>3005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trike/>
                    <w:szCs w:val="24"/>
                    <w:lang w:eastAsia="lt-LT"/>
                  </w:rPr>
                </w:pPr>
                <w:r>
                  <w:rPr>
                    <w:strike/>
                    <w:sz w:val="20"/>
                    <w:lang w:eastAsia="lt-LT"/>
                  </w:rPr>
                  <w:t>Oktilfenolis ((4-(1,1´,3,3´ -tetrametilbutil)-fenolis))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trike/>
                    <w:szCs w:val="24"/>
                    <w:lang w:eastAsia="lt-LT"/>
                  </w:rPr>
                </w:pPr>
                <w:r>
                  <w:rPr>
                    <w:strike/>
                    <w:sz w:val="20"/>
                    <w:lang w:eastAsia="lt-LT"/>
                  </w:rPr>
                  <w:t>µg/l</w:t>
                </w:r>
              </w:p>
            </w:tc>
          </w:tr>
          <w:tr>
            <w:trPr>
              <w:trHeight w:val="260"/>
            </w:trPr>
            <w:tc>
              <w:tcPr>
                <w:tcW w:w="686" w:type="dxa"/>
                <w:tcBorders>
                  <w:top w:val="nil"/>
                  <w:left w:val="single" w:sz="8" w:space="0" w:color="000000"/>
                  <w:bottom w:val="single" w:sz="8" w:space="0" w:color="000000"/>
                  <w:right w:val="nil"/>
                </w:tcBorders>
              </w:tcPr>
              <w:p>
                <w:pPr>
                  <w:jc w:val="center"/>
                  <w:rPr>
                    <w:sz w:val="20"/>
                  </w:rPr>
                </w:pPr>
                <w:r>
                  <w:rPr>
                    <w:sz w:val="20"/>
                  </w:rPr>
                  <w:t>121.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3012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Oktilfenolis (4-n-Oktilfenolis)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60"/>
            </w:trPr>
            <w:tc>
              <w:tcPr>
                <w:tcW w:w="686" w:type="dxa"/>
                <w:tcBorders>
                  <w:top w:val="nil"/>
                  <w:left w:val="single" w:sz="8" w:space="0" w:color="000000"/>
                  <w:bottom w:val="single" w:sz="8" w:space="0" w:color="000000"/>
                  <w:right w:val="nil"/>
                </w:tcBorders>
              </w:tcPr>
              <w:p>
                <w:pPr>
                  <w:jc w:val="center"/>
                  <w:rPr>
                    <w:sz w:val="20"/>
                  </w:rPr>
                </w:pPr>
                <w:r>
                  <w:rPr>
                    <w:sz w:val="20"/>
                  </w:rPr>
                  <w:t>122.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Para-para-DDT</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2202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Pentabromdifenileteris (c-PentaBDE)</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2203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Pentachlorbenzenas (PeCB)</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3004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Pentachlorfenolis (PCP)</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1122</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Perfluoroktano rūgštis (PFOA)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1123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shd w:val="clear" w:color="auto" w:fill="FFFFFF"/>
                    <w:lang w:eastAsia="lt-LT"/>
                  </w:rPr>
                  <w:t xml:space="preserve">Perfluoroktansulfonrūgštis ir jos dariniai (PFOS)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1001</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pH</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129.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2311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Pirenas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5001</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Polichlorinti bifenilai (PCB)</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2309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Policikliniai aromatiniai angliavandeniliai (PAA)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1008</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Riebalai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Simazinas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1206</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Sintetinės veiklios paviršinės medžiagos (anijoninės)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1207</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Sintetinės veiklios paviršinės medžiagos (nejoninės)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1004</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Skendinčiosios medžiagos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4017</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Stibis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4013</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Stroncis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139.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1109</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Sulfatai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1110</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Sulfidai (mineraliniai)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Švinas ir jo junginiai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4018</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Talis ir jo junginiai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jc w:val="center"/>
                  <w:rPr>
                    <w:sz w:val="20"/>
                    <w:lang w:eastAsia="lt-LT"/>
                  </w:rPr>
                </w:pPr>
                <w:r>
                  <w:rPr>
                    <w:sz w:val="20"/>
                    <w:lang w:eastAsia="lt-LT"/>
                  </w:rPr>
                  <w:t>8040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Terbutrinas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tcPr>
              <w:p>
                <w:pPr>
                  <w:rPr>
                    <w:sz w:val="8"/>
                    <w:szCs w:val="8"/>
                  </w:rPr>
                </w:pPr>
              </w:p>
              <w:p>
                <w:pPr>
                  <w:suppressAutoHyphens/>
                  <w:snapToGrid w:val="0"/>
                  <w:rPr>
                    <w:sz w:val="20"/>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2206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Tetrabrombisfenolis ir jo dariniai </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Tetrachloretilenas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 xml:space="preserve">µg/l </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9008</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Tetrachlormetanas (CCl</w:t>
                </w:r>
                <w:r>
                  <w:rPr>
                    <w:sz w:val="20"/>
                    <w:vertAlign w:val="subscript"/>
                    <w:lang w:eastAsia="lt-LT"/>
                  </w:rPr>
                  <w:t>4</w:t>
                </w:r>
                <w:r>
                  <w:rPr>
                    <w:sz w:val="20"/>
                    <w:lang w:eastAsia="lt-LT"/>
                  </w:rPr>
                  <w:t>, anglies tetrachloridas)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147.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1124</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shd w:val="clear" w:color="auto" w:fill="FFFFFF"/>
                    <w:lang w:eastAsia="lt-LT"/>
                  </w:rPr>
                  <w:t>Tetranatrio etilendiamintetraacetatas (Na</w:t>
                </w:r>
                <w:r>
                  <w:rPr>
                    <w:sz w:val="20"/>
                    <w:shd w:val="clear" w:color="auto" w:fill="FFFFFF"/>
                    <w:vertAlign w:val="subscript"/>
                    <w:lang w:eastAsia="lt-LT"/>
                  </w:rPr>
                  <w:t>4</w:t>
                </w:r>
                <w:r>
                  <w:rPr>
                    <w:sz w:val="20"/>
                    <w:shd w:val="clear" w:color="auto" w:fill="FFFFFF"/>
                    <w:lang w:eastAsia="lt-LT"/>
                  </w:rPr>
                  <w:t>EDTA)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shd w:val="clear" w:color="auto" w:fill="FFFFFF"/>
              </w:tcPr>
              <w:p>
                <w:pPr>
                  <w:jc w:val="center"/>
                  <w:rPr>
                    <w:sz w:val="20"/>
                  </w:rPr>
                </w:pPr>
                <w:r>
                  <w:rPr>
                    <w:sz w:val="20"/>
                  </w:rPr>
                  <w:t>148.</w:t>
                </w:r>
              </w:p>
            </w:tc>
            <w:tc>
              <w:tcPr>
                <w:tcW w:w="140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8029</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Toksafenas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shd w:val="clear" w:color="auto" w:fill="FFFFFF"/>
              </w:tcPr>
              <w:p>
                <w:pPr>
                  <w:jc w:val="center"/>
                  <w:rPr>
                    <w:sz w:val="20"/>
                  </w:rPr>
                </w:pPr>
                <w:r>
                  <w:rPr>
                    <w:sz w:val="20"/>
                  </w:rPr>
                  <w:t>149.</w:t>
                </w:r>
              </w:p>
            </w:tc>
            <w:tc>
              <w:tcPr>
                <w:tcW w:w="140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1009</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Toksiškumas LC50 (dafnijoms)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2108</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Toluenas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tcPr>
              <w:p>
                <w:pPr>
                  <w:jc w:val="center"/>
                  <w:rPr>
                    <w:sz w:val="20"/>
                  </w:rPr>
                </w:pPr>
                <w:r>
                  <w:rPr>
                    <w:sz w:val="20"/>
                  </w:rPr>
                  <w:t>8209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tcPr>
              <w:p>
                <w:pPr>
                  <w:rPr>
                    <w:sz w:val="20"/>
                  </w:rPr>
                </w:pPr>
                <w:r>
                  <w:rPr>
                    <w:sz w:val="20"/>
                  </w:rPr>
                  <w:t>Toksafenas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pPr>
                  <w:rPr>
                    <w:sz w:val="20"/>
                  </w:rPr>
                </w:pPr>
                <w:r>
                  <w:rPr>
                    <w:sz w:val="20"/>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152.</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9009</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Tributilalavo junginiai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153.</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9010</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Tributilalavo katijonai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154.</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2204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Trichlorbenzenai (TCB)</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155.</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Trichloretilenas (TRI)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156.</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9007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Trichlormetanas (chloroformas)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157.</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8024</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Trichloropirimidinas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158.</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9016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Trifenilalavo junginiai</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159.</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8017</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Trifluralinas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160.</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4015</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Vanadis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tcPr>
              <w:p>
                <w:pPr>
                  <w:jc w:val="center"/>
                  <w:rPr>
                    <w:sz w:val="20"/>
                  </w:rPr>
                </w:pPr>
                <w:r>
                  <w:rPr>
                    <w:sz w:val="20"/>
                  </w:rPr>
                  <w:t>161.</w:t>
                </w:r>
              </w:p>
            </w:tc>
            <w:tc>
              <w:tcPr>
                <w:tcW w:w="1400"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4016</w:t>
                </w:r>
              </w:p>
            </w:tc>
            <w:tc>
              <w:tcPr>
                <w:tcW w:w="5636" w:type="dxa"/>
                <w:tcBorders>
                  <w:top w:val="nil"/>
                  <w:left w:val="single" w:sz="8" w:space="0" w:color="000000"/>
                  <w:bottom w:val="single" w:sz="8" w:space="0" w:color="000000"/>
                  <w:right w:val="nil"/>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Varis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r>
            <w:trPr>
              <w:trHeight w:val="238"/>
            </w:trPr>
            <w:tc>
              <w:tcPr>
                <w:tcW w:w="686" w:type="dxa"/>
                <w:tcBorders>
                  <w:top w:val="nil"/>
                  <w:left w:val="single" w:sz="8" w:space="0" w:color="000000"/>
                  <w:bottom w:val="single" w:sz="8" w:space="0" w:color="000000"/>
                  <w:right w:val="nil"/>
                </w:tcBorders>
                <w:shd w:val="clear" w:color="auto" w:fill="FFFFFF"/>
              </w:tcPr>
              <w:p>
                <w:pPr>
                  <w:jc w:val="center"/>
                  <w:rPr>
                    <w:sz w:val="20"/>
                  </w:rPr>
                </w:pPr>
                <w:r>
                  <w:rPr>
                    <w:sz w:val="20"/>
                  </w:rPr>
                  <w:t>162.</w:t>
                </w:r>
              </w:p>
            </w:tc>
            <w:tc>
              <w:tcPr>
                <w:tcW w:w="140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1126</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Vinilo chloridas</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µg/l</w:t>
                </w:r>
              </w:p>
            </w:tc>
          </w:tr>
          <w:tr>
            <w:trPr>
              <w:trHeight w:val="238"/>
            </w:trPr>
            <w:tc>
              <w:tcPr>
                <w:tcW w:w="686" w:type="dxa"/>
                <w:tcBorders>
                  <w:top w:val="nil"/>
                  <w:left w:val="single" w:sz="8" w:space="0" w:color="000000"/>
                  <w:bottom w:val="single" w:sz="8" w:space="0" w:color="000000"/>
                  <w:right w:val="nil"/>
                </w:tcBorders>
                <w:shd w:val="clear" w:color="auto" w:fill="FFFFFF"/>
              </w:tcPr>
              <w:p>
                <w:pPr>
                  <w:jc w:val="center"/>
                  <w:rPr>
                    <w:sz w:val="20"/>
                  </w:rPr>
                </w:pPr>
                <w:r>
                  <w:rPr>
                    <w:sz w:val="20"/>
                  </w:rPr>
                  <w:t>163.</w:t>
                </w:r>
              </w:p>
            </w:tc>
            <w:tc>
              <w:tcPr>
                <w:tcW w:w="1400"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jc w:val="center"/>
                  <w:rPr>
                    <w:szCs w:val="24"/>
                    <w:lang w:eastAsia="lt-LT"/>
                  </w:rPr>
                </w:pPr>
                <w:r>
                  <w:rPr>
                    <w:sz w:val="20"/>
                    <w:lang w:eastAsia="lt-LT"/>
                  </w:rPr>
                  <w:t>1202</w:t>
                </w:r>
              </w:p>
            </w:tc>
            <w:tc>
              <w:tcPr>
                <w:tcW w:w="5636" w:type="dxa"/>
                <w:tcBorders>
                  <w:top w:val="nil"/>
                  <w:left w:val="single" w:sz="8" w:space="0" w:color="000000"/>
                  <w:bottom w:val="single" w:sz="8" w:space="0" w:color="000000"/>
                  <w:right w:val="nil"/>
                </w:tcBorders>
                <w:shd w:val="clear" w:color="auto" w:fill="FFFFFF"/>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Visuminis organinis anglingumas (VOA)</w:t>
                </w:r>
              </w:p>
            </w:tc>
            <w:tc>
              <w:tcPr>
                <w:tcW w:w="1743"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pPr>
                  <w:rPr>
                    <w:sz w:val="8"/>
                    <w:szCs w:val="8"/>
                  </w:rPr>
                </w:pPr>
              </w:p>
              <w:p>
                <w:pPr>
                  <w:suppressAutoHyphens/>
                  <w:snapToGrid w:val="0"/>
                  <w:rPr>
                    <w:szCs w:val="24"/>
                    <w:lang w:eastAsia="lt-LT"/>
                  </w:rPr>
                </w:pPr>
                <w:r>
                  <w:rPr>
                    <w:sz w:val="20"/>
                    <w:lang w:eastAsia="lt-LT"/>
                  </w:rPr>
                  <w:t>mg/l</w:t>
                </w:r>
              </w:p>
            </w:tc>
          </w:tr>
        </w:tbl>
        <w:p>
          <w:pPr/>
        </w:p>
        <w:sdt>
          <w:sdtPr>
            <w:alias w:val="pabaiga"/>
            <w:tag w:val="part_635589d9efd14f91b2401b2eedcf9dc8"/>
            <w:lock w:val="sdtLocked"/>
            <w:richText/>
          </w:sdtPr>
          <w:sdtContent>
            <w:p>
              <w:pPr>
                <w:keepLines/>
                <w:widowControl w:val="0"/>
                <w:suppressAutoHyphens/>
                <w:jc w:val="center"/>
              </w:pPr>
              <w:r>
                <w:rPr>
                  <w:color w:val="000000"/>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bc3c10326811e4a83cb4f588d2ac1a">
            <w:r w:rsidRPr="00532B9F">
              <w:rPr>
                <w:rFonts w:ascii="Times New Roman" w:eastAsia="MS Mincho" w:hAnsi="Times New Roman"/>
                <w:sz w:val="20"/>
                <w:i/>
                <w:iCs/>
                <w:color w:val="0000FF" w:themeColor="hyperlink"/>
                <w:u w:val="single"/>
              </w:rPr>
              <w:t>D1-694</w:t>
            </w:r>
          </w:fldSimple>
          <w:r>
            <w:rPr>
              <w:rFonts w:ascii="Times New Roman" w:eastAsia="MS Mincho" w:hAnsi="Times New Roman"/>
              <w:sz w:val="20"/>
              <w:i/>
              <w:iCs/>
            </w:rPr>
            <w:t>,
2014-08-28,
paskelbta TAR 2014-09-02, i. k. 2014-11614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0c8db0b2d611ef88c08519262548c4">
            <w:r w:rsidRPr="00532B9F">
              <w:rPr>
                <w:rFonts w:ascii="Times New Roman" w:eastAsia="MS Mincho" w:hAnsi="Times New Roman"/>
                <w:sz w:val="20"/>
                <w:i/>
                <w:iCs/>
                <w:color w:val="0000FF" w:themeColor="hyperlink"/>
                <w:u w:val="single"/>
              </w:rPr>
              <w:t>D1-429</w:t>
            </w:r>
          </w:fldSimple>
          <w:r>
            <w:rPr>
              <w:rFonts w:ascii="Times New Roman" w:eastAsia="MS Mincho" w:hAnsi="Times New Roman"/>
              <w:sz w:val="20"/>
              <w:i/>
              <w:iCs/>
            </w:rPr>
            <w:t>,
2024-12-05,
paskelbta TAR 2024-12-05, i. k. 2024-21520            </w:t>
          </w:r>
        </w:p>
        <w:p/>
      </w:sdtContent>
    </w:sdt>
    <w:sdt>
      <w:sdtPr>
        <w:alias w:val="6 pr."/>
        <w:tag w:val="part_b8a006fd41cc41b5a98ad45ee7e11514"/>
        <w:lock w:val="sdtLocked"/>
        <w:richText/>
      </w:sdtPr>
      <w:sdtContent>
        <w:p>
          <w:pPr>
            <w:suppressAutoHyphens/>
            <w:ind w:left="11057"/>
            <w:sectPr>
              <w:headerReference w:type="default" r:id="rId36"/>
              <w:footnotePr>
                <w:pos w:val="beneathText"/>
              </w:footnotePr>
              <w:pgSz w:w="11905" w:h="16837"/>
              <w:pgMar w:top="567" w:right="1134" w:bottom="1701" w:left="1134" w:header="431" w:footer="919" w:gutter="0"/>
              <w:pgNumType w:start="1"/>
              <w:cols w:space="1296"/>
              <w:formProt w:val="0"/>
              <w:titlePg/>
              <w:docGrid w:linePitch="360"/>
            </w:sectPr>
          </w:pPr>
        </w:p>
        <w:p>
          <w:pPr>
            <w:suppressAutoHyphens/>
            <w:ind w:left="11057"/>
            <w:rPr>
              <w:szCs w:val="24"/>
              <w:lang w:eastAsia="lt-LT"/>
            </w:rPr>
          </w:pPr>
          <w:r>
            <w:rPr>
              <w:szCs w:val="24"/>
              <w:lang w:eastAsia="lt-LT"/>
            </w:rPr>
            <w:t xml:space="preserve">Vandens naudojimo ir nuotekų </w:t>
          </w:r>
        </w:p>
        <w:p>
          <w:pPr>
            <w:suppressAutoHyphens/>
            <w:ind w:left="11057"/>
            <w:rPr>
              <w:szCs w:val="24"/>
              <w:lang w:eastAsia="lt-LT"/>
            </w:rPr>
          </w:pPr>
          <w:r>
            <w:rPr>
              <w:szCs w:val="24"/>
              <w:lang w:eastAsia="lt-LT"/>
            </w:rPr>
            <w:t>tvarkymo apskaitos tvarkos aprašo</w:t>
          </w:r>
        </w:p>
        <w:p>
          <w:pPr>
            <w:suppressAutoHyphens/>
            <w:ind w:left="11057"/>
            <w:rPr>
              <w:szCs w:val="24"/>
              <w:lang w:eastAsia="lt-LT"/>
            </w:rPr>
          </w:pPr>
          <w:sdt>
            <w:sdtPr>
              <w:alias w:val="Numeris"/>
              <w:tag w:val="nr_b8a006fd41cc41b5a98ad45ee7e11514"/>
              <w:lock w:val="sdtLocked"/>
              <w:richText/>
            </w:sdtPr>
            <w:sdtContent>
              <w:r>
                <w:rPr>
                  <w:szCs w:val="24"/>
                  <w:lang w:eastAsia="lt-LT"/>
                </w:rPr>
                <w:t>6</w:t>
              </w:r>
            </w:sdtContent>
          </w:sdt>
          <w:r>
            <w:rPr>
              <w:szCs w:val="24"/>
              <w:lang w:eastAsia="lt-LT"/>
            </w:rPr>
            <w:t xml:space="preserve"> priedas</w:t>
          </w:r>
        </w:p>
        <w:p>
          <w:pPr>
            <w:suppressAutoHyphens/>
            <w:jc w:val="center"/>
            <w:rPr>
              <w:b/>
              <w:color w:val="000000"/>
              <w:szCs w:val="24"/>
              <w:lang w:eastAsia="lt-LT"/>
            </w:rPr>
          </w:pPr>
        </w:p>
        <w:p>
          <w:pPr>
            <w:suppressAutoHyphens/>
            <w:jc w:val="center"/>
            <w:rPr>
              <w:b/>
              <w:color w:val="000000"/>
              <w:szCs w:val="24"/>
              <w:lang w:eastAsia="lt-LT"/>
            </w:rPr>
          </w:pPr>
        </w:p>
        <w:p>
          <w:pPr>
            <w:suppressAutoHyphens/>
            <w:jc w:val="center"/>
            <w:rPr>
              <w:b/>
              <w:szCs w:val="24"/>
              <w:lang w:eastAsia="lt-LT"/>
            </w:rPr>
          </w:pPr>
          <w:sdt>
            <w:sdtPr>
              <w:alias w:val="Pavadinimas"/>
              <w:tag w:val="title_b8a006fd41cc41b5a98ad45ee7e11514"/>
              <w:lock w:val="sdtLocked"/>
              <w:richText/>
            </w:sdtPr>
            <w:sdtContent>
              <w:r>
                <w:rPr>
                  <w:b/>
                  <w:color w:val="000000"/>
                  <w:szCs w:val="24"/>
                  <w:lang w:eastAsia="lt-LT"/>
                </w:rPr>
                <w:t xml:space="preserve">(Išgauto požeminio vandens apskaitos </w:t>
              </w:r>
              <w:r>
                <w:rPr>
                  <w:b/>
                  <w:szCs w:val="24"/>
                  <w:lang w:eastAsia="lt-LT"/>
                </w:rPr>
                <w:t>metinės ataskaitos forma)</w:t>
              </w:r>
            </w:sdtContent>
          </w:sdt>
        </w:p>
        <w:p>
          <w:pPr>
            <w:suppressAutoHyphens/>
            <w:jc w:val="center"/>
            <w:rPr>
              <w:szCs w:val="24"/>
              <w:lang w:eastAsia="lt-LT"/>
            </w:rPr>
          </w:pPr>
        </w:p>
        <w:tbl>
          <w:tblPr>
            <w:tblW w:w="14740" w:type="dxa"/>
            <w:tblLayout w:type="fixed"/>
            <w:tblLook w:val="0000" w:firstRow="0" w:lastRow="0" w:firstColumn="0" w:lastColumn="0" w:noHBand="0" w:noVBand="0"/>
          </w:tblPr>
          <w:tblGrid>
            <w:gridCol w:w="9228"/>
            <w:gridCol w:w="5512"/>
          </w:tblGrid>
          <w:tr>
            <w:tc>
              <w:tcPr>
                <w:tcW w:w="9228" w:type="dxa"/>
                <w:tcBorders>
                  <w:bottom w:val="single" w:sz="4" w:space="0" w:color="000000"/>
                </w:tcBorders>
              </w:tcPr>
              <w:p>
                <w:pPr>
                  <w:suppressAutoHyphens/>
                  <w:rPr>
                    <w:b/>
                    <w:lang w:eastAsia="ar-SA"/>
                  </w:rPr>
                </w:pPr>
              </w:p>
              <w:p>
                <w:pPr>
                  <w:suppressAutoHyphens/>
                  <w:rPr>
                    <w:b/>
                    <w:lang w:eastAsia="ar-SA"/>
                  </w:rPr>
                </w:pPr>
              </w:p>
              <w:p>
                <w:pPr>
                  <w:suppressAutoHyphens/>
                  <w:rPr>
                    <w:b/>
                    <w:lang w:eastAsia="ar-SA"/>
                  </w:rPr>
                </w:pPr>
              </w:p>
            </w:tc>
            <w:tc>
              <w:tcPr>
                <w:tcW w:w="5512" w:type="dxa"/>
                <w:tcBorders>
                  <w:bottom w:val="single" w:sz="4" w:space="0" w:color="000000"/>
                </w:tcBorders>
              </w:tcPr>
              <w:p>
                <w:pPr>
                  <w:suppressAutoHyphens/>
                  <w:rPr>
                    <w:b/>
                    <w:lang w:eastAsia="lt-LT"/>
                  </w:rPr>
                </w:pPr>
              </w:p>
              <w:p>
                <w:pPr>
                  <w:suppressAutoHyphens/>
                  <w:rPr>
                    <w:b/>
                    <w:lang w:eastAsia="lt-LT"/>
                  </w:rPr>
                </w:pPr>
              </w:p>
              <w:p>
                <w:pPr>
                  <w:suppressAutoHyphens/>
                  <w:rPr>
                    <w:b/>
                    <w:lang w:eastAsia="lt-LT"/>
                  </w:rPr>
                </w:pPr>
              </w:p>
              <w:p>
                <w:pPr>
                  <w:suppressAutoHyphens/>
                  <w:rPr>
                    <w:b/>
                    <w:lang w:eastAsia="lt-LT"/>
                  </w:rPr>
                </w:pPr>
              </w:p>
              <w:p>
                <w:pPr>
                  <w:suppressAutoHyphens/>
                  <w:rPr>
                    <w:b/>
                    <w:lang w:eastAsia="lt-LT"/>
                  </w:rPr>
                </w:pPr>
              </w:p>
              <w:p>
                <w:pPr>
                  <w:suppressAutoHyphens/>
                  <w:rPr>
                    <w:b/>
                    <w:lang w:eastAsia="lt-LT"/>
                  </w:rPr>
                </w:pPr>
              </w:p>
              <w:p>
                <w:pPr>
                  <w:suppressAutoHyphens/>
                  <w:rPr>
                    <w:b/>
                    <w:lang w:eastAsia="lt-LT"/>
                  </w:rPr>
                </w:pPr>
              </w:p>
            </w:tc>
          </w:tr>
        </w:tbl>
        <w:p>
          <w:pPr>
            <w:suppressAutoHyphens/>
            <w:jc w:val="center"/>
            <w:rPr>
              <w:sz w:val="22"/>
              <w:szCs w:val="22"/>
              <w:lang w:eastAsia="lt-LT"/>
            </w:rPr>
          </w:pPr>
          <w:r>
            <w:rPr>
              <w:sz w:val="22"/>
              <w:szCs w:val="22"/>
              <w:lang w:eastAsia="lt-LT"/>
            </w:rPr>
            <w:t>(juridinio asmens pavadinimas arba fizinio asmens vardas, pavardė)</w:t>
          </w:r>
        </w:p>
        <w:p>
          <w:pPr>
            <w:suppressAutoHyphens/>
            <w:rPr>
              <w:b/>
              <w:lang w:eastAsia="lt-LT"/>
            </w:rPr>
          </w:pPr>
        </w:p>
        <w:p>
          <w:pPr>
            <w:suppressAutoHyphens/>
            <w:rPr>
              <w:b/>
              <w:lang w:eastAsia="lt-LT"/>
            </w:rPr>
          </w:pPr>
        </w:p>
        <w:p>
          <w:pPr>
            <w:suppressAutoHyphens/>
            <w:jc w:val="center"/>
            <w:rPr>
              <w:b/>
              <w:lang w:eastAsia="lt-LT"/>
            </w:rPr>
          </w:pPr>
          <w:r>
            <w:rPr>
              <w:b/>
              <w:lang w:eastAsia="lt-LT"/>
            </w:rPr>
            <w:t xml:space="preserve">IŠGAUTO POŽEMINIO VANDENS APSKAITOS ____________ ATASKAITA </w:t>
          </w:r>
        </w:p>
        <w:p>
          <w:pPr>
            <w:suppressAutoHyphens/>
            <w:ind w:firstLine="3968"/>
            <w:jc w:val="center"/>
            <w:rPr>
              <w:sz w:val="22"/>
              <w:szCs w:val="22"/>
              <w:lang w:eastAsia="lt-LT"/>
            </w:rPr>
          </w:pPr>
          <w:r>
            <w:rPr>
              <w:sz w:val="22"/>
              <w:szCs w:val="22"/>
              <w:lang w:eastAsia="lt-LT"/>
            </w:rPr>
            <w:t>(metai)</w:t>
          </w:r>
        </w:p>
        <w:p>
          <w:pPr>
            <w:suppressAutoHyphens/>
            <w:jc w:val="center"/>
            <w:rPr>
              <w:lang w:eastAsia="lt-LT"/>
            </w:rPr>
          </w:pPr>
          <w:r>
            <w:rPr>
              <w:lang w:eastAsia="lt-LT"/>
            </w:rPr>
            <w:t>____________ Nr. ____</w:t>
          </w:r>
        </w:p>
        <w:p>
          <w:pPr>
            <w:suppressAutoHyphens/>
            <w:ind w:firstLine="6726"/>
            <w:rPr>
              <w:sz w:val="22"/>
              <w:szCs w:val="22"/>
              <w:lang w:eastAsia="lt-LT"/>
            </w:rPr>
          </w:pPr>
          <w:r>
            <w:rPr>
              <w:sz w:val="22"/>
              <w:szCs w:val="22"/>
              <w:lang w:eastAsia="lt-LT"/>
            </w:rPr>
            <w:t>(data)</w:t>
          </w:r>
        </w:p>
        <w:p>
          <w:pPr>
            <w:suppressAutoHyphens/>
            <w:jc w:val="center"/>
            <w:rPr>
              <w:b/>
              <w:lang w:eastAsia="lt-LT"/>
            </w:rPr>
          </w:pPr>
        </w:p>
        <w:sdt>
          <w:sdtPr>
            <w:alias w:val="6 pr. 1 p."/>
            <w:tag w:val="part_fc2da8d5d3e54e5ea93d0b3c00577351"/>
            <w:lock w:val="sdtLocked"/>
            <w:richText/>
          </w:sdtPr>
          <w:sdtContent>
            <w:p>
              <w:pPr>
                <w:suppressAutoHyphens/>
                <w:ind w:left="720" w:hanging="360"/>
                <w:rPr>
                  <w:lang w:val="en-US" w:eastAsia="lt-LT"/>
                </w:rPr>
              </w:pPr>
              <w:sdt>
                <w:sdtPr>
                  <w:alias w:val="Numeris"/>
                  <w:tag w:val="nr_fc2da8d5d3e54e5ea93d0b3c00577351"/>
                  <w:lock w:val="sdtLocked"/>
                  <w:richText/>
                </w:sdtPr>
                <w:sdtContent>
                  <w:r>
                    <w:rPr>
                      <w:lang w:val="en-US" w:eastAsia="lt-LT"/>
                    </w:rPr>
                    <w:t>1</w:t>
                  </w:r>
                </w:sdtContent>
              </w:sdt>
              <w:r>
                <w:rPr>
                  <w:lang w:val="en-US" w:eastAsia="lt-LT"/>
                </w:rPr>
                <w:t>.</w:t>
                <w:tab/>
              </w:r>
              <w:r>
                <w:rPr>
                  <w:lang w:eastAsia="lt-LT"/>
                </w:rPr>
                <w:t>Ūkio subjekto duomenys</w:t>
              </w:r>
            </w:p>
            <w:tbl>
              <w:tblPr>
                <w:tblW w:w="9638" w:type="dxa"/>
                <w:tblLayout w:type="fixed"/>
                <w:tblLook w:val="0000" w:firstRow="0" w:lastRow="0" w:firstColumn="0" w:lastColumn="0" w:noHBand="0" w:noVBand="0"/>
              </w:tblPr>
              <w:tblGrid>
                <w:gridCol w:w="6095"/>
                <w:gridCol w:w="3543"/>
              </w:tblGrid>
              <w:tr>
                <w:tc>
                  <w:tcPr>
                    <w:tcW w:w="6095" w:type="dxa"/>
                    <w:tcBorders>
                      <w:top w:val="single" w:sz="1" w:space="0" w:color="000000"/>
                      <w:left w:val="single" w:sz="1" w:space="0" w:color="000000"/>
                    </w:tcBorders>
                  </w:tcPr>
                  <w:p>
                    <w:pPr>
                      <w:tabs>
                        <w:tab w:val="left" w:pos="210"/>
                      </w:tabs>
                      <w:suppressAutoHyphens/>
                      <w:snapToGrid w:val="0"/>
                      <w:rPr>
                        <w:lang w:eastAsia="ar-SA"/>
                      </w:rPr>
                    </w:pPr>
                    <w:r>
                      <w:rPr>
                        <w:lang w:eastAsia="ar-SA"/>
                      </w:rPr>
                      <w:t>Juridinio ar fizinio asmens kodas</w:t>
                    </w:r>
                  </w:p>
                </w:tc>
                <w:tc>
                  <w:tcPr>
                    <w:tcW w:w="3543" w:type="dxa"/>
                    <w:tcBorders>
                      <w:top w:val="single" w:sz="1" w:space="0" w:color="000000"/>
                      <w:left w:val="single" w:sz="1" w:space="0" w:color="000000"/>
                      <w:right w:val="single" w:sz="1" w:space="0" w:color="000000"/>
                    </w:tcBorders>
                    <w:vAlign w:val="center"/>
                  </w:tcPr>
                  <w:p>
                    <w:pPr>
                      <w:tabs>
                        <w:tab w:val="left" w:pos="210"/>
                      </w:tabs>
                      <w:suppressAutoHyphens/>
                      <w:snapToGrid w:val="0"/>
                      <w:rPr>
                        <w:lang w:eastAsia="ar-SA"/>
                      </w:rPr>
                    </w:pPr>
                  </w:p>
                </w:tc>
              </w:tr>
              <w:tr>
                <w:tc>
                  <w:tcPr>
                    <w:tcW w:w="9638" w:type="dxa"/>
                    <w:gridSpan w:val="2"/>
                    <w:tcBorders>
                      <w:top w:val="single" w:sz="1" w:space="0" w:color="000000"/>
                      <w:left w:val="single" w:sz="1" w:space="0" w:color="000000"/>
                      <w:bottom w:val="single" w:sz="1" w:space="0" w:color="000000"/>
                      <w:right w:val="single" w:sz="1" w:space="0" w:color="000000"/>
                    </w:tcBorders>
                  </w:tcPr>
                  <w:p>
                    <w:pPr>
                      <w:tabs>
                        <w:tab w:val="left" w:pos="210"/>
                      </w:tabs>
                      <w:suppressAutoHyphens/>
                      <w:snapToGrid w:val="0"/>
                      <w:rPr>
                        <w:lang w:eastAsia="ar-SA"/>
                      </w:rPr>
                    </w:pPr>
                    <w:r>
                      <w:rPr>
                        <w:lang w:eastAsia="ar-SA"/>
                      </w:rPr>
                      <w:t>Juridinio ar fizinio asmens adresas</w:t>
                    </w:r>
                  </w:p>
                </w:tc>
              </w:tr>
              <w:tr>
                <w:tc>
                  <w:tcPr>
                    <w:tcW w:w="9638" w:type="dxa"/>
                    <w:gridSpan w:val="2"/>
                    <w:tcBorders>
                      <w:left w:val="single" w:sz="1" w:space="0" w:color="000000"/>
                      <w:bottom w:val="single" w:sz="1" w:space="0" w:color="000000"/>
                      <w:right w:val="single" w:sz="1" w:space="0" w:color="000000"/>
                    </w:tcBorders>
                  </w:tcPr>
                  <w:p>
                    <w:pPr>
                      <w:tabs>
                        <w:tab w:val="left" w:pos="210"/>
                      </w:tabs>
                      <w:suppressAutoHyphens/>
                      <w:snapToGrid w:val="0"/>
                      <w:rPr>
                        <w:lang w:eastAsia="ar-SA"/>
                      </w:rPr>
                    </w:pPr>
                  </w:p>
                </w:tc>
              </w:tr>
              <w:tr>
                <w:tc>
                  <w:tcPr>
                    <w:tcW w:w="6095" w:type="dxa"/>
                    <w:tcBorders>
                      <w:left w:val="single" w:sz="1" w:space="0" w:color="000000"/>
                      <w:bottom w:val="single" w:sz="1" w:space="0" w:color="000000"/>
                    </w:tcBorders>
                  </w:tcPr>
                  <w:p>
                    <w:pPr>
                      <w:tabs>
                        <w:tab w:val="left" w:pos="210"/>
                      </w:tabs>
                      <w:suppressAutoHyphens/>
                      <w:snapToGrid w:val="0"/>
                      <w:ind w:right="-97"/>
                      <w:rPr>
                        <w:spacing w:val="-8"/>
                        <w:lang w:eastAsia="ar-SA"/>
                      </w:rPr>
                    </w:pPr>
                    <w:r>
                      <w:rPr>
                        <w:lang w:eastAsia="lt-LT"/>
                      </w:rPr>
                      <w:t>Telefonas</w:t>
                    </w:r>
                  </w:p>
                </w:tc>
                <w:tc>
                  <w:tcPr>
                    <w:tcW w:w="3543" w:type="dxa"/>
                    <w:tcBorders>
                      <w:left w:val="single" w:sz="1" w:space="0" w:color="000000"/>
                      <w:bottom w:val="single" w:sz="1" w:space="0" w:color="000000"/>
                      <w:right w:val="single" w:sz="1" w:space="0" w:color="000000"/>
                    </w:tcBorders>
                  </w:tcPr>
                  <w:p>
                    <w:pPr>
                      <w:tabs>
                        <w:tab w:val="left" w:pos="210"/>
                      </w:tabs>
                      <w:suppressAutoHyphens/>
                      <w:snapToGrid w:val="0"/>
                      <w:ind w:right="-113"/>
                      <w:rPr>
                        <w:spacing w:val="-8"/>
                        <w:lang w:eastAsia="ar-SA"/>
                      </w:rPr>
                    </w:pPr>
                  </w:p>
                </w:tc>
              </w:tr>
              <w:tr>
                <w:tc>
                  <w:tcPr>
                    <w:tcW w:w="6095" w:type="dxa"/>
                    <w:tcBorders>
                      <w:left w:val="single" w:sz="1" w:space="0" w:color="000000"/>
                      <w:bottom w:val="single" w:sz="1" w:space="0" w:color="000000"/>
                    </w:tcBorders>
                  </w:tcPr>
                  <w:p>
                    <w:pPr>
                      <w:tabs>
                        <w:tab w:val="left" w:pos="210"/>
                      </w:tabs>
                      <w:suppressAutoHyphens/>
                      <w:snapToGrid w:val="0"/>
                      <w:ind w:right="-216"/>
                      <w:rPr>
                        <w:spacing w:val="-8"/>
                        <w:lang w:eastAsia="ar-SA"/>
                      </w:rPr>
                    </w:pPr>
                    <w:r>
                      <w:rPr>
                        <w:lang w:eastAsia="lt-LT"/>
                      </w:rPr>
                      <w:t>El. paštas</w:t>
                    </w:r>
                  </w:p>
                </w:tc>
                <w:tc>
                  <w:tcPr>
                    <w:tcW w:w="3543" w:type="dxa"/>
                    <w:tcBorders>
                      <w:left w:val="single" w:sz="1" w:space="0" w:color="000000"/>
                      <w:bottom w:val="single" w:sz="1" w:space="0" w:color="000000"/>
                      <w:right w:val="single" w:sz="1" w:space="0" w:color="000000"/>
                    </w:tcBorders>
                  </w:tcPr>
                  <w:p>
                    <w:pPr>
                      <w:tabs>
                        <w:tab w:val="left" w:pos="210"/>
                      </w:tabs>
                      <w:suppressAutoHyphens/>
                      <w:snapToGrid w:val="0"/>
                      <w:rPr>
                        <w:lang w:eastAsia="ar-SA"/>
                      </w:rPr>
                    </w:pPr>
                  </w:p>
                </w:tc>
              </w:tr>
              <w:tr>
                <w:tc>
                  <w:tcPr>
                    <w:tcW w:w="6095" w:type="dxa"/>
                    <w:tcBorders>
                      <w:left w:val="single" w:sz="1" w:space="0" w:color="000000"/>
                      <w:bottom w:val="single" w:sz="1" w:space="0" w:color="000000"/>
                    </w:tcBorders>
                  </w:tcPr>
                  <w:p>
                    <w:pPr>
                      <w:tabs>
                        <w:tab w:val="left" w:pos="210"/>
                      </w:tabs>
                      <w:suppressAutoHyphens/>
                      <w:snapToGrid w:val="0"/>
                      <w:ind w:right="-216"/>
                      <w:rPr>
                        <w:spacing w:val="-8"/>
                        <w:lang w:eastAsia="ar-SA"/>
                      </w:rPr>
                    </w:pPr>
                    <w:r>
                      <w:rPr>
                        <w:lang w:eastAsia="ar-SA"/>
                      </w:rPr>
                      <w:t>Leidimo naudoti požeminio vandens išteklius Nr.</w:t>
                    </w:r>
                  </w:p>
                </w:tc>
                <w:tc>
                  <w:tcPr>
                    <w:tcW w:w="3543" w:type="dxa"/>
                    <w:tcBorders>
                      <w:left w:val="single" w:sz="1" w:space="0" w:color="000000"/>
                      <w:bottom w:val="single" w:sz="1" w:space="0" w:color="000000"/>
                      <w:right w:val="single" w:sz="1" w:space="0" w:color="000000"/>
                    </w:tcBorders>
                  </w:tcPr>
                  <w:p>
                    <w:pPr>
                      <w:tabs>
                        <w:tab w:val="left" w:pos="210"/>
                      </w:tabs>
                      <w:suppressAutoHyphens/>
                      <w:snapToGrid w:val="0"/>
                      <w:rPr>
                        <w:lang w:eastAsia="ar-SA"/>
                      </w:rPr>
                    </w:pPr>
                  </w:p>
                </w:tc>
              </w:tr>
              <w:tr>
                <w:tc>
                  <w:tcPr>
                    <w:tcW w:w="6095" w:type="dxa"/>
                    <w:tcBorders>
                      <w:left w:val="single" w:sz="1" w:space="0" w:color="000000"/>
                      <w:bottom w:val="single" w:sz="1" w:space="0" w:color="000000"/>
                    </w:tcBorders>
                  </w:tcPr>
                  <w:p>
                    <w:pPr>
                      <w:tabs>
                        <w:tab w:val="left" w:pos="210"/>
                      </w:tabs>
                      <w:suppressAutoHyphens/>
                      <w:snapToGrid w:val="0"/>
                      <w:ind w:right="-97"/>
                      <w:rPr>
                        <w:lang w:eastAsia="ar-SA"/>
                      </w:rPr>
                    </w:pPr>
                    <w:r>
                      <w:rPr>
                        <w:lang w:eastAsia="ar-SA"/>
                      </w:rPr>
                      <w:t>Vandenvietės identifikavimo numeris Žemės gelmių registre</w:t>
                    </w:r>
                  </w:p>
                </w:tc>
                <w:tc>
                  <w:tcPr>
                    <w:tcW w:w="3543" w:type="dxa"/>
                    <w:tcBorders>
                      <w:left w:val="single" w:sz="1" w:space="0" w:color="000000"/>
                      <w:bottom w:val="single" w:sz="1" w:space="0" w:color="000000"/>
                      <w:right w:val="single" w:sz="1" w:space="0" w:color="000000"/>
                    </w:tcBorders>
                  </w:tcPr>
                  <w:p>
                    <w:pPr>
                      <w:keepNext/>
                      <w:tabs>
                        <w:tab w:val="left" w:pos="210"/>
                      </w:tabs>
                      <w:suppressAutoHyphens/>
                      <w:snapToGrid w:val="0"/>
                      <w:outlineLvl w:val="2"/>
                      <w:rPr>
                        <w:u w:val="single"/>
                        <w:lang w:eastAsia="ar-SA"/>
                      </w:rPr>
                    </w:pPr>
                  </w:p>
                </w:tc>
              </w:tr>
            </w:tbl>
            <w:p>
              <w:pPr>
                <w:tabs>
                  <w:tab w:val="left" w:pos="210"/>
                </w:tabs>
                <w:suppressAutoHyphens/>
                <w:rPr>
                  <w:lang w:eastAsia="lt-LT"/>
                </w:rPr>
              </w:pPr>
            </w:p>
          </w:sdtContent>
        </w:sdt>
        <w:sdt>
          <w:sdtPr>
            <w:alias w:val="6 pr. 2 p."/>
            <w:tag w:val="part_9e1c0bbecc63401f989970ca9de8a1e4"/>
            <w:lock w:val="sdtLocked"/>
            <w:richText/>
          </w:sdtPr>
          <w:sdtContent>
            <w:p>
              <w:pPr>
                <w:tabs>
                  <w:tab w:val="left" w:pos="210"/>
                </w:tabs>
                <w:suppressAutoHyphens/>
                <w:ind w:left="720" w:hanging="360"/>
                <w:rPr>
                  <w:lang w:val="en-US" w:eastAsia="lt-LT"/>
                </w:rPr>
              </w:pPr>
              <w:sdt>
                <w:sdtPr>
                  <w:alias w:val="Numeris"/>
                  <w:tag w:val="nr_9e1c0bbecc63401f989970ca9de8a1e4"/>
                  <w:lock w:val="sdtLocked"/>
                  <w:richText/>
                </w:sdtPr>
                <w:sdtContent>
                  <w:r>
                    <w:rPr>
                      <w:lang w:val="en-US" w:eastAsia="lt-LT"/>
                    </w:rPr>
                    <w:t>2</w:t>
                  </w:r>
                </w:sdtContent>
              </w:sdt>
              <w:r>
                <w:rPr>
                  <w:lang w:val="en-US" w:eastAsia="lt-LT"/>
                </w:rPr>
                <w:t>.</w:t>
                <w:tab/>
                <w:t>Duomenys apie po</w:t>
              </w:r>
              <w:r>
                <w:rPr>
                  <w:lang w:eastAsia="lt-LT"/>
                </w:rPr>
                <w:t>žeminio vandens rūšį ir vandenvietės adresą</w:t>
              </w:r>
            </w:p>
            <w:tbl>
              <w:tblPr>
                <w:tblW w:w="0" w:type="auto"/>
                <w:tblLook w:val="01E0" w:firstRow="1" w:lastRow="1" w:firstColumn="1" w:lastColumn="1" w:noHBand="0" w:noVBand="0"/>
              </w:tblPr>
              <w:tblGrid>
                <w:gridCol w:w="2854"/>
                <w:gridCol w:w="2827"/>
                <w:gridCol w:w="2881"/>
                <w:gridCol w:w="2828"/>
                <w:gridCol w:w="2828"/>
              </w:tblGrid>
              <w:tr>
                <w:tc>
                  <w:tcPr>
                    <w:tcW w:w="2957" w:type="dxa"/>
                    <w:tcBorders>
                      <w:right w:val="single" w:sz="4" w:space="0" w:color="auto"/>
                    </w:tcBorders>
                  </w:tcPr>
                  <w:p>
                    <w:pPr>
                      <w:tabs>
                        <w:tab w:val="left" w:pos="210"/>
                      </w:tabs>
                      <w:suppressAutoHyphens/>
                      <w:jc w:val="center"/>
                      <w:rPr>
                        <w:lang w:eastAsia="lt-LT"/>
                      </w:rPr>
                    </w:pPr>
                    <w:r>
                      <w:rPr>
                        <w:lang w:eastAsia="lt-LT"/>
                      </w:rPr>
                      <w:t>Gėlas</w:t>
                    </w:r>
                  </w:p>
                </w:tc>
                <w:tc>
                  <w:tcPr>
                    <w:tcW w:w="2957" w:type="dxa"/>
                    <w:tcBorders>
                      <w:top w:val="single" w:sz="4" w:space="0" w:color="auto"/>
                      <w:left w:val="single" w:sz="4" w:space="0" w:color="auto"/>
                      <w:bottom w:val="single" w:sz="4" w:space="0" w:color="auto"/>
                      <w:right w:val="single" w:sz="4" w:space="0" w:color="auto"/>
                    </w:tcBorders>
                  </w:tcPr>
                  <w:p>
                    <w:pPr>
                      <w:tabs>
                        <w:tab w:val="left" w:pos="210"/>
                      </w:tabs>
                      <w:suppressAutoHyphens/>
                      <w:jc w:val="center"/>
                      <w:rPr>
                        <w:lang w:eastAsia="lt-LT"/>
                      </w:rPr>
                    </w:pPr>
                  </w:p>
                </w:tc>
                <w:tc>
                  <w:tcPr>
                    <w:tcW w:w="2958" w:type="dxa"/>
                    <w:tcBorders>
                      <w:left w:val="single" w:sz="4" w:space="0" w:color="auto"/>
                      <w:right w:val="single" w:sz="4" w:space="0" w:color="auto"/>
                    </w:tcBorders>
                  </w:tcPr>
                  <w:p>
                    <w:pPr>
                      <w:tabs>
                        <w:tab w:val="left" w:pos="210"/>
                      </w:tabs>
                      <w:suppressAutoHyphens/>
                      <w:jc w:val="center"/>
                      <w:rPr>
                        <w:lang w:eastAsia="lt-LT"/>
                      </w:rPr>
                    </w:pPr>
                    <w:r>
                      <w:rPr>
                        <w:lang w:eastAsia="lt-LT"/>
                      </w:rPr>
                      <w:t>Mineralinis</w:t>
                    </w:r>
                  </w:p>
                </w:tc>
                <w:tc>
                  <w:tcPr>
                    <w:tcW w:w="2958" w:type="dxa"/>
                    <w:tcBorders>
                      <w:top w:val="single" w:sz="4" w:space="0" w:color="auto"/>
                      <w:left w:val="single" w:sz="4" w:space="0" w:color="auto"/>
                      <w:bottom w:val="single" w:sz="4" w:space="0" w:color="auto"/>
                      <w:right w:val="single" w:sz="4" w:space="0" w:color="auto"/>
                    </w:tcBorders>
                  </w:tcPr>
                  <w:p>
                    <w:pPr>
                      <w:tabs>
                        <w:tab w:val="left" w:pos="210"/>
                      </w:tabs>
                      <w:suppressAutoHyphens/>
                      <w:jc w:val="center"/>
                      <w:rPr>
                        <w:lang w:eastAsia="lt-LT"/>
                      </w:rPr>
                    </w:pPr>
                  </w:p>
                </w:tc>
                <w:tc>
                  <w:tcPr>
                    <w:tcW w:w="2958" w:type="dxa"/>
                    <w:tcBorders>
                      <w:left w:val="single" w:sz="4" w:space="0" w:color="auto"/>
                    </w:tcBorders>
                  </w:tcPr>
                  <w:p>
                    <w:pPr>
                      <w:tabs>
                        <w:tab w:val="left" w:pos="210"/>
                      </w:tabs>
                      <w:suppressAutoHyphens/>
                      <w:jc w:val="center"/>
                      <w:rPr>
                        <w:lang w:eastAsia="lt-LT"/>
                      </w:rPr>
                    </w:pPr>
                  </w:p>
                </w:tc>
              </w:tr>
            </w:tbl>
            <w:p/>
            <w:tbl>
              <w:tblPr>
                <w:tblW w:w="0" w:type="auto"/>
                <w:tblBorders>
                  <w:bottom w:val="dashed" w:sz="4" w:space="0" w:color="auto"/>
                </w:tblBorders>
                <w:tblLook w:val="01E0" w:firstRow="1" w:lastRow="1" w:firstColumn="1" w:lastColumn="1" w:noHBand="0" w:noVBand="0"/>
              </w:tblPr>
              <w:tblGrid>
                <w:gridCol w:w="2869"/>
                <w:gridCol w:w="2806"/>
                <w:gridCol w:w="2865"/>
                <w:gridCol w:w="2807"/>
                <w:gridCol w:w="2871"/>
              </w:tblGrid>
              <w:tr>
                <w:tc>
                  <w:tcPr>
                    <w:tcW w:w="2957" w:type="dxa"/>
                  </w:tcPr>
                  <w:p>
                    <w:pPr>
                      <w:tabs>
                        <w:tab w:val="left" w:pos="210"/>
                      </w:tabs>
                      <w:suppressAutoHyphens/>
                      <w:jc w:val="center"/>
                      <w:rPr>
                        <w:lang w:eastAsia="lt-LT"/>
                      </w:rPr>
                    </w:pPr>
                    <w:r>
                      <w:rPr>
                        <w:lang w:eastAsia="lt-LT"/>
                      </w:rPr>
                      <w:t>savivaldybė</w:t>
                    </w:r>
                  </w:p>
                </w:tc>
                <w:tc>
                  <w:tcPr>
                    <w:tcW w:w="2957" w:type="dxa"/>
                  </w:tcPr>
                  <w:p>
                    <w:pPr>
                      <w:tabs>
                        <w:tab w:val="left" w:pos="210"/>
                      </w:tabs>
                      <w:suppressAutoHyphens/>
                      <w:jc w:val="center"/>
                      <w:rPr>
                        <w:lang w:eastAsia="lt-LT"/>
                      </w:rPr>
                    </w:pPr>
                  </w:p>
                </w:tc>
                <w:tc>
                  <w:tcPr>
                    <w:tcW w:w="2958" w:type="dxa"/>
                  </w:tcPr>
                  <w:p>
                    <w:pPr>
                      <w:tabs>
                        <w:tab w:val="left" w:pos="210"/>
                      </w:tabs>
                      <w:suppressAutoHyphens/>
                      <w:jc w:val="center"/>
                      <w:rPr>
                        <w:lang w:eastAsia="lt-LT"/>
                      </w:rPr>
                    </w:pPr>
                    <w:r>
                      <w:rPr>
                        <w:lang w:eastAsia="lt-LT"/>
                      </w:rPr>
                      <w:t>Miestas / gyvenvietė</w:t>
                    </w:r>
                  </w:p>
                </w:tc>
                <w:tc>
                  <w:tcPr>
                    <w:tcW w:w="2958" w:type="dxa"/>
                  </w:tcPr>
                  <w:p>
                    <w:pPr>
                      <w:tabs>
                        <w:tab w:val="left" w:pos="210"/>
                      </w:tabs>
                      <w:suppressAutoHyphens/>
                      <w:jc w:val="center"/>
                      <w:rPr>
                        <w:lang w:eastAsia="lt-LT"/>
                      </w:rPr>
                    </w:pPr>
                  </w:p>
                </w:tc>
                <w:tc>
                  <w:tcPr>
                    <w:tcW w:w="2958" w:type="dxa"/>
                  </w:tcPr>
                  <w:p>
                    <w:pPr>
                      <w:tabs>
                        <w:tab w:val="left" w:pos="210"/>
                      </w:tabs>
                      <w:suppressAutoHyphens/>
                      <w:jc w:val="center"/>
                      <w:rPr>
                        <w:lang w:eastAsia="lt-LT"/>
                      </w:rPr>
                    </w:pPr>
                    <w:r>
                      <w:rPr>
                        <w:lang w:eastAsia="lt-LT"/>
                      </w:rPr>
                      <w:t>vandenvietė</w:t>
                    </w:r>
                  </w:p>
                </w:tc>
              </w:tr>
            </w:tbl>
            <w:p>
              <w:pPr>
                <w:keepNext/>
                <w:suppressAutoHyphens/>
                <w:outlineLvl w:val="1"/>
                <w:rPr>
                  <w:b/>
                  <w:lang w:eastAsia="ar-SA"/>
                </w:rPr>
              </w:pPr>
            </w:p>
            <w:p>
              <w:pPr>
                <w:keepNext/>
                <w:suppressAutoHyphens/>
                <w:outlineLvl w:val="1"/>
                <w:rPr>
                  <w:b/>
                  <w:lang w:eastAsia="ar-SA"/>
                </w:rPr>
              </w:pPr>
            </w:p>
          </w:sdtContent>
        </w:sdt>
        <w:sdt>
          <w:sdtPr>
            <w:alias w:val="6 pr. 3 p."/>
            <w:tag w:val="part_f652f5b8bc744df1ba5c5fcf18bbda1d"/>
            <w:lock w:val="sdtLocked"/>
            <w:richText/>
          </w:sdtPr>
          <w:sdtContent>
            <w:p>
              <w:pPr>
                <w:keepNext/>
                <w:suppressAutoHyphens/>
                <w:ind w:left="720" w:hanging="360"/>
                <w:jc w:val="center"/>
                <w:outlineLvl w:val="1"/>
                <w:rPr>
                  <w:b/>
                  <w:lang w:eastAsia="ar-SA"/>
                </w:rPr>
              </w:pPr>
              <w:sdt>
                <w:sdtPr>
                  <w:alias w:val="Numeris"/>
                  <w:tag w:val="nr_f652f5b8bc744df1ba5c5fcf18bbda1d"/>
                  <w:lock w:val="sdtLocked"/>
                  <w:richText/>
                </w:sdtPr>
                <w:sdtContent>
                  <w:r>
                    <w:rPr>
                      <w:b/>
                      <w:lang w:eastAsia="ar-SA"/>
                    </w:rPr>
                    <w:t>3</w:t>
                  </w:r>
                </w:sdtContent>
              </w:sdt>
              <w:r>
                <w:rPr>
                  <w:b/>
                  <w:lang w:eastAsia="ar-SA"/>
                </w:rPr>
                <w:t>.</w:t>
                <w:tab/>
                <w:t>Požeminio vandens gavybos iš gręžinio duomenys</w:t>
              </w:r>
            </w:p>
            <w:p>
              <w:pPr>
                <w:suppressAutoHyphens/>
                <w:rPr>
                  <w:b/>
                  <w:sz w:val="1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6"/>
                <w:gridCol w:w="2270"/>
                <w:gridCol w:w="1559"/>
                <w:gridCol w:w="679"/>
                <w:gridCol w:w="679"/>
                <w:gridCol w:w="680"/>
                <w:gridCol w:w="680"/>
                <w:gridCol w:w="680"/>
                <w:gridCol w:w="680"/>
                <w:gridCol w:w="680"/>
                <w:gridCol w:w="680"/>
                <w:gridCol w:w="680"/>
                <w:gridCol w:w="711"/>
                <w:gridCol w:w="711"/>
                <w:gridCol w:w="711"/>
              </w:tblGrid>
              <w:tr>
                <w:trPr>
                  <w:trHeight w:val="23"/>
                </w:trPr>
                <w:tc>
                  <w:tcPr>
                    <w:tcW w:w="1666" w:type="dxa"/>
                    <w:vMerge w:val="restart"/>
                  </w:tcPr>
                  <w:p>
                    <w:pPr>
                      <w:suppressAutoHyphens/>
                      <w:snapToGrid w:val="0"/>
                      <w:jc w:val="center"/>
                      <w:rPr>
                        <w:b/>
                        <w:sz w:val="20"/>
                        <w:lang w:eastAsia="lt-LT"/>
                      </w:rPr>
                    </w:pPr>
                    <w:r>
                      <w:rPr>
                        <w:b/>
                        <w:sz w:val="20"/>
                        <w:lang w:eastAsia="lt-LT"/>
                      </w:rPr>
                      <w:t xml:space="preserve">Gręžinio Nr. Žemės gelmių registre </w:t>
                    </w:r>
                  </w:p>
                </w:tc>
                <w:tc>
                  <w:tcPr>
                    <w:tcW w:w="2270" w:type="dxa"/>
                    <w:vMerge w:val="restart"/>
                  </w:tcPr>
                  <w:p>
                    <w:pPr>
                      <w:suppressAutoHyphens/>
                      <w:snapToGrid w:val="0"/>
                      <w:jc w:val="center"/>
                      <w:rPr>
                        <w:b/>
                        <w:sz w:val="20"/>
                        <w:lang w:eastAsia="lt-LT"/>
                      </w:rPr>
                    </w:pPr>
                    <w:r>
                      <w:rPr>
                        <w:b/>
                        <w:sz w:val="20"/>
                        <w:lang w:eastAsia="lt-LT"/>
                      </w:rPr>
                      <w:t>Vandeningojo sluoksnio geologinis indeksas</w:t>
                    </w:r>
                  </w:p>
                </w:tc>
                <w:tc>
                  <w:tcPr>
                    <w:tcW w:w="1559" w:type="dxa"/>
                    <w:vMerge w:val="restart"/>
                  </w:tcPr>
                  <w:p>
                    <w:pPr>
                      <w:suppressAutoHyphens/>
                      <w:snapToGrid w:val="0"/>
                      <w:jc w:val="center"/>
                      <w:rPr>
                        <w:b/>
                        <w:sz w:val="20"/>
                        <w:lang w:eastAsia="lt-LT"/>
                      </w:rPr>
                    </w:pPr>
                    <w:r>
                      <w:rPr>
                        <w:b/>
                        <w:sz w:val="20"/>
                        <w:lang w:eastAsia="lt-LT"/>
                      </w:rPr>
                      <w:t>Apskaitos prietaiso identifikacinis Nr.</w:t>
                    </w:r>
                  </w:p>
                </w:tc>
                <w:tc>
                  <w:tcPr>
                    <w:tcW w:w="8251" w:type="dxa"/>
                    <w:gridSpan w:val="12"/>
                  </w:tcPr>
                  <w:p>
                    <w:pPr>
                      <w:suppressAutoHyphens/>
                      <w:snapToGrid w:val="0"/>
                      <w:jc w:val="center"/>
                      <w:rPr>
                        <w:b/>
                        <w:sz w:val="20"/>
                        <w:lang w:eastAsia="lt-LT"/>
                      </w:rPr>
                    </w:pPr>
                    <w:r>
                      <w:rPr>
                        <w:b/>
                        <w:sz w:val="20"/>
                        <w:lang w:eastAsia="lt-LT"/>
                      </w:rPr>
                      <w:t>Išgautas vandens kiekis, m</w:t>
                    </w:r>
                    <w:r>
                      <w:rPr>
                        <w:b/>
                        <w:sz w:val="20"/>
                        <w:vertAlign w:val="superscript"/>
                        <w:lang w:eastAsia="lt-LT"/>
                      </w:rPr>
                      <w:t>3</w:t>
                    </w:r>
                    <w:r>
                      <w:rPr>
                        <w:b/>
                        <w:sz w:val="20"/>
                        <w:lang w:eastAsia="lt-LT"/>
                      </w:rPr>
                      <w:t xml:space="preserve"> /mėn.</w:t>
                    </w:r>
                  </w:p>
                </w:tc>
              </w:tr>
              <w:tr>
                <w:trPr>
                  <w:trHeight w:val="23"/>
                </w:trPr>
                <w:tc>
                  <w:tcPr>
                    <w:tcW w:w="1666" w:type="dxa"/>
                    <w:vMerge/>
                  </w:tcPr>
                  <w:p>
                    <w:pPr>
                      <w:suppressAutoHyphens/>
                      <w:rPr>
                        <w:b/>
                        <w:sz w:val="20"/>
                        <w:lang w:eastAsia="lt-LT"/>
                      </w:rPr>
                    </w:pPr>
                  </w:p>
                </w:tc>
                <w:tc>
                  <w:tcPr>
                    <w:tcW w:w="2270" w:type="dxa"/>
                    <w:vMerge/>
                  </w:tcPr>
                  <w:p>
                    <w:pPr>
                      <w:suppressAutoHyphens/>
                      <w:rPr>
                        <w:b/>
                        <w:sz w:val="20"/>
                        <w:lang w:eastAsia="lt-LT"/>
                      </w:rPr>
                    </w:pPr>
                  </w:p>
                </w:tc>
                <w:tc>
                  <w:tcPr>
                    <w:tcW w:w="1559" w:type="dxa"/>
                    <w:vMerge/>
                  </w:tcPr>
                  <w:p>
                    <w:pPr>
                      <w:suppressAutoHyphens/>
                      <w:snapToGrid w:val="0"/>
                      <w:jc w:val="center"/>
                      <w:rPr>
                        <w:b/>
                        <w:sz w:val="20"/>
                        <w:lang w:eastAsia="lt-LT"/>
                      </w:rPr>
                    </w:pPr>
                  </w:p>
                </w:tc>
                <w:tc>
                  <w:tcPr>
                    <w:tcW w:w="679" w:type="dxa"/>
                  </w:tcPr>
                  <w:p>
                    <w:pPr>
                      <w:suppressAutoHyphens/>
                      <w:snapToGrid w:val="0"/>
                      <w:jc w:val="center"/>
                      <w:rPr>
                        <w:b/>
                        <w:sz w:val="20"/>
                        <w:lang w:eastAsia="lt-LT"/>
                      </w:rPr>
                    </w:pPr>
                    <w:r>
                      <w:rPr>
                        <w:b/>
                        <w:sz w:val="20"/>
                        <w:lang w:eastAsia="lt-LT"/>
                      </w:rPr>
                      <w:t>1 mėn.</w:t>
                    </w:r>
                  </w:p>
                </w:tc>
                <w:tc>
                  <w:tcPr>
                    <w:tcW w:w="679" w:type="dxa"/>
                  </w:tcPr>
                  <w:p>
                    <w:pPr>
                      <w:suppressAutoHyphens/>
                      <w:snapToGrid w:val="0"/>
                      <w:jc w:val="center"/>
                      <w:rPr>
                        <w:b/>
                        <w:sz w:val="20"/>
                        <w:lang w:eastAsia="lt-LT"/>
                      </w:rPr>
                    </w:pPr>
                    <w:r>
                      <w:rPr>
                        <w:b/>
                        <w:sz w:val="20"/>
                        <w:lang w:eastAsia="lt-LT"/>
                      </w:rPr>
                      <w:t>2 mėn.</w:t>
                    </w:r>
                  </w:p>
                </w:tc>
                <w:tc>
                  <w:tcPr>
                    <w:tcW w:w="680" w:type="dxa"/>
                  </w:tcPr>
                  <w:p>
                    <w:pPr>
                      <w:suppressAutoHyphens/>
                      <w:snapToGrid w:val="0"/>
                      <w:jc w:val="center"/>
                      <w:rPr>
                        <w:b/>
                        <w:sz w:val="20"/>
                        <w:lang w:eastAsia="lt-LT"/>
                      </w:rPr>
                    </w:pPr>
                    <w:r>
                      <w:rPr>
                        <w:b/>
                        <w:sz w:val="20"/>
                        <w:lang w:eastAsia="lt-LT"/>
                      </w:rPr>
                      <w:t>3 mėn.</w:t>
                    </w:r>
                  </w:p>
                </w:tc>
                <w:tc>
                  <w:tcPr>
                    <w:tcW w:w="680" w:type="dxa"/>
                  </w:tcPr>
                  <w:p>
                    <w:pPr>
                      <w:suppressAutoHyphens/>
                      <w:snapToGrid w:val="0"/>
                      <w:jc w:val="center"/>
                      <w:rPr>
                        <w:b/>
                        <w:sz w:val="20"/>
                        <w:lang w:eastAsia="lt-LT"/>
                      </w:rPr>
                    </w:pPr>
                    <w:r>
                      <w:rPr>
                        <w:b/>
                        <w:sz w:val="20"/>
                        <w:lang w:eastAsia="lt-LT"/>
                      </w:rPr>
                      <w:t>4 mėn.</w:t>
                    </w:r>
                  </w:p>
                </w:tc>
                <w:tc>
                  <w:tcPr>
                    <w:tcW w:w="680" w:type="dxa"/>
                  </w:tcPr>
                  <w:p>
                    <w:pPr>
                      <w:suppressAutoHyphens/>
                      <w:snapToGrid w:val="0"/>
                      <w:jc w:val="center"/>
                      <w:rPr>
                        <w:b/>
                        <w:sz w:val="20"/>
                        <w:lang w:eastAsia="lt-LT"/>
                      </w:rPr>
                    </w:pPr>
                    <w:r>
                      <w:rPr>
                        <w:b/>
                        <w:sz w:val="20"/>
                        <w:lang w:eastAsia="lt-LT"/>
                      </w:rPr>
                      <w:t>5 mėn.</w:t>
                    </w:r>
                  </w:p>
                </w:tc>
                <w:tc>
                  <w:tcPr>
                    <w:tcW w:w="680" w:type="dxa"/>
                  </w:tcPr>
                  <w:p>
                    <w:pPr>
                      <w:suppressAutoHyphens/>
                      <w:snapToGrid w:val="0"/>
                      <w:jc w:val="center"/>
                      <w:rPr>
                        <w:b/>
                        <w:sz w:val="20"/>
                        <w:lang w:eastAsia="lt-LT"/>
                      </w:rPr>
                    </w:pPr>
                    <w:r>
                      <w:rPr>
                        <w:b/>
                        <w:sz w:val="20"/>
                        <w:lang w:eastAsia="lt-LT"/>
                      </w:rPr>
                      <w:t>6 mėn.</w:t>
                    </w:r>
                  </w:p>
                </w:tc>
                <w:tc>
                  <w:tcPr>
                    <w:tcW w:w="680" w:type="dxa"/>
                  </w:tcPr>
                  <w:p>
                    <w:pPr>
                      <w:suppressAutoHyphens/>
                      <w:snapToGrid w:val="0"/>
                      <w:jc w:val="center"/>
                      <w:rPr>
                        <w:b/>
                        <w:sz w:val="20"/>
                        <w:lang w:eastAsia="lt-LT"/>
                      </w:rPr>
                    </w:pPr>
                    <w:r>
                      <w:rPr>
                        <w:b/>
                        <w:sz w:val="20"/>
                        <w:lang w:eastAsia="lt-LT"/>
                      </w:rPr>
                      <w:t>7 mėn.</w:t>
                    </w:r>
                  </w:p>
                </w:tc>
                <w:tc>
                  <w:tcPr>
                    <w:tcW w:w="680" w:type="dxa"/>
                  </w:tcPr>
                  <w:p>
                    <w:pPr>
                      <w:suppressAutoHyphens/>
                      <w:snapToGrid w:val="0"/>
                      <w:jc w:val="center"/>
                      <w:rPr>
                        <w:b/>
                        <w:sz w:val="20"/>
                        <w:lang w:eastAsia="lt-LT"/>
                      </w:rPr>
                    </w:pPr>
                    <w:r>
                      <w:rPr>
                        <w:b/>
                        <w:sz w:val="20"/>
                        <w:lang w:eastAsia="lt-LT"/>
                      </w:rPr>
                      <w:t>8 mėn.</w:t>
                    </w:r>
                  </w:p>
                </w:tc>
                <w:tc>
                  <w:tcPr>
                    <w:tcW w:w="680" w:type="dxa"/>
                  </w:tcPr>
                  <w:p>
                    <w:pPr>
                      <w:suppressAutoHyphens/>
                      <w:snapToGrid w:val="0"/>
                      <w:jc w:val="center"/>
                      <w:rPr>
                        <w:b/>
                        <w:sz w:val="20"/>
                        <w:lang w:eastAsia="lt-LT"/>
                      </w:rPr>
                    </w:pPr>
                    <w:r>
                      <w:rPr>
                        <w:b/>
                        <w:sz w:val="20"/>
                        <w:lang w:eastAsia="lt-LT"/>
                      </w:rPr>
                      <w:t>9 mėn.</w:t>
                    </w:r>
                  </w:p>
                </w:tc>
                <w:tc>
                  <w:tcPr>
                    <w:tcW w:w="711" w:type="dxa"/>
                  </w:tcPr>
                  <w:p>
                    <w:pPr>
                      <w:suppressAutoHyphens/>
                      <w:snapToGrid w:val="0"/>
                      <w:jc w:val="center"/>
                      <w:rPr>
                        <w:b/>
                        <w:sz w:val="20"/>
                        <w:lang w:eastAsia="lt-LT"/>
                      </w:rPr>
                    </w:pPr>
                    <w:r>
                      <w:rPr>
                        <w:b/>
                        <w:sz w:val="20"/>
                        <w:lang w:eastAsia="lt-LT"/>
                      </w:rPr>
                      <w:t xml:space="preserve">10 mėn. </w:t>
                    </w:r>
                  </w:p>
                </w:tc>
                <w:tc>
                  <w:tcPr>
                    <w:tcW w:w="711" w:type="dxa"/>
                  </w:tcPr>
                  <w:p>
                    <w:pPr>
                      <w:suppressAutoHyphens/>
                      <w:snapToGrid w:val="0"/>
                      <w:jc w:val="center"/>
                      <w:rPr>
                        <w:b/>
                        <w:sz w:val="20"/>
                        <w:lang w:eastAsia="lt-LT"/>
                      </w:rPr>
                    </w:pPr>
                    <w:r>
                      <w:rPr>
                        <w:b/>
                        <w:sz w:val="20"/>
                        <w:lang w:eastAsia="lt-LT"/>
                      </w:rPr>
                      <w:t xml:space="preserve">11 mėn. </w:t>
                    </w:r>
                  </w:p>
                </w:tc>
                <w:tc>
                  <w:tcPr>
                    <w:tcW w:w="711" w:type="dxa"/>
                  </w:tcPr>
                  <w:p>
                    <w:pPr>
                      <w:suppressAutoHyphens/>
                      <w:snapToGrid w:val="0"/>
                      <w:jc w:val="center"/>
                      <w:rPr>
                        <w:b/>
                        <w:sz w:val="20"/>
                        <w:lang w:eastAsia="lt-LT"/>
                      </w:rPr>
                    </w:pPr>
                    <w:r>
                      <w:rPr>
                        <w:b/>
                        <w:sz w:val="20"/>
                        <w:lang w:eastAsia="lt-LT"/>
                      </w:rPr>
                      <w:t>12 mėn.</w:t>
                    </w:r>
                  </w:p>
                </w:tc>
              </w:tr>
              <w:tr>
                <w:trPr>
                  <w:trHeight w:val="58"/>
                </w:trPr>
                <w:tc>
                  <w:tcPr>
                    <w:tcW w:w="1666" w:type="dxa"/>
                  </w:tcPr>
                  <w:p>
                    <w:pPr>
                      <w:suppressAutoHyphens/>
                      <w:snapToGrid w:val="0"/>
                      <w:jc w:val="center"/>
                      <w:rPr>
                        <w:b/>
                        <w:sz w:val="20"/>
                        <w:lang w:eastAsia="lt-LT"/>
                      </w:rPr>
                    </w:pPr>
                    <w:r>
                      <w:rPr>
                        <w:b/>
                        <w:sz w:val="20"/>
                        <w:lang w:eastAsia="lt-LT"/>
                      </w:rPr>
                      <w:t>1</w:t>
                    </w:r>
                  </w:p>
                </w:tc>
                <w:tc>
                  <w:tcPr>
                    <w:tcW w:w="2270" w:type="dxa"/>
                  </w:tcPr>
                  <w:p>
                    <w:pPr>
                      <w:suppressAutoHyphens/>
                      <w:snapToGrid w:val="0"/>
                      <w:jc w:val="center"/>
                      <w:rPr>
                        <w:b/>
                        <w:sz w:val="20"/>
                        <w:lang w:eastAsia="lt-LT"/>
                      </w:rPr>
                    </w:pPr>
                    <w:r>
                      <w:rPr>
                        <w:b/>
                        <w:sz w:val="20"/>
                        <w:lang w:eastAsia="lt-LT"/>
                      </w:rPr>
                      <w:t>2</w:t>
                    </w:r>
                  </w:p>
                </w:tc>
                <w:tc>
                  <w:tcPr>
                    <w:tcW w:w="1559" w:type="dxa"/>
                  </w:tcPr>
                  <w:p>
                    <w:pPr>
                      <w:suppressAutoHyphens/>
                      <w:snapToGrid w:val="0"/>
                      <w:jc w:val="center"/>
                      <w:rPr>
                        <w:b/>
                        <w:sz w:val="20"/>
                        <w:lang w:eastAsia="lt-LT"/>
                      </w:rPr>
                    </w:pPr>
                    <w:r>
                      <w:rPr>
                        <w:b/>
                        <w:sz w:val="20"/>
                        <w:lang w:eastAsia="lt-LT"/>
                      </w:rPr>
                      <w:t>3</w:t>
                    </w:r>
                  </w:p>
                </w:tc>
                <w:tc>
                  <w:tcPr>
                    <w:tcW w:w="679" w:type="dxa"/>
                  </w:tcPr>
                  <w:p>
                    <w:pPr>
                      <w:suppressAutoHyphens/>
                      <w:snapToGrid w:val="0"/>
                      <w:jc w:val="center"/>
                      <w:rPr>
                        <w:b/>
                        <w:sz w:val="20"/>
                        <w:lang w:eastAsia="lt-LT"/>
                      </w:rPr>
                    </w:pPr>
                    <w:r>
                      <w:rPr>
                        <w:b/>
                        <w:sz w:val="20"/>
                        <w:lang w:eastAsia="lt-LT"/>
                      </w:rPr>
                      <w:t>4</w:t>
                    </w:r>
                  </w:p>
                </w:tc>
                <w:tc>
                  <w:tcPr>
                    <w:tcW w:w="679" w:type="dxa"/>
                  </w:tcPr>
                  <w:p>
                    <w:pPr>
                      <w:suppressAutoHyphens/>
                      <w:snapToGrid w:val="0"/>
                      <w:jc w:val="center"/>
                      <w:rPr>
                        <w:b/>
                        <w:sz w:val="20"/>
                        <w:lang w:eastAsia="lt-LT"/>
                      </w:rPr>
                    </w:pPr>
                    <w:r>
                      <w:rPr>
                        <w:b/>
                        <w:sz w:val="20"/>
                        <w:lang w:eastAsia="lt-LT"/>
                      </w:rPr>
                      <w:t>5</w:t>
                    </w:r>
                  </w:p>
                </w:tc>
                <w:tc>
                  <w:tcPr>
                    <w:tcW w:w="680" w:type="dxa"/>
                  </w:tcPr>
                  <w:p>
                    <w:pPr>
                      <w:suppressAutoHyphens/>
                      <w:snapToGrid w:val="0"/>
                      <w:jc w:val="center"/>
                      <w:rPr>
                        <w:b/>
                        <w:sz w:val="20"/>
                        <w:lang w:eastAsia="lt-LT"/>
                      </w:rPr>
                    </w:pPr>
                    <w:r>
                      <w:rPr>
                        <w:b/>
                        <w:sz w:val="20"/>
                        <w:lang w:eastAsia="lt-LT"/>
                      </w:rPr>
                      <w:t>6</w:t>
                    </w:r>
                  </w:p>
                </w:tc>
                <w:tc>
                  <w:tcPr>
                    <w:tcW w:w="680" w:type="dxa"/>
                  </w:tcPr>
                  <w:p>
                    <w:pPr>
                      <w:suppressAutoHyphens/>
                      <w:snapToGrid w:val="0"/>
                      <w:jc w:val="center"/>
                      <w:rPr>
                        <w:b/>
                        <w:sz w:val="20"/>
                        <w:lang w:eastAsia="lt-LT"/>
                      </w:rPr>
                    </w:pPr>
                    <w:r>
                      <w:rPr>
                        <w:b/>
                        <w:sz w:val="20"/>
                        <w:lang w:eastAsia="lt-LT"/>
                      </w:rPr>
                      <w:t>7</w:t>
                    </w:r>
                  </w:p>
                </w:tc>
                <w:tc>
                  <w:tcPr>
                    <w:tcW w:w="680" w:type="dxa"/>
                  </w:tcPr>
                  <w:p>
                    <w:pPr>
                      <w:suppressAutoHyphens/>
                      <w:snapToGrid w:val="0"/>
                      <w:jc w:val="center"/>
                      <w:rPr>
                        <w:b/>
                        <w:sz w:val="20"/>
                        <w:lang w:eastAsia="lt-LT"/>
                      </w:rPr>
                    </w:pPr>
                    <w:r>
                      <w:rPr>
                        <w:b/>
                        <w:sz w:val="20"/>
                        <w:lang w:eastAsia="lt-LT"/>
                      </w:rPr>
                      <w:t>8</w:t>
                    </w:r>
                  </w:p>
                </w:tc>
                <w:tc>
                  <w:tcPr>
                    <w:tcW w:w="680" w:type="dxa"/>
                  </w:tcPr>
                  <w:p>
                    <w:pPr>
                      <w:suppressAutoHyphens/>
                      <w:snapToGrid w:val="0"/>
                      <w:jc w:val="center"/>
                      <w:rPr>
                        <w:b/>
                        <w:sz w:val="20"/>
                        <w:lang w:eastAsia="lt-LT"/>
                      </w:rPr>
                    </w:pPr>
                    <w:r>
                      <w:rPr>
                        <w:b/>
                        <w:sz w:val="20"/>
                        <w:lang w:eastAsia="lt-LT"/>
                      </w:rPr>
                      <w:t>9</w:t>
                    </w:r>
                  </w:p>
                </w:tc>
                <w:tc>
                  <w:tcPr>
                    <w:tcW w:w="680" w:type="dxa"/>
                  </w:tcPr>
                  <w:p>
                    <w:pPr>
                      <w:suppressAutoHyphens/>
                      <w:snapToGrid w:val="0"/>
                      <w:jc w:val="center"/>
                      <w:rPr>
                        <w:b/>
                        <w:sz w:val="20"/>
                        <w:lang w:eastAsia="lt-LT"/>
                      </w:rPr>
                    </w:pPr>
                    <w:r>
                      <w:rPr>
                        <w:b/>
                        <w:sz w:val="20"/>
                        <w:lang w:eastAsia="lt-LT"/>
                      </w:rPr>
                      <w:t>10</w:t>
                    </w:r>
                  </w:p>
                </w:tc>
                <w:tc>
                  <w:tcPr>
                    <w:tcW w:w="680" w:type="dxa"/>
                  </w:tcPr>
                  <w:p>
                    <w:pPr>
                      <w:suppressAutoHyphens/>
                      <w:snapToGrid w:val="0"/>
                      <w:jc w:val="center"/>
                      <w:rPr>
                        <w:b/>
                        <w:sz w:val="20"/>
                        <w:lang w:eastAsia="lt-LT"/>
                      </w:rPr>
                    </w:pPr>
                    <w:r>
                      <w:rPr>
                        <w:b/>
                        <w:sz w:val="20"/>
                        <w:lang w:eastAsia="lt-LT"/>
                      </w:rPr>
                      <w:t>11</w:t>
                    </w:r>
                  </w:p>
                </w:tc>
                <w:tc>
                  <w:tcPr>
                    <w:tcW w:w="680" w:type="dxa"/>
                  </w:tcPr>
                  <w:p>
                    <w:pPr>
                      <w:suppressAutoHyphens/>
                      <w:snapToGrid w:val="0"/>
                      <w:jc w:val="center"/>
                      <w:rPr>
                        <w:b/>
                        <w:sz w:val="20"/>
                        <w:lang w:eastAsia="lt-LT"/>
                      </w:rPr>
                    </w:pPr>
                    <w:r>
                      <w:rPr>
                        <w:b/>
                        <w:sz w:val="20"/>
                        <w:lang w:eastAsia="lt-LT"/>
                      </w:rPr>
                      <w:t>12</w:t>
                    </w:r>
                  </w:p>
                </w:tc>
                <w:tc>
                  <w:tcPr>
                    <w:tcW w:w="711" w:type="dxa"/>
                  </w:tcPr>
                  <w:p>
                    <w:pPr>
                      <w:suppressAutoHyphens/>
                      <w:snapToGrid w:val="0"/>
                      <w:jc w:val="center"/>
                      <w:rPr>
                        <w:b/>
                        <w:sz w:val="20"/>
                        <w:lang w:eastAsia="lt-LT"/>
                      </w:rPr>
                    </w:pPr>
                    <w:r>
                      <w:rPr>
                        <w:b/>
                        <w:sz w:val="20"/>
                        <w:lang w:eastAsia="lt-LT"/>
                      </w:rPr>
                      <w:t>13</w:t>
                    </w:r>
                  </w:p>
                </w:tc>
                <w:tc>
                  <w:tcPr>
                    <w:tcW w:w="711" w:type="dxa"/>
                  </w:tcPr>
                  <w:p>
                    <w:pPr>
                      <w:suppressAutoHyphens/>
                      <w:snapToGrid w:val="0"/>
                      <w:jc w:val="center"/>
                      <w:rPr>
                        <w:b/>
                        <w:sz w:val="20"/>
                        <w:lang w:eastAsia="lt-LT"/>
                      </w:rPr>
                    </w:pPr>
                    <w:r>
                      <w:rPr>
                        <w:b/>
                        <w:sz w:val="20"/>
                        <w:lang w:eastAsia="lt-LT"/>
                      </w:rPr>
                      <w:t>14</w:t>
                    </w:r>
                  </w:p>
                </w:tc>
                <w:tc>
                  <w:tcPr>
                    <w:tcW w:w="711" w:type="dxa"/>
                  </w:tcPr>
                  <w:p>
                    <w:pPr>
                      <w:suppressAutoHyphens/>
                      <w:snapToGrid w:val="0"/>
                      <w:jc w:val="center"/>
                      <w:rPr>
                        <w:b/>
                        <w:sz w:val="20"/>
                        <w:lang w:eastAsia="lt-LT"/>
                      </w:rPr>
                    </w:pPr>
                    <w:r>
                      <w:rPr>
                        <w:b/>
                        <w:sz w:val="20"/>
                        <w:lang w:eastAsia="lt-LT"/>
                      </w:rPr>
                      <w:t>15</w:t>
                    </w:r>
                  </w:p>
                </w:tc>
              </w:tr>
              <w:tr>
                <w:trPr>
                  <w:trHeight w:val="23"/>
                </w:trPr>
                <w:tc>
                  <w:tcPr>
                    <w:tcW w:w="1666" w:type="dxa"/>
                  </w:tcPr>
                  <w:p>
                    <w:pPr>
                      <w:suppressAutoHyphens/>
                      <w:snapToGrid w:val="0"/>
                      <w:jc w:val="center"/>
                      <w:rPr>
                        <w:b/>
                        <w:sz w:val="20"/>
                        <w:lang w:eastAsia="lt-LT"/>
                      </w:rPr>
                    </w:pPr>
                  </w:p>
                </w:tc>
                <w:tc>
                  <w:tcPr>
                    <w:tcW w:w="2270" w:type="dxa"/>
                  </w:tcPr>
                  <w:p>
                    <w:pPr>
                      <w:tabs>
                        <w:tab w:val="left" w:pos="210"/>
                      </w:tabs>
                      <w:suppressAutoHyphens/>
                      <w:snapToGrid w:val="0"/>
                      <w:rPr>
                        <w:b/>
                        <w:sz w:val="20"/>
                        <w:lang w:eastAsia="lt-LT"/>
                      </w:rPr>
                    </w:pPr>
                  </w:p>
                </w:tc>
                <w:tc>
                  <w:tcPr>
                    <w:tcW w:w="1559" w:type="dxa"/>
                  </w:tcPr>
                  <w:p>
                    <w:pPr>
                      <w:suppressAutoHyphens/>
                      <w:snapToGrid w:val="0"/>
                      <w:rPr>
                        <w:b/>
                        <w:sz w:val="20"/>
                        <w:highlight w:val="yellow"/>
                        <w:lang w:eastAsia="lt-LT"/>
                      </w:rPr>
                    </w:pPr>
                  </w:p>
                </w:tc>
                <w:tc>
                  <w:tcPr>
                    <w:tcW w:w="679" w:type="dxa"/>
                  </w:tcPr>
                  <w:p>
                    <w:pPr>
                      <w:suppressAutoHyphens/>
                      <w:snapToGrid w:val="0"/>
                      <w:rPr>
                        <w:b/>
                        <w:sz w:val="20"/>
                        <w:lang w:eastAsia="lt-LT"/>
                      </w:rPr>
                    </w:pPr>
                  </w:p>
                </w:tc>
                <w:tc>
                  <w:tcPr>
                    <w:tcW w:w="679"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r>
              <w:tr>
                <w:trPr>
                  <w:trHeight w:val="23"/>
                </w:trPr>
                <w:tc>
                  <w:tcPr>
                    <w:tcW w:w="1666" w:type="dxa"/>
                  </w:tcPr>
                  <w:p>
                    <w:pPr>
                      <w:tabs>
                        <w:tab w:val="left" w:pos="1124"/>
                      </w:tabs>
                      <w:suppressAutoHyphens/>
                      <w:snapToGrid w:val="0"/>
                      <w:jc w:val="center"/>
                      <w:rPr>
                        <w:b/>
                        <w:sz w:val="20"/>
                        <w:lang w:eastAsia="lt-LT"/>
                      </w:rPr>
                    </w:pPr>
                  </w:p>
                </w:tc>
                <w:tc>
                  <w:tcPr>
                    <w:tcW w:w="2270" w:type="dxa"/>
                  </w:tcPr>
                  <w:p>
                    <w:pPr>
                      <w:tabs>
                        <w:tab w:val="left" w:pos="210"/>
                      </w:tabs>
                      <w:suppressAutoHyphens/>
                      <w:snapToGrid w:val="0"/>
                      <w:rPr>
                        <w:b/>
                        <w:sz w:val="20"/>
                        <w:lang w:eastAsia="lt-LT"/>
                      </w:rPr>
                    </w:pPr>
                  </w:p>
                </w:tc>
                <w:tc>
                  <w:tcPr>
                    <w:tcW w:w="1559" w:type="dxa"/>
                  </w:tcPr>
                  <w:p>
                    <w:pPr>
                      <w:suppressAutoHyphens/>
                      <w:snapToGrid w:val="0"/>
                      <w:rPr>
                        <w:b/>
                        <w:sz w:val="20"/>
                        <w:highlight w:val="yellow"/>
                        <w:lang w:eastAsia="lt-LT"/>
                      </w:rPr>
                    </w:pPr>
                  </w:p>
                </w:tc>
                <w:tc>
                  <w:tcPr>
                    <w:tcW w:w="679" w:type="dxa"/>
                  </w:tcPr>
                  <w:p>
                    <w:pPr>
                      <w:suppressAutoHyphens/>
                      <w:snapToGrid w:val="0"/>
                      <w:rPr>
                        <w:b/>
                        <w:sz w:val="20"/>
                        <w:lang w:eastAsia="lt-LT"/>
                      </w:rPr>
                    </w:pPr>
                  </w:p>
                </w:tc>
                <w:tc>
                  <w:tcPr>
                    <w:tcW w:w="679"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r>
              <w:tr>
                <w:trPr>
                  <w:trHeight w:val="23"/>
                </w:trPr>
                <w:tc>
                  <w:tcPr>
                    <w:tcW w:w="1666" w:type="dxa"/>
                  </w:tcPr>
                  <w:p>
                    <w:pPr>
                      <w:suppressAutoHyphens/>
                      <w:snapToGrid w:val="0"/>
                      <w:jc w:val="center"/>
                      <w:rPr>
                        <w:b/>
                        <w:sz w:val="20"/>
                        <w:lang w:eastAsia="lt-LT"/>
                      </w:rPr>
                    </w:pPr>
                  </w:p>
                </w:tc>
                <w:tc>
                  <w:tcPr>
                    <w:tcW w:w="2270" w:type="dxa"/>
                  </w:tcPr>
                  <w:p>
                    <w:pPr>
                      <w:tabs>
                        <w:tab w:val="left" w:pos="210"/>
                      </w:tabs>
                      <w:suppressAutoHyphens/>
                      <w:snapToGrid w:val="0"/>
                      <w:rPr>
                        <w:b/>
                        <w:sz w:val="20"/>
                        <w:lang w:eastAsia="lt-LT"/>
                      </w:rPr>
                    </w:pPr>
                  </w:p>
                </w:tc>
                <w:tc>
                  <w:tcPr>
                    <w:tcW w:w="1559" w:type="dxa"/>
                  </w:tcPr>
                  <w:p>
                    <w:pPr>
                      <w:suppressAutoHyphens/>
                      <w:snapToGrid w:val="0"/>
                      <w:rPr>
                        <w:b/>
                        <w:sz w:val="20"/>
                        <w:highlight w:val="yellow"/>
                        <w:lang w:eastAsia="lt-LT"/>
                      </w:rPr>
                    </w:pPr>
                  </w:p>
                </w:tc>
                <w:tc>
                  <w:tcPr>
                    <w:tcW w:w="679" w:type="dxa"/>
                  </w:tcPr>
                  <w:p>
                    <w:pPr>
                      <w:suppressAutoHyphens/>
                      <w:snapToGrid w:val="0"/>
                      <w:rPr>
                        <w:b/>
                        <w:sz w:val="20"/>
                        <w:lang w:eastAsia="lt-LT"/>
                      </w:rPr>
                    </w:pPr>
                  </w:p>
                </w:tc>
                <w:tc>
                  <w:tcPr>
                    <w:tcW w:w="679"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r>
              <w:tr>
                <w:trPr>
                  <w:trHeight w:val="23"/>
                </w:trPr>
                <w:tc>
                  <w:tcPr>
                    <w:tcW w:w="1666" w:type="dxa"/>
                  </w:tcPr>
                  <w:p>
                    <w:pPr>
                      <w:suppressAutoHyphens/>
                      <w:snapToGrid w:val="0"/>
                      <w:jc w:val="center"/>
                      <w:rPr>
                        <w:b/>
                        <w:sz w:val="20"/>
                        <w:lang w:eastAsia="lt-LT"/>
                      </w:rPr>
                    </w:pPr>
                  </w:p>
                </w:tc>
                <w:tc>
                  <w:tcPr>
                    <w:tcW w:w="2270" w:type="dxa"/>
                  </w:tcPr>
                  <w:p>
                    <w:pPr>
                      <w:tabs>
                        <w:tab w:val="left" w:pos="210"/>
                      </w:tabs>
                      <w:suppressAutoHyphens/>
                      <w:snapToGrid w:val="0"/>
                      <w:rPr>
                        <w:b/>
                        <w:sz w:val="20"/>
                        <w:lang w:eastAsia="lt-LT"/>
                      </w:rPr>
                    </w:pPr>
                  </w:p>
                </w:tc>
                <w:tc>
                  <w:tcPr>
                    <w:tcW w:w="1559" w:type="dxa"/>
                  </w:tcPr>
                  <w:p>
                    <w:pPr>
                      <w:suppressAutoHyphens/>
                      <w:snapToGrid w:val="0"/>
                      <w:rPr>
                        <w:b/>
                        <w:sz w:val="20"/>
                        <w:highlight w:val="yellow"/>
                        <w:lang w:eastAsia="lt-LT"/>
                      </w:rPr>
                    </w:pPr>
                  </w:p>
                </w:tc>
                <w:tc>
                  <w:tcPr>
                    <w:tcW w:w="679" w:type="dxa"/>
                  </w:tcPr>
                  <w:p>
                    <w:pPr>
                      <w:suppressAutoHyphens/>
                      <w:snapToGrid w:val="0"/>
                      <w:rPr>
                        <w:b/>
                        <w:sz w:val="20"/>
                        <w:lang w:eastAsia="lt-LT"/>
                      </w:rPr>
                    </w:pPr>
                  </w:p>
                </w:tc>
                <w:tc>
                  <w:tcPr>
                    <w:tcW w:w="679"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r>
              <w:tr>
                <w:trPr>
                  <w:trHeight w:val="58"/>
                </w:trPr>
                <w:tc>
                  <w:tcPr>
                    <w:tcW w:w="1666" w:type="dxa"/>
                  </w:tcPr>
                  <w:p>
                    <w:pPr>
                      <w:suppressAutoHyphens/>
                      <w:snapToGrid w:val="0"/>
                      <w:jc w:val="center"/>
                      <w:rPr>
                        <w:b/>
                        <w:sz w:val="20"/>
                        <w:lang w:eastAsia="lt-LT"/>
                      </w:rPr>
                    </w:pPr>
                  </w:p>
                </w:tc>
                <w:tc>
                  <w:tcPr>
                    <w:tcW w:w="2270" w:type="dxa"/>
                  </w:tcPr>
                  <w:p>
                    <w:pPr>
                      <w:tabs>
                        <w:tab w:val="left" w:pos="210"/>
                      </w:tabs>
                      <w:suppressAutoHyphens/>
                      <w:snapToGrid w:val="0"/>
                      <w:rPr>
                        <w:b/>
                        <w:sz w:val="20"/>
                        <w:lang w:eastAsia="lt-LT"/>
                      </w:rPr>
                    </w:pPr>
                  </w:p>
                </w:tc>
                <w:tc>
                  <w:tcPr>
                    <w:tcW w:w="1559" w:type="dxa"/>
                  </w:tcPr>
                  <w:p>
                    <w:pPr>
                      <w:suppressAutoHyphens/>
                      <w:snapToGrid w:val="0"/>
                      <w:rPr>
                        <w:b/>
                        <w:sz w:val="20"/>
                        <w:highlight w:val="yellow"/>
                        <w:lang w:eastAsia="lt-LT"/>
                      </w:rPr>
                    </w:pPr>
                  </w:p>
                </w:tc>
                <w:tc>
                  <w:tcPr>
                    <w:tcW w:w="679" w:type="dxa"/>
                  </w:tcPr>
                  <w:p>
                    <w:pPr>
                      <w:suppressAutoHyphens/>
                      <w:snapToGrid w:val="0"/>
                      <w:rPr>
                        <w:b/>
                        <w:sz w:val="20"/>
                        <w:lang w:eastAsia="lt-LT"/>
                      </w:rPr>
                    </w:pPr>
                  </w:p>
                </w:tc>
                <w:tc>
                  <w:tcPr>
                    <w:tcW w:w="679"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680"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c>
                  <w:tcPr>
                    <w:tcW w:w="711" w:type="dxa"/>
                  </w:tcPr>
                  <w:p>
                    <w:pPr>
                      <w:suppressAutoHyphens/>
                      <w:snapToGrid w:val="0"/>
                      <w:rPr>
                        <w:b/>
                        <w:sz w:val="20"/>
                        <w:lang w:eastAsia="lt-LT"/>
                      </w:rPr>
                    </w:pPr>
                  </w:p>
                </w:tc>
              </w:tr>
            </w:tbl>
            <w:p>
              <w:pPr>
                <w:suppressAutoHyphens/>
                <w:rPr>
                  <w:b/>
                  <w:lang w:eastAsia="lt-LT"/>
                </w:rPr>
              </w:pPr>
            </w:p>
            <w:p>
              <w:pPr>
                <w:suppressAutoHyphens/>
                <w:rPr>
                  <w:b/>
                  <w:lang w:eastAsia="lt-LT"/>
                </w:rPr>
              </w:pPr>
            </w:p>
            <w:p>
              <w:pPr>
                <w:suppressAutoHyphens/>
                <w:rPr>
                  <w:sz w:val="20"/>
                  <w:lang w:eastAsia="lt-LT"/>
                </w:rPr>
              </w:pPr>
            </w:p>
            <w:p>
              <w:pPr>
                <w:suppressAutoHyphens/>
                <w:jc w:val="both"/>
                <w:rPr>
                  <w:sz w:val="20"/>
                  <w:lang w:eastAsia="lt-LT"/>
                </w:rPr>
              </w:pPr>
              <w:r>
                <w:rPr>
                  <w:sz w:val="20"/>
                  <w:lang w:eastAsia="lt-LT"/>
                </w:rPr>
                <w:t>______________________________________</w:t>
                <w:tab/>
                <w:tab/>
                <w:tab/>
                <w:tab/>
                <w:t>____________</w:t>
                <w:tab/>
                <w:tab/>
                <w:tab/>
                <w:tab/>
                <w:tab/>
                <w:t>_______________________</w:t>
              </w:r>
            </w:p>
            <w:p>
              <w:pPr>
                <w:suppressAutoHyphens/>
              </w:pPr>
              <w:r>
                <w:rPr>
                  <w:sz w:val="22"/>
                  <w:szCs w:val="22"/>
                  <w:lang w:eastAsia="lt-LT"/>
                </w:rPr>
                <w:t>(pareigų pavadinimas, jei pildo juridinis asmuo)</w:t>
                <w:tab/>
                <w:tab/>
                <w:tab/>
                <w:tab/>
                <w:t xml:space="preserve">    (parašas) </w:t>
                <w:tab/>
                <w:tab/>
                <w:tab/>
                <w:tab/>
                <w:tab/>
                <w:t xml:space="preserve">          (vardas, pavardė)</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7 pr."/>
        <w:tag w:val="part_48d326df08d8458e813a1055e0818192"/>
        <w:lock w:val="sdtLocked"/>
        <w:richText/>
      </w:sdtPr>
      <w:sdtContent>
        <w:p>
          <w:pPr>
            <w:suppressAutoHyphens/>
            <w:ind w:left="6096"/>
            <w:sectPr>
              <w:headerReference w:type="default" r:id="rId37"/>
              <w:footnotePr>
                <w:pos w:val="beneathText"/>
              </w:footnotePr>
              <w:pgSz w:w="16837" w:h="11905" w:orient="landscape"/>
              <w:pgMar w:top="1701" w:right="1701" w:bottom="567" w:left="1134" w:header="431" w:footer="919" w:gutter="0"/>
              <w:pgNumType w:start="1"/>
              <w:cols w:space="1296"/>
              <w:formProt w:val="0"/>
              <w:titlePg/>
              <w:docGrid w:linePitch="360"/>
            </w:sectPr>
          </w:pPr>
        </w:p>
        <w:p>
          <w:pPr>
            <w:suppressAutoHyphens/>
            <w:ind w:left="6096"/>
            <w:rPr>
              <w:szCs w:val="24"/>
              <w:lang w:eastAsia="lt-LT"/>
            </w:rPr>
          </w:pPr>
          <w:r>
            <w:rPr>
              <w:szCs w:val="24"/>
              <w:lang w:eastAsia="lt-LT"/>
            </w:rPr>
            <w:t>Vandens naudojimo ir nuotekų</w:t>
          </w:r>
        </w:p>
        <w:p>
          <w:pPr>
            <w:suppressAutoHyphens/>
            <w:ind w:left="6096"/>
            <w:rPr>
              <w:szCs w:val="24"/>
              <w:lang w:eastAsia="lt-LT"/>
            </w:rPr>
          </w:pPr>
          <w:r>
            <w:rPr>
              <w:szCs w:val="24"/>
              <w:lang w:eastAsia="lt-LT"/>
            </w:rPr>
            <w:t>tvarkymo apskaitos tvarkos aprašo</w:t>
          </w:r>
        </w:p>
        <w:p>
          <w:pPr>
            <w:suppressAutoHyphens/>
            <w:ind w:left="6096"/>
            <w:rPr>
              <w:szCs w:val="24"/>
              <w:lang w:eastAsia="lt-LT"/>
            </w:rPr>
          </w:pPr>
          <w:sdt>
            <w:sdtPr>
              <w:alias w:val="Numeris"/>
              <w:tag w:val="nr_48d326df08d8458e813a1055e0818192"/>
              <w:lock w:val="sdtLocked"/>
              <w:richText/>
            </w:sdtPr>
            <w:sdtContent>
              <w:r>
                <w:rPr>
                  <w:szCs w:val="24"/>
                  <w:lang w:eastAsia="lt-LT"/>
                </w:rPr>
                <w:t>7</w:t>
              </w:r>
            </w:sdtContent>
          </w:sdt>
          <w:r>
            <w:rPr>
              <w:szCs w:val="24"/>
              <w:lang w:eastAsia="lt-LT"/>
            </w:rPr>
            <w:t xml:space="preserve"> priedas</w:t>
          </w:r>
        </w:p>
        <w:p>
          <w:pPr>
            <w:keepLines/>
            <w:widowControl w:val="0"/>
            <w:suppressAutoHyphens/>
            <w:jc w:val="center"/>
            <w:rPr>
              <w:b/>
              <w:bCs/>
              <w:caps/>
              <w:color w:val="000000"/>
              <w:lang w:eastAsia="lt-LT"/>
            </w:rPr>
          </w:pPr>
        </w:p>
        <w:p>
          <w:pPr>
            <w:keepLines/>
            <w:widowControl w:val="0"/>
            <w:suppressAutoHyphens/>
            <w:jc w:val="center"/>
            <w:rPr>
              <w:b/>
              <w:bCs/>
              <w:caps/>
              <w:color w:val="000000"/>
              <w:lang w:eastAsia="lt-LT"/>
            </w:rPr>
          </w:pPr>
        </w:p>
        <w:p>
          <w:pPr>
            <w:keepLines/>
            <w:widowControl w:val="0"/>
            <w:suppressAutoHyphens/>
            <w:jc w:val="center"/>
            <w:rPr>
              <w:b/>
              <w:bCs/>
              <w:caps/>
              <w:color w:val="000000"/>
              <w:lang w:eastAsia="lt-LT"/>
            </w:rPr>
          </w:pPr>
          <w:sdt>
            <w:sdtPr>
              <w:alias w:val="Pavadinimas"/>
              <w:tag w:val="title_48d326df08d8458e813a1055e0818192"/>
              <w:lock w:val="sdtLocked"/>
              <w:richText/>
            </w:sdtPr>
            <w:sdtContent>
              <w:r>
                <w:rPr>
                  <w:b/>
                  <w:bCs/>
                  <w:caps/>
                  <w:color w:val="000000"/>
                  <w:lang w:eastAsia="lt-LT"/>
                </w:rPr>
                <w:t>Išgauto požeminio vandens apskaitos METINĖS ATASKAITOS pILDYMO INSTRUKCIJA</w:t>
              </w:r>
              <w:r>
                <w:rPr>
                  <w:color w:val="000000"/>
                  <w:lang w:val="en-US"/>
                </w:rPr>
                <w:t xml:space="preserve"> </w:t>
              </w:r>
            </w:sdtContent>
          </w:sdt>
        </w:p>
        <w:p>
          <w:pPr>
            <w:widowControl w:val="0"/>
            <w:suppressAutoHyphens/>
            <w:ind w:firstLine="567"/>
            <w:jc w:val="both"/>
            <w:rPr>
              <w:b/>
              <w:color w:val="000000"/>
              <w:lang w:eastAsia="lt-LT"/>
            </w:rPr>
          </w:pPr>
        </w:p>
        <w:sdt>
          <w:sdtPr>
            <w:alias w:val="7 pr. 1 p."/>
            <w:tag w:val="part_97982b178076408aa3ab862e47111ba6"/>
            <w:lock w:val="sdtLocked"/>
            <w:richText/>
          </w:sdtPr>
          <w:sdtContent>
            <w:p>
              <w:pPr>
                <w:widowControl w:val="0"/>
                <w:suppressAutoHyphens/>
                <w:ind w:firstLine="851"/>
                <w:jc w:val="both"/>
                <w:rPr>
                  <w:color w:val="000000"/>
                  <w:lang w:eastAsia="lt-LT"/>
                </w:rPr>
              </w:pPr>
              <w:sdt>
                <w:sdtPr>
                  <w:alias w:val="Numeris"/>
                  <w:tag w:val="nr_97982b178076408aa3ab862e47111ba6"/>
                  <w:lock w:val="sdtLocked"/>
                  <w:richText/>
                </w:sdtPr>
                <w:sdtContent>
                  <w:r>
                    <w:rPr>
                      <w:color w:val="000000"/>
                      <w:lang w:eastAsia="lt-LT"/>
                    </w:rPr>
                    <w:t>1</w:t>
                  </w:r>
                </w:sdtContent>
              </w:sdt>
              <w:r>
                <w:rPr>
                  <w:color w:val="000000"/>
                  <w:lang w:eastAsia="lt-LT"/>
                </w:rPr>
                <w:t>.</w:t>
                <w:tab/>
                <w:t>Išgauto požeminio vandens apskaitos metinės ataskaitos (toliau – ataskaita) viršuje rašomas asmens, išgaunančio požeminį vandenį, tikslus pavadinimas (juridinio asmens pavadinimas arba fizinio asmens vardas ir pavardė), metai, už kuriuos teikiama ataskaita, pildymo data.</w:t>
              </w:r>
            </w:p>
          </w:sdtContent>
        </w:sdt>
        <w:sdt>
          <w:sdtPr>
            <w:alias w:val="7 pr. 2 p."/>
            <w:tag w:val="part_40e4ba2f56c44cb883b4bfd20af95bb6"/>
            <w:lock w:val="sdtLocked"/>
            <w:richText/>
          </w:sdtPr>
          <w:sdtContent>
            <w:p>
              <w:pPr>
                <w:widowControl w:val="0"/>
                <w:suppressAutoHyphens/>
                <w:ind w:firstLine="851"/>
                <w:jc w:val="both"/>
                <w:rPr>
                  <w:color w:val="000000"/>
                  <w:lang w:eastAsia="lt-LT"/>
                </w:rPr>
              </w:pPr>
              <w:sdt>
                <w:sdtPr>
                  <w:alias w:val="Numeris"/>
                  <w:tag w:val="nr_40e4ba2f56c44cb883b4bfd20af95bb6"/>
                  <w:lock w:val="sdtLocked"/>
                  <w:richText/>
                </w:sdtPr>
                <w:sdtContent>
                  <w:r>
                    <w:rPr>
                      <w:color w:val="000000"/>
                      <w:lang w:eastAsia="lt-LT"/>
                    </w:rPr>
                    <w:t>2</w:t>
                  </w:r>
                </w:sdtContent>
              </w:sdt>
              <w:r>
                <w:rPr>
                  <w:color w:val="000000"/>
                  <w:lang w:eastAsia="lt-LT"/>
                </w:rPr>
                <w:t>.</w:t>
                <w:tab/>
                <w:t>Ataskaitos 1 lentelėje „</w:t>
              </w:r>
              <w:r>
                <w:rPr>
                  <w:lang w:eastAsia="lt-LT"/>
                </w:rPr>
                <w:t xml:space="preserve">Ūkio subjekto duomenys“ </w:t>
              </w:r>
              <w:r>
                <w:rPr>
                  <w:color w:val="000000"/>
                  <w:lang w:eastAsia="lt-LT"/>
                </w:rPr>
                <w:t xml:space="preserve">įrašomas asmens kodas (juridinio asmens kodas Juridinių asmenų registre, jei fizinis asmuo – asmens kodas), juridinio asmens buveinės arba fizinio asmens gyvenamosios vietos adresas, telefonas, elektroninis paštas, </w:t>
              </w:r>
              <w:r>
                <w:rPr>
                  <w:lang w:eastAsia="ar-SA"/>
                </w:rPr>
                <w:t xml:space="preserve">leidimo naudoti požeminio vandens išteklius </w:t>
              </w:r>
              <w:r>
                <w:rPr>
                  <w:color w:val="000000"/>
                  <w:lang w:eastAsia="lt-LT"/>
                </w:rPr>
                <w:t>numeris, vandenvietės identifikavimo numeris Žemės gelmių registre.</w:t>
              </w:r>
            </w:p>
          </w:sdtContent>
        </w:sdt>
        <w:sdt>
          <w:sdtPr>
            <w:alias w:val="7 pr. 3 p."/>
            <w:tag w:val="part_7a72e863042d45f990968896b34acd44"/>
            <w:lock w:val="sdtLocked"/>
            <w:richText/>
          </w:sdtPr>
          <w:sdtContent>
            <w:p>
              <w:pPr>
                <w:widowControl w:val="0"/>
                <w:suppressAutoHyphens/>
                <w:ind w:firstLine="851"/>
                <w:jc w:val="both"/>
                <w:rPr>
                  <w:color w:val="000000"/>
                  <w:lang w:eastAsia="lt-LT"/>
                </w:rPr>
              </w:pPr>
              <w:sdt>
                <w:sdtPr>
                  <w:alias w:val="Numeris"/>
                  <w:tag w:val="nr_7a72e863042d45f990968896b34acd44"/>
                  <w:lock w:val="sdtLocked"/>
                  <w:richText/>
                </w:sdtPr>
                <w:sdtContent>
                  <w:r>
                    <w:rPr>
                      <w:color w:val="000000"/>
                      <w:lang w:eastAsia="lt-LT"/>
                    </w:rPr>
                    <w:t>3</w:t>
                  </w:r>
                </w:sdtContent>
              </w:sdt>
              <w:r>
                <w:rPr>
                  <w:color w:val="000000"/>
                  <w:lang w:eastAsia="lt-LT"/>
                </w:rPr>
                <w:t>.</w:t>
                <w:tab/>
                <w:t>Ataskaitos 2 lentelėje „</w:t>
              </w:r>
              <w:r>
                <w:rPr>
                  <w:lang w:val="en-US" w:eastAsia="lt-LT"/>
                </w:rPr>
                <w:t>Duomenys apie po</w:t>
              </w:r>
              <w:r>
                <w:rPr>
                  <w:lang w:eastAsia="lt-LT"/>
                </w:rPr>
                <w:t>žeminio vandens rūšį ir vandenvietės adresą“</w:t>
              </w:r>
              <w:r>
                <w:rPr>
                  <w:color w:val="000000"/>
                  <w:lang w:eastAsia="lt-LT"/>
                </w:rPr>
                <w:t xml:space="preserve"> pažymima požeminio vandens rūšis: gėlas ar mineralinis, įrašomas vandenvietės adresas – savivaldybė, miestas ar kaimas ir vandenvietės pavadinimas.</w:t>
              </w:r>
            </w:p>
          </w:sdtContent>
        </w:sdt>
        <w:sdt>
          <w:sdtPr>
            <w:alias w:val="7 pr. 4 p."/>
            <w:tag w:val="part_b01810fe638c4326928391fba0917a17"/>
            <w:lock w:val="sdtLocked"/>
            <w:richText/>
          </w:sdtPr>
          <w:sdtContent>
            <w:p>
              <w:pPr>
                <w:widowControl w:val="0"/>
                <w:suppressAutoHyphens/>
                <w:ind w:firstLine="851"/>
                <w:jc w:val="both"/>
                <w:rPr>
                  <w:color w:val="000000"/>
                  <w:lang w:eastAsia="lt-LT"/>
                </w:rPr>
              </w:pPr>
              <w:sdt>
                <w:sdtPr>
                  <w:alias w:val="Numeris"/>
                  <w:tag w:val="nr_b01810fe638c4326928391fba0917a17"/>
                  <w:lock w:val="sdtLocked"/>
                  <w:richText/>
                </w:sdtPr>
                <w:sdtContent>
                  <w:r>
                    <w:rPr>
                      <w:color w:val="000000"/>
                      <w:lang w:eastAsia="lt-LT"/>
                    </w:rPr>
                    <w:t>4</w:t>
                  </w:r>
                </w:sdtContent>
              </w:sdt>
              <w:r>
                <w:rPr>
                  <w:color w:val="000000"/>
                  <w:lang w:eastAsia="lt-LT"/>
                </w:rPr>
                <w:t>.</w:t>
                <w:tab/>
                <w:t>Ataskaitos 3 lentelė „Požeminio vandens gavybos iš gręžinio duomenys“ pildoma taip:</w:t>
              </w:r>
            </w:p>
            <w:sdt>
              <w:sdtPr>
                <w:alias w:val="7 pr. 4.1 pp."/>
                <w:tag w:val="part_1dec61269ebd41fd9db974265281051c"/>
                <w:lock w:val="sdtLocked"/>
                <w:richText/>
              </w:sdtPr>
              <w:sdtContent>
                <w:p>
                  <w:pPr>
                    <w:widowControl w:val="0"/>
                    <w:suppressAutoHyphens/>
                    <w:ind w:firstLine="851"/>
                    <w:jc w:val="both"/>
                    <w:rPr>
                      <w:color w:val="000000"/>
                      <w:lang w:eastAsia="lt-LT"/>
                    </w:rPr>
                  </w:pPr>
                  <w:sdt>
                    <w:sdtPr>
                      <w:alias w:val="Numeris"/>
                      <w:tag w:val="nr_1dec61269ebd41fd9db974265281051c"/>
                      <w:lock w:val="sdtLocked"/>
                      <w:richText/>
                    </w:sdtPr>
                    <w:sdtContent>
                      <w:r>
                        <w:rPr>
                          <w:color w:val="000000"/>
                          <w:lang w:eastAsia="lt-LT"/>
                        </w:rPr>
                        <w:t>4.1</w:t>
                      </w:r>
                    </w:sdtContent>
                  </w:sdt>
                  <w:r>
                    <w:rPr>
                      <w:color w:val="000000"/>
                      <w:lang w:eastAsia="lt-LT"/>
                    </w:rPr>
                    <w:t>.</w:t>
                    <w:tab/>
                    <w:t>1 skiltyje „Gręžinio Nr. Žemės gelmių registre“</w:t>
                  </w:r>
                  <w:r>
                    <w:rPr>
                      <w:b/>
                      <w:color w:val="000000"/>
                      <w:lang w:eastAsia="lt-LT"/>
                    </w:rPr>
                    <w:t xml:space="preserve"> ̶</w:t>
                  </w:r>
                  <w:r>
                    <w:rPr>
                      <w:color w:val="000000"/>
                      <w:lang w:eastAsia="lt-LT"/>
                    </w:rPr>
                    <w:t xml:space="preserve"> </w:t>
                  </w:r>
                  <w:r>
                    <w:rPr>
                      <w:color w:val="000000"/>
                      <w:sz w:val="16"/>
                      <w:szCs w:val="16"/>
                      <w:lang w:eastAsia="lt-LT"/>
                    </w:rPr>
                    <w:t xml:space="preserve"> </w:t>
                  </w:r>
                  <w:r>
                    <w:rPr>
                      <w:color w:val="000000"/>
                      <w:lang w:eastAsia="lt-LT"/>
                    </w:rPr>
                    <w:t>nurodomas gręžinio numeris Žemės gelmių registre;</w:t>
                  </w:r>
                </w:p>
              </w:sdtContent>
            </w:sdt>
            <w:sdt>
              <w:sdtPr>
                <w:alias w:val="7 pr. 4.2 pp."/>
                <w:tag w:val="part_a459e51d29c74b62847a7065fa3e3af4"/>
                <w:lock w:val="sdtLocked"/>
                <w:richText/>
              </w:sdtPr>
              <w:sdtContent>
                <w:p>
                  <w:pPr>
                    <w:widowControl w:val="0"/>
                    <w:suppressAutoHyphens/>
                    <w:ind w:firstLine="851"/>
                    <w:jc w:val="both"/>
                    <w:rPr>
                      <w:color w:val="000000"/>
                      <w:lang w:eastAsia="lt-LT"/>
                    </w:rPr>
                  </w:pPr>
                  <w:sdt>
                    <w:sdtPr>
                      <w:alias w:val="Numeris"/>
                      <w:tag w:val="nr_a459e51d29c74b62847a7065fa3e3af4"/>
                      <w:lock w:val="sdtLocked"/>
                      <w:richText/>
                    </w:sdtPr>
                    <w:sdtContent>
                      <w:r>
                        <w:rPr>
                          <w:color w:val="000000"/>
                          <w:lang w:eastAsia="lt-LT"/>
                        </w:rPr>
                        <w:t>4.2</w:t>
                      </w:r>
                    </w:sdtContent>
                  </w:sdt>
                  <w:r>
                    <w:rPr>
                      <w:color w:val="000000"/>
                      <w:lang w:eastAsia="lt-LT"/>
                    </w:rPr>
                    <w:t>.</w:t>
                    <w:tab/>
                  </w:r>
                  <w:r>
                    <w:rPr>
                      <w:color w:val="000000"/>
                      <w:spacing w:val="2"/>
                      <w:lang w:eastAsia="lt-LT"/>
                    </w:rPr>
                    <w:t xml:space="preserve">2 </w:t>
                  </w:r>
                  <w:r>
                    <w:rPr>
                      <w:color w:val="000000"/>
                      <w:lang w:eastAsia="lt-LT"/>
                    </w:rPr>
                    <w:t>skiltyje „Vandeningo sluoksnio geologinis indeksas“</w:t>
                  </w:r>
                  <w:r>
                    <w:rPr>
                      <w:color w:val="000000"/>
                      <w:spacing w:val="2"/>
                      <w:lang w:eastAsia="lt-LT"/>
                    </w:rPr>
                    <w:t xml:space="preserve"> </w:t>
                  </w:r>
                  <w:r>
                    <w:rPr>
                      <w:color w:val="000000"/>
                      <w:lang w:eastAsia="lt-LT"/>
                    </w:rPr>
                    <w:t xml:space="preserve">̶ </w:t>
                  </w:r>
                  <w:r>
                    <w:rPr>
                      <w:color w:val="000000"/>
                      <w:sz w:val="16"/>
                      <w:szCs w:val="16"/>
                      <w:lang w:eastAsia="lt-LT"/>
                    </w:rPr>
                    <w:t xml:space="preserve"> </w:t>
                  </w:r>
                  <w:r>
                    <w:rPr>
                      <w:color w:val="000000"/>
                      <w:spacing w:val="2"/>
                      <w:lang w:eastAsia="lt-LT"/>
                    </w:rPr>
                    <w:t>nurodomas eksploatuojamo vandeningojo sluoksnio geologinis indeksas (pagal gręžinio pasą). Jeigu vandenvietė eksploatuoja kelis vandeninguosius sluoksnius, pirma surašomi visi vieno vandeningojo sluoksnio gręžiniai, tada antro ir t. t.;</w:t>
                  </w:r>
                </w:p>
              </w:sdtContent>
            </w:sdt>
            <w:sdt>
              <w:sdtPr>
                <w:alias w:val="7 pr. 4.3 pp."/>
                <w:tag w:val="part_b3b5fe08cb7846f99f6dc86de7d32a94"/>
                <w:lock w:val="sdtLocked"/>
                <w:richText/>
              </w:sdtPr>
              <w:sdtContent>
                <w:p>
                  <w:pPr>
                    <w:widowControl w:val="0"/>
                    <w:suppressAutoHyphens/>
                    <w:ind w:firstLine="851"/>
                    <w:jc w:val="both"/>
                    <w:rPr>
                      <w:color w:val="000000"/>
                      <w:lang w:eastAsia="lt-LT"/>
                    </w:rPr>
                  </w:pPr>
                  <w:sdt>
                    <w:sdtPr>
                      <w:alias w:val="Numeris"/>
                      <w:tag w:val="nr_b3b5fe08cb7846f99f6dc86de7d32a94"/>
                      <w:lock w:val="sdtLocked"/>
                      <w:richText/>
                    </w:sdtPr>
                    <w:sdtContent>
                      <w:r>
                        <w:rPr>
                          <w:color w:val="000000"/>
                          <w:lang w:eastAsia="lt-LT"/>
                        </w:rPr>
                        <w:t>4.3</w:t>
                      </w:r>
                    </w:sdtContent>
                  </w:sdt>
                  <w:r>
                    <w:rPr>
                      <w:color w:val="000000"/>
                      <w:lang w:eastAsia="lt-LT"/>
                    </w:rPr>
                    <w:t>.</w:t>
                    <w:tab/>
                  </w:r>
                  <w:r>
                    <w:rPr>
                      <w:color w:val="000000"/>
                      <w:spacing w:val="2"/>
                      <w:lang w:eastAsia="lt-LT"/>
                    </w:rPr>
                    <w:t>3 skiltyje „Apskaitos prietaiso identifikacinis Nr.“ –</w:t>
                  </w:r>
                  <w:r>
                    <w:rPr>
                      <w:b/>
                      <w:color w:val="000000"/>
                      <w:spacing w:val="2"/>
                      <w:lang w:eastAsia="lt-LT"/>
                    </w:rPr>
                    <w:t xml:space="preserve"> </w:t>
                  </w:r>
                  <w:r>
                    <w:rPr>
                      <w:color w:val="000000"/>
                      <w:spacing w:val="2"/>
                      <w:lang w:eastAsia="lt-LT"/>
                    </w:rPr>
                    <w:t>nurodomas</w:t>
                  </w:r>
                  <w:r>
                    <w:rPr>
                      <w:b/>
                      <w:color w:val="000000"/>
                      <w:spacing w:val="2"/>
                      <w:lang w:eastAsia="lt-LT"/>
                    </w:rPr>
                    <w:t xml:space="preserve"> </w:t>
                  </w:r>
                  <w:r>
                    <w:rPr>
                      <w:color w:val="000000"/>
                      <w:spacing w:val="2"/>
                      <w:lang w:eastAsia="lt-LT"/>
                    </w:rPr>
                    <w:t>identifikacinis numeris apskaitos prietaiso, kurio rodmenys pateikiami lentelėje,;</w:t>
                  </w:r>
                </w:p>
              </w:sdtContent>
            </w:sdt>
            <w:sdt>
              <w:sdtPr>
                <w:alias w:val="7 pr. 4.4 pp."/>
                <w:tag w:val="part_f495f6248a074cc599b0e46f2808a9dd"/>
                <w:lock w:val="sdtLocked"/>
                <w:richText/>
              </w:sdtPr>
              <w:sdtContent>
                <w:p>
                  <w:pPr>
                    <w:widowControl w:val="0"/>
                    <w:suppressAutoHyphens/>
                    <w:ind w:firstLine="851"/>
                    <w:jc w:val="both"/>
                    <w:rPr>
                      <w:color w:val="000000"/>
                      <w:lang w:eastAsia="lt-LT"/>
                    </w:rPr>
                  </w:pPr>
                  <w:sdt>
                    <w:sdtPr>
                      <w:alias w:val="Numeris"/>
                      <w:tag w:val="nr_f495f6248a074cc599b0e46f2808a9dd"/>
                      <w:lock w:val="sdtLocked"/>
                      <w:richText/>
                    </w:sdtPr>
                    <w:sdtContent>
                      <w:r>
                        <w:rPr>
                          <w:color w:val="000000"/>
                          <w:lang w:eastAsia="lt-LT"/>
                        </w:rPr>
                        <w:t>4.4</w:t>
                      </w:r>
                    </w:sdtContent>
                  </w:sdt>
                  <w:r>
                    <w:rPr>
                      <w:color w:val="000000"/>
                      <w:lang w:eastAsia="lt-LT"/>
                    </w:rPr>
                    <w:t>.</w:t>
                    <w:tab/>
                    <w:t>4 – 15 skiltyse „Išgautas vandens k</w:t>
                  </w:r>
                  <w:r>
                    <w:rPr>
                      <w:color w:val="000000"/>
                      <w:szCs w:val="24"/>
                      <w:lang w:eastAsia="lt-LT"/>
                    </w:rPr>
                    <w:t>iekis</w:t>
                  </w:r>
                  <w:r>
                    <w:rPr>
                      <w:color w:val="000000"/>
                      <w:lang w:eastAsia="lt-LT"/>
                    </w:rPr>
                    <w:t>, m</w:t>
                  </w:r>
                  <w:r>
                    <w:rPr>
                      <w:color w:val="000000"/>
                      <w:vertAlign w:val="superscript"/>
                      <w:lang w:eastAsia="lt-LT"/>
                    </w:rPr>
                    <w:t>3</w:t>
                  </w:r>
                  <w:r>
                    <w:rPr>
                      <w:color w:val="000000"/>
                      <w:lang w:eastAsia="lt-LT"/>
                    </w:rPr>
                    <w:t xml:space="preserve">/mėn.“ </w:t>
                  </w:r>
                  <w:r>
                    <w:rPr>
                      <w:b/>
                      <w:color w:val="000000"/>
                      <w:lang w:eastAsia="lt-LT"/>
                    </w:rPr>
                    <w:t>–</w:t>
                  </w:r>
                  <w:r>
                    <w:rPr>
                      <w:color w:val="000000"/>
                      <w:lang w:eastAsia="lt-LT"/>
                    </w:rPr>
                    <w:t xml:space="preserve"> nurodomas išgautas vandens kiekis kubiniais metrais (dešimtosiomis dalimis po kablelio) per mėnesį pagal apskaitos prietaiso rodmenis.</w:t>
                  </w:r>
                </w:p>
              </w:sdtContent>
            </w:sdt>
          </w:sdtContent>
        </w:sdt>
        <w:sdt>
          <w:sdtPr>
            <w:alias w:val="pabaiga"/>
            <w:tag w:val="part_ebe53dbb13a14d91860e3079931403ca"/>
            <w:lock w:val="sdtLocked"/>
            <w:richText/>
          </w:sdtPr>
          <w:sdtContent>
            <w:p>
              <w:pPr>
                <w:keepLines/>
                <w:widowControl w:val="0"/>
                <w:suppressAutoHyphens/>
                <w:jc w:val="center"/>
              </w:pPr>
              <w:r>
                <w:rPr>
                  <w:color w:val="000000"/>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da54b0543e11ec862fdcbc8b3e3e05">
            <w:r w:rsidRPr="00532B9F">
              <w:rPr>
                <w:rFonts w:ascii="Times New Roman" w:eastAsia="MS Mincho" w:hAnsi="Times New Roman"/>
                <w:sz w:val="20"/>
                <w:i/>
                <w:iCs/>
                <w:color w:val="0000FF" w:themeColor="hyperlink"/>
                <w:u w:val="single"/>
              </w:rPr>
              <w:t>D1-704</w:t>
            </w:r>
          </w:fldSimple>
          <w:r>
            <w:rPr>
              <w:rFonts w:ascii="Times New Roman" w:eastAsia="MS Mincho" w:hAnsi="Times New Roman"/>
              <w:sz w:val="20"/>
              <w:i/>
              <w:iCs/>
            </w:rPr>
            <w:t>,
2021-12-03,
paskelbta TAR 2021-12-03, i. k. 2021-25188        </w:t>
          </w:r>
        </w:p>
        <w:p/>
      </w:sdtContent>
    </w:sdt>
    <w:sdt>
      <w:sdtPr>
        <w:alias w:val="8 pr."/>
        <w:tag w:val="part_b5a9620d60c2486aa31f291b7bde10a6"/>
        <w:lock w:val="sdtLocked"/>
        <w:richText/>
      </w:sdtPr>
      <w:sdtContent>
        <w:p>
          <w:pPr>
            <w:widowControl w:val="0"/>
            <w:suppressAutoHyphens/>
            <w:ind w:left="5760"/>
            <w:sectPr>
              <w:headerReference w:type="even" r:id="rId38"/>
              <w:headerReference w:type="default" r:id="rId39"/>
              <w:footerReference w:type="even" r:id="rId40"/>
              <w:footerReference w:type="default" r:id="rId41"/>
              <w:headerReference w:type="first" r:id="rId42"/>
              <w:footerReference w:type="first" r:id="rId43"/>
              <w:pgSz w:w="11906" w:h="16838"/>
              <w:pgMar w:top="851" w:right="567" w:bottom="1134" w:left="1701" w:header="567" w:footer="567" w:gutter="0"/>
              <w:pgNumType w:start="1"/>
              <w:cols w:space="1296"/>
              <w:titlePg/>
              <w:docGrid w:linePitch="360"/>
            </w:sectPr>
          </w:pPr>
        </w:p>
        <w:p>
          <w:pPr>
            <w:widowControl w:val="0"/>
            <w:suppressAutoHyphens/>
            <w:ind w:left="5760"/>
            <w:rPr>
              <w:lang w:eastAsia="zh-CN"/>
            </w:rPr>
          </w:pPr>
          <w:r>
            <w:rPr>
              <w:lang w:eastAsia="zh-CN"/>
            </w:rPr>
            <w:t xml:space="preserve">Vandens naudojimo ir nuotekų </w:t>
          </w:r>
        </w:p>
        <w:p>
          <w:pPr>
            <w:widowControl w:val="0"/>
            <w:suppressAutoHyphens/>
            <w:ind w:left="5760"/>
            <w:rPr>
              <w:lang w:eastAsia="zh-CN"/>
            </w:rPr>
          </w:pPr>
          <w:r>
            <w:rPr>
              <w:lang w:eastAsia="zh-CN"/>
            </w:rPr>
            <w:t>tvarkymo apskaitos tvarkos aprašo</w:t>
          </w:r>
        </w:p>
        <w:p>
          <w:pPr>
            <w:widowControl w:val="0"/>
            <w:suppressAutoHyphens/>
            <w:ind w:left="5760"/>
            <w:rPr>
              <w:lang w:eastAsia="zh-CN"/>
            </w:rPr>
          </w:pPr>
          <w:sdt>
            <w:sdtPr>
              <w:alias w:val="Numeris"/>
              <w:tag w:val="nr_b5a9620d60c2486aa31f291b7bde10a6"/>
              <w:lock w:val="sdtLocked"/>
              <w:richText/>
            </w:sdtPr>
            <w:sdtContent>
              <w:r>
                <w:rPr>
                  <w:lang w:eastAsia="zh-CN"/>
                </w:rPr>
                <w:t>8</w:t>
              </w:r>
            </w:sdtContent>
          </w:sdt>
          <w:r>
            <w:rPr>
              <w:lang w:eastAsia="zh-CN"/>
            </w:rPr>
            <w:t> priedas</w:t>
          </w:r>
        </w:p>
        <w:p>
          <w:pPr>
            <w:tabs>
              <w:tab w:val="left" w:pos="993"/>
            </w:tabs>
            <w:suppressAutoHyphens/>
            <w:jc w:val="both"/>
            <w:textAlignment w:val="baseline"/>
            <w:rPr>
              <w:bCs/>
              <w:szCs w:val="24"/>
              <w:lang w:eastAsia="lt-LT"/>
            </w:rPr>
          </w:pPr>
        </w:p>
        <w:p>
          <w:pPr>
            <w:widowControl w:val="0"/>
            <w:tabs>
              <w:tab w:val="left" w:pos="1304"/>
              <w:tab w:val="left" w:pos="1457"/>
              <w:tab w:val="left" w:pos="1604"/>
              <w:tab w:val="left" w:pos="1757"/>
            </w:tabs>
            <w:suppressAutoHyphens/>
            <w:jc w:val="center"/>
            <w:rPr>
              <w:b/>
              <w:sz w:val="32"/>
              <w:szCs w:val="24"/>
              <w:lang w:eastAsia="zh-CN"/>
            </w:rPr>
          </w:pPr>
          <w:sdt>
            <w:sdtPr>
              <w:alias w:val="Pavadinimas"/>
              <w:tag w:val="title_b5a9620d60c2486aa31f291b7bde10a6"/>
              <w:lock w:val="sdtLocked"/>
              <w:richText/>
            </w:sdtPr>
            <w:sdtContent>
              <w:r>
                <w:rPr>
                  <w:b/>
                  <w:lang w:eastAsia="zh-CN"/>
                </w:rPr>
                <w:t>VANDENS, PRALEIDŽIAMO PER HIDROTECHNINIUS STATINIUS IR NAUDOJAMO IŠGAUTI HIDROENERGIJĄ HIDROELEKTRINĖSE,</w:t>
              </w:r>
              <w:r>
                <w:rPr>
                  <w:b/>
                  <w:sz w:val="32"/>
                  <w:szCs w:val="24"/>
                  <w:lang w:eastAsia="zh-CN"/>
                </w:rPr>
                <w:t xml:space="preserve"> </w:t>
              </w:r>
              <w:r>
                <w:rPr>
                  <w:b/>
                  <w:lang w:eastAsia="zh-CN"/>
                </w:rPr>
                <w:t>KIEKIO SKAIČIAVIMO METODIKA</w:t>
              </w:r>
            </w:sdtContent>
          </w:sdt>
        </w:p>
        <w:p>
          <w:pPr>
            <w:widowControl w:val="0"/>
            <w:tabs>
              <w:tab w:val="left" w:pos="1304"/>
              <w:tab w:val="left" w:pos="1457"/>
              <w:tab w:val="left" w:pos="1604"/>
              <w:tab w:val="left" w:pos="1757"/>
            </w:tabs>
            <w:suppressAutoHyphens/>
            <w:ind w:left="4535"/>
            <w:rPr>
              <w:lang w:eastAsia="zh-CN"/>
            </w:rPr>
          </w:pPr>
        </w:p>
        <w:sdt>
          <w:sdtPr>
            <w:alias w:val="8 pr. 1 p."/>
            <w:tag w:val="part_c30c8edaca0e4050bbc65fffe07f4a3a"/>
            <w:lock w:val="sdtLocked"/>
            <w:richText/>
          </w:sdtPr>
          <w:sdtContent>
            <w:p>
              <w:pPr>
                <w:widowControl w:val="0"/>
                <w:tabs>
                  <w:tab w:val="left" w:pos="851"/>
                  <w:tab w:val="left" w:pos="1304"/>
                  <w:tab w:val="left" w:pos="1457"/>
                  <w:tab w:val="left" w:pos="1604"/>
                  <w:tab w:val="left" w:pos="1757"/>
                </w:tabs>
                <w:suppressAutoHyphens/>
                <w:ind w:firstLine="567"/>
                <w:jc w:val="both"/>
                <w:rPr>
                  <w:lang w:eastAsia="zh-CN"/>
                </w:rPr>
              </w:pPr>
              <w:sdt>
                <w:sdtPr>
                  <w:alias w:val="Numeris"/>
                  <w:tag w:val="nr_c30c8edaca0e4050bbc65fffe07f4a3a"/>
                  <w:lock w:val="sdtLocked"/>
                  <w:richText/>
                </w:sdtPr>
                <w:sdtContent>
                  <w:r>
                    <w:rPr>
                      <w:lang w:eastAsia="zh-CN"/>
                    </w:rPr>
                    <w:t>1</w:t>
                  </w:r>
                </w:sdtContent>
              </w:sdt>
              <w:r>
                <w:rPr>
                  <w:lang w:eastAsia="zh-CN"/>
                </w:rPr>
                <w:t>.</w:t>
                <w:tab/>
                <w:t>Debitas elektros gamybai hidroelektrinėse, kurių galia yra 10 MW ir didesnė, apskaičiuojamas pagal formulę:</w:t>
              </w:r>
            </w:p>
            <w:p>
              <w:pPr>
                <w:widowControl w:val="0"/>
                <w:tabs>
                  <w:tab w:val="left" w:pos="1304"/>
                  <w:tab w:val="left" w:pos="1457"/>
                  <w:tab w:val="left" w:pos="1604"/>
                  <w:tab w:val="left" w:pos="1757"/>
                </w:tabs>
                <w:suppressAutoHyphens/>
                <w:ind w:hanging="142"/>
                <w:jc w:val="center"/>
                <w:rPr>
                  <w:lang w:eastAsia="zh-CN"/>
                </w:rPr>
              </w:pPr>
              <w:r>
                <w:rPr>
                  <w:lang w:eastAsia="lt-LT"/>
                </w:rPr>
                <w:drawing>
                  <wp:inline distT="0" distB="0" distL="0" distR="0">
                    <wp:extent cx="1981372" cy="807790"/>
                    <wp:effectExtent l="0" t="0" r="0" b="0"/>
                    <wp:docPr id="446763655" name="Picture 446763655" descr="Paveikslėlis, kuriame yra tekstas, Šriftas, baltas, rankraš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763655" name="Paveikslėlis 1" descr="Paveikslėlis, kuriame yra tekstas, Šriftas, baltas, rankraštis  Automatiškai sugeneruotas aprašymas"/>
                            <pic:cNvPicPr/>
                          </pic:nvPicPr>
                          <pic:blipFill>
                            <a:blip r:embed="rId44"/>
                            <a:stretch>
                              <a:fillRect/>
                            </a:stretch>
                          </pic:blipFill>
                          <pic:spPr>
                            <a:xfrm>
                              <a:off x="0" y="0"/>
                              <a:ext cx="1981372" cy="807790"/>
                            </a:xfrm>
                            <a:prstGeom prst="rect">
                              <a:avLst/>
                            </a:prstGeom>
                          </pic:spPr>
                        </pic:pic>
                      </a:graphicData>
                    </a:graphic>
                  </wp:inline>
                </w:drawing>
              </w:r>
            </w:p>
            <w:p>
              <w:pPr>
                <w:widowControl w:val="0"/>
                <w:tabs>
                  <w:tab w:val="left" w:pos="1304"/>
                  <w:tab w:val="left" w:pos="1457"/>
                  <w:tab w:val="left" w:pos="1604"/>
                  <w:tab w:val="left" w:pos="1757"/>
                </w:tabs>
                <w:suppressAutoHyphens/>
                <w:ind w:firstLine="567"/>
                <w:jc w:val="both"/>
                <w:rPr>
                  <w:lang w:eastAsia="zh-CN"/>
                </w:rPr>
              </w:pPr>
              <w:r>
                <w:rPr>
                  <w:lang w:eastAsia="zh-CN"/>
                </w:rPr>
                <w:t xml:space="preserve">čia: </w:t>
              </w:r>
            </w:p>
            <w:p>
              <w:pPr>
                <w:widowControl w:val="0"/>
                <w:tabs>
                  <w:tab w:val="left" w:pos="1304"/>
                  <w:tab w:val="left" w:pos="1457"/>
                  <w:tab w:val="left" w:pos="1604"/>
                  <w:tab w:val="left" w:pos="1757"/>
                </w:tabs>
                <w:suppressAutoHyphens/>
                <w:ind w:firstLine="567"/>
                <w:jc w:val="both"/>
                <w:rPr>
                  <w:lang w:eastAsia="zh-CN"/>
                </w:rPr>
              </w:pPr>
              <w:r>
                <w:rPr>
                  <w:lang w:eastAsia="zh-CN"/>
                </w:rPr>
                <w:t>Q</w:t>
              </w:r>
              <w:r>
                <w:rPr>
                  <w:vertAlign w:val="subscript"/>
                  <w:lang w:eastAsia="zh-CN"/>
                </w:rPr>
                <w:t>E</w:t>
              </w:r>
              <w:r>
                <w:rPr>
                  <w:lang w:eastAsia="zh-CN"/>
                </w:rPr>
                <w:t xml:space="preserve"> – debitas elektros gamybai; </w:t>
              </w:r>
            </w:p>
            <w:p>
              <w:pPr>
                <w:widowControl w:val="0"/>
                <w:tabs>
                  <w:tab w:val="left" w:pos="1304"/>
                  <w:tab w:val="left" w:pos="1457"/>
                  <w:tab w:val="left" w:pos="1604"/>
                  <w:tab w:val="left" w:pos="1757"/>
                </w:tabs>
                <w:suppressAutoHyphens/>
                <w:ind w:firstLine="567"/>
                <w:jc w:val="both"/>
                <w:rPr>
                  <w:lang w:eastAsia="zh-CN"/>
                </w:rPr>
              </w:pPr>
              <w:r>
                <w:rPr>
                  <w:lang w:eastAsia="zh-CN"/>
                </w:rPr>
                <w:t xml:space="preserve">P – HE galia, matuojama pagal formulę (naudojamas faktinis pagamintos energijos kiekis pagal skaitiklio rodmenis); </w:t>
              </w:r>
            </w:p>
            <w:p>
              <w:pPr>
                <w:widowControl w:val="0"/>
                <w:tabs>
                  <w:tab w:val="left" w:pos="1304"/>
                  <w:tab w:val="left" w:pos="1457"/>
                  <w:tab w:val="left" w:pos="1604"/>
                  <w:tab w:val="left" w:pos="1757"/>
                </w:tabs>
                <w:suppressAutoHyphens/>
                <w:ind w:firstLine="567"/>
                <w:jc w:val="both"/>
                <w:rPr>
                  <w:lang w:eastAsia="zh-CN"/>
                </w:rPr>
              </w:pPr>
              <w:r>
                <w:rPr>
                  <w:lang w:eastAsia="zh-CN"/>
                </w:rPr>
                <w:t xml:space="preserve">H – HE patvanka. Nuostoliai ant grotelių nustatomi slėgio skirtumo matuokliu veikiant agregatams pastoviu apkrovimu; </w:t>
              </w:r>
            </w:p>
            <w:p>
              <w:pPr>
                <w:widowControl w:val="0"/>
                <w:tabs>
                  <w:tab w:val="left" w:pos="1304"/>
                  <w:tab w:val="left" w:pos="1457"/>
                  <w:tab w:val="left" w:pos="1604"/>
                  <w:tab w:val="left" w:pos="1757"/>
                </w:tabs>
                <w:suppressAutoHyphens/>
                <w:ind w:firstLine="567"/>
                <w:jc w:val="both"/>
                <w:rPr>
                  <w:lang w:eastAsia="zh-CN"/>
                </w:rPr>
              </w:pPr>
              <w:r>
                <w:rPr>
                  <w:sz w:val="36"/>
                  <w:szCs w:val="36"/>
                  <w:lang w:eastAsia="zh-CN"/>
                </w:rPr>
                <w:t>ᶯ</w:t>
              </w:r>
              <w:r>
                <w:rPr>
                  <w:lang w:eastAsia="zh-CN"/>
                </w:rPr>
                <w:t xml:space="preserve"> – įrenginio naudingo veikimo koeficientas.</w:t>
              </w:r>
            </w:p>
            <w:p>
              <w:pPr>
                <w:widowControl w:val="0"/>
                <w:tabs>
                  <w:tab w:val="left" w:pos="1304"/>
                  <w:tab w:val="left" w:pos="1457"/>
                  <w:tab w:val="left" w:pos="1604"/>
                  <w:tab w:val="left" w:pos="1757"/>
                </w:tabs>
                <w:suppressAutoHyphens/>
                <w:ind w:firstLine="567"/>
                <w:jc w:val="both"/>
                <w:rPr>
                  <w:lang w:eastAsia="zh-CN"/>
                </w:rPr>
              </w:pPr>
            </w:p>
          </w:sdtContent>
        </w:sdt>
        <w:sdt>
          <w:sdtPr>
            <w:alias w:val="8 pr. 2 p."/>
            <w:tag w:val="part_8421303862b14b24b9765645d7130cc1"/>
            <w:lock w:val="sdtLocked"/>
            <w:richText/>
          </w:sdtPr>
          <w:sdtContent>
            <w:p>
              <w:pPr>
                <w:widowControl w:val="0"/>
                <w:tabs>
                  <w:tab w:val="left" w:pos="851"/>
                  <w:tab w:val="left" w:pos="1304"/>
                  <w:tab w:val="left" w:pos="1457"/>
                  <w:tab w:val="left" w:pos="1604"/>
                  <w:tab w:val="left" w:pos="1757"/>
                </w:tabs>
                <w:suppressAutoHyphens/>
                <w:ind w:firstLine="567"/>
                <w:jc w:val="both"/>
                <w:rPr>
                  <w:lang w:eastAsia="zh-CN"/>
                </w:rPr>
              </w:pPr>
              <w:sdt>
                <w:sdtPr>
                  <w:alias w:val="Numeris"/>
                  <w:tag w:val="nr_8421303862b14b24b9765645d7130cc1"/>
                  <w:lock w:val="sdtLocked"/>
                  <w:richText/>
                </w:sdtPr>
                <w:sdtContent>
                  <w:r>
                    <w:rPr>
                      <w:lang w:eastAsia="zh-CN"/>
                    </w:rPr>
                    <w:t>2</w:t>
                  </w:r>
                </w:sdtContent>
              </w:sdt>
              <w:r>
                <w:rPr>
                  <w:lang w:eastAsia="zh-CN"/>
                </w:rPr>
                <w:t>.</w:t>
                <w:tab/>
                <w:t>Debitas elektros gamybai hidroelektrinėse, kurių galia mažesnė kaip 10 MW, apskaičiuojamas pagal formulę:</w:t>
              </w:r>
            </w:p>
            <w:p>
              <w:pPr>
                <w:suppressAutoHyphens/>
                <w:jc w:val="center"/>
                <w:rPr>
                  <w:szCs w:val="28"/>
                  <w:lang w:eastAsia="zh-CN"/>
                </w:rPr>
              </w:pPr>
              <w:r>
                <w:rPr>
                  <w:szCs w:val="28"/>
                  <w:lang w:eastAsia="lt-LT"/>
                </w:rPr>
                <w:drawing>
                  <wp:inline distT="0" distB="0" distL="0" distR="0">
                    <wp:extent cx="1606550" cy="530887"/>
                    <wp:effectExtent l="0" t="0" r="0" b="254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655386" cy="547025"/>
                            </a:xfrm>
                            <a:prstGeom prst="rect">
                              <a:avLst/>
                            </a:prstGeom>
                            <a:noFill/>
                          </pic:spPr>
                        </pic:pic>
                      </a:graphicData>
                    </a:graphic>
                  </wp:inline>
                </w:drawing>
              </w:r>
            </w:p>
            <w:p>
              <w:pPr>
                <w:widowControl w:val="0"/>
                <w:tabs>
                  <w:tab w:val="left" w:pos="1304"/>
                  <w:tab w:val="left" w:pos="1457"/>
                  <w:tab w:val="left" w:pos="1604"/>
                  <w:tab w:val="left" w:pos="1757"/>
                </w:tabs>
                <w:suppressAutoHyphens/>
                <w:ind w:firstLine="567"/>
                <w:jc w:val="both"/>
                <w:rPr>
                  <w:lang w:eastAsia="zh-CN"/>
                </w:rPr>
              </w:pPr>
              <w:r>
                <w:rPr>
                  <w:lang w:eastAsia="zh-CN"/>
                </w:rPr>
                <w:t xml:space="preserve">čia: </w:t>
              </w:r>
            </w:p>
            <w:p>
              <w:pPr>
                <w:widowControl w:val="0"/>
                <w:tabs>
                  <w:tab w:val="left" w:pos="1304"/>
                  <w:tab w:val="left" w:pos="1457"/>
                  <w:tab w:val="left" w:pos="1604"/>
                  <w:tab w:val="left" w:pos="1757"/>
                </w:tabs>
                <w:suppressAutoHyphens/>
                <w:ind w:firstLine="567"/>
                <w:jc w:val="both"/>
                <w:rPr>
                  <w:lang w:eastAsia="zh-CN"/>
                </w:rPr>
              </w:pPr>
              <w:r>
                <w:rPr>
                  <w:lang w:eastAsia="zh-CN"/>
                </w:rPr>
                <w:t>Q</w:t>
              </w:r>
              <w:r>
                <w:rPr>
                  <w:vertAlign w:val="subscript"/>
                  <w:lang w:eastAsia="zh-CN"/>
                </w:rPr>
                <w:t>E</w:t>
              </w:r>
              <w:r>
                <w:rPr>
                  <w:lang w:eastAsia="zh-CN"/>
                </w:rPr>
                <w:t xml:space="preserve"> – debitas elektros gamybai; </w:t>
              </w:r>
            </w:p>
            <w:p>
              <w:pPr>
                <w:widowControl w:val="0"/>
                <w:tabs>
                  <w:tab w:val="left" w:pos="1304"/>
                  <w:tab w:val="left" w:pos="1457"/>
                  <w:tab w:val="left" w:pos="1604"/>
                  <w:tab w:val="left" w:pos="1757"/>
                </w:tabs>
                <w:suppressAutoHyphens/>
                <w:ind w:firstLine="567"/>
                <w:jc w:val="both"/>
                <w:rPr>
                  <w:lang w:eastAsia="zh-CN"/>
                </w:rPr>
              </w:pPr>
              <w:r>
                <w:rPr>
                  <w:lang w:eastAsia="zh-CN"/>
                </w:rPr>
                <w:t>P</w:t>
              </w:r>
              <w:r>
                <w:rPr>
                  <w:vertAlign w:val="subscript"/>
                  <w:lang w:eastAsia="zh-CN"/>
                </w:rPr>
                <w:t>vid</w:t>
              </w:r>
              <w:r>
                <w:rPr>
                  <w:lang w:eastAsia="zh-CN"/>
                </w:rPr>
                <w:t xml:space="preserve"> – HE vidutinė mėnesinė galia, matuojama pagal formulę P=E/t (E – faktinis pagamintos energijos kiekis pagal skaitiklio rodmenis; t – valandų skaičius per mėnesį);</w:t>
              </w:r>
            </w:p>
            <w:p>
              <w:pPr>
                <w:widowControl w:val="0"/>
                <w:tabs>
                  <w:tab w:val="left" w:pos="1304"/>
                  <w:tab w:val="left" w:pos="1457"/>
                  <w:tab w:val="left" w:pos="1604"/>
                  <w:tab w:val="left" w:pos="1757"/>
                </w:tabs>
                <w:suppressAutoHyphens/>
                <w:ind w:firstLine="567"/>
                <w:jc w:val="both"/>
                <w:rPr>
                  <w:lang w:eastAsia="zh-CN"/>
                </w:rPr>
              </w:pPr>
              <w:r>
                <w:rPr>
                  <w:lang w:eastAsia="zh-CN"/>
                </w:rPr>
                <w:t>H</w:t>
              </w:r>
              <w:r>
                <w:rPr>
                  <w:vertAlign w:val="subscript"/>
                  <w:lang w:eastAsia="zh-CN"/>
                </w:rPr>
                <w:t>tv</w:t>
              </w:r>
              <w:r>
                <w:rPr>
                  <w:lang w:eastAsia="zh-CN"/>
                </w:rPr>
                <w:t xml:space="preserve"> – HE patvanka. </w:t>
              </w:r>
            </w:p>
            <w:p>
              <w:pPr>
                <w:widowControl w:val="0"/>
                <w:tabs>
                  <w:tab w:val="left" w:pos="1304"/>
                  <w:tab w:val="left" w:pos="1457"/>
                  <w:tab w:val="left" w:pos="1604"/>
                  <w:tab w:val="left" w:pos="1757"/>
                </w:tabs>
                <w:suppressAutoHyphens/>
                <w:jc w:val="center"/>
                <w:rPr>
                  <w:lang w:eastAsia="zh-CN"/>
                </w:rPr>
              </w:pPr>
            </w:p>
          </w:sdtContent>
        </w:sdt>
        <w:sdt>
          <w:sdtPr>
            <w:alias w:val="pabaiga"/>
            <w:tag w:val="part_cd6b87413d9f42a6b163b387f705601b"/>
            <w:lock w:val="sdtLocked"/>
            <w:richText/>
          </w:sdtPr>
          <w:sdtContent>
            <w:p>
              <w:pPr>
                <w:widowControl w:val="0"/>
                <w:tabs>
                  <w:tab w:val="left" w:pos="1304"/>
                  <w:tab w:val="left" w:pos="1457"/>
                  <w:tab w:val="left" w:pos="1604"/>
                  <w:tab w:val="left" w:pos="1757"/>
                </w:tabs>
                <w:suppressAutoHyphens/>
                <w:jc w:val="center"/>
              </w:pPr>
              <w:r>
                <w:rPr>
                  <w:lang w:eastAsia="zh-CN"/>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b95a0313c11ee9de9e7e0fd363afc">
            <w:r w:rsidRPr="00532B9F">
              <w:rPr>
                <w:rFonts w:ascii="Times New Roman" w:eastAsia="MS Mincho" w:hAnsi="Times New Roman"/>
                <w:sz w:val="20"/>
                <w:i/>
                <w:iCs/>
                <w:color w:val="0000FF" w:themeColor="hyperlink"/>
                <w:u w:val="single"/>
              </w:rPr>
              <w:t>D1-265</w:t>
            </w:r>
          </w:fldSimple>
          <w:r>
            <w:rPr>
              <w:rFonts w:ascii="Times New Roman" w:eastAsia="MS Mincho" w:hAnsi="Times New Roman"/>
              <w:sz w:val="20"/>
              <w:i/>
              <w:iCs/>
            </w:rPr>
            <w:t>,
2023-08-02,
paskelbta TAR 2023-08-02, i. k. 2023-15685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e15940a46411e3aeb49a67165e3ad3">
            <w:r w:rsidRPr="00532B9F">
              <w:rPr>
                <w:rFonts w:ascii="Times New Roman" w:eastAsia="MS Mincho" w:hAnsi="Times New Roman"/>
                <w:sz w:val="20"/>
                <w:iCs/>
                <w:color w:val="0000FF" w:themeColor="hyperlink"/>
                <w:u w:val="single"/>
              </w:rPr>
              <w:t>D1-235</w:t>
            </w:r>
          </w:fldSimple>
          <w:r>
            <w:rPr>
              <w:rFonts w:ascii="Times New Roman" w:eastAsia="MS Mincho" w:hAnsi="Times New Roman"/>
              <w:sz w:val="20"/>
              <w:iCs/>
            </w:rPr>
            <w:t>,
2014-03-04,
paskelbta TAR 2014-03-05, i. k. 2014-02663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bc3c10326811e4a83cb4f588d2ac1a">
            <w:r w:rsidRPr="00532B9F">
              <w:rPr>
                <w:rFonts w:ascii="Times New Roman" w:eastAsia="MS Mincho" w:hAnsi="Times New Roman"/>
                <w:sz w:val="20"/>
                <w:iCs/>
                <w:color w:val="0000FF" w:themeColor="hyperlink"/>
                <w:u w:val="single"/>
              </w:rPr>
              <w:t>D1-694</w:t>
            </w:r>
          </w:fldSimple>
          <w:r>
            <w:rPr>
              <w:rFonts w:ascii="Times New Roman" w:eastAsia="MS Mincho" w:hAnsi="Times New Roman"/>
              <w:sz w:val="20"/>
              <w:iCs/>
            </w:rPr>
            <w:t>,
2014-08-28,
paskelbta TAR 2014-09-02, i. k. 2014-11614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4da5f09fe911e4a82d9548fb36f682">
            <w:r w:rsidRPr="00532B9F">
              <w:rPr>
                <w:rFonts w:ascii="Times New Roman" w:eastAsia="MS Mincho" w:hAnsi="Times New Roman"/>
                <w:sz w:val="20"/>
                <w:iCs/>
                <w:color w:val="0000FF" w:themeColor="hyperlink"/>
                <w:u w:val="single"/>
              </w:rPr>
              <w:t>D1-35</w:t>
            </w:r>
          </w:fldSimple>
          <w:r>
            <w:rPr>
              <w:rFonts w:ascii="Times New Roman" w:eastAsia="MS Mincho" w:hAnsi="Times New Roman"/>
              <w:sz w:val="20"/>
              <w:iCs/>
            </w:rPr>
            <w:t>,
2015-01-16,
paskelbta TAR 2015-01-20, i. k. 2015-00840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698780b51b11e598c4c7724bda031b">
            <w:r w:rsidRPr="00532B9F">
              <w:rPr>
                <w:rFonts w:ascii="Times New Roman" w:eastAsia="MS Mincho" w:hAnsi="Times New Roman"/>
                <w:sz w:val="20"/>
                <w:iCs/>
                <w:color w:val="0000FF" w:themeColor="hyperlink"/>
                <w:u w:val="single"/>
              </w:rPr>
              <w:t>D1-961</w:t>
            </w:r>
          </w:fldSimple>
          <w:r>
            <w:rPr>
              <w:rFonts w:ascii="Times New Roman" w:eastAsia="MS Mincho" w:hAnsi="Times New Roman"/>
              <w:sz w:val="20"/>
              <w:iCs/>
            </w:rPr>
            <w:t>,
2015-12-23,
paskelbta TAR 2016-01-07, i. k. 2016-00400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86a1b09cb411e9aa7dc78f3d1f2643">
            <w:r w:rsidRPr="00532B9F">
              <w:rPr>
                <w:rFonts w:ascii="Times New Roman" w:eastAsia="MS Mincho" w:hAnsi="Times New Roman"/>
                <w:sz w:val="20"/>
                <w:iCs/>
                <w:color w:val="0000FF" w:themeColor="hyperlink"/>
                <w:u w:val="single"/>
              </w:rPr>
              <w:t>D1-393</w:t>
            </w:r>
          </w:fldSimple>
          <w:r>
            <w:rPr>
              <w:rFonts w:ascii="Times New Roman" w:eastAsia="MS Mincho" w:hAnsi="Times New Roman"/>
              <w:sz w:val="20"/>
              <w:iCs/>
            </w:rPr>
            <w:t>,
2019-07-01,
paskelbta TAR 2019-07-02, i. k. 2019-10818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6101c0314611eabe008ea93139d588">
            <w:r w:rsidRPr="00532B9F">
              <w:rPr>
                <w:rFonts w:ascii="Times New Roman" w:eastAsia="MS Mincho" w:hAnsi="Times New Roman"/>
                <w:sz w:val="20"/>
                <w:iCs/>
                <w:color w:val="0000FF" w:themeColor="hyperlink"/>
                <w:u w:val="single"/>
              </w:rPr>
              <w:t>D1-11</w:t>
            </w:r>
          </w:fldSimple>
          <w:r>
            <w:rPr>
              <w:rFonts w:ascii="Times New Roman" w:eastAsia="MS Mincho" w:hAnsi="Times New Roman"/>
              <w:sz w:val="20"/>
              <w:iCs/>
            </w:rPr>
            <w:t>,
2020-01-07,
paskelbta TAR 2020-01-07, i. k. 2020-00192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da54b0543e11ec862fdcbc8b3e3e05">
            <w:r w:rsidRPr="00532B9F">
              <w:rPr>
                <w:rFonts w:ascii="Times New Roman" w:eastAsia="MS Mincho" w:hAnsi="Times New Roman"/>
                <w:sz w:val="20"/>
                <w:iCs/>
                <w:color w:val="0000FF" w:themeColor="hyperlink"/>
                <w:u w:val="single"/>
              </w:rPr>
              <w:t>D1-704</w:t>
            </w:r>
          </w:fldSimple>
          <w:r>
            <w:rPr>
              <w:rFonts w:ascii="Times New Roman" w:eastAsia="MS Mincho" w:hAnsi="Times New Roman"/>
              <w:sz w:val="20"/>
              <w:iCs/>
            </w:rPr>
            <w:t>,
2021-12-03,
paskelbta TAR 2021-12-03, i. k. 2021-25188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6d750ef2f11ed9978886e85107ab2">
            <w:r w:rsidRPr="00532B9F">
              <w:rPr>
                <w:rFonts w:ascii="Times New Roman" w:eastAsia="MS Mincho" w:hAnsi="Times New Roman"/>
                <w:sz w:val="20"/>
                <w:iCs/>
                <w:color w:val="0000FF" w:themeColor="hyperlink"/>
                <w:u w:val="single"/>
              </w:rPr>
              <w:t>D1-142</w:t>
            </w:r>
          </w:fldSimple>
          <w:r>
            <w:rPr>
              <w:rFonts w:ascii="Times New Roman" w:eastAsia="MS Mincho" w:hAnsi="Times New Roman"/>
              <w:sz w:val="20"/>
              <w:iCs/>
            </w:rPr>
            <w:t>,
2023-05-10,
paskelbta TAR 2023-05-10, i. k. 2023-08906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b95a0313c11ee9de9e7e0fd363afc">
            <w:r w:rsidRPr="00532B9F">
              <w:rPr>
                <w:rFonts w:ascii="Times New Roman" w:eastAsia="MS Mincho" w:hAnsi="Times New Roman"/>
                <w:sz w:val="20"/>
                <w:iCs/>
                <w:color w:val="0000FF" w:themeColor="hyperlink"/>
                <w:u w:val="single"/>
              </w:rPr>
              <w:t>D1-265</w:t>
            </w:r>
          </w:fldSimple>
          <w:r>
            <w:rPr>
              <w:rFonts w:ascii="Times New Roman" w:eastAsia="MS Mincho" w:hAnsi="Times New Roman"/>
              <w:sz w:val="20"/>
              <w:iCs/>
            </w:rPr>
            <w:t>,
2023-08-02,
paskelbta TAR 2023-08-02, i. k. 2023-15685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0c8db0b2d611ef88c08519262548c4">
            <w:r w:rsidRPr="00532B9F">
              <w:rPr>
                <w:rFonts w:ascii="Times New Roman" w:eastAsia="MS Mincho" w:hAnsi="Times New Roman"/>
                <w:sz w:val="20"/>
                <w:iCs/>
                <w:color w:val="0000FF" w:themeColor="hyperlink"/>
                <w:u w:val="single"/>
              </w:rPr>
              <w:t>D1-429</w:t>
            </w:r>
          </w:fldSimple>
          <w:r>
            <w:rPr>
              <w:rFonts w:ascii="Times New Roman" w:eastAsia="MS Mincho" w:hAnsi="Times New Roman"/>
              <w:sz w:val="20"/>
              <w:iCs/>
            </w:rPr>
            <w:t>,
2024-12-05,
paskelbta TAR 2024-12-05, i. k. 2024-21520                </w:t>
          </w:r>
        </w:p>
        <w:p>
          <w:pPr>
            <w:jc w:val="both"/>
            <w:rPr>
              <w:rFonts w:ascii="Times New Roman" w:hAnsi="Times New Roman"/>
            </w:rPr>
          </w:pPr>
          <w:r>
            <w:rPr>
              <w:rFonts w:ascii="Times New Roman" w:hAnsi="Times New Roman"/>
              <w:sz w:val="20"/>
            </w:rPr>
            <w:t>Dėl Lietuvos Respublikos aplinkos ministro 2012 m. gruodžio 28 d. įsakymo Nr. D1-1120 „Dėl Vandens naudojimo ir nuotekų tvarkymo apskaitos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708" w:bottom="993"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imes New Roman Bold">
    <w:panose1 w:val="02020803070505020304"/>
    <w:charset w:val="00"/>
    <w:family w:val="roman"/>
    <w:pitch w:val="default"/>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EUAlbertina-Regular-Identity-H">
    <w:altName w:val="MS Gothic"/>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left" w:pos="510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left" w:pos="510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left" w:pos="510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4</w:t>
    </w:r>
    <w:r>
      <w:rPr>
        <w:spacing w:val="10"/>
        <w:sz w:val="22"/>
        <w:szCs w:val="24"/>
        <w:lang w:eastAsia="lt-LT"/>
      </w:rPr>
      <w:fldChar w:fldCharType="end"/>
    </w:r>
  </w:p>
  <w:p>
    <w:pPr>
      <w:tabs>
        <w:tab w:val="left" w:pos="3344"/>
        <w:tab w:val="left" w:pos="8291"/>
      </w:tabs>
      <w:suppressAutoHyphens/>
      <w:spacing w:before="120" w:after="60" w:line="259" w:lineRule="auto"/>
      <w:rPr>
        <w:bCs/>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rPr>
        <w:bCs/>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rPr>
        <w:bCs/>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4</w:t>
    </w:r>
    <w:r>
      <w:rPr>
        <w:rFonts w:ascii="Tahoma" w:hAnsi="Tahoma" w:cs="Tahoma"/>
        <w:spacing w:val="10"/>
        <w:sz w:val="20"/>
        <w:lang w:eastAsia="zh-CN"/>
      </w:rPr>
      <w:fldChar w:fldCharType="end"/>
    </w:r>
  </w:p>
  <w:p>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5</w:t>
    </w:r>
    <w:r>
      <w:rPr>
        <w:spacing w:val="10"/>
        <w:sz w:val="22"/>
        <w:szCs w:val="24"/>
        <w:lang w:eastAsia="lt-LT"/>
      </w:rPr>
      <w:fldChar w:fldCharType="end"/>
    </w:r>
  </w:p>
  <w:p>
    <w:pPr>
      <w:tabs>
        <w:tab w:val="left" w:pos="3344"/>
        <w:tab w:val="left" w:pos="8291"/>
      </w:tabs>
      <w:suppressAutoHyphens/>
      <w:spacing w:before="120" w:after="60" w:line="259" w:lineRule="auto"/>
      <w:rPr>
        <w:bCs/>
        <w:sz w:val="22"/>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2</w:t>
    </w:r>
    <w:r>
      <w:rPr>
        <w:spacing w:val="10"/>
        <w:sz w:val="22"/>
        <w:szCs w:val="24"/>
        <w:lang w:eastAsia="lt-LT"/>
      </w:rPr>
      <w:fldChar w:fldCharType="end"/>
    </w:r>
  </w:p>
  <w:p>
    <w:pPr>
      <w:tabs>
        <w:tab w:val="left" w:pos="3344"/>
        <w:tab w:val="left" w:pos="8291"/>
      </w:tabs>
      <w:suppressAutoHyphens/>
      <w:spacing w:before="120" w:after="60" w:line="259" w:lineRule="auto"/>
      <w:rPr>
        <w:bCs/>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rFonts w:ascii="Tahoma" w:hAnsi="Tahoma"/>
        <w:spacing w:val="10"/>
        <w:sz w:val="20"/>
        <w:szCs w:val="22"/>
        <w:lang w:eastAsia="lt-LT"/>
      </w:rPr>
      <w:fldChar w:fldCharType="begin"/>
    </w:r>
    <w:r>
      <w:rPr>
        <w:rFonts w:ascii="Tahoma" w:hAnsi="Tahoma"/>
        <w:spacing w:val="10"/>
        <w:sz w:val="20"/>
        <w:szCs w:val="22"/>
        <w:lang w:eastAsia="lt-LT"/>
      </w:rPr>
      <w:instrText xml:space="preserve"> PAGE   \* MERGEFORMAT </w:instrText>
    </w:r>
    <w:r>
      <w:rPr>
        <w:rFonts w:ascii="Tahoma" w:hAnsi="Tahoma"/>
        <w:spacing w:val="10"/>
        <w:sz w:val="20"/>
        <w:szCs w:val="22"/>
        <w:lang w:eastAsia="lt-LT"/>
      </w:rPr>
      <w:fldChar w:fldCharType="separate"/>
    </w:r>
    <w:r>
      <w:rPr>
        <w:rFonts w:ascii="Tahoma" w:hAnsi="Tahoma"/>
        <w:spacing w:val="10"/>
        <w:sz w:val="20"/>
        <w:szCs w:val="22"/>
        <w:lang w:eastAsia="lt-LT"/>
      </w:rPr>
      <w:t>2</w:t>
    </w:r>
    <w:r>
      <w:rPr>
        <w:rFonts w:ascii="Tahoma" w:hAnsi="Tahoma"/>
        <w:spacing w:val="10"/>
        <w:sz w:val="20"/>
        <w:szCs w:val="22"/>
        <w:lang w:eastAsia="lt-LT"/>
      </w:rPr>
      <w:fldChar w:fldCharType="end"/>
    </w:r>
  </w:p>
  <w:p>
    <w:pPr>
      <w:tabs>
        <w:tab w:val="left" w:pos="3344"/>
        <w:tab w:val="left" w:pos="8291"/>
      </w:tabs>
      <w:suppressAutoHyphens/>
      <w:spacing w:before="120" w:after="60" w:line="259" w:lineRule="auto"/>
      <w:rPr>
        <w:bCs/>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rFonts w:ascii="Tahoma" w:hAnsi="Tahoma" w:cs="Tahoma"/>
        <w:spacing w:val="10"/>
        <w:sz w:val="20"/>
        <w:lang w:eastAsia="zh-CN"/>
      </w:rPr>
    </w:pPr>
    <w:r>
      <w:rPr>
        <w:rFonts w:ascii="Tahoma" w:hAnsi="Tahoma" w:cs="Tahoma"/>
        <w:spacing w:val="10"/>
        <w:sz w:val="20"/>
        <w:lang w:eastAsia="zh-CN"/>
      </w:rPr>
      <w:fldChar w:fldCharType="begin"/>
    </w:r>
    <w:r>
      <w:rPr>
        <w:rFonts w:ascii="Tahoma" w:hAnsi="Tahoma" w:cs="Tahoma"/>
        <w:spacing w:val="10"/>
        <w:sz w:val="20"/>
        <w:lang w:eastAsia="zh-CN"/>
      </w:rPr>
      <w:instrText>PAGE   \* MERGEFORMAT</w:instrText>
    </w:r>
    <w:r>
      <w:rPr>
        <w:rFonts w:ascii="Tahoma" w:hAnsi="Tahoma" w:cs="Tahoma"/>
        <w:spacing w:val="10"/>
        <w:sz w:val="20"/>
        <w:lang w:eastAsia="zh-CN"/>
      </w:rPr>
      <w:fldChar w:fldCharType="separate"/>
    </w:r>
    <w:r>
      <w:rPr>
        <w:rFonts w:ascii="Tahoma" w:hAnsi="Tahoma" w:cs="Tahoma"/>
        <w:spacing w:val="10"/>
        <w:sz w:val="20"/>
        <w:lang w:eastAsia="zh-CN"/>
      </w:rPr>
      <w:t>2</w:t>
    </w:r>
    <w:r>
      <w:rPr>
        <w:rFonts w:ascii="Tahoma" w:hAnsi="Tahoma" w:cs="Tahoma"/>
        <w:spacing w:val="10"/>
        <w:sz w:val="20"/>
        <w:lang w:eastAsia="zh-CN"/>
      </w:rPr>
      <w:fldChar w:fldCharType="end"/>
    </w:r>
  </w:p>
  <w:p>
    <w:pPr>
      <w:tabs>
        <w:tab w:val="left" w:pos="3344"/>
        <w:tab w:val="left" w:pos="8291"/>
      </w:tabs>
      <w:suppressAutoHyphens/>
      <w:spacing w:before="120" w:after="60"/>
      <w:ind w:left="-17" w:firstLine="17"/>
      <w:jc w:val="center"/>
      <w:rPr>
        <w:b/>
        <w:bCs/>
        <w:lang w:eastAsia="zh-CN"/>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spacing w:val="10"/>
        <w:sz w:val="22"/>
        <w:szCs w:val="24"/>
        <w:lang w:eastAsia="lt-LT"/>
      </w:rPr>
    </w:pPr>
    <w:r>
      <w:rPr>
        <w:spacing w:val="10"/>
        <w:sz w:val="22"/>
        <w:szCs w:val="24"/>
        <w:lang w:eastAsia="lt-LT"/>
      </w:rPr>
      <w:fldChar w:fldCharType="begin"/>
    </w:r>
    <w:r>
      <w:rPr>
        <w:spacing w:val="10"/>
        <w:sz w:val="22"/>
        <w:szCs w:val="24"/>
        <w:lang w:eastAsia="lt-LT"/>
      </w:rPr>
      <w:instrText xml:space="preserve"> PAGE   \* MERGEFORMAT </w:instrText>
    </w:r>
    <w:r>
      <w:rPr>
        <w:spacing w:val="10"/>
        <w:sz w:val="22"/>
        <w:szCs w:val="24"/>
        <w:lang w:eastAsia="lt-LT"/>
      </w:rPr>
      <w:fldChar w:fldCharType="separate"/>
    </w:r>
    <w:r>
      <w:rPr>
        <w:spacing w:val="10"/>
        <w:sz w:val="22"/>
        <w:szCs w:val="24"/>
        <w:lang w:eastAsia="lt-LT"/>
      </w:rPr>
      <w:t>8</w:t>
    </w:r>
    <w:r>
      <w:rPr>
        <w:spacing w:val="10"/>
        <w:sz w:val="22"/>
        <w:szCs w:val="24"/>
        <w:lang w:eastAsia="lt-LT"/>
      </w:rPr>
      <w:fldChar w:fldCharType="end"/>
    </w:r>
  </w:p>
  <w:p>
    <w:pPr>
      <w:tabs>
        <w:tab w:val="left" w:pos="3344"/>
        <w:tab w:val="left" w:pos="8291"/>
      </w:tabs>
      <w:suppressAutoHyphens/>
      <w:spacing w:before="120" w:after="60" w:line="259" w:lineRule="auto"/>
      <w:rPr>
        <w:bCs/>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left" w:pos="510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83"/>
  <w:hideGrammaticalErrors/>
  <w:proofState w:spelling="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7C8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EC373"/>
  <w15:docId w15:val="{6297723F-20C6-41E5-8E24-1EC634B2E39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6.xml"/>
  <Relationship Id="rId16" Type="http://schemas.openxmlformats.org/officeDocument/2006/relationships/header" Target="header17.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18.xml"/>
  <Relationship Id="rId2" Type="http://schemas.openxmlformats.org/officeDocument/2006/relationships/fontTable" Target="fontTable.xml"/>
  <Relationship Id="rId20" Type="http://schemas.openxmlformats.org/officeDocument/2006/relationships/footer" Target="footer18.xml"/>
  <Relationship Id="rId21" Type="http://schemas.openxmlformats.org/officeDocument/2006/relationships/image" Target="media/image7.wmf"/>
  <Relationship Id="rId22" Type="http://schemas.openxmlformats.org/officeDocument/2006/relationships/image" Target="media/image9.wmf"/>
  <Relationship Id="rId23" Type="http://schemas.openxmlformats.org/officeDocument/2006/relationships/image" Target="media/image10.wmf"/>
  <Relationship Id="rId24" Type="http://schemas.openxmlformats.org/officeDocument/2006/relationships/image" Target="media/image13.wmf"/>
  <Relationship Id="rId25" Type="http://schemas.openxmlformats.org/officeDocument/2006/relationships/image" Target="media/image14.wmf"/>
  <Relationship Id="rId26" Type="http://schemas.openxmlformats.org/officeDocument/2006/relationships/image" Target="media/image1.emf"/>
  <Relationship Id="rId27" Type="http://schemas.openxmlformats.org/officeDocument/2006/relationships/image" Target="media/image15.wmf"/>
  <Relationship Id="rId28" Type="http://schemas.openxmlformats.org/officeDocument/2006/relationships/image" Target="media/image2.emf"/>
  <Relationship Id="rId29" Type="http://schemas.openxmlformats.org/officeDocument/2006/relationships/image" Target="media/image3.emf"/>
  <Relationship Id="rId3" Type="http://schemas.openxmlformats.org/officeDocument/2006/relationships/footer" Target="footer4.xml"/>
  <Relationship Id="rId30" Type="http://schemas.openxmlformats.org/officeDocument/2006/relationships/header" Target="header28.xml"/>
  <Relationship Id="rId31" Type="http://schemas.openxmlformats.org/officeDocument/2006/relationships/header" Target="header29.xml"/>
  <Relationship Id="rId32" Type="http://schemas.openxmlformats.org/officeDocument/2006/relationships/footer" Target="footer28.xml"/>
  <Relationship Id="rId33" Type="http://schemas.openxmlformats.org/officeDocument/2006/relationships/footer" Target="footer29.xml"/>
  <Relationship Id="rId34" Type="http://schemas.openxmlformats.org/officeDocument/2006/relationships/header" Target="header30.xml"/>
  <Relationship Id="rId35" Type="http://schemas.openxmlformats.org/officeDocument/2006/relationships/footer" Target="footer30.xml"/>
  <Relationship Id="rId36" Type="http://schemas.openxmlformats.org/officeDocument/2006/relationships/header" Target="header32.xml"/>
  <Relationship Id="rId37" Type="http://schemas.openxmlformats.org/officeDocument/2006/relationships/header" Target="header33.xml"/>
  <Relationship Id="rId38" Type="http://schemas.openxmlformats.org/officeDocument/2006/relationships/header" Target="header34.xml"/>
  <Relationship Id="rId39" Type="http://schemas.openxmlformats.org/officeDocument/2006/relationships/header" Target="header35.xml"/>
  <Relationship Id="rId4" Type="http://schemas.openxmlformats.org/officeDocument/2006/relationships/footer" Target="footer5.xml"/>
  <Relationship Id="rId40" Type="http://schemas.openxmlformats.org/officeDocument/2006/relationships/footer" Target="footer31.xml"/>
  <Relationship Id="rId41" Type="http://schemas.openxmlformats.org/officeDocument/2006/relationships/footer" Target="footer32.xml"/>
  <Relationship Id="rId42" Type="http://schemas.openxmlformats.org/officeDocument/2006/relationships/header" Target="header36.xml"/>
  <Relationship Id="rId43" Type="http://schemas.openxmlformats.org/officeDocument/2006/relationships/footer" Target="footer33.xml"/>
  <Relationship Id="rId44" Type="http://schemas.openxmlformats.org/officeDocument/2006/relationships/image" Target="media/image1.png"/>
  <Relationship Id="rId45" Type="http://schemas.openxmlformats.org/officeDocument/2006/relationships/image" Target="media/image2.png"/>
  <Relationship Id="rId46" Type="http://schemas.openxmlformats.org/officeDocument/2006/relationships/customXml" Target="../customXml/item1.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dc609d9a2b4405e9fdb6dfa2821f7b0" PartId="01df3612d2d24fff8d25d2418c6037a5">
    <Part Type="preambule" DocPartId="661bfccdde5b4660aeaa2c8a6216a69e" PartId="c93e1b95d355466cbefc4603ea78d502"/>
    <Part Type="pastraipa" DocPartId="418248b346424c048f4b8be2534f3016" PartId="4a6f7fc7d3514b62aa5f6c0376b10fb7"/>
    <Part Type="signatura" DocPartId="7b0f4ea8cfe644cc9b2f190d3465dfe7" PartId="0e7d8e28fa834247bc80151e947ec3c1"/>
  </Part>
  <Part Type="patvirtinta" Title="VANDENS NAUDOJIMO IR NUOTEKŲ TVARKYMO APSKAITOS TVARKOS APRAŠAS" DocPartId="c4824f110bee4d469f1518b61fc9fca8" PartId="6b765c141e1b4345be74a338a5fd3919">
    <Part Type="skyrius" Nr="1" Title="„I SKYRIUS BENDROSIOS NUOSTATOS“." DocPartId="1f2fe8e9d9e043988edace2561d00b8f" PartId="375c982d11664588b11f819c2477248f">
      <Part Type="punktas" Nr="1" Abbr="1 p." DocPartId="933887ca10d142159fb60b0707c77847" PartId="df06be040c084fa59bad3732e013e603"/>
      <Part Type="punktas" Nr="2" Abbr="2 p." DocPartId="321442eb3a2b41dfb8449e4664c32e07" PartId="62a0bc9f6f154162b97c1d73e3d60ba3"/>
      <Part Type="punktas" Nr="3" Abbr="3 p." DocPartId="af59a99166814455b9ff7f12e1d36099" PartId="6ffcdf93e01740cabfec177b5d6f75c3">
        <Part Type="papunktis" Nr="3.1" Abbr="3.1 pp." DocPartId="b6e475c0a870451493700a50caa3db3f" PartId="d394225bbb6847eab8d857447f3e6fb0"/>
      </Part>
      <Part Type="punktas" Nr="4" Abbr="4 p." DocPartId="87f01a95aaa1464298ebb27e20558e19" PartId="33a67f24961143c085244f43339bec45"/>
    </Part>
    <Part Type="skyrius" Nr="2" Title="„II SKYRIUS VANDENS NAUDOJIMO APSKAITA“." DocPartId="dd2856233d64430ca1230e8567360257" PartId="259a673c7b8a4d0db104b0ec57737e18">
      <Part Type="punktas" Nr="5" Abbr="5 p." DocPartId="0a483660e83140b8b1a33ced26f6f6fb" PartId="59bdb1a7d23d478f8c30155515f3a46a"/>
      <Part Type="punktas" Nr="6" Abbr="6 p." DocPartId="4084be9935534c8e817c0e0dfaf16eac" PartId="67855300bf8341a5b41b81bf477104c8"/>
      <Part Type="punktas" Nr="7" Abbr="7 p." DocPartId="ecbcbdff0aca4b3c9b9c0ca67764f1c7" PartId="c4f38d748f8c47ef885bfb2d401fab63">
        <Part Type="papunktis" Nr="7.1" Abbr="7.1 pp." DocPartId="37b8deb3465f4c2daddd37202c79722b" PartId="bc7b4a7025d243c69d0a9818344d322f"/>
        <Part Type="papunktis" Nr="7.2" Abbr="7.2 pp." DocPartId="b07e6efac071450f946fe7a60881b9c9" PartId="4e8f2555614b4e53ba56fa96de601a13"/>
        <Part Type="papunktis" Nr="7.3" Abbr="7.3 pp." DocPartId="06cd27c3202943c7b953c95ff9f7c94f" PartId="374ef57fa73e44e3ac948245f3119294"/>
        <Part Type="papunktis" Nr="7.4" Abbr="7.4 pp." DocPartId="8dfde48734d14aad8d910acc9ee7760b" PartId="dc46d96309874066a92ff2217602c2f0"/>
      </Part>
      <Part Type="punktas" Nr="8" Abbr="8 p." DocPartId="d7366e597b6c452dbe1f329f86f0a2bb" PartId="9e67f7d1a155420da26c78282fb6a1f2"/>
      <Part Type="punktas" Nr="9" Abbr="9 p." DocPartId="c0894284e51a4e4499670bad4fccf92b" PartId="db173c0208e54806b1828c47f7f21661">
        <Part Type="punktas" Nr="9.1" Abbr="9.1 p." DocPartId="971433cb9feb47ac8b5d3df136db40d9" PartId="34c028711f45450c81ad259f44947266"/>
        <Part Type="punktas" Nr="9.2" Abbr="9.2 p." DocPartId="b57894c63d21460f94b68bc29c088d9f" PartId="5f79523e9ba9404abfdc3c89fd51d2d0"/>
        <Part Type="punktas" Nr="9.3" Abbr="9.3 p." DocPartId="9d94bacc1e0e48ab9cfa3e767372a277" PartId="e9276c9ae87740e8b21ef865def2ae79"/>
      </Part>
      <Part Type="punktas" Nr="10" Abbr="10 p." DocPartId="115116d1567e42b89350c85ce8dc3710" PartId="53b7b47e73e74c1780f7efb5e58ce227"/>
      <Part Type="punktas" Nr="11" Abbr="11 p." DocPartId="b7e7f3b1333c471285607c42b52ca0cc" PartId="47bb8df249aa43d995e37e6b98584415"/>
      <Part Type="punktas" Nr="12" Abbr="12 p." DocPartId="eede3187528a483eb12d35bffc829af4" PartId="4347639ef16f4e6db90c9450b09cf327"/>
    </Part>
    <Part Type="skyrius" Nr="3" Title="„III SKYRIUS NUOTEKŲ TVARKYMO APSKAITA“." DocPartId="a9c9e85557de4d5bb6c39efc298286d5" PartId="0e81fa669e9f4bcbb57e8d1b4039a880">
      <Part Type="punktas" Nr="13" Abbr="13 p." DocPartId="eda46ecba5704291adec4dc23e5b53ae" PartId="6b2306c50cad4d21802b06eef734cd93"/>
      <Part Type="punktas" Nr="14" Abbr="14 p." DocPartId="00bcc6838baa4fae875d74d3bef669bd" PartId="ef9a834d3bc5473d81a14866dc1b9883"/>
      <Part Type="punktas" Nr="15" Abbr="15 p." DocPartId="ef8ee713f91b4d37a779dec5fa6d8d24" PartId="90f52a8402c14a03bc2974b6192cc543">
        <Part Type="punktas" Nr="15.1" Abbr="15.1 p." DocPartId="f0dd380055c84022815ea07ad6682935" PartId="e51680f340af4dc7a3112b47aad7c46c"/>
        <Part Type="punktas" Nr="15.2" Abbr="15.2 p." DocPartId="3809f157c8034ec6b4e3be686177c270" PartId="813512d9b3b648b0a14fef521a43d3c5"/>
        <Part Type="punktas" Nr="15.3" Abbr="15.3 p." DocPartId="1391d63a908e4d5c95e9ec67409ce5a9" PartId="b780235098c14006ae12dd71ef413a37"/>
      </Part>
      <Part Type="punktas" Nr="16" Abbr="16 p." DocPartId="2e0ba1089d054bf780a1528f3e9bf6cc" PartId="e812ae07ff3148b788327586f68a21be"/>
      <Part Type="punktas" Nr="17" Abbr="17 p." DocPartId="3c63ba6b1460420e87e4f4889b855ecd" PartId="5cf7ee6f14ae41298a32046fdd7ac88a"/>
      <Part Type="punktas" Nr="18" Abbr="18 p." DocPartId="fa9cc9592cc34d52b7ae5910cddaeae4" PartId="9aac0a542f614039ab443ea5afabd168"/>
      <Part Type="punktas" Nr="19" Abbr="19 p." DocPartId="abf9c8e9f8634ac88ad5ff52a89c203a" PartId="fe58e3fbede147b08d11669f0aada0a6"/>
    </Part>
    <Part Type="skyrius" Nr="4" Title="„IV SKYRIUS VANDENS NAUDOJIMO APSKAITOS IR NUOTEKŲ TVARKYMO APSKAITOS METINIŲ ATASKAITŲ TEIKIMO TVARKA“." DocPartId="a515e58a8bf044c9ae6256dd756ac392" PartId="9e00ac8f42934152a06e26811e8a9d64">
      <Part Type="punktas" Nr="20" Abbr="20 p." DocPartId="67a2ba6e99544e488509ebfa85347011" PartId="15049c15a0ce4ba28f09661092c146f2"/>
      <Part Type="punktas" Nr="20-1" Abbr="20-1 p." DocPartId="b1432e41e2074b4b962d998487aa1c74" PartId="cf00199876d54dc1b6a05744d106b1eb"/>
      <Part Type="punktas" Nr="20-2" Abbr="20-2 p." DocPartId="4206f2ca7ea1455fad945d5c9bb34f7a" PartId="566475cc6d894e2ea81373198f79ea0d"/>
      <Part Type="punktas" Nr="21" Abbr="21 p." DocPartId="c1ebfe8b7b334772949bdb1544c2d613" PartId="e79ed9568d6c4158b732c5e316990961"/>
      <Part Type="punktas" Nr="22" Abbr="22 p." DocPartId="4feb565080394dd2a6ab46ddcba13351" PartId="b9f6accedd09448998d18fe09a4068a9"/>
      <Part Type="punktas" Nr="23" Abbr="23 p." DocPartId="613fbb1c23304ca48add1acab186c874" PartId="c54a0e06923242869467dafb647d57f9"/>
      <Part Type="punktas" Nr="23-1" Abbr="23-1 p." DocPartId="1b2daa393db84f61916d606076271574" PartId="ea4666f8c8e54646bfdb62fa52370b99"/>
    </Part>
    <Part Type="skyrius" Nr="5" Title="„V SKYRIUS ATSAKOMYBĖ UŽ PAŽEIDIMĄ“." DocPartId="282cd207cb1b4af79bd574109dacec85" PartId="c8ecc2b5597e403bbc2340627203a624">
      <Part Type="punktas" Nr="24" Abbr="24 p." DocPartId="18214e96b66844d5ad284e6bd8903139" PartId="5f855e6044a642cc85084d1b3ef1d8fd"/>
    </Part>
    <Part Type="pabaiga" DocPartId="9b7a9572d85947c0bc748198b5f3726e" PartId="b865a1309a86418b8b204fc8f755211d"/>
  </Part>
  <Part Type="priedas" Nr="1" Abbr="1 pr." Title="TERŠALO KIEKIO, VIDUTINĖS KONCENTRACIJOS IR IŠVALYMO EFEKTYVUMO NUOTEKOSE SKAIČIAVIMO METODIKA" DocPartId="485f2746bb6c430c80c8b17e4cfed2d4" PartId="7824c556744f4027a9965d688c297ba7">
    <Part Type="punktas" Nr="1" Abbr="1 pr. 1 p." DocPartId="ce72e40c20ef42a28819698e9249a8b2" PartId="e99d1a91446949b7840711c13ad7e9f1"/>
    <Part Type="punktas" Nr="2" Abbr="1 pr. 2 p." DocPartId="f8adf50d1bf243efa02ce51511caf06c" PartId="dfa9153bff5140ba8e812def33594e11"/>
    <Part Type="punktas" Nr="3" Abbr="1 pr. 3 p." DocPartId="95945608453d431d8b6638be2a021b67" PartId="de34cce1bd404721b42740b13885d9b9"/>
    <Part Type="punktas" Nr="4" Abbr="1 pr. 4 p." DocPartId="50d7a90cf54b4f908e193097813ba9df" PartId="9bb2050f2ef34724b4ed768af8cb6c3d"/>
    <Part Type="punktas" Nr="5" Abbr="1 pr. 5 p." DocPartId="1ac203fd6dff4dfdaaaea3f238a7a6d4" PartId="491e77b10afc4abcb66cffb4417a3adf"/>
    <Part Type="punktas" Nr="6" Abbr="1 pr. 6 p." DocPartId="eb2b0a11dee942928681e2269292e469" PartId="7549ba074ae6412bb9efa6271ae3673c"/>
    <Part Type="punktas" Nr="7" Abbr="1 pr. 7 p." DocPartId="09dea4e5becb4e039181669dcdaac12d" PartId="ade7b45ef9f949d1a25a756db07d5591"/>
    <Part Type="punktas" Nr="8" Abbr="1 pr. 8 p." DocPartId="bc333f8dbc624d11956a80c215f29543" PartId="bfd1e2d1c82448e982fe8e1f88346f74"/>
    <Part Type="punktas" Nr="9" Abbr="1 pr. 9 p." DocPartId="23b1619ef955400bafa34e4ab7f3089a" PartId="5e2618115e394738a76cb7ad0c728d12"/>
    <Part Type="pabaiga" DocPartId="aae88a61da5e4aa785a152c27b208ccb" PartId="c053c2b2e9aa42b897e7cd242581abba"/>
  </Part>
  <Part Type="priedas" Nr="2" Abbr="2 pr." Title="(Vandens naudojimo apskaitos metinės ataskaitos forma) _________________ regiono aplinkos apsaugos departamentui" DocPartId="4e7afde9683240c1bf6bc56991b23aa9" PartId="996c25fe85b446ea970f3cf31781de54">
    <Part Type="skyrius" Nr="1" Title="BENDRIEJI DUOMENYS" DocPartId="1e7f79d8dcd14e4389d3b03e42c032f7" PartId="05b0afe8593545b8aac87056be840a54">
      <Part Type="punktas" Nr="1" Abbr="2 pr. 1 p." DocPartId="ecc1ee01b1e24f1080e9bc535d3d6d44" PartId="7e5c500bed12400c927ff390d06a70c9">
        <Part Type="punktas" Nr="1.4" Abbr="2 pr. 1.4 p." DocPartId="af72dd1c6c0444e488f44e7e6043b493" PartId="21d13b4f52f14772a41f12c9dd46b6e5"/>
        <Part Type="punktas" Nr="1.5" Abbr="2 pr. 1.5 p." DocPartId="2c88c0e5742f49e3850ea1f15fa1e4a2" PartId="3015fe5835954dddad830f8da4e8fddf"/>
        <Part Type="punktas" Nr="2.3" Abbr="2 pr. 2.3 p." DocPartId="f6e97a1749474dbab8c5b54c2d548b06" PartId="53d99f8447ec403e8c0b8aaf520632f1"/>
      </Part>
      <Part Type="punktas" Nr="3" Abbr="2 pr. 3 p." DocPartId="b2d6c373484844d4b8fdfa5df871297a" PartId="e145cf3d3e0c4f3fbbade53bab2bab37"/>
      <Part Type="punktas" Nr="5" Abbr="2 pr. 5 p." DocPartId="e4a728f2469f43c58f38182f0421cfb3" PartId="693612751fcb4abba16b8e753f19cfc5"/>
    </Part>
    <Part Type="skyrius" Nr="2" Title="VANDENS NAUDOJIMO APSKAITA" DocPartId="ee1464416710474e8d45a4ab07ac5588" PartId="c0ffd5aa1dd242a8adbaab941acf420d">
      <Part Type="punktas" Nr="6" Abbr="2 pr. 6 p." DocPartId="a57d0bfd36bc4cec8e7404b056a792b7" PartId="3b8d8b7e39c14703bf1399e070150abc">
        <Part Type="punktas" Nr="6.1" Abbr="2 pr. 6.1 p." DocPartId="816d8303a9e246c59bb8ef5d48eb832c" PartId="7327d36adcfc4522befc4326c140dac1"/>
        <Part Type="punktas" Nr="6.2" Abbr="2 pr. 6.2 p." DocPartId="b88d14b4eb894f278a4cc3872673963f" PartId="dfba671f5ea94f75ab58047cc3996d5f"/>
        <Part Type="punktas" Nr="6.3" Abbr="2 pr. 6.3 p." DocPartId="d59295e3022c4ea1bc7bac5e07495d37" PartId="d3d1aa29aca846b3a5fbfcb27c6cecac"/>
      </Part>
      <Part Type="punktas" Nr="7" Abbr="2 pr. 7 p." DocPartId="b5a4741a481e480791f745d5c0491eed" PartId="6fdf9f1c0de14243868997aff768811f">
        <Part Type="punktas" Nr="7.1" Abbr="2 pr. 7.1 p." DocPartId="5c2cea6949bf43619f0150f4baea0099" PartId="5dcd93795e7c4d578901187b252f741a"/>
        <Part Type="punktas" Nr="7.2" Abbr="2 pr. 7.2 p." DocPartId="2697f293239049a9a38d4945af5217f0" PartId="2b2ccfa0ca2c4fa99cad486901c2381c"/>
      </Part>
      <Part Type="punktas" Nr="8" Abbr="2 pr. 8 p." DocPartId="3fd231b1daf349199bca16642d8c8cc6" PartId="6ea8950530a24cc883daf866736149c0">
        <Part Type="punktas" Nr="8.1" Abbr="2 pr. 8.1 p." DocPartId="1d0586536fe7460d896d3caf2fcc2496" PartId="275a0847745a4235a64b0d24458636af"/>
        <Part Type="punktas" Nr="8.2" Abbr="2 pr. 8.2 p." DocPartId="3881fad3046741bcaa67c5bc5eb5566f" PartId="087f4039158940a19d2deae13cfcb1d6"/>
      </Part>
    </Part>
    <Part Type="pabaiga" DocPartId="dab13aaffd5d4771aa79c148d70080ee" PartId="7bf300aa581e442b95de73697a6d08f8"/>
  </Part>
  <Part Type="priedas" Nr="3" Abbr="3 pr." Title="VANDENS NAUDOJIMO APSKAITOS METINĖS ATASKAITOS PILDYMO INSTRUKCIJA" DocPartId="34b19faeec6b4c7186dfbbd45ad3082f" PartId="632e00a08bbd40ad8302949bc48794a4">
    <Part Type="punktas" Nr="1" Abbr="3 pr. 1 p." DocPartId="830c18ad65a64b748870f5d5056cfa38" PartId="54afb81a09e7412c9e4c0ecb8c444fe3"/>
    <Part Type="punktas" Nr="2" Abbr="3 pr. 2 p." DocPartId="3d2b35c5c55d43ccac9bacf4aee2d6d8" PartId="4ba0b037f0fa4b5e92e683e189a9462e">
      <Part Type="punktas" Nr="2.1" Abbr="3 pr. 2.1 p." DocPartId="0c9461a9143047f0b4b9be94394040c2" PartId="31be04f59ac7416c85c4d99712825525"/>
      <Part Type="punktas" Nr="2.2" Abbr="3 pr. 2.2 p." DocPartId="f66a95a18453462db5f0d3060fbaa179" PartId="3bad17dc6bf14322b8afe7e79314fd66"/>
      <Part Type="punktas" Nr="2.3" Abbr="3 pr. 2.3 p." DocPartId="af65826435db405fa9fa70d40377e07e" PartId="aedca522eab144918292959c6bb0e6cb"/>
      <Part Type="punktas" Nr="2.4" Abbr="3 pr. 2.4 p." DocPartId="f8ee83b58a4543658ce348ea90b7a499" PartId="f165ca24f77d48fcbacfcb117b3b620a"/>
      <Part Type="punktas" Nr="2.5" Abbr="3 pr. 2.5 p." DocPartId="12b83adbe01244f0a3288c4660aff46f" PartId="14a486fbba4843d897c4c358b7e41d3c"/>
    </Part>
    <Part Type="punktas" Nr="3" Abbr="3 pr. 3 p." DocPartId="e4370b307c2147b985fa660ff464a691" PartId="797010e77f6e44ac92fba499ece099a2">
      <Part Type="punktas" Nr="3.1" Abbr="3 pr. 3.1 p." DocPartId="9caa5726901a492995494a2b68c2c49e" PartId="d1623de43dbc4032ae07a29334a46637"/>
      <Part Type="punktas" Nr="3.2" Abbr="3 pr. 3.2 p." DocPartId="fd73c179ca00434db1bdf8dbdfae1ee8" PartId="b4a7d684906244b2a9d3e18ce9846a0c"/>
      <Part Type="punktas" Nr="3.3" Abbr="3 pr. 3.3 p." DocPartId="7fae6f084c524a42ab6bb7f5e0747c4b" PartId="4a9b98082a6e426f82738be160993e0e"/>
    </Part>
    <Part Type="punktas" Nr="4" Abbr="3 pr. 4 p." DocPartId="706ee4f501aa45fb9588c4a5b08fb79b" PartId="f2179cf475be461087030effa441f513"/>
    <Part Type="punktas" Nr="5" Abbr="3 pr. 5 p." DocPartId="ae2365d149fc433183dec175fcf20adb" PartId="42961b3849c9499883c9368144a226d8"/>
    <Part Type="punktas" Nr="6" Abbr="3 pr. 6 p." DocPartId="2dec565cb74b4d839ab4ffe1ac3a2b20" PartId="8d13ec1fb98142959f733800dc3b9540"/>
    <Part Type="punktas" Nr="7" Abbr="3 pr. 7 p." DocPartId="5cc033684dca4b7da689d07820dc6130" PartId="217eaa962d7b45bfab19f27bcb44022c"/>
    <Part Type="punktas" Nr="8" Abbr="3 pr. 8 p." DocPartId="42eba6a052fa4ac8a18785e552b3e886" PartId="efd75a381de44b38b2204f74387967a8">
      <Part Type="punktas" Nr="8.1" Abbr="3 pr. 8.1 p." DocPartId="4fabcfc7d8c448cda7f225925179990e" PartId="cfae54d7fd504fa0aa4d84d9775a2f07"/>
      <Part Type="punktas" Nr="8.2" Abbr="3 pr. 8.2 p." DocPartId="446157603d414b42a80ecf2b33433de7" PartId="5f45e18f83394cabbcaa733401372758"/>
      <Part Type="punktas" Nr="8.3" Abbr="3 pr. 8.3 p." DocPartId="dbc675a91f204d3aa77d8ab8cb00f7ed" PartId="f4ddbbd09e3640c7ae0a47f015d89a44"/>
    </Part>
    <Part Type="punktas" Nr="9" Abbr="3 pr. 9 p." DocPartId="53e98a3dbb2243ffbda76b77801fb3e9" PartId="42aa82731659493ba9430637dd47784e"/>
    <Part Type="punktas" Nr="10" Abbr="3 pr. 10 p." DocPartId="afe47d8eaaa04f279600bd8872fabb9f" PartId="53bd0634805a4e7aae211afeddaa302e"/>
    <Part Type="lentele" Nr="1" DocPartId="3228c8918fdf4b41a0e680c449673f14" PartId="68cac1155cd140fbb638009a7a6ffed5"/>
    <Part Type="punktas" Nr="11" Abbr="3 pr. 11 p." DocPartId="9f0b2675691141da871822720f0169df" PartId="e5fa4b529a20416ab8c4732b08aa663c">
      <Part Type="punktas" Nr="11.1" Abbr="3 pr. 11.1 p." DocPartId="87d11bb860a14578a8381dc23fb4995c" PartId="8a11b35fe96143ab8c76731d458451e8">
        <Part Type="punktas" Nr="11.1.1" Abbr="3 pr. 11.1.1 p." DocPartId="abf5709863c846e6a7f9d3c1dcdfd6f2" PartId="834d9f2067464cd29c684cf7e73b0b4d"/>
        <Part Type="punktas" Nr="11.1.2" Abbr="3 pr. 11.1.2 p." DocPartId="6c88463ca68f4697a41325e2eb93d582" PartId="cf5cd2ca88ec403593ec85161467bab0"/>
        <Part Type="punktas" Nr="11.1.3" Abbr="3 pr. 11.1.3 p." DocPartId="d1888eb891284958b33933bdef45262e" PartId="e2df49f434ef49c981cbb3ec7cef358f"/>
      </Part>
      <Part Type="punktas" Nr="11.2" Abbr="3 pr. 11.2 p." DocPartId="586f5d3aa64e44d58ac3c0456f5f9cd4" PartId="45c0c784b01d45a5934b462fc49dee1f">
        <Part Type="punktas" Nr="11.2.1" Abbr="3 pr. 11.2.1 p." DocPartId="2c6319f5697c48efa18db25bbb36bb61" PartId="f18cfb8805cf4e00bc220dddaac2fbb7"/>
        <Part Type="punktas" Nr="11.2.2" Abbr="3 pr. 11.2.2 p." DocPartId="b0e2537d0d9d4f678873710e038bcb6b" PartId="5f1b839f4673417bbaf70622ebf43911"/>
        <Part Type="punktas" Nr="11.2.3" Abbr="3 pr. 11.2.3 p." DocPartId="06e21d3c01ed4ed39740614ff21a84fe" PartId="b5b277ffd3aa4c899d4dfae09432d12e"/>
        <Part Type="punktas" Nr="11.2.4" Abbr="3 pr. 11.2.4 p." DocPartId="927ed3046d9e4326ba06a4bc2a78410f" PartId="1535afff8fdb45b7b9b0311de5c48b29">
          <Part Type="punktas" Nr="11.2.4.1" Abbr="3 pr. 11.2.4.1 p." DocPartId="e566a737b28145489c899b9c9af76858" PartId="010a2ae03c394c87ada45052d53a25e8"/>
        </Part>
        <Part Type="punktas" Nr="11.2.5" Abbr="3 pr. 11.2.5 p." DocPartId="843e73c803cb4e849f9936e6d10433cf" PartId="33f8274f45a649ad9a0e62ef473cdae2"/>
      </Part>
      <Part Type="punktas" Nr="11.3" Abbr="3 pr. 11.3 p." DocPartId="ed703962ace049b5b6ea1258b9e81a6c" PartId="6aed97edbf484057bfa44fe3ded31dc2">
        <Part Type="punktas" Nr="11.3.1" Abbr="3 pr. 11.3.1 p." DocPartId="6d9afb6a2b4f47e5ab5f0a5cab237319" PartId="8a16ae426b674f028e14717ca662ee24"/>
        <Part Type="punktas" Nr="11.3.2" Abbr="3 pr. 11.3.2 p." DocPartId="dc33d940778d420da06240431c43f3e2" PartId="3ea8107732264693be9b6a62c44cb159"/>
        <Part Type="punktas" Nr="11.3.3" Abbr="3 pr. 11.3.3 p." DocPartId="ef58c5540bea4c2d9d31559f9ae18b13" PartId="4807343f1ade444fa7e9f45f6abb943b"/>
      </Part>
    </Part>
    <Part Type="punktas" Nr="12" Abbr="3 pr. 12 p." DocPartId="36e005050351472bb2ffb45630959415" PartId="aa03647c443b4ccb972bda32b4ab08b7">
      <Part Type="punktas" Nr="12.1" Abbr="3 pr. 12.1 p." DocPartId="25924358a3954fcab44436df27e557c6" PartId="75194aed4c4d43d894687d0a07a0622c">
        <Part Type="punktas" Nr="12.1.1" Abbr="3 pr. 12.1.1 p." DocPartId="75242dfbddf747eb855c912e3136a673" PartId="11ac09afe77d48408f2eaa5198eca1d3"/>
        <Part Type="punktas" Nr="12.1.2" Abbr="3 pr. 12.1.2 p." DocPartId="6feff4c5837f403daaebeb0b7c089705" PartId="30c00ba9267442e5b6ee0b8d776daf19"/>
        <Part Type="punktas" Nr="12.1.3" Abbr="3 pr. 12.1.3 p." DocPartId="498b1a72f5ff44508a7a865536b635de" PartId="ae4dc49210ca4e95a465074e934768d0"/>
        <Part Type="punktas" Nr="12.1.4" Abbr="3 pr. 12.1.4 p." DocPartId="64c6ef791aac4130a29d91f1a58d8138" PartId="3df893c4bb3a42be9c0728a90a9caff6"/>
        <Part Type="punktas" Nr="12.1.5" Abbr="3 pr. 12.1.5 p." DocPartId="1b3905b8568042509a77361ba3ef7955" PartId="77d5a7ba1bd64b98a91308f9febaf3f8"/>
        <Part Type="punktas" Nr="12.1.6" Abbr="3 pr. 12.1.6 p." DocPartId="b72f96da59a0414da30ef621076f8aa9" PartId="36463238220f46aa97201c740b1f765d"/>
        <Part Type="punktas" Nr="12.1.7" Abbr="3 pr. 12.1.7 p." DocPartId="756cf42e973c4c3ca9ad134ba96e8290" PartId="9c9cb395f9c04970bebfbb159f6a39c8"/>
        <Part Type="punktas" Nr="12.1.8" Abbr="3 pr. 12.1.8 p." DocPartId="c9c666e4b393461397578fa5bcfebd76" PartId="3b3ad2cdbc7440599db223941066882e"/>
        <Part Type="punktas" Nr="12.1.9" Abbr="3 pr. 12.1.9 p." DocPartId="5ec595371d314389983d672e1f5fc031" PartId="b404964cdaf34260ae8a67e551d01f3e"/>
        <Part Type="punktas" Nr="12.1.10" Abbr="3 pr. 12.1.10 p." DocPartId="c103e29d51ba4805b159e4aabfbbf04f" PartId="e5de17346f0f4c2185eb61aec04d9cd0"/>
        <Part Type="punktas" Nr="12.1.11" Abbr="3 pr. 12.1.11 p." DocPartId="251c082b5af1479f94ce80e71a486ca8" PartId="3aee3ff55bfe47dba4034ef8c4476b23"/>
        <Part Type="punktas" Nr="12.1.12" Abbr="3 pr. 12.1.12 p." DocPartId="748a589f054646468fb8415a57386f09" PartId="81b10c03e2994682a1f45ad251a01c8a"/>
        <Part Type="punktas" Nr="12.1.13" Abbr="3 pr. 12.1.13 p." DocPartId="8b0739baea2948c6b942d51afbeca8d2" PartId="457979fd2a1b458687a80933ba910e8e"/>
        <Part Type="punktas" Nr="12.1.14" Abbr="3 pr. 12.1.14 p." DocPartId="0c82232bfdef4330849ba8ef51c043da" PartId="f73e3e87553a47b4be42e3ea298182fc"/>
      </Part>
      <Part Type="punktas" Nr="12.2" Abbr="3 pr. 12.2 p." DocPartId="77eb467a8160489db0595d2046bb4f87" PartId="2e6d26620a28467d9e287388e9f43bdd">
        <Part Type="punktas" Nr="12.2.1" Abbr="3 pr. 12.2.1 p." DocPartId="33f3129e1b634d67aac2100247bc7d8c" PartId="5b81c2388d3b4243b12b4a8bca6f1fea"/>
        <Part Type="punktas" Nr="12.2.2" Abbr="3 pr. 12.2.2 p." DocPartId="0684943ac9464d3a9754d939bbb020b6" PartId="a9858f79d624425eb4188637cffa1246"/>
        <Part Type="punktas" Nr="12.2.3" Abbr="3 pr. 12.2.3 p." DocPartId="0e89b0ef95ef43a998a3e984a9842d15" PartId="03cb1e94427b4d399396b76d72acd862"/>
        <Part Type="punktas" Nr="12.2.4" Abbr="3 pr. 12.2.4 p." DocPartId="1c94175eadb241a1bda524c9ed478f6d" PartId="a88880f2576c475d92306e8174dd331a"/>
        <Part Type="punktas" Nr="12.2.5" Abbr="3 pr. 12.2.5 p." DocPartId="915d2662e88e4522b4517cd7d967f14a" PartId="cc08d5fd0a27455f83a621684d1cd3f0"/>
      </Part>
    </Part>
    <Part Type="punktas" Nr="13" Abbr="3 pr. 13 p." DocPartId="430b697610aa48e2a81148708bbc71fb" PartId="ae042acca05047f28571c8dfa5249baf">
      <Part Type="punktas" Nr="13.1" Abbr="3 pr. 13.1 p." DocPartId="8b148996ba094f56960116e4107c8f4f" PartId="1efb9ba3c8194adbaf0623ba99b119b5">
        <Part Type="punktas" Nr="13.1.1" Abbr="3 pr. 13.1.1 p." DocPartId="0c21b5bb6972410d8dc273aa9128e635" PartId="aff0799a4f544485902a73da3b050850"/>
        <Part Type="punktas" Nr="13.1.2" Abbr="3 pr. 13.1.2 p." DocPartId="3424db1de8a84f67bfc7bb68d86e8c72" PartId="b4de17f4da7742a0a1ffe70c55ad70ab"/>
        <Part Type="punktas" Nr="13.1.3" Abbr="3 pr. 13.1.3 p." DocPartId="badb7bcc9b9943ddb5770c2263a447c1" PartId="e42f220a58be4f298da0fd0615ea8f95"/>
        <Part Type="punktas" Nr="13.1.4" Abbr="3 pr. 13.1.4 p." DocPartId="294d86665a4a4fcdaed4e6e83dd95f10" PartId="7fa4694ea7b147d0a81f6eee0f394c7b"/>
        <Part Type="punktas" Nr="13.1.5" Abbr="3 pr. 13.1.5 p." DocPartId="2e244be49ada41a5869e21467231ac12" PartId="d75634b737e94d038a2cabb42d41ec35"/>
        <Part Type="punktas" Nr="13.1.6" Abbr="3 pr. 13.1.6 p." DocPartId="12f1fc9660af44e2844fe7aa01b33fd8" PartId="f6121626cc7948faadc68b5510d90bc3"/>
      </Part>
      <Part Type="punktas" Nr="13.2" Abbr="3 pr. 13.2 p." DocPartId="c2cfee43fcac4980bbde790c848c01f8" PartId="67780c54df164ed9b8d769c07247d23a">
        <Part Type="punktas" Nr="13.2.1" Abbr="3 pr. 13.2.1 p." DocPartId="bd28f4c6ca5e45d981a13f905d7e40d3" PartId="3992a1dc7c334331b72376cb8138e00f"/>
        <Part Type="punktas" Nr="13.2.2" Abbr="3 pr. 13.2.2 p." DocPartId="0da405b7ce86474695c1b52dedc3cd72" PartId="2c8c339887094ec1b5aeef92fde5d9f3">
          <Part Type="punktas" Nr="13.2.2.1" Abbr="3 pr. 13.2.2.1 p." DocPartId="0a6ac986b5004a24998e015d43c07eea" PartId="9e33bcad248140719d2b697be995e49a"/>
          <Part Type="punktas" Nr="13.2.2.2" Abbr="3 pr. 13.2.2.2 p." DocPartId="2a6ea6e805834f4db54e8e70fccc2bee" PartId="cf17c291d229492aa4f4869373eb13ae"/>
          <Part Type="punktas" Nr="13.2.2.3" Abbr="3 pr. 13.2.2.3 p." DocPartId="362ef9263a3c4ff3965a26df4825b3ee" PartId="b7f6424ebb944e298e504a8ce2cf79e6"/>
          <Part Type="punktas" Nr="13.2.2.4" Abbr="3 pr. 13.2.2.4 p." DocPartId="9807e6b6e16145c6a1d34460077f1410" PartId="2b66d77bef5243c38b671805a600a05f"/>
        </Part>
      </Part>
    </Part>
    <Part Type="pabaiga" DocPartId="6d4ecb6f0d69459ab14f0c5ffb6a7634" PartId="67695152079b4fb6b616da2a4c268f27"/>
  </Part>
  <Part Type="priedas" Nr="4" Abbr="4 pr." Title="(Nuotekų tvarkymo apskaitos metinės ataskaitos forma) ______________________ regiono aplinkos apsaugos departamentui" DocPartId="372df3ffe8a34ac4abca80bac506c3ab" PartId="91762809d3b242d7921df025020155d5">
    <Part Type="skyrius" Nr="1" Title="BENDRIEJI DUOMENYS" DocPartId="a471fc9b389c4c7ca86fed395bb3a970" PartId="3a3e1c18996141f5ac8a3e27c486230f">
      <Part Type="punktas" Nr="1" Abbr="4 pr. 1 p." DocPartId="c806075988ff4a12ae73618ade8c28e2" PartId="a8a8f3abe9954d6cbc7002a439057f22">
        <Part Type="punktas" Nr="1.4" Abbr="4 pr. 1.4 p." DocPartId="510adc30d4194f05bebd177973a68a80" PartId="b2748a4b4243432a8956042daf383acb"/>
        <Part Type="punktas" Nr="1.5" Abbr="4 pr. 1.5 p." DocPartId="118ad011cd9b428eab69606b1e242f39" PartId="aaa0a286a06940e19c7dd3e5fd303b96"/>
        <Part Type="punktas" Nr="2.3" Abbr="4 pr. 2.3 p." DocPartId="a001416d31f74adb967d5a1dceaca790" PartId="b86d24b50fdf434c8ec7310621bbe862"/>
      </Part>
      <Part Type="punktas" Nr="3" Abbr="4 pr. 3 p." DocPartId="b27395bb81b34e9f9acad989554d256e" PartId="974c7a23789244e9b72e7b1a78c73830"/>
      <Part Type="punktas" Nr="5" Abbr="4 pr. 5 p." DocPartId="42167f87990e4f3e9c7192a790ec9ad2" PartId="5604b72d86144202b9ce5a9837c5171e"/>
    </Part>
    <Part Type="skyrius" Nr="2" Title="NUOTEKŲ TVARKYMO APSKAITA" DocPartId="0d09c34fc1834f19af6d3cf494855332" PartId="89a5107f673a4f45ba83b22bfb5ef10e">
      <Part Type="punktas" Nr="6" Abbr="4 pr. 6 p." DocPartId="c11bd152c3e946aebb1db12897abe73c" PartId="d0ec9fc100ce4add89e467ceada03476">
        <Part Type="punktas" Nr="6.1" Abbr="4 pr. 6.1 p." DocPartId="4a7ca4090f3f4bd89002dadf474896f7" PartId="d368543b172d499cb5aee3f021d82b69"/>
        <Part Type="punktas" Nr="6.2" Abbr="4 pr. 6.2 p." DocPartId="0ee280485ced4acba3dd141ca170fb85" PartId="98f883d8269d449586808739a2bbc70c"/>
        <Part Type="punktas" Nr="6.3" Abbr="4 pr. 6.3 p." DocPartId="8e4f6dcc1f1e4dab833fc652245e3c3d" PartId="8f159a50cc08473f94535fc2435915f1"/>
        <Part Type="punktas" Nr="6.4" Abbr="4 pr. 6.4 p." DocPartId="4cd1a5107cd84724b398ce6232f2ec0f" PartId="5de13c9aed9a40978a5940dca6cefb04"/>
      </Part>
      <Part Type="punktas" Nr="7" Abbr="4 pr. 7 p." DocPartId="bf9923cc809441cfa4f307c82b5b202a" PartId="474ac64cbced4e29801f58b3260e6f61">
        <Part Type="punktas" Nr="7.1" Abbr="4 pr. 7.1 p." DocPartId="b8a9b8c41d1c4b3493cf30be9bd7e07d" PartId="588bee52c0a147eabb23a000e5bc91a1"/>
        <Part Type="punktas" Nr="7.2" Abbr="4 pr. 7.2 p." DocPartId="8743762158544772b4f416e9a425eb9d" PartId="df73d77eb3714fa199918bde2556dc57"/>
      </Part>
      <Part Type="punktas" Nr="8" Abbr="4 pr. 8 p." DocPartId="11b9957061ce456288f762a55d82b7ac" PartId="545c17b586404854b969a17245d39756">
        <Part Type="punktas" Nr="8.1" Abbr="4 pr. 8.1 p." DocPartId="97b7d00deef349ab8fb1c9aa8d58fa86" PartId="ca4f219a2a1847dba9c4a519cf7d3c62"/>
        <Part Type="punktas" Nr="8.2" Abbr="4 pr. 8.2 p." DocPartId="f44ed24d840447328ce74381a0dad1a2" PartId="fca0fedd85ca4c7a8b6d4e0c9fd48914"/>
      </Part>
      <Part Type="punktas" Nr="9" Abbr="4 pr. 9 p." DocPartId="7174e6c60d6c4aac9f8f0ed1b2580a66" PartId="3126076ffcd54dc4a6d8f1a18db944fd">
        <Part Type="punktas" Nr="9.1" Abbr="4 pr. 9.1 p." DocPartId="d023723109ea4e7197f62b00955ce824" PartId="1ab74e8d51bb44048cf3b36752cf5bc7"/>
        <Part Type="punktas" Nr="9.2" Abbr="4 pr. 9.2 p." DocPartId="b03422a5997646bc8415c83e3c96da31" PartId="d363b2b55b2d47dc864844c59a66f262"/>
      </Part>
    </Part>
    <Part Type="pabaiga" DocPartId="3d605d3fe3124c4393f1dc9a78e4637d" PartId="65cac196f2954c449c1b130702c054f3"/>
  </Part>
  <Part Type="priedas" Nr="5" Abbr="5 pr." Title="NUOTEKŲ TVARKYMO APSKAITOS METINĖS ATASKAITOS PILDYMO INSTRUKCIJA" DocPartId="9869938d54344980b8e90885eb6bb66e" PartId="484dd76463194b64938b274bdac14130">
    <Part Type="punktas" Nr="1" Abbr="5 pr. 1 p." DocPartId="bdda6020b7bf43b7aa5e3c05a7d75344" PartId="e62c917021bb4e199b670493f5df446f"/>
    <Part Type="punktas" Nr="2" Abbr="5 pr. 2 p." DocPartId="0186bbd668244588bf8348ed68b0548d" PartId="e6c8696cf5804851bd159948160d6459">
      <Part Type="punktas" Nr="2.1" Abbr="5 pr. 2.1 p." DocPartId="cd86b824b43f4959abb51b384129f510" PartId="691e506cf3ea433893bc9fb6553ffd5e"/>
      <Part Type="punktas" Nr="2.2" Abbr="5 pr. 2.2 p." DocPartId="8d2a599ca7e74e3a945e31f66ce24a7e" PartId="1f26f800f6a24e6db8c04ec91aa9ff05"/>
      <Part Type="punktas" Nr="2.3" Abbr="5 pr. 2.3 p." DocPartId="dd5579be1d5142a6a5f04e31df85e307" PartId="d56312f9ad14478a9ab9d31fd0499836"/>
      <Part Type="punktas" Nr="2.4" Abbr="5 pr. 2.4 p." DocPartId="aa8afacc0e004ef99602138d6934a148" PartId="817bdcdd7c874753b8de9f0f1b9356ff"/>
      <Part Type="punktas" Nr="2.5" Abbr="5 pr. 2.5 p." DocPartId="21e02f78b4474e6b9922916b8c4eb43e" PartId="7e8bdbb041284590ad078f5d49359a4a"/>
    </Part>
    <Part Type="punktas" Nr="3" Abbr="5 pr. 3 p." DocPartId="8237ca1387dc4ff3b66c5585ec4a2368" PartId="d3e8d584bc3c48689507a16e5393f19b">
      <Part Type="punktas" Nr="3.1" Abbr="5 pr. 3.1 p." DocPartId="962667bcb44a486895fcc8db08a4d1e0" PartId="b115fa36444c455bb09682338fc9eb3a"/>
      <Part Type="punktas" Nr="3.2" Abbr="5 pr. 3.2 p." DocPartId="6effeca18886427a850781409eb027c4" PartId="07f2f6c744a24dca964a59768d9e6dbe"/>
      <Part Type="punktas" Nr="3.3" Abbr="5 pr. 3.3 p." DocPartId="8edd9a1ae51b4d7fafcf68a5c1191aa1" PartId="7bac2048a88048eab5c50b4a26f07fc3"/>
    </Part>
    <Part Type="punktas" Nr="4" Abbr="5 pr. 4 p." DocPartId="7b99c4d0bc094d709ad42b299c7f840f" PartId="6b8a397238e54d04be9688610a16f094"/>
    <Part Type="punktas" Nr="5" Abbr="5 pr. 5 p." DocPartId="ee7a3822a93b4404b41f82e03110145e" PartId="521f19d6a6fc4d70aedf82f4331d2508"/>
    <Part Type="punktas" Nr="6" Abbr="5 pr. 6 p." DocPartId="8682aa59a58340d185dc538fd54f867e" PartId="21030fb0d65047edb739c40e917488a1"/>
    <Part Type="punktas" Nr="7" Abbr="5 pr. 7 p." DocPartId="01061aa813034ba9b35be1c2c033af2c" PartId="bad817c67bb04844a0e81f3c8c572e89"/>
    <Part Type="punktas" Nr="8" Abbr="5 pr. 8 p." DocPartId="5d5231df216c481d9c08d90faff8f808" PartId="20c47e7d205e467aa6403528f32578e9">
      <Part Type="punktas" Nr="8.1" Abbr="5 pr. 8.1 p." DocPartId="8065d01230df49c6adc4c1827a2a839e" PartId="e331cf4e32844a1c8fa5069dd98565da"/>
      <Part Type="punktas" Nr="8.2" Abbr="5 pr. 8.2 p." DocPartId="bc1896cced39456dad7f0390ae748a8d" PartId="ca631ffb33934c00802e1f667705baa1"/>
      <Part Type="punktas" Nr="8.3" Abbr="5 pr. 8.3 p." DocPartId="62cb707e845f4693958e206733a70f06" PartId="59039a87aa3d45e896edeee4c25787e4"/>
    </Part>
    <Part Type="punktas" Nr="9" Abbr="5 pr. 9 p." DocPartId="89165868496e46b4bb69e57090075ecf" PartId="3104dd7860ea45ada78665e627e7c62d"/>
    <Part Type="punktas" Nr="10" Abbr="5 pr. 10 p." DocPartId="6db40663f966439190df5d12b6c7d2b1" PartId="cc8dad14fd6544e8a184c4c52604a493"/>
    <Part Type="lentele" Nr="1" Title="Pagal ūkio subjekto vykdomą veiklą privalomi pildyti Ataskaitos punktai" DocPartId="a39747ca497c4e60a0a1115c53134f98" PartId="0b4a06a40f44440cafbc6de0a8f64e75"/>
    <Part Type="punktas" Nr="11" Abbr="5 pr. 11 p." DocPartId="bae6b37f8829430b8bda79e78ecf4eb4" PartId="7fdb8a94b3664bd4b62d038ea5a02c27">
      <Part Type="punktas" Nr="11.1" Abbr="5 pr. 11.1 p." DocPartId="09f202ff1514435891cc3c4bce194a6c" PartId="f8d51aff41da4f6c8ec526507c24b6c2">
        <Part Type="punktas" Nr="11.1.1" Abbr="5 pr. 11.1.1 p." DocPartId="331095cf1d214848a8335622e51cf436" PartId="2d1dac8fb866435b9570aeba1e79df47"/>
        <Part Type="punktas" Nr="11.1.2" Abbr="5 pr. 11.1.2 p." DocPartId="cea47694a5fa491dbc49870848527c26" PartId="35a856b694ec4f78a78590f7fe9188c2"/>
        <Part Type="punktas" Nr="11.1.3" Abbr="5 pr. 11.1.3 p." DocPartId="e107c61f22014e3396387541b5c7fcfb" PartId="26b755d1d22243b7b998fb431f1a5025"/>
      </Part>
      <Part Type="punktas" Nr="11.2" Abbr="5 pr. 11.2 p." DocPartId="dddab8b75ec5494bb5e295fdf444ee71" PartId="251001b3bad54027a6c4f4ca2b8aa2cc">
        <Part Type="punktas" Nr="11.2.1" Abbr="5 pr. 11.2.1 p." DocPartId="7fe6307091b849ca8f451371382ea2c1" PartId="ec3f6b0a8ba542bb997ca75bd09c6cf7">
          <Part Type="punktas" Nr="11.2.1.1" Abbr="5 pr. 11.2.1.1 p." DocPartId="1d3af6b6c74d486b885c6a3c9a432f55" PartId="7dd16c973e86427390b65edd861083ed"/>
          <Part Type="punktas" Nr="11.2.1.2" Abbr="5 pr. 11.2.1.2 p." DocPartId="5b0b977af9aa4b77997a2dcce7c1ce2e" PartId="151ad3a1677a4b85a9d0164a50b9ffd0"/>
          <Part Type="punktas" Nr="11.2.1.3" Abbr="5 pr. 11.2.1.3 p." DocPartId="645785dd429e4fdd9d700c42e5c0f55a" PartId="87af7fba5c144e0fb1ac5f1120d4491e"/>
          <Part Type="punktas" Nr="11.2.1.4" Abbr="5 pr. 11.2.1.4 p." DocPartId="0d7625cc76474afb92c45b3aecdbc2c0" PartId="d15c705a836b478293beea07e821486b"/>
          <Part Type="punktas" Nr="11.2.1.5" Abbr="5 pr. 11.2.1.5 p." DocPartId="93aef5395a4b4abda43ce502bbb97b2c" PartId="fc626f50d7bf4e2aa133c2a7878327d6"/>
        </Part>
        <Part Type="punktas" Nr="11.2.2" Abbr="5 pr. 11.2.2 p." DocPartId="adcd8f1df6154ce09bf7ec4bd67f9ebd" PartId="98b1cfdf5db64af1ac2695ac17d3110f"/>
        <Part Type="punktas" Nr="11.2.3" Abbr="5 pr. 11.2.3 p." DocPartId="c1e4b38f67f741d0b765ee70ab4eb96b" PartId="6d562438e7c64a37976b945da33a60ec"/>
      </Part>
      <Part Type="punktas" Nr="11.3" Abbr="5 pr. 11.3 p." DocPartId="b7354cb146ac4147aa828aa628f2bd82" PartId="3816d06887664d6890b1c5f0492f7964">
        <Part Type="punktas" Nr="11.3.1" Abbr="5 pr. 11.3.1 p." DocPartId="0a7408c7fb6046038f55a6bf579d6021" PartId="6c59599403ce46ad8c4db42bbae9f606"/>
        <Part Type="punktas" Nr="11.3.2" Abbr="11.3.2 p." DocPartId="9f06409f0bba404298b20e357bc10195" PartId="8902e4b2c3f54987bb6d0e58c9876644"/>
        <Part Type="punktas" Nr="11.3.3" Abbr="11.3.3 p." DocPartId="59d5cf119d984741ab879ca47e6835a1" PartId="164cc334f7214f5882e7dc5e504fb5bf">
          <Part Type="punktas" Nr="11.3.3.1" Abbr="11.3.3.1 p." DocPartId="0fb455d2e14f45029bd8ddde50dd4edc" PartId="387d7737698a496fb6b5e3d4e6ac42ec"/>
          <Part Type="punktas" Nr="11.3.3.2" Abbr="11.3.3.2 p." DocPartId="4eeff153b530447c9a83a1377f2bd68c" PartId="d3c0a7538ce24553abe16979049ea95a"/>
        </Part>
        <Part Type="punktas" Nr="11.3.4" Abbr="11.3.4 p." DocPartId="dbcb348ea1aa4809babe570f89ab1698" PartId="bbdc12b338cb4666ab0985192d2754a2"/>
        <Part Type="punktas" Nr="11.3.5" Abbr="11.3.5 p." DocPartId="e02c83ad17a74fefa73854f86d38eb1b" PartId="6fdf4cc03d2b484ab0cb6c6a98721764"/>
        <Part Type="punktas" Nr="11.3.6" Abbr="11.3.6 p." DocPartId="c84144a0bfa04b21bbf046e895790233" PartId="c825fb346a2b41a2b9e8ea99264a43b7"/>
        <Part Type="punktas" Nr="11.3.7" Abbr="5 pr. 11.3.7 p." DocPartId="ae731951a32d4714b25b3152cf3dfefb" PartId="b10e7d433672448594ff1ed93a9e613e"/>
      </Part>
      <Part Type="punktas" Nr="11.4" Abbr="5 pr. 11.4 p." DocPartId="727458c6d6214e198b799abc71d3adf9" PartId="0fe0a44c28ca45a8a8df69e31d848dac">
        <Part Type="punktas" Nr="11.4.1" Abbr="5 pr. 11.4.1 p." DocPartId="82ccc42856594275b9497cca9ddeef47" PartId="ef44e8f7775640219a5d9531c37754d7"/>
        <Part Type="punktas" Nr="11.4.2" Abbr="5 pr. 11.4.2 p." DocPartId="b03500053ccf44bda02ea3f43ae0514c" PartId="0729ede72c8a4d49a5dfbf52c784e0d3"/>
        <Part Type="punktas" Nr="11.4.3" Abbr="5 pr. 11.4.3 p." DocPartId="2e7b7ebfa0624c1ebbfb6c2b2afa6a61" PartId="597d8889bd6942c09af0c927fb3cf21f"/>
        <Part Type="punktas" Nr="11.4.4" Abbr="5 pr. 11.4.4 p." DocPartId="b84ca965c2734553b1a721c52861b25c" PartId="4e9b74f58b9c4a1a8a28f5920062b394"/>
        <Part Type="punktas" Nr="11.4.5" Abbr="5 pr. 11.4.5 p." DocPartId="24329fd3a5624aa9a5608061d4c3eb16" PartId="10453667443c466ba9703b1a2a0c2427"/>
        <Part Type="punktas" Nr="11.4.6" Abbr="5 pr. 11.4.6 p." DocPartId="25898accb4494077a3c27280b894cdf6" PartId="56cd2c919d3a4e5f8ee51620f3e8a8df"/>
      </Part>
    </Part>
    <Part Type="punktas" Nr="12" Abbr="5 pr. 12 p." DocPartId="a8e7b25d9327474a90b3abc396ac277a" PartId="84f6a4efe9624d70807bbeea4b18cc59">
      <Part Type="punktas" Nr="12.1" Abbr="5 pr. 12.1 p." DocPartId="5dcec9ac5d3c4282ba5e6b8d3d07d3c4" PartId="b8f73fb2a7ff49878a97b594fa1f8801">
        <Part Type="punktas" Nr="12.1.1" Abbr="5 pr. 12.1.1 p." DocPartId="ccb07bfc463740d6837a97712215380e" PartId="a5395b99998f493c9c14244d4ae0aa32"/>
        <Part Type="punktas" Nr="12.1.2" Abbr="5 pr. 12.1.2 p." DocPartId="6dd6eb13d8eb4cd4953500122011dd2d" PartId="cda774e8b6304dd6bfaeecaabeef4364"/>
        <Part Type="punktas" Nr="12.1.3" Abbr="5 pr. 12.1.3 p." DocPartId="5fb931bb0a8e4c03a7b7eb89ccbd5821" PartId="3c9a63a0de1942d888bb60b5e50af756"/>
        <Part Type="punktas" Nr="12.1.4" Abbr="5 pr. 12.1.4 p." DocPartId="2e1f054bc8fb4db495995318353365a6" PartId="cc0377209f8349cea70c25715952ef24"/>
        <Part Type="punktas" Nr="12.1.5" Abbr="5 pr. 12.1.5 p." DocPartId="4fdb7c3a3fc940bdb5c30350b0c1b2fd" PartId="b1aebf0c526847e5921eb7d8ff4f99de"/>
        <Part Type="punktas" Nr="12.1.6" Abbr="5 pr. 12.1.6 p." DocPartId="ef8bbf423261462caeda411fa66af532" PartId="c5b5057e0ac343c78128c36ef5b836ee"/>
      </Part>
      <Part Type="punktas" Nr="12.2" Abbr="5 pr. 12.2 p." DocPartId="a00f19cff8604b78af6fbc678998fb27" PartId="0e9ec6df197d4ab49f5e33e5b5ee3e68">
        <Part Type="punktas" Nr="12.2.1" Abbr="12.2.1 p." DocPartId="aafe42e321274beb91470f5357b3e3a0" PartId="e0d52862dcba4dc2a2fb5b4e61718a0e"/>
        <Part Type="punktas" Nr="12.2.2" Abbr="5 pr. 12.2.2 p." DocPartId="f69752a00a7843dcbe1451c2278f2bdc" PartId="93a3938d6332431f938cef68c59e653a"/>
        <Part Type="punktas" Nr="12.2.3" Abbr="5 pr. 12.2.3 p." DocPartId="725ee99e816a4d9ab891f1169b9015e5" PartId="e0b15f39c06b4a618a84be45e4ca2626"/>
        <Part Type="punktas" Nr="12.2.4" Abbr="5 pr. 12.2.4 p." DocPartId="d681d26397244f459fb91b043962d238" PartId="31d85eac9e684f79bf775b4f8228b751"/>
        <Part Type="punktas" Nr="12.2.5" Abbr="12.2.5 p." DocPartId="aad8b7a56e7d4d67a32f2eb29bb274d9" PartId="cb07b60a368e43dcb42b269bb8dd18f8"/>
        <Part Type="punktas" Nr="12.2.6" Abbr="12.2.6 p." DocPartId="c2265097c7564520a998caa54a4d7b96" PartId="925cf6b6e759465bb788109a7e479d37"/>
        <Part Type="punktas" Nr="12.2.7" Abbr="12.2.7 p." DocPartId="7e649c24393c49ca93d2afe086f05af1" PartId="8741a69138814f9bae26ec534975033e"/>
        <Part Type="punktas" Nr="12.2.8" Abbr="5 pr. 12.2.8 p." DocPartId="2045845a65ca4d1d83e9678dd0c08c18" PartId="70430ff44a114fdfb6884540754aa45f"/>
        <Part Type="punktas" Nr="12.2.9" Abbr="12.2.9 p." DocPartId="b86b31fc1bb14ef5a2e2c4621bf92aaf" PartId="215ba412033f429da8bbc60a47b2023e"/>
        <Part Type="punktas" Nr="12.2.10" Abbr="5 pr. 12.2.10 p." DocPartId="dfd26e972edc4aac9a0a163e552d3b45" PartId="5b36ff01605c42e28c16f761a6cae20d"/>
        <Part Type="punktas" Nr="12.2.11" Abbr="12.2.11 p." DocPartId="78df238129334c1c88bf66f00239a80b" PartId="380a3dd9a952429ea1df7b55a17c3182"/>
        <Part Type="punktas" Nr="12.2.12" Abbr="5 pr. 12.2.12 p." DocPartId="a188b4c8d0084771a58f5183ad93fc27" PartId="199dd0f4d78d4bce8ceff1b1e0519ca8"/>
        <Part Type="punktas" Nr="12.2.13" Abbr="5 pr. 12.2.13 p." DocPartId="7f18ca842f064722a5c4100215d0188e" PartId="a1ee116eeaa34205a31a5e46d12380f2"/>
        <Part Type="punktas" Nr="12.2.14" Abbr="12.2.14 p." DocPartId="cc4c5e44af4b40a0a4933fac851d757e" PartId="5f4b771bcecd47479ea6fadac09477f1"/>
      </Part>
    </Part>
    <Part Type="punktas" Nr="13" Abbr="5 pr. 13 p." DocPartId="9727135e7422434fa1b6a7ec57da021a" PartId="4f9dc00724dd44a2a2336ac63b6cc4e1">
      <Part Type="punktas" Nr="13.1" Abbr="5 pr. 13.1 p." DocPartId="05707a48c335444f8abe67a8d7063255" PartId="c07a5d19e9ba4d20ba1af9af0c042a60">
        <Part Type="punktas" Nr="13.1.1" Abbr="5 pr. 13.1.1 p." DocPartId="0a5a59cbb17341b2b2297a9a5c40daa1" PartId="aa1c8c305d2b43db822748349ea944df"/>
        <Part Type="punktas" Nr="13.1.2" Abbr="5 pr. 13.1.2 p." DocPartId="cadcf454a56448be8fa3aa7174790561" PartId="1656089359f24e42a1f9bc2386f70822"/>
        <Part Type="punktas" Nr="13.1.3" Abbr="5 pr. 13.1.3 p." DocPartId="7cf59eca0a6b4826836ec4f109fc7aa3" PartId="b4543d1246a247acaa046f61a7e77bea"/>
        <Part Type="punktas" Nr="13.1.4" Abbr="5 pr. 13.1.4 p." DocPartId="20b4e13ed4ba4557ad36319329f9966e" PartId="b542dbe075584e5597b9a1b451d33119"/>
        <Part Type="punktas" Nr="13.1.5" Abbr="5 pr. 13.1.5 p." DocPartId="f14794ec53544d87848fbb38be01311a" PartId="9772f97577fb4106964464b69ee905e1"/>
        <Part Type="papunktis" Nr="13.1.6" Abbr="13.1.6 pp." DocPartId="7b49cef2ee5e42b28d26cf815aebd505" PartId="f3d7dc9e41da401cbd9fb59358b44e84"/>
        <Part Type="papunktis" Nr="13.1.7" Abbr="13.1.7 pp." DocPartId="7264abf66e8d469e85a948c2f75672b4" PartId="42a302ccf7904b07809d19936c307874"/>
        <Part Type="papunktis" Nr="13.1.8" Abbr="13.1.8 pp." DocPartId="0dc2e3cfe51049c1b837a9bc506780b3" PartId="8d497d0ce47042999d56929d3f4dabe9"/>
      </Part>
      <Part Type="punktas" Nr="13.2" Abbr="5 pr. 13.2 p." DocPartId="2463a580b9e341e894554eaf330b3bde" PartId="7d55d49412934af290cc1d6dbee21614">
        <Part Type="punktas" Nr="13.2.1" Abbr="5 pr. 13.2.1 p." DocPartId="da4d4d14e7044051ba07099bce9f0ab3" PartId="1c0ab9f13e744abd8223436b9761bcfa"/>
        <Part Type="punktas" Nr="13.2.2" Abbr="5 pr. 13.2.2 p." DocPartId="193ab27808464417b6fba1e83a9eae0b" PartId="f508e59b7fe242b8823110be446928d9"/>
        <Part Type="punktas" Nr="13.2.3" Abbr="5 pr. 13.2.3 p." DocPartId="10c9a1026f564d4cb482cc5ff03a8137" PartId="60bd587fde204644843bc9c133b1c0ff"/>
      </Part>
    </Part>
    <Part Type="punktas" Nr="14" Abbr="5 pr. 14 p." DocPartId="c8ba6cbb156b429aa6385ff50b0add1f" PartId="ed7abe8ecf084ed8ac7b5e88dc15bca8">
      <Part Type="punktas" Nr="14.1" Abbr="5 pr. 14.1 p." DocPartId="053bf9ffde1b4c55954889e6fa4d229c" PartId="08758804d7e14abeabb4a29f18730360">
        <Part Type="punktas" Nr="14.1.1" Abbr="5 pr. 14.1.1 p." DocPartId="3d9f642f2fd345d69bc7fdfb56a88c14" PartId="ecb6c9f8d4e84905b3326a2d5a151ce3"/>
        <Part Type="punktas" Nr="14.1.2" Abbr="5 pr. 14.1.2 p." DocPartId="8dcdfed1dcd84c90a328b8de487fca11" PartId="bf020f3c1b894fa9953d37c0a85a28e5"/>
        <Part Type="punktas" Nr="14.1.3" Abbr="5 pr. 14.1.3 p." DocPartId="d2e8e9f866cc461dbd98a1e9b50b32e5" PartId="e0de30cf8580493b9a19f95e6c96cb4f"/>
        <Part Type="punktas" Nr="14.1.4" Abbr="5 pr. 14.1.4 p." DocPartId="b8d00af74c6145408967773aff552642" PartId="b13bbedba64d4612a2328e8204512496"/>
      </Part>
      <Part Type="punktas" Nr="14.2" Abbr="5 pr. 14.2 p." DocPartId="4c506dedd9fa46e9a43648f2d69b6862" PartId="11177fe0347d46a3ba12693ee815c503">
        <Part Type="punktas" Nr="14.2.1" Abbr="14.2.1 p." DocPartId="3538ab7a7c0c4ddea8bb81d72e06021a" PartId="e497ccd5d3044f8984c99d445e619aad"/>
        <Part Type="punktas" Nr="14.2.2" Abbr="5 pr. 14.2.2 p." DocPartId="3b2cb233b85846fab9ab0d3818058688" PartId="db5931cd52c146778fba235cf90a3d5c"/>
        <Part Type="punktas" Nr="14.2.3" Abbr="14.2.3 p." DocPartId="9ffa71c17cd34a58a621f4514152f559" PartId="44dd5dee5dc44711b1ec89b0771fb425"/>
        <Part Type="punktas" Nr="14.2.4" Abbr="14.2.4 p." DocPartId="c3eb5827d9654dbe8c1078b76fc5f52e" PartId="9ff9eb5f77d04ae9b744817ec4437542"/>
        <Part Type="punktas" Nr="14.2.5" Abbr="14.2.5 p." DocPartId="4065948a90d94128bc81beb0ac2c77e7" PartId="3cbeee542cb14cd0840527f8332dab5d"/>
        <Part Type="punktas" Nr="14.2.6" Abbr="14.2.6 p." DocPartId="171132263450425a94b08ec325131ef5" PartId="892564027bb54776812688cb6d9385c5"/>
        <Part Type="punktas" Nr="14.2.7" Abbr="14.2.7 p." DocPartId="bf4415e89b944567a0b5c9913628fa16" PartId="b203c98d3f7b41a19bec4ad044a666b4"/>
        <Part Type="punktas" Nr="14.2.8" Abbr="14.2.8 p." DocPartId="800ad9edc5a84d628f2569d9d86ab248" PartId="3747c2082e1741778de595af3f6fb079"/>
      </Part>
    </Part>
    <Part Type="pabaiga" DocPartId="6682f60abc2140c1bfa66ec196923629" PartId="251d6b571e5d494b9b1cbcdb0deef859"/>
  </Part>
  <Part Type="priedas" Nr="5.1" Abbr="5.1 pr." Title="TERŠALŲ IR KITŲ PARAMETRŲ KODŲ SĄRAŠAS" DocPartId="bd0f27a138944bc6b292eca7f1d3b2b2" PartId="92fa5971b7bb411cbd5598e43bdba82b">
    <Part Type="pabaiga" DocPartId="f46201f6dc514639b52ec13879c3fa81" PartId="635589d9efd14f91b2401b2eedcf9dc8"/>
  </Part>
  <Part Type="priedas" Nr="6" Abbr="6 pr." Title="(Išgauto požeminio vandens apskaitos metinės ataskaitos forma)" DocPartId="83c9592b447a4575a2c157c2819f0d1e" PartId="b8a006fd41cc41b5a98ad45ee7e11514">
    <Part Type="punktas" Nr="1" Abbr="6 pr. 1 p." DocPartId="53226b5cb0984f23a5b0abd1efded30d" PartId="fc2da8d5d3e54e5ea93d0b3c00577351"/>
    <Part Type="punktas" Nr="2" Abbr="6 pr. 2 p." DocPartId="cd6508855aa64e9fa8f339c196d9a92e" PartId="9e1c0bbecc63401f989970ca9de8a1e4"/>
    <Part Type="punktas" Nr="3" Abbr="6 pr. 3 p." DocPartId="a661004f63f84633844b48588c2229c6" PartId="f652f5b8bc744df1ba5c5fcf18bbda1d"/>
  </Part>
  <Part Type="priedas" Nr="7" Abbr="7 pr." Title="IŠGAUTO POŽEMINIO VANDENS APSKAITOS METINĖS ATASKAITOS PILDYMO INSTRUKCIJA" DocPartId="ed819f560d99496c97a267f1b9fee1c1" PartId="48d326df08d8458e813a1055e0818192">
    <Part Type="punktas" Nr="1" Abbr="7 pr. 1 p." DocPartId="dc8283e6156745479ead1710ec75110a" PartId="97982b178076408aa3ab862e47111ba6"/>
    <Part Type="punktas" Nr="2" Abbr="7 pr. 2 p." DocPartId="6eb7ebf2902346b8a2527db5be413ad7" PartId="40e4ba2f56c44cb883b4bfd20af95bb6"/>
    <Part Type="punktas" Nr="3" Abbr="7 pr. 3 p." DocPartId="2acbb30ce7324e8390abf13c4d305af9" PartId="7a72e863042d45f990968896b34acd44"/>
    <Part Type="punktas" Nr="4" Abbr="7 pr. 4 p." DocPartId="e0d8aae3c27f4b43ad94823737f49302" PartId="b01810fe638c4326928391fba0917a17">
      <Part Type="papunktis" Nr="4.1" Abbr="7 pr. 4.1 pp." DocPartId="772ff0a407e945e995ff34b849b4f807" PartId="1dec61269ebd41fd9db974265281051c"/>
      <Part Type="papunktis" Nr="4.2" Abbr="7 pr. 4.2 pp." DocPartId="8955cc72c4fe4316ae6701f16d99c88d" PartId="a459e51d29c74b62847a7065fa3e3af4"/>
      <Part Type="papunktis" Nr="4.3" Abbr="7 pr. 4.3 pp." DocPartId="1c8841ceb8814f54950197d8d1a6dacf" PartId="b3b5fe08cb7846f99f6dc86de7d32a94"/>
      <Part Type="papunktis" Nr="4.4" Abbr="7 pr. 4.4 pp." DocPartId="12ca676da52b44ce8cc58e761aefaa3b" PartId="f495f6248a074cc599b0e46f2808a9dd"/>
    </Part>
    <Part Type="pabaiga" DocPartId="bad35def61cd4f6b92f22b856e910446" PartId="ebe53dbb13a14d91860e3079931403ca"/>
  </Part>
  <Part Type="priedas" Nr="8" Abbr="8 pr." Title="VANDENS, PRALEIDŽIAMO PER HIDROTECHNINIUS STATINIUS IR NAUDOJAMO IŠGAUTI HIDROENERGIJĄ HIDROELEKTRINĖSE, KIEKIO SKAIČIAVIMO METODIKA" DocPartId="201778c836624f619a52100d1d54e4e5" PartId="b5a9620d60c2486aa31f291b7bde10a6">
    <Part Type="punktas" Nr="1" Abbr="8 pr. 1 p." DocPartId="2e3888bfc0004b7c84ee87645734006d" PartId="c30c8edaca0e4050bbc65fffe07f4a3a"/>
    <Part Type="punktas" Nr="2" Abbr="8 pr. 2 p." DocPartId="a9a9345ef6a840e38aeec71b5736b0df" PartId="8421303862b14b24b9765645d7130cc1"/>
    <Part Type="pabaiga" DocPartId="0c2b1361aa794745b20a0640941379e2" PartId="cd6b87413d9f42a6b163b387f705601b"/>
  </Part>
</Parts>
</file>

<file path=customXml/itemProps1.xml><?xml version="1.0" encoding="utf-8"?>
<ds:datastoreItem xmlns:ds="http://schemas.openxmlformats.org/officeDocument/2006/customXml" ds:itemID="{4D557235-D8A3-4F4A-8628-A6151CD58B24}">
  <ds:schemaRefs>
    <ds:schemaRef ds:uri="http://lrs.lt/TAIS/DocParts"/>
  </ds:schemaRefs>
</ds:datastoreItem>
</file>

<file path=docProps/app.xml><?xml version="1.0" encoding="utf-8"?>
<Properties xmlns="http://schemas.openxmlformats.org/officeDocument/2006/extended-properties">
  <Template>Normal.dotm</Template>
  <TotalTime>176</TotalTime>
  <Pages>46</Pages>
  <Words>65354</Words>
  <Characters>37252</Characters>
  <Application>Microsoft Office Word</Application>
  <DocSecurity>0</DocSecurity>
  <Lines>310</Lines>
  <Paragraphs>204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APLINKOS MINISTRO</vt:lpstr>
    </vt:vector>
  </TitlesOfParts>
  <Company/>
  <LinksUpToDate>false</LinksUpToDate>
  <CharactersWithSpaces>102402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2015-09-29T23:44:00Z</dcterms:created>
  <dc:creator>Rima</dc:creator>
  <lastModifiedBy>JUOSPONIENĖ Karolina</lastModifiedBy>
  <dcterms:modified xsi:type="dcterms:W3CDTF">2024-12-06T19:46:00Z</dcterms:modified>
  <revision>27</revision>
  <dc:title>LIETUVOS RESPUBLIKOS APLINKOS MINISTRO</dc:title>
</coreProperties>
</file>